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39BD9FBA">
        <w:tblPrEx>
          <w:tblCellMar>
            <w:top w:w="0" w:type="dxa"/>
            <w:left w:w="108" w:type="dxa"/>
            <w:bottom w:w="0" w:type="dxa"/>
            <w:right w:w="108" w:type="dxa"/>
          </w:tblCellMar>
        </w:tblPrEx>
        <w:tc>
          <w:tcPr>
            <w:tcW w:w="10423" w:type="dxa"/>
            <w:gridSpan w:val="2"/>
            <w:shd w:val="clear" w:color="auto" w:fill="auto"/>
          </w:tcPr>
          <w:p w14:paraId="716B3ADA">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4</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r>
              <w:rPr>
                <w:rFonts w:hint="eastAsia" w:eastAsia="宋体"/>
                <w:sz w:val="32"/>
                <w:lang w:val="en-US" w:eastAsia="zh-CN"/>
              </w:rPr>
              <w:t>4</w:t>
            </w:r>
            <w:r>
              <w:rPr>
                <w:sz w:val="32"/>
              </w:rPr>
              <w:t>)</w:t>
            </w:r>
          </w:p>
        </w:tc>
      </w:tr>
      <w:tr w14:paraId="6A25F82F">
        <w:tblPrEx>
          <w:tblCellMar>
            <w:top w:w="0" w:type="dxa"/>
            <w:left w:w="108" w:type="dxa"/>
            <w:bottom w:w="0" w:type="dxa"/>
            <w:right w:w="108" w:type="dxa"/>
          </w:tblCellMar>
        </w:tblPrEx>
        <w:trPr>
          <w:trHeight w:val="1134" w:hRule="exact"/>
        </w:trPr>
        <w:tc>
          <w:tcPr>
            <w:tcW w:w="10423" w:type="dxa"/>
            <w:gridSpan w:val="2"/>
            <w:shd w:val="clear" w:color="auto" w:fill="auto"/>
          </w:tcPr>
          <w:p w14:paraId="3AA57704">
            <w:pPr>
              <w:pStyle w:val="117"/>
              <w:framePr w:w="0" w:hRule="auto" w:wrap="auto" w:vAnchor="margin" w:hAnchor="text" w:yAlign="inline"/>
            </w:pPr>
            <w:r>
              <w:t xml:space="preserve">Technical </w:t>
            </w:r>
            <w:bookmarkStart w:id="5" w:name="spectype2"/>
            <w:r>
              <w:t>Report</w:t>
            </w:r>
            <w:bookmarkEnd w:id="5"/>
          </w:p>
          <w:p w14:paraId="78D3A320">
            <w:r>
              <w:br w:type="textWrapping"/>
            </w:r>
            <w:r>
              <w:br w:type="textWrapping"/>
            </w:r>
          </w:p>
        </w:tc>
      </w:tr>
      <w:tr w14:paraId="2A9FFE13">
        <w:tblPrEx>
          <w:tblCellMar>
            <w:top w:w="0" w:type="dxa"/>
            <w:left w:w="108" w:type="dxa"/>
            <w:bottom w:w="0" w:type="dxa"/>
            <w:right w:w="108" w:type="dxa"/>
          </w:tblCellMar>
        </w:tblPrEx>
        <w:trPr>
          <w:trHeight w:val="3686" w:hRule="exact"/>
        </w:trPr>
        <w:tc>
          <w:tcPr>
            <w:tcW w:w="10423" w:type="dxa"/>
            <w:gridSpan w:val="2"/>
            <w:shd w:val="clear" w:color="auto" w:fill="auto"/>
          </w:tcPr>
          <w:p w14:paraId="4DAF2320">
            <w:pPr>
              <w:pStyle w:val="118"/>
              <w:framePr w:wrap="auto" w:vAnchor="margin" w:hAnchor="text" w:yAlign="inline"/>
            </w:pPr>
            <w:r>
              <w:t>3rd Generation Partnership Project;</w:t>
            </w:r>
          </w:p>
          <w:p w14:paraId="52E36CB9">
            <w:pPr>
              <w:pStyle w:val="118"/>
              <w:framePr w:wrap="auto" w:vAnchor="margin" w:hAnchor="text" w:yAlign="inline"/>
            </w:pPr>
            <w:r>
              <w:t>Technical Specification Group Services and System Aspects</w:t>
            </w:r>
            <w:bookmarkStart w:id="6" w:name="specTitle"/>
            <w:r>
              <w:t>;</w:t>
            </w:r>
          </w:p>
          <w:p w14:paraId="79CED6D6">
            <w:pPr>
              <w:pStyle w:val="118"/>
              <w:framePr w:wrap="auto" w:vAnchor="margin" w:hAnchor="text" w:yAlign="inline"/>
            </w:pPr>
            <w:r>
              <w:t>Study on cloud aspects of management and orchestration</w:t>
            </w:r>
          </w:p>
          <w:bookmarkEnd w:id="6"/>
          <w:p w14:paraId="0F14C396">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5CDD7DA6">
        <w:tblPrEx>
          <w:tblCellMar>
            <w:top w:w="0" w:type="dxa"/>
            <w:left w:w="108" w:type="dxa"/>
            <w:bottom w:w="0" w:type="dxa"/>
            <w:right w:w="108" w:type="dxa"/>
          </w:tblCellMar>
        </w:tblPrEx>
        <w:tc>
          <w:tcPr>
            <w:tcW w:w="10423" w:type="dxa"/>
            <w:gridSpan w:val="2"/>
            <w:shd w:val="clear" w:color="auto" w:fill="auto"/>
          </w:tcPr>
          <w:p w14:paraId="56E2FBAA">
            <w:pPr>
              <w:pStyle w:val="119"/>
              <w:framePr w:w="0" w:wrap="auto" w:vAnchor="margin" w:hAnchor="text" w:yAlign="inline"/>
              <w:tabs>
                <w:tab w:val="right" w:pos="10206"/>
              </w:tabs>
              <w:jc w:val="left"/>
              <w:rPr>
                <w:color w:val="0000FF"/>
              </w:rPr>
            </w:pPr>
            <w:r>
              <w:rPr>
                <w:color w:val="0000FF"/>
              </w:rPr>
              <w:tab/>
            </w:r>
          </w:p>
        </w:tc>
      </w:tr>
      <w:tr w14:paraId="2AF6A335">
        <w:tblPrEx>
          <w:tblCellMar>
            <w:top w:w="0" w:type="dxa"/>
            <w:left w:w="108" w:type="dxa"/>
            <w:bottom w:w="0" w:type="dxa"/>
            <w:right w:w="108" w:type="dxa"/>
          </w:tblCellMar>
        </w:tblPrEx>
        <w:trPr>
          <w:trHeight w:val="1531" w:hRule="exact"/>
        </w:trPr>
        <w:tc>
          <w:tcPr>
            <w:tcW w:w="4883" w:type="dxa"/>
            <w:shd w:val="clear" w:color="auto" w:fill="auto"/>
          </w:tcPr>
          <w:p w14:paraId="382A41C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82ABF38">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74F6F8D2">
        <w:tblPrEx>
          <w:tblCellMar>
            <w:top w:w="0" w:type="dxa"/>
            <w:left w:w="108" w:type="dxa"/>
            <w:bottom w:w="0" w:type="dxa"/>
            <w:right w:w="108" w:type="dxa"/>
          </w:tblCellMar>
        </w:tblPrEx>
        <w:trPr>
          <w:trHeight w:val="5783" w:hRule="exact"/>
        </w:trPr>
        <w:tc>
          <w:tcPr>
            <w:tcW w:w="10423" w:type="dxa"/>
            <w:gridSpan w:val="2"/>
            <w:shd w:val="clear" w:color="auto" w:fill="auto"/>
          </w:tcPr>
          <w:p w14:paraId="52DFF641">
            <w:pPr>
              <w:rPr>
                <w:rFonts w:eastAsia="等线"/>
                <w:lang w:eastAsia="zh-CN"/>
              </w:rPr>
            </w:pPr>
          </w:p>
        </w:tc>
      </w:tr>
      <w:tr w14:paraId="5BC0A3E5">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41B48EFE">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6DE861B">
            <w:pPr>
              <w:pStyle w:val="129"/>
            </w:pPr>
          </w:p>
          <w:p w14:paraId="61CB9FDC">
            <w:pPr>
              <w:rPr>
                <w:sz w:val="16"/>
              </w:rPr>
            </w:pPr>
          </w:p>
        </w:tc>
      </w:tr>
      <w:bookmarkEnd w:id="0"/>
    </w:tbl>
    <w:p w14:paraId="71F10C8D">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018C45D">
        <w:tblPrEx>
          <w:tblCellMar>
            <w:top w:w="0" w:type="dxa"/>
            <w:left w:w="108" w:type="dxa"/>
            <w:bottom w:w="0" w:type="dxa"/>
            <w:right w:w="108" w:type="dxa"/>
          </w:tblCellMar>
        </w:tblPrEx>
        <w:trPr>
          <w:trHeight w:val="5670" w:hRule="exact"/>
        </w:trPr>
        <w:tc>
          <w:tcPr>
            <w:tcW w:w="10423" w:type="dxa"/>
            <w:shd w:val="clear" w:color="auto" w:fill="auto"/>
          </w:tcPr>
          <w:p w14:paraId="5DE9DEE4">
            <w:bookmarkStart w:id="9" w:name="page2"/>
          </w:p>
        </w:tc>
      </w:tr>
      <w:tr w14:paraId="02190587">
        <w:tblPrEx>
          <w:tblCellMar>
            <w:top w:w="0" w:type="dxa"/>
            <w:left w:w="108" w:type="dxa"/>
            <w:bottom w:w="0" w:type="dxa"/>
            <w:right w:w="108" w:type="dxa"/>
          </w:tblCellMar>
        </w:tblPrEx>
        <w:trPr>
          <w:trHeight w:val="5387" w:hRule="exact"/>
        </w:trPr>
        <w:tc>
          <w:tcPr>
            <w:tcW w:w="10423" w:type="dxa"/>
            <w:shd w:val="clear" w:color="auto" w:fill="auto"/>
          </w:tcPr>
          <w:p w14:paraId="01322770">
            <w:pPr>
              <w:pStyle w:val="110"/>
              <w:spacing w:after="240"/>
              <w:ind w:left="2835" w:right="2835"/>
              <w:jc w:val="center"/>
              <w:rPr>
                <w:rFonts w:ascii="Arial" w:hAnsi="Arial"/>
                <w:b/>
                <w:i/>
              </w:rPr>
            </w:pPr>
            <w:bookmarkStart w:id="10" w:name="coords3gpp"/>
            <w:r>
              <w:rPr>
                <w:rFonts w:ascii="Arial" w:hAnsi="Arial"/>
                <w:b/>
                <w:i/>
              </w:rPr>
              <w:t>3GPP</w:t>
            </w:r>
          </w:p>
          <w:p w14:paraId="7C1FACB4">
            <w:pPr>
              <w:pStyle w:val="110"/>
              <w:pBdr>
                <w:bottom w:val="single" w:color="auto" w:sz="6" w:space="1"/>
              </w:pBdr>
              <w:ind w:left="2835" w:right="2835"/>
              <w:jc w:val="center"/>
            </w:pPr>
            <w:r>
              <w:t>Postal address</w:t>
            </w:r>
          </w:p>
          <w:p w14:paraId="66317E5C">
            <w:pPr>
              <w:pStyle w:val="110"/>
              <w:ind w:left="2835" w:right="2835"/>
              <w:jc w:val="center"/>
              <w:rPr>
                <w:rFonts w:ascii="Arial" w:hAnsi="Arial"/>
                <w:sz w:val="18"/>
              </w:rPr>
            </w:pPr>
          </w:p>
          <w:p w14:paraId="13C9764D">
            <w:pPr>
              <w:pStyle w:val="110"/>
              <w:pBdr>
                <w:bottom w:val="single" w:color="auto" w:sz="6" w:space="1"/>
              </w:pBdr>
              <w:spacing w:before="240"/>
              <w:ind w:left="2835" w:right="2835"/>
              <w:jc w:val="center"/>
            </w:pPr>
            <w:r>
              <w:t>3GPP support office address</w:t>
            </w:r>
          </w:p>
          <w:p w14:paraId="32CC2A83">
            <w:pPr>
              <w:pStyle w:val="110"/>
              <w:ind w:left="2835" w:right="2835"/>
              <w:jc w:val="center"/>
              <w:rPr>
                <w:rFonts w:ascii="Arial" w:hAnsi="Arial"/>
                <w:sz w:val="18"/>
              </w:rPr>
            </w:pPr>
            <w:r>
              <w:rPr>
                <w:rFonts w:ascii="Arial" w:hAnsi="Arial"/>
                <w:sz w:val="18"/>
              </w:rPr>
              <w:t>650 Route des Lucioles - Sophia Antipolis</w:t>
            </w:r>
          </w:p>
          <w:p w14:paraId="5D87A274">
            <w:pPr>
              <w:pStyle w:val="110"/>
              <w:ind w:left="2835" w:right="2835"/>
              <w:jc w:val="center"/>
              <w:rPr>
                <w:rFonts w:ascii="Arial" w:hAnsi="Arial"/>
                <w:sz w:val="18"/>
              </w:rPr>
            </w:pPr>
            <w:r>
              <w:rPr>
                <w:rFonts w:ascii="Arial" w:hAnsi="Arial"/>
                <w:sz w:val="18"/>
              </w:rPr>
              <w:t>Valbonne - FRANCE</w:t>
            </w:r>
          </w:p>
          <w:p w14:paraId="37702531">
            <w:pPr>
              <w:pStyle w:val="110"/>
              <w:spacing w:after="20"/>
              <w:ind w:left="2835" w:right="2835"/>
              <w:jc w:val="center"/>
              <w:rPr>
                <w:rFonts w:ascii="Arial" w:hAnsi="Arial"/>
                <w:sz w:val="18"/>
              </w:rPr>
            </w:pPr>
            <w:r>
              <w:rPr>
                <w:rFonts w:ascii="Arial" w:hAnsi="Arial"/>
                <w:sz w:val="18"/>
              </w:rPr>
              <w:t>Tel.: +33 4 92 94 42 00 Fax: +33 4 93 65 47 16</w:t>
            </w:r>
          </w:p>
          <w:p w14:paraId="644F959A">
            <w:pPr>
              <w:pStyle w:val="110"/>
              <w:pBdr>
                <w:bottom w:val="single" w:color="auto" w:sz="6" w:space="1"/>
              </w:pBdr>
              <w:spacing w:before="240"/>
              <w:ind w:left="2835" w:right="2835"/>
              <w:jc w:val="center"/>
            </w:pPr>
            <w:r>
              <w:t>Internet</w:t>
            </w:r>
          </w:p>
          <w:p w14:paraId="5C2B15C0">
            <w:pPr>
              <w:pStyle w:val="110"/>
              <w:ind w:left="2835" w:right="2835"/>
              <w:jc w:val="center"/>
              <w:rPr>
                <w:rFonts w:ascii="Arial" w:hAnsi="Arial"/>
                <w:sz w:val="18"/>
              </w:rPr>
            </w:pPr>
            <w:r>
              <w:rPr>
                <w:rFonts w:ascii="Arial" w:hAnsi="Arial"/>
                <w:sz w:val="18"/>
              </w:rPr>
              <w:t>http://www.3gpp.org</w:t>
            </w:r>
            <w:bookmarkEnd w:id="10"/>
          </w:p>
          <w:p w14:paraId="7BEE5AA9"/>
        </w:tc>
      </w:tr>
      <w:tr w14:paraId="1B7C2218">
        <w:tblPrEx>
          <w:tblCellMar>
            <w:top w:w="0" w:type="dxa"/>
            <w:left w:w="108" w:type="dxa"/>
            <w:bottom w:w="0" w:type="dxa"/>
            <w:right w:w="108" w:type="dxa"/>
          </w:tblCellMar>
        </w:tblPrEx>
        <w:tc>
          <w:tcPr>
            <w:tcW w:w="10423" w:type="dxa"/>
            <w:shd w:val="clear" w:color="auto" w:fill="auto"/>
            <w:vAlign w:val="bottom"/>
          </w:tcPr>
          <w:p w14:paraId="14F5B089">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0823CDB">
            <w:pPr>
              <w:pStyle w:val="110"/>
              <w:jc w:val="center"/>
            </w:pPr>
            <w:r>
              <w:t>No part may be reproduced except as authorized by written permission.</w:t>
            </w:r>
            <w:r>
              <w:br w:type="textWrapping"/>
            </w:r>
            <w:r>
              <w:t>The copyright and the foregoing restriction extend to reproduction in all media.</w:t>
            </w:r>
          </w:p>
          <w:p w14:paraId="0F657A2C">
            <w:pPr>
              <w:pStyle w:val="110"/>
              <w:jc w:val="center"/>
            </w:pPr>
          </w:p>
          <w:p w14:paraId="430CB0F1">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8ECE7EA">
            <w:pPr>
              <w:pStyle w:val="110"/>
              <w:jc w:val="center"/>
              <w:rPr>
                <w:sz w:val="18"/>
              </w:rPr>
            </w:pPr>
            <w:r>
              <w:rPr>
                <w:sz w:val="18"/>
              </w:rPr>
              <w:t>All rights reserved.</w:t>
            </w:r>
          </w:p>
          <w:p w14:paraId="1389D819">
            <w:pPr>
              <w:pStyle w:val="110"/>
              <w:rPr>
                <w:sz w:val="18"/>
              </w:rPr>
            </w:pPr>
          </w:p>
          <w:p w14:paraId="2A33F3A0">
            <w:pPr>
              <w:pStyle w:val="110"/>
              <w:rPr>
                <w:sz w:val="18"/>
              </w:rPr>
            </w:pPr>
            <w:r>
              <w:rPr>
                <w:sz w:val="18"/>
              </w:rPr>
              <w:t>UMTS™ is a Trade Mark of ETSI registered for the benefit of its members</w:t>
            </w:r>
          </w:p>
          <w:p w14:paraId="261611F9">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7BC56EC">
            <w:pPr>
              <w:pStyle w:val="110"/>
              <w:rPr>
                <w:sz w:val="18"/>
              </w:rPr>
            </w:pPr>
            <w:r>
              <w:rPr>
                <w:sz w:val="18"/>
              </w:rPr>
              <w:t>GSM® and the GSM logo are registered and owned by the GSM Association</w:t>
            </w:r>
            <w:bookmarkEnd w:id="11"/>
          </w:p>
          <w:p w14:paraId="4F5F70ED"/>
        </w:tc>
      </w:tr>
      <w:bookmarkEnd w:id="9"/>
    </w:tbl>
    <w:p w14:paraId="0434BF13">
      <w:pPr>
        <w:pStyle w:val="100"/>
      </w:pPr>
      <w:r>
        <w:br w:type="page"/>
      </w:r>
      <w:bookmarkStart w:id="14" w:name="tableOfContents"/>
      <w:bookmarkEnd w:id="14"/>
      <w:r>
        <w:t>Contents</w:t>
      </w:r>
    </w:p>
    <w:p w14:paraId="159AB7D5">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_Toc24544 \h </w:instrText>
      </w:r>
      <w:r>
        <w:fldChar w:fldCharType="separate"/>
      </w:r>
      <w:r>
        <w:t>5</w:t>
      </w:r>
      <w:r>
        <w:fldChar w:fldCharType="end"/>
      </w:r>
    </w:p>
    <w:p w14:paraId="3A0D9F87">
      <w:pPr>
        <w:pStyle w:val="22"/>
        <w:tabs>
          <w:tab w:val="right" w:leader="dot" w:pos="9641"/>
          <w:tab w:val="clear" w:pos="9639"/>
        </w:tabs>
      </w:pPr>
      <w:r>
        <w:t>1</w:t>
      </w:r>
      <w:r>
        <w:tab/>
      </w:r>
      <w:r>
        <w:t>Scope</w:t>
      </w:r>
      <w:r>
        <w:tab/>
      </w:r>
      <w:r>
        <w:fldChar w:fldCharType="begin"/>
      </w:r>
      <w:r>
        <w:instrText xml:space="preserve"> PAGEREF _Toc31795 \h </w:instrText>
      </w:r>
      <w:r>
        <w:fldChar w:fldCharType="separate"/>
      </w:r>
      <w:r>
        <w:t>7</w:t>
      </w:r>
      <w:r>
        <w:fldChar w:fldCharType="end"/>
      </w:r>
    </w:p>
    <w:p w14:paraId="266C61B9">
      <w:pPr>
        <w:pStyle w:val="22"/>
        <w:tabs>
          <w:tab w:val="right" w:leader="dot" w:pos="9641"/>
          <w:tab w:val="clear" w:pos="9639"/>
        </w:tabs>
      </w:pPr>
      <w:r>
        <w:t>2</w:t>
      </w:r>
      <w:r>
        <w:tab/>
      </w:r>
      <w:r>
        <w:t>References</w:t>
      </w:r>
      <w:r>
        <w:tab/>
      </w:r>
      <w:r>
        <w:fldChar w:fldCharType="begin"/>
      </w:r>
      <w:r>
        <w:instrText xml:space="preserve"> PAGEREF _Toc10532 \h </w:instrText>
      </w:r>
      <w:r>
        <w:fldChar w:fldCharType="separate"/>
      </w:r>
      <w:r>
        <w:t>7</w:t>
      </w:r>
      <w:r>
        <w:fldChar w:fldCharType="end"/>
      </w:r>
    </w:p>
    <w:p w14:paraId="789835D0">
      <w:pPr>
        <w:pStyle w:val="22"/>
        <w:tabs>
          <w:tab w:val="right" w:leader="dot" w:pos="9641"/>
          <w:tab w:val="clear" w:pos="9639"/>
        </w:tabs>
      </w:pPr>
      <w:r>
        <w:t>3</w:t>
      </w:r>
      <w:r>
        <w:tab/>
      </w:r>
      <w:r>
        <w:t>Definitions of terms, symbols and abbreviations</w:t>
      </w:r>
      <w:r>
        <w:tab/>
      </w:r>
      <w:r>
        <w:fldChar w:fldCharType="begin"/>
      </w:r>
      <w:r>
        <w:instrText xml:space="preserve"> PAGEREF _Toc32260 \h </w:instrText>
      </w:r>
      <w:r>
        <w:fldChar w:fldCharType="separate"/>
      </w:r>
      <w:r>
        <w:t>9</w:t>
      </w:r>
      <w:r>
        <w:fldChar w:fldCharType="end"/>
      </w:r>
    </w:p>
    <w:p w14:paraId="45441AE9">
      <w:pPr>
        <w:pStyle w:val="21"/>
        <w:tabs>
          <w:tab w:val="right" w:leader="dot" w:pos="9641"/>
          <w:tab w:val="clear" w:pos="9639"/>
        </w:tabs>
      </w:pPr>
      <w:r>
        <w:t>3.1</w:t>
      </w:r>
      <w:r>
        <w:tab/>
      </w:r>
      <w:r>
        <w:t>Terms</w:t>
      </w:r>
      <w:r>
        <w:tab/>
      </w:r>
      <w:r>
        <w:fldChar w:fldCharType="begin"/>
      </w:r>
      <w:r>
        <w:instrText xml:space="preserve"> PAGEREF _Toc2043 \h </w:instrText>
      </w:r>
      <w:r>
        <w:fldChar w:fldCharType="separate"/>
      </w:r>
      <w:r>
        <w:t>9</w:t>
      </w:r>
      <w:r>
        <w:fldChar w:fldCharType="end"/>
      </w:r>
    </w:p>
    <w:p w14:paraId="3EB42330">
      <w:pPr>
        <w:pStyle w:val="21"/>
        <w:tabs>
          <w:tab w:val="right" w:leader="dot" w:pos="9641"/>
          <w:tab w:val="clear" w:pos="9639"/>
        </w:tabs>
      </w:pPr>
      <w:r>
        <w:t>3.2</w:t>
      </w:r>
      <w:r>
        <w:tab/>
      </w:r>
      <w:r>
        <w:t>Symbols</w:t>
      </w:r>
      <w:r>
        <w:tab/>
      </w:r>
      <w:r>
        <w:fldChar w:fldCharType="begin"/>
      </w:r>
      <w:r>
        <w:instrText xml:space="preserve"> PAGEREF _Toc15683 \h </w:instrText>
      </w:r>
      <w:r>
        <w:fldChar w:fldCharType="separate"/>
      </w:r>
      <w:r>
        <w:t>10</w:t>
      </w:r>
      <w:r>
        <w:fldChar w:fldCharType="end"/>
      </w:r>
    </w:p>
    <w:p w14:paraId="17152B8E">
      <w:pPr>
        <w:pStyle w:val="21"/>
        <w:tabs>
          <w:tab w:val="right" w:leader="dot" w:pos="9641"/>
          <w:tab w:val="clear" w:pos="9639"/>
        </w:tabs>
      </w:pPr>
      <w:r>
        <w:t>3.3</w:t>
      </w:r>
      <w:r>
        <w:tab/>
      </w:r>
      <w:r>
        <w:t>Abbreviations</w:t>
      </w:r>
      <w:r>
        <w:tab/>
      </w:r>
      <w:r>
        <w:fldChar w:fldCharType="begin"/>
      </w:r>
      <w:r>
        <w:instrText xml:space="preserve"> PAGEREF _Toc7446 \h </w:instrText>
      </w:r>
      <w:r>
        <w:fldChar w:fldCharType="separate"/>
      </w:r>
      <w:r>
        <w:t>10</w:t>
      </w:r>
      <w:r>
        <w:fldChar w:fldCharType="end"/>
      </w:r>
    </w:p>
    <w:p w14:paraId="3A72E11D">
      <w:pPr>
        <w:pStyle w:val="22"/>
        <w:tabs>
          <w:tab w:val="right" w:leader="dot" w:pos="9641"/>
          <w:tab w:val="clear" w:pos="9639"/>
        </w:tabs>
      </w:pPr>
      <w:r>
        <w:t>4</w:t>
      </w:r>
      <w:r>
        <w:tab/>
      </w:r>
      <w:r>
        <w:t>Concepts and background</w:t>
      </w:r>
      <w:r>
        <w:tab/>
      </w:r>
      <w:r>
        <w:fldChar w:fldCharType="begin"/>
      </w:r>
      <w:r>
        <w:instrText xml:space="preserve"> PAGEREF _Toc21262 \h </w:instrText>
      </w:r>
      <w:r>
        <w:fldChar w:fldCharType="separate"/>
      </w:r>
      <w:r>
        <w:t>10</w:t>
      </w:r>
      <w:r>
        <w:fldChar w:fldCharType="end"/>
      </w:r>
    </w:p>
    <w:p w14:paraId="067DEB27">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_Toc29571 \h </w:instrText>
      </w:r>
      <w:r>
        <w:fldChar w:fldCharType="separate"/>
      </w:r>
      <w:r>
        <w:t>10</w:t>
      </w:r>
      <w:r>
        <w:fldChar w:fldCharType="end"/>
      </w:r>
    </w:p>
    <w:p w14:paraId="250F2A95">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_Toc17148 \h </w:instrText>
      </w:r>
      <w:r>
        <w:fldChar w:fldCharType="separate"/>
      </w:r>
      <w:r>
        <w:t>10</w:t>
      </w:r>
      <w:r>
        <w:fldChar w:fldCharType="end"/>
      </w:r>
    </w:p>
    <w:p w14:paraId="328BCD10">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_Toc6710 \h </w:instrText>
      </w:r>
      <w:r>
        <w:fldChar w:fldCharType="separate"/>
      </w:r>
      <w:r>
        <w:t>10</w:t>
      </w:r>
      <w:r>
        <w:fldChar w:fldCharType="end"/>
      </w:r>
    </w:p>
    <w:p w14:paraId="77BCA574">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_Toc31491 \h </w:instrText>
      </w:r>
      <w:r>
        <w:fldChar w:fldCharType="separate"/>
      </w:r>
      <w:r>
        <w:t>10</w:t>
      </w:r>
      <w:r>
        <w:fldChar w:fldCharType="end"/>
      </w:r>
    </w:p>
    <w:p w14:paraId="6FB19427">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_Toc16094 \h </w:instrText>
      </w:r>
      <w:r>
        <w:fldChar w:fldCharType="separate"/>
      </w:r>
      <w:r>
        <w:t>10</w:t>
      </w:r>
      <w:r>
        <w:fldChar w:fldCharType="end"/>
      </w:r>
    </w:p>
    <w:p w14:paraId="7DB7E968">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_Toc13180 \h </w:instrText>
      </w:r>
      <w:r>
        <w:fldChar w:fldCharType="separate"/>
      </w:r>
      <w:r>
        <w:t>11</w:t>
      </w:r>
      <w:r>
        <w:fldChar w:fldCharType="end"/>
      </w:r>
    </w:p>
    <w:p w14:paraId="54DB8F43">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_Toc31810 \h </w:instrText>
      </w:r>
      <w:r>
        <w:fldChar w:fldCharType="separate"/>
      </w:r>
      <w:r>
        <w:t>11</w:t>
      </w:r>
      <w:r>
        <w:fldChar w:fldCharType="end"/>
      </w:r>
    </w:p>
    <w:p w14:paraId="4661A4FD">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_Toc14465 \h </w:instrText>
      </w:r>
      <w:r>
        <w:fldChar w:fldCharType="separate"/>
      </w:r>
      <w:r>
        <w:t>11</w:t>
      </w:r>
      <w:r>
        <w:fldChar w:fldCharType="end"/>
      </w:r>
    </w:p>
    <w:p w14:paraId="5325979C">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_Toc24770 \h </w:instrText>
      </w:r>
      <w:r>
        <w:fldChar w:fldCharType="separate"/>
      </w:r>
      <w:r>
        <w:t>11</w:t>
      </w:r>
      <w:r>
        <w:fldChar w:fldCharType="end"/>
      </w:r>
    </w:p>
    <w:p w14:paraId="1BE2EE7B">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_Toc12019 \h </w:instrText>
      </w:r>
      <w:r>
        <w:fldChar w:fldCharType="separate"/>
      </w:r>
      <w:r>
        <w:t>11</w:t>
      </w:r>
      <w:r>
        <w:fldChar w:fldCharType="end"/>
      </w:r>
    </w:p>
    <w:p w14:paraId="1657600A">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_Toc5555 \h </w:instrText>
      </w:r>
      <w:r>
        <w:fldChar w:fldCharType="separate"/>
      </w:r>
      <w:r>
        <w:t>12</w:t>
      </w:r>
      <w:r>
        <w:fldChar w:fldCharType="end"/>
      </w:r>
    </w:p>
    <w:p w14:paraId="198083F2">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_Toc15079 \h </w:instrText>
      </w:r>
      <w:r>
        <w:fldChar w:fldCharType="separate"/>
      </w:r>
      <w:r>
        <w:t>12</w:t>
      </w:r>
      <w:r>
        <w:fldChar w:fldCharType="end"/>
      </w:r>
    </w:p>
    <w:p w14:paraId="5738847D">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_Toc5797 \h </w:instrText>
      </w:r>
      <w:r>
        <w:fldChar w:fldCharType="separate"/>
      </w:r>
      <w:r>
        <w:t>13</w:t>
      </w:r>
      <w:r>
        <w:fldChar w:fldCharType="end"/>
      </w:r>
    </w:p>
    <w:p w14:paraId="14B81F74">
      <w:pPr>
        <w:pStyle w:val="22"/>
        <w:tabs>
          <w:tab w:val="right" w:leader="dot" w:pos="9641"/>
          <w:tab w:val="clear" w:pos="9639"/>
        </w:tabs>
      </w:pPr>
      <w:r>
        <w:t>5</w:t>
      </w:r>
      <w:r>
        <w:tab/>
      </w:r>
      <w:r>
        <w:t>Use cases, potential requirements, and potential solutions</w:t>
      </w:r>
      <w:r>
        <w:tab/>
      </w:r>
      <w:r>
        <w:fldChar w:fldCharType="begin"/>
      </w:r>
      <w:r>
        <w:instrText xml:space="preserve"> PAGEREF _Toc23117 \h </w:instrText>
      </w:r>
      <w:r>
        <w:fldChar w:fldCharType="separate"/>
      </w:r>
      <w:r>
        <w:t>13</w:t>
      </w:r>
      <w:r>
        <w:fldChar w:fldCharType="end"/>
      </w:r>
    </w:p>
    <w:p w14:paraId="4A714BA2">
      <w:pPr>
        <w:pStyle w:val="21"/>
        <w:tabs>
          <w:tab w:val="right" w:leader="dot" w:pos="9641"/>
          <w:tab w:val="clear" w:pos="9639"/>
        </w:tabs>
      </w:pPr>
      <w:r>
        <w:t>5.1</w:t>
      </w:r>
      <w:r>
        <w:tab/>
      </w:r>
      <w:r>
        <w:t>Use of VNF generic OAM functions</w:t>
      </w:r>
      <w:r>
        <w:tab/>
      </w:r>
      <w:r>
        <w:fldChar w:fldCharType="begin"/>
      </w:r>
      <w:r>
        <w:instrText xml:space="preserve"> PAGEREF _Toc8154 \h </w:instrText>
      </w:r>
      <w:r>
        <w:fldChar w:fldCharType="separate"/>
      </w:r>
      <w:r>
        <w:t>13</w:t>
      </w:r>
      <w:r>
        <w:fldChar w:fldCharType="end"/>
      </w:r>
    </w:p>
    <w:p w14:paraId="53CFBA70">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_Toc7700 \h </w:instrText>
      </w:r>
      <w:r>
        <w:fldChar w:fldCharType="separate"/>
      </w:r>
      <w:r>
        <w:t>13</w:t>
      </w:r>
      <w:r>
        <w:fldChar w:fldCharType="end"/>
      </w:r>
    </w:p>
    <w:p w14:paraId="436B91EF">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_Toc30069 \h </w:instrText>
      </w:r>
      <w:r>
        <w:fldChar w:fldCharType="separate"/>
      </w:r>
      <w:r>
        <w:t>13</w:t>
      </w:r>
      <w:r>
        <w:fldChar w:fldCharType="end"/>
      </w:r>
    </w:p>
    <w:p w14:paraId="10A23FD1">
      <w:pPr>
        <w:pStyle w:val="19"/>
        <w:tabs>
          <w:tab w:val="right" w:leader="dot" w:pos="9641"/>
          <w:tab w:val="clear" w:pos="9639"/>
        </w:tabs>
      </w:pPr>
      <w:r>
        <w:t>5.1.1.2</w:t>
      </w:r>
      <w:r>
        <w:tab/>
      </w:r>
      <w:r>
        <w:t>Potential requirements</w:t>
      </w:r>
      <w:r>
        <w:tab/>
      </w:r>
      <w:r>
        <w:fldChar w:fldCharType="begin"/>
      </w:r>
      <w:r>
        <w:instrText xml:space="preserve"> PAGEREF _Toc32018 \h </w:instrText>
      </w:r>
      <w:r>
        <w:fldChar w:fldCharType="separate"/>
      </w:r>
      <w:r>
        <w:t>14</w:t>
      </w:r>
      <w:r>
        <w:fldChar w:fldCharType="end"/>
      </w:r>
    </w:p>
    <w:p w14:paraId="544EF05C">
      <w:pPr>
        <w:pStyle w:val="19"/>
        <w:tabs>
          <w:tab w:val="right" w:leader="dot" w:pos="9641"/>
          <w:tab w:val="clear" w:pos="9639"/>
        </w:tabs>
      </w:pPr>
      <w:r>
        <w:t>5.1.1.3</w:t>
      </w:r>
      <w:r>
        <w:tab/>
      </w:r>
      <w:r>
        <w:t>Potential solutions</w:t>
      </w:r>
      <w:r>
        <w:tab/>
      </w:r>
      <w:r>
        <w:fldChar w:fldCharType="begin"/>
      </w:r>
      <w:r>
        <w:instrText xml:space="preserve"> PAGEREF _Toc28974 \h </w:instrText>
      </w:r>
      <w:r>
        <w:fldChar w:fldCharType="separate"/>
      </w:r>
      <w:r>
        <w:t>14</w:t>
      </w:r>
      <w:r>
        <w:fldChar w:fldCharType="end"/>
      </w:r>
    </w:p>
    <w:p w14:paraId="175E6813">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_Toc6002 \h </w:instrText>
      </w:r>
      <w:r>
        <w:fldChar w:fldCharType="separate"/>
      </w:r>
      <w:r>
        <w:t>14</w:t>
      </w:r>
      <w:r>
        <w:fldChar w:fldCharType="end"/>
      </w:r>
    </w:p>
    <w:p w14:paraId="08125ABD">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_Toc29322 \h </w:instrText>
      </w:r>
      <w:r>
        <w:fldChar w:fldCharType="separate"/>
      </w:r>
      <w:r>
        <w:t>15</w:t>
      </w:r>
      <w:r>
        <w:fldChar w:fldCharType="end"/>
      </w:r>
    </w:p>
    <w:p w14:paraId="12A44A6C">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_Toc13962 \h </w:instrText>
      </w:r>
      <w:r>
        <w:fldChar w:fldCharType="separate"/>
      </w:r>
      <w:r>
        <w:t>15</w:t>
      </w:r>
      <w:r>
        <w:fldChar w:fldCharType="end"/>
      </w:r>
    </w:p>
    <w:p w14:paraId="77423408">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_Toc28133 \h </w:instrText>
      </w:r>
      <w:r>
        <w:fldChar w:fldCharType="separate"/>
      </w:r>
      <w:r>
        <w:t>16</w:t>
      </w:r>
      <w:r>
        <w:fldChar w:fldCharType="end"/>
      </w:r>
    </w:p>
    <w:p w14:paraId="3D6A0D5E">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_Toc29748 \h </w:instrText>
      </w:r>
      <w:r>
        <w:fldChar w:fldCharType="separate"/>
      </w:r>
      <w:r>
        <w:t>16</w:t>
      </w:r>
      <w:r>
        <w:fldChar w:fldCharType="end"/>
      </w:r>
    </w:p>
    <w:p w14:paraId="6FFA88F3">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_Toc30937 \h </w:instrText>
      </w:r>
      <w:r>
        <w:fldChar w:fldCharType="separate"/>
      </w:r>
      <w:r>
        <w:t>16</w:t>
      </w:r>
      <w:r>
        <w:fldChar w:fldCharType="end"/>
      </w:r>
    </w:p>
    <w:p w14:paraId="3CFECB43">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_Toc3620 \h </w:instrText>
      </w:r>
      <w:r>
        <w:fldChar w:fldCharType="separate"/>
      </w:r>
      <w:r>
        <w:t>16</w:t>
      </w:r>
      <w:r>
        <w:fldChar w:fldCharType="end"/>
      </w:r>
    </w:p>
    <w:p w14:paraId="0458F9C8">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_Toc26305 \h </w:instrText>
      </w:r>
      <w:r>
        <w:fldChar w:fldCharType="separate"/>
      </w:r>
      <w:r>
        <w:t>16</w:t>
      </w:r>
      <w:r>
        <w:fldChar w:fldCharType="end"/>
      </w:r>
    </w:p>
    <w:p w14:paraId="1B7D4BF5">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_Toc19675 \h </w:instrText>
      </w:r>
      <w:r>
        <w:fldChar w:fldCharType="separate"/>
      </w:r>
      <w:r>
        <w:t>16</w:t>
      </w:r>
      <w:r>
        <w:fldChar w:fldCharType="end"/>
      </w:r>
    </w:p>
    <w:p w14:paraId="4A68AB51">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_Toc24170 \h </w:instrText>
      </w:r>
      <w:r>
        <w:fldChar w:fldCharType="separate"/>
      </w:r>
      <w:r>
        <w:t>17</w:t>
      </w:r>
      <w:r>
        <w:fldChar w:fldCharType="end"/>
      </w:r>
    </w:p>
    <w:p w14:paraId="6B0459D9">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_Toc25368 \h </w:instrText>
      </w:r>
      <w:r>
        <w:fldChar w:fldCharType="separate"/>
      </w:r>
      <w:r>
        <w:t>17</w:t>
      </w:r>
      <w:r>
        <w:fldChar w:fldCharType="end"/>
      </w:r>
    </w:p>
    <w:p w14:paraId="78B820EC">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_Toc23085 \h </w:instrText>
      </w:r>
      <w:r>
        <w:fldChar w:fldCharType="separate"/>
      </w:r>
      <w:r>
        <w:t>17</w:t>
      </w:r>
      <w:r>
        <w:fldChar w:fldCharType="end"/>
      </w:r>
    </w:p>
    <w:p w14:paraId="439FD418">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_Toc4607 \h </w:instrText>
      </w:r>
      <w:r>
        <w:fldChar w:fldCharType="separate"/>
      </w:r>
      <w:r>
        <w:t>17</w:t>
      </w:r>
      <w:r>
        <w:fldChar w:fldCharType="end"/>
      </w:r>
    </w:p>
    <w:p w14:paraId="1B411964">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_Toc19980 \h </w:instrText>
      </w:r>
      <w:r>
        <w:fldChar w:fldCharType="separate"/>
      </w:r>
      <w:r>
        <w:t>17</w:t>
      </w:r>
      <w:r>
        <w:fldChar w:fldCharType="end"/>
      </w:r>
    </w:p>
    <w:p w14:paraId="19D15412">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_Toc32588 \h </w:instrText>
      </w:r>
      <w:r>
        <w:fldChar w:fldCharType="separate"/>
      </w:r>
      <w:r>
        <w:t>18</w:t>
      </w:r>
      <w:r>
        <w:fldChar w:fldCharType="end"/>
      </w:r>
    </w:p>
    <w:p w14:paraId="01F460F2">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_Toc19336 \h </w:instrText>
      </w:r>
      <w:r>
        <w:fldChar w:fldCharType="separate"/>
      </w:r>
      <w:r>
        <w:t>18</w:t>
      </w:r>
      <w:r>
        <w:fldChar w:fldCharType="end"/>
      </w:r>
    </w:p>
    <w:p w14:paraId="78DDBB5B">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_Toc22092 \h </w:instrText>
      </w:r>
      <w:r>
        <w:fldChar w:fldCharType="separate"/>
      </w:r>
      <w:r>
        <w:t>18</w:t>
      </w:r>
      <w:r>
        <w:fldChar w:fldCharType="end"/>
      </w:r>
    </w:p>
    <w:p w14:paraId="1E7FCB72">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_Toc31047 \h </w:instrText>
      </w:r>
      <w:r>
        <w:fldChar w:fldCharType="separate"/>
      </w:r>
      <w:r>
        <w:t>18</w:t>
      </w:r>
      <w:r>
        <w:fldChar w:fldCharType="end"/>
      </w:r>
    </w:p>
    <w:p w14:paraId="0DF91081">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_Toc20853 \h </w:instrText>
      </w:r>
      <w:r>
        <w:fldChar w:fldCharType="separate"/>
      </w:r>
      <w:r>
        <w:t>18</w:t>
      </w:r>
      <w:r>
        <w:fldChar w:fldCharType="end"/>
      </w:r>
    </w:p>
    <w:p w14:paraId="0CAC3BA3">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_Toc9409 \h </w:instrText>
      </w:r>
      <w:r>
        <w:fldChar w:fldCharType="separate"/>
      </w:r>
      <w:r>
        <w:t>19</w:t>
      </w:r>
      <w:r>
        <w:fldChar w:fldCharType="end"/>
      </w:r>
    </w:p>
    <w:p w14:paraId="7D4AE85C">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_Toc31179 \h </w:instrText>
      </w:r>
      <w:r>
        <w:fldChar w:fldCharType="separate"/>
      </w:r>
      <w:r>
        <w:t>19</w:t>
      </w:r>
      <w:r>
        <w:fldChar w:fldCharType="end"/>
      </w:r>
    </w:p>
    <w:p w14:paraId="1258002C">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_Toc9874 \h </w:instrText>
      </w:r>
      <w:r>
        <w:fldChar w:fldCharType="separate"/>
      </w:r>
      <w:r>
        <w:t>19</w:t>
      </w:r>
      <w:r>
        <w:fldChar w:fldCharType="end"/>
      </w:r>
    </w:p>
    <w:p w14:paraId="08C0B1D4">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_Toc4734 \h </w:instrText>
      </w:r>
      <w:r>
        <w:fldChar w:fldCharType="separate"/>
      </w:r>
      <w:r>
        <w:t>20</w:t>
      </w:r>
      <w:r>
        <w:fldChar w:fldCharType="end"/>
      </w:r>
    </w:p>
    <w:p w14:paraId="70DF6D0C">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_Toc22052 \h </w:instrText>
      </w:r>
      <w:r>
        <w:fldChar w:fldCharType="separate"/>
      </w:r>
      <w:r>
        <w:t>20</w:t>
      </w:r>
      <w:r>
        <w:fldChar w:fldCharType="end"/>
      </w:r>
    </w:p>
    <w:p w14:paraId="7589F7B5">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_Toc6754 \h </w:instrText>
      </w:r>
      <w:r>
        <w:fldChar w:fldCharType="separate"/>
      </w:r>
      <w:r>
        <w:t>22</w:t>
      </w:r>
      <w:r>
        <w:fldChar w:fldCharType="end"/>
      </w:r>
    </w:p>
    <w:p w14:paraId="59FA4C14">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_Toc28614 \h </w:instrText>
      </w:r>
      <w:r>
        <w:fldChar w:fldCharType="separate"/>
      </w:r>
      <w:r>
        <w:t>22</w:t>
      </w:r>
      <w:r>
        <w:fldChar w:fldCharType="end"/>
      </w:r>
    </w:p>
    <w:p w14:paraId="3F0CF908">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_Toc10355 \h </w:instrText>
      </w:r>
      <w:r>
        <w:fldChar w:fldCharType="separate"/>
      </w:r>
      <w:r>
        <w:t>22</w:t>
      </w:r>
      <w:r>
        <w:fldChar w:fldCharType="end"/>
      </w:r>
    </w:p>
    <w:p w14:paraId="0E667AB1">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_Toc28063 \h </w:instrText>
      </w:r>
      <w:r>
        <w:fldChar w:fldCharType="separate"/>
      </w:r>
      <w:r>
        <w:t>22</w:t>
      </w:r>
      <w:r>
        <w:fldChar w:fldCharType="end"/>
      </w:r>
    </w:p>
    <w:p w14:paraId="6E9A51E1">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_Toc17619 \h </w:instrText>
      </w:r>
      <w:r>
        <w:fldChar w:fldCharType="separate"/>
      </w:r>
      <w:r>
        <w:t>22</w:t>
      </w:r>
      <w:r>
        <w:fldChar w:fldCharType="end"/>
      </w:r>
    </w:p>
    <w:p w14:paraId="2D02D773">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_Toc26372 \h </w:instrText>
      </w:r>
      <w:r>
        <w:fldChar w:fldCharType="separate"/>
      </w:r>
      <w:r>
        <w:t>23</w:t>
      </w:r>
      <w:r>
        <w:fldChar w:fldCharType="end"/>
      </w:r>
    </w:p>
    <w:p w14:paraId="2D107B68">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_Toc26545 \h </w:instrText>
      </w:r>
      <w:r>
        <w:fldChar w:fldCharType="separate"/>
      </w:r>
      <w:r>
        <w:t>23</w:t>
      </w:r>
      <w:r>
        <w:fldChar w:fldCharType="end"/>
      </w:r>
    </w:p>
    <w:p w14:paraId="6B25E702">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_Toc1713 \h </w:instrText>
      </w:r>
      <w:r>
        <w:fldChar w:fldCharType="separate"/>
      </w:r>
      <w:r>
        <w:t>23</w:t>
      </w:r>
      <w:r>
        <w:fldChar w:fldCharType="end"/>
      </w:r>
    </w:p>
    <w:p w14:paraId="5B065A99">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_Toc7525 \h </w:instrText>
      </w:r>
      <w:r>
        <w:fldChar w:fldCharType="separate"/>
      </w:r>
      <w:r>
        <w:t>23</w:t>
      </w:r>
      <w:r>
        <w:fldChar w:fldCharType="end"/>
      </w:r>
    </w:p>
    <w:p w14:paraId="359BA285">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_Toc14683 \h </w:instrText>
      </w:r>
      <w:r>
        <w:fldChar w:fldCharType="separate"/>
      </w:r>
      <w:r>
        <w:t>23</w:t>
      </w:r>
      <w:r>
        <w:fldChar w:fldCharType="end"/>
      </w:r>
    </w:p>
    <w:p w14:paraId="30D649B9">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_Toc21431 \h </w:instrText>
      </w:r>
      <w:r>
        <w:fldChar w:fldCharType="separate"/>
      </w:r>
      <w:r>
        <w:t>24</w:t>
      </w:r>
      <w:r>
        <w:fldChar w:fldCharType="end"/>
      </w:r>
    </w:p>
    <w:p w14:paraId="38D1B614">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_Toc20122 \h </w:instrText>
      </w:r>
      <w:r>
        <w:fldChar w:fldCharType="separate"/>
      </w:r>
      <w:r>
        <w:t>24</w:t>
      </w:r>
      <w:r>
        <w:fldChar w:fldCharType="end"/>
      </w:r>
    </w:p>
    <w:p w14:paraId="1A034F6B">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_Toc506 \h </w:instrText>
      </w:r>
      <w:r>
        <w:fldChar w:fldCharType="separate"/>
      </w:r>
      <w:r>
        <w:t>24</w:t>
      </w:r>
      <w:r>
        <w:fldChar w:fldCharType="end"/>
      </w:r>
    </w:p>
    <w:p w14:paraId="710886C9">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_Toc13808 \h </w:instrText>
      </w:r>
      <w:r>
        <w:fldChar w:fldCharType="separate"/>
      </w:r>
      <w:r>
        <w:t>24</w:t>
      </w:r>
      <w:r>
        <w:fldChar w:fldCharType="end"/>
      </w:r>
    </w:p>
    <w:p w14:paraId="001053D1">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_Toc16702 \h </w:instrText>
      </w:r>
      <w:r>
        <w:fldChar w:fldCharType="separate"/>
      </w:r>
      <w:r>
        <w:t>25</w:t>
      </w:r>
      <w:r>
        <w:fldChar w:fldCharType="end"/>
      </w:r>
    </w:p>
    <w:p w14:paraId="7887110C">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_Toc13687 \h </w:instrText>
      </w:r>
      <w:r>
        <w:fldChar w:fldCharType="separate"/>
      </w:r>
      <w:r>
        <w:t>25</w:t>
      </w:r>
      <w:r>
        <w:fldChar w:fldCharType="end"/>
      </w:r>
    </w:p>
    <w:p w14:paraId="4148A256">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_Toc13140 \h </w:instrText>
      </w:r>
      <w:r>
        <w:fldChar w:fldCharType="separate"/>
      </w:r>
      <w:r>
        <w:t>25</w:t>
      </w:r>
      <w:r>
        <w:fldChar w:fldCharType="end"/>
      </w:r>
    </w:p>
    <w:p w14:paraId="53F06D83">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_Toc4946 \h </w:instrText>
      </w:r>
      <w:r>
        <w:fldChar w:fldCharType="separate"/>
      </w:r>
      <w:r>
        <w:t>26</w:t>
      </w:r>
      <w:r>
        <w:fldChar w:fldCharType="end"/>
      </w:r>
    </w:p>
    <w:p w14:paraId="5CD03D67">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_Toc27396 \h </w:instrText>
      </w:r>
      <w:r>
        <w:fldChar w:fldCharType="separate"/>
      </w:r>
      <w:r>
        <w:t>26</w:t>
      </w:r>
      <w:r>
        <w:fldChar w:fldCharType="end"/>
      </w:r>
    </w:p>
    <w:p w14:paraId="69E9DC7B">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_Toc12184 \h </w:instrText>
      </w:r>
      <w:r>
        <w:fldChar w:fldCharType="separate"/>
      </w:r>
      <w:r>
        <w:t>26</w:t>
      </w:r>
      <w:r>
        <w:fldChar w:fldCharType="end"/>
      </w:r>
    </w:p>
    <w:p w14:paraId="4B837D72">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_Toc9938 \h </w:instrText>
      </w:r>
      <w:r>
        <w:fldChar w:fldCharType="separate"/>
      </w:r>
      <w:r>
        <w:t>27</w:t>
      </w:r>
      <w:r>
        <w:fldChar w:fldCharType="end"/>
      </w:r>
    </w:p>
    <w:p w14:paraId="67FA76FC">
      <w:pPr>
        <w:pStyle w:val="18"/>
        <w:tabs>
          <w:tab w:val="right" w:leader="dot" w:pos="9641"/>
          <w:tab w:val="clear" w:pos="9639"/>
        </w:tabs>
      </w:pPr>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r>
        <w:tab/>
      </w:r>
      <w:r>
        <w:fldChar w:fldCharType="begin"/>
      </w:r>
      <w:r>
        <w:instrText xml:space="preserve"> PAGEREF _Toc14965 \h </w:instrText>
      </w:r>
      <w:r>
        <w:fldChar w:fldCharType="separate"/>
      </w:r>
      <w:r>
        <w:t>27</w:t>
      </w:r>
      <w:r>
        <w:fldChar w:fldCharType="end"/>
      </w:r>
    </w:p>
    <w:p w14:paraId="0DF6AD99">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_Toc31490 \h </w:instrText>
      </w:r>
      <w:r>
        <w:fldChar w:fldCharType="separate"/>
      </w:r>
      <w:r>
        <w:t>27</w:t>
      </w:r>
      <w:r>
        <w:fldChar w:fldCharType="end"/>
      </w:r>
    </w:p>
    <w:p w14:paraId="3F279A52">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_Toc20647 \h </w:instrText>
      </w:r>
      <w:r>
        <w:fldChar w:fldCharType="separate"/>
      </w:r>
      <w:r>
        <w:t>27</w:t>
      </w:r>
      <w:r>
        <w:fldChar w:fldCharType="end"/>
      </w:r>
    </w:p>
    <w:p w14:paraId="28408E86">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_Toc11461 \h </w:instrText>
      </w:r>
      <w:r>
        <w:fldChar w:fldCharType="separate"/>
      </w:r>
      <w:r>
        <w:t>27</w:t>
      </w:r>
      <w:r>
        <w:fldChar w:fldCharType="end"/>
      </w:r>
    </w:p>
    <w:p w14:paraId="067ABF69">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_Toc22648 \h </w:instrText>
      </w:r>
      <w:r>
        <w:fldChar w:fldCharType="separate"/>
      </w:r>
      <w:r>
        <w:t>28</w:t>
      </w:r>
      <w:r>
        <w:fldChar w:fldCharType="end"/>
      </w:r>
    </w:p>
    <w:p w14:paraId="3948890B">
      <w:pPr>
        <w:pStyle w:val="18"/>
        <w:tabs>
          <w:tab w:val="right" w:leader="dot" w:pos="9641"/>
          <w:tab w:val="clear" w:pos="9639"/>
        </w:tabs>
      </w:pPr>
      <w:r>
        <w:t>5.2.</w:t>
      </w:r>
      <w:r>
        <w:rPr>
          <w:rFonts w:hint="eastAsia" w:eastAsia="宋体"/>
          <w:lang w:eastAsia="zh-CN"/>
        </w:rPr>
        <w:t>5</w:t>
      </w:r>
      <w:r>
        <w:t>.3.1</w:t>
      </w:r>
      <w:r>
        <w:tab/>
      </w:r>
      <w:r>
        <w:t>Use of deployment management reference point</w:t>
      </w:r>
      <w:r>
        <w:tab/>
      </w:r>
      <w:r>
        <w:fldChar w:fldCharType="begin"/>
      </w:r>
      <w:r>
        <w:instrText xml:space="preserve"> PAGEREF _Toc20394 \h </w:instrText>
      </w:r>
      <w:r>
        <w:fldChar w:fldCharType="separate"/>
      </w:r>
      <w:r>
        <w:t>28</w:t>
      </w:r>
      <w:r>
        <w:fldChar w:fldCharType="end"/>
      </w:r>
    </w:p>
    <w:p w14:paraId="341A248A">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NF Deployment instance(s)</w:t>
      </w:r>
      <w:r>
        <w:tab/>
      </w:r>
      <w:r>
        <w:fldChar w:fldCharType="begin"/>
      </w:r>
      <w:r>
        <w:instrText xml:space="preserve"> PAGEREF _Toc3039 \h </w:instrText>
      </w:r>
      <w:r>
        <w:fldChar w:fldCharType="separate"/>
      </w:r>
      <w:r>
        <w:t>28</w:t>
      </w:r>
      <w:r>
        <w:fldChar w:fldCharType="end"/>
      </w:r>
    </w:p>
    <w:p w14:paraId="3E2881BE">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_Toc32721 \h </w:instrText>
      </w:r>
      <w:r>
        <w:fldChar w:fldCharType="separate"/>
      </w:r>
      <w:r>
        <w:t>28</w:t>
      </w:r>
      <w:r>
        <w:fldChar w:fldCharType="end"/>
      </w:r>
    </w:p>
    <w:p w14:paraId="3B609A5F">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_Toc16506 \h </w:instrText>
      </w:r>
      <w:r>
        <w:fldChar w:fldCharType="separate"/>
      </w:r>
      <w:r>
        <w:t>29</w:t>
      </w:r>
      <w:r>
        <w:fldChar w:fldCharType="end"/>
      </w:r>
    </w:p>
    <w:p w14:paraId="77C6C460">
      <w:pPr>
        <w:pStyle w:val="20"/>
        <w:tabs>
          <w:tab w:val="right" w:leader="dot" w:pos="9641"/>
          <w:tab w:val="clear" w:pos="9639"/>
        </w:tabs>
      </w:pPr>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r>
        <w:tab/>
      </w:r>
      <w:r>
        <w:fldChar w:fldCharType="begin"/>
      </w:r>
      <w:r>
        <w:instrText xml:space="preserve"> PAGEREF _Toc9838 \h </w:instrText>
      </w:r>
      <w:r>
        <w:fldChar w:fldCharType="separate"/>
      </w:r>
      <w:r>
        <w:t>30</w:t>
      </w:r>
      <w:r>
        <w:fldChar w:fldCharType="end"/>
      </w:r>
    </w:p>
    <w:p w14:paraId="5DEB5EF9">
      <w:pPr>
        <w:pStyle w:val="19"/>
        <w:tabs>
          <w:tab w:val="right" w:leader="dot" w:pos="9641"/>
          <w:tab w:val="clear" w:pos="9639"/>
        </w:tabs>
      </w:pPr>
      <w:r>
        <w:t>5.2.</w:t>
      </w:r>
      <w:r>
        <w:rPr>
          <w:rFonts w:hint="eastAsia" w:eastAsia="宋体"/>
          <w:lang w:val="en-US" w:eastAsia="zh-CN"/>
        </w:rPr>
        <w:t>7</w:t>
      </w:r>
      <w:r>
        <w:t>.1</w:t>
      </w:r>
      <w:r>
        <w:tab/>
      </w:r>
      <w:r>
        <w:t>Description</w:t>
      </w:r>
      <w:r>
        <w:tab/>
      </w:r>
      <w:r>
        <w:fldChar w:fldCharType="begin"/>
      </w:r>
      <w:r>
        <w:instrText xml:space="preserve"> PAGEREF _Toc17529 \h </w:instrText>
      </w:r>
      <w:r>
        <w:fldChar w:fldCharType="separate"/>
      </w:r>
      <w:r>
        <w:t>30</w:t>
      </w:r>
      <w:r>
        <w:fldChar w:fldCharType="end"/>
      </w:r>
    </w:p>
    <w:p w14:paraId="4D0B1AA8">
      <w:pPr>
        <w:pStyle w:val="21"/>
        <w:tabs>
          <w:tab w:val="right" w:leader="dot" w:pos="9641"/>
          <w:tab w:val="clear" w:pos="9639"/>
        </w:tabs>
      </w:pPr>
      <w:r>
        <w:t>5.3</w:t>
      </w:r>
      <w:r>
        <w:tab/>
      </w:r>
      <w:r>
        <w:t>Support of different cloud deployment scenarios</w:t>
      </w:r>
      <w:r>
        <w:tab/>
      </w:r>
      <w:r>
        <w:fldChar w:fldCharType="begin"/>
      </w:r>
      <w:r>
        <w:instrText xml:space="preserve"> PAGEREF _Toc25495 \h </w:instrText>
      </w:r>
      <w:r>
        <w:fldChar w:fldCharType="separate"/>
      </w:r>
      <w:r>
        <w:t>31</w:t>
      </w:r>
      <w:r>
        <w:fldChar w:fldCharType="end"/>
      </w:r>
    </w:p>
    <w:p w14:paraId="127C5ADA">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_Toc8111 \h </w:instrText>
      </w:r>
      <w:r>
        <w:fldChar w:fldCharType="separate"/>
      </w:r>
      <w:r>
        <w:t>31</w:t>
      </w:r>
      <w:r>
        <w:fldChar w:fldCharType="end"/>
      </w:r>
    </w:p>
    <w:p w14:paraId="3E290DFA">
      <w:pPr>
        <w:pStyle w:val="19"/>
        <w:tabs>
          <w:tab w:val="right" w:leader="dot" w:pos="9641"/>
          <w:tab w:val="clear" w:pos="9639"/>
        </w:tabs>
      </w:pPr>
      <w:r>
        <w:t>5.3.</w:t>
      </w:r>
      <w:r>
        <w:rPr>
          <w:rFonts w:hint="eastAsia" w:eastAsia="宋体"/>
          <w:lang w:val="en-US" w:eastAsia="zh-CN"/>
        </w:rPr>
        <w:t>1</w:t>
      </w:r>
      <w:r>
        <w:t>.1</w:t>
      </w:r>
      <w:r>
        <w:tab/>
      </w:r>
      <w:r>
        <w:t>Description</w:t>
      </w:r>
      <w:r>
        <w:tab/>
      </w:r>
      <w:r>
        <w:fldChar w:fldCharType="begin"/>
      </w:r>
      <w:r>
        <w:instrText xml:space="preserve"> PAGEREF _Toc20353 \h </w:instrText>
      </w:r>
      <w:r>
        <w:fldChar w:fldCharType="separate"/>
      </w:r>
      <w:r>
        <w:t>31</w:t>
      </w:r>
      <w:r>
        <w:fldChar w:fldCharType="end"/>
      </w:r>
    </w:p>
    <w:p w14:paraId="24FD7A21">
      <w:pPr>
        <w:pStyle w:val="19"/>
        <w:tabs>
          <w:tab w:val="right" w:leader="dot" w:pos="9641"/>
          <w:tab w:val="clear" w:pos="9639"/>
        </w:tabs>
      </w:pPr>
      <w:r>
        <w:t>5.3.</w:t>
      </w:r>
      <w:r>
        <w:rPr>
          <w:rFonts w:hint="eastAsia" w:eastAsia="宋体"/>
          <w:lang w:val="en-US" w:eastAsia="zh-CN"/>
        </w:rPr>
        <w:t>1</w:t>
      </w:r>
      <w:r>
        <w:t>.2</w:t>
      </w:r>
      <w:r>
        <w:tab/>
      </w:r>
      <w:r>
        <w:t>Potential requirements</w:t>
      </w:r>
      <w:r>
        <w:tab/>
      </w:r>
      <w:r>
        <w:fldChar w:fldCharType="begin"/>
      </w:r>
      <w:r>
        <w:instrText xml:space="preserve"> PAGEREF _Toc16999 \h </w:instrText>
      </w:r>
      <w:r>
        <w:fldChar w:fldCharType="separate"/>
      </w:r>
      <w:r>
        <w:t>31</w:t>
      </w:r>
      <w:r>
        <w:fldChar w:fldCharType="end"/>
      </w:r>
    </w:p>
    <w:p w14:paraId="635D00E9">
      <w:pPr>
        <w:pStyle w:val="22"/>
        <w:tabs>
          <w:tab w:val="right" w:leader="dot" w:pos="9641"/>
          <w:tab w:val="clear" w:pos="9639"/>
        </w:tabs>
      </w:pPr>
      <w:r>
        <w:t>6</w:t>
      </w:r>
      <w:bookmarkStart w:id="1325" w:name="_GoBack"/>
      <w:bookmarkEnd w:id="1325"/>
      <w:r>
        <w:tab/>
      </w:r>
      <w:r>
        <w:t>Conclusions and recommendations</w:t>
      </w:r>
      <w:r>
        <w:tab/>
      </w:r>
      <w:r>
        <w:fldChar w:fldCharType="begin"/>
      </w:r>
      <w:r>
        <w:instrText xml:space="preserve"> PAGEREF _Toc5776 \h </w:instrText>
      </w:r>
      <w:r>
        <w:fldChar w:fldCharType="separate"/>
      </w:r>
      <w:r>
        <w:t>31</w:t>
      </w:r>
      <w:r>
        <w:fldChar w:fldCharType="end"/>
      </w:r>
    </w:p>
    <w:p w14:paraId="733B7160">
      <w:pPr>
        <w:pStyle w:val="21"/>
        <w:tabs>
          <w:tab w:val="right" w:leader="dot" w:pos="9641"/>
          <w:tab w:val="clear" w:pos="9639"/>
        </w:tabs>
      </w:pPr>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r>
        <w:tab/>
      </w:r>
      <w:r>
        <w:fldChar w:fldCharType="begin"/>
      </w:r>
      <w:r>
        <w:instrText xml:space="preserve"> PAGEREF _Toc14259 \h </w:instrText>
      </w:r>
      <w:r>
        <w:fldChar w:fldCharType="separate"/>
      </w:r>
      <w:r>
        <w:t>31</w:t>
      </w:r>
      <w:r>
        <w:fldChar w:fldCharType="end"/>
      </w:r>
    </w:p>
    <w:p w14:paraId="515BED5D">
      <w:pPr>
        <w:pStyle w:val="54"/>
        <w:tabs>
          <w:tab w:val="right" w:leader="dot" w:pos="9641"/>
          <w:tab w:val="clear" w:pos="9639"/>
        </w:tabs>
      </w:pPr>
      <w:r>
        <w:t xml:space="preserve">Annex </w:t>
      </w:r>
      <w:r>
        <w:rPr>
          <w:rFonts w:hint="eastAsia" w:eastAsia="宋体"/>
          <w:lang w:val="en-US" w:eastAsia="zh-CN"/>
        </w:rPr>
        <w:t>A</w:t>
      </w:r>
      <w:r>
        <w:t>: Example implementation of LCM for NF Deployments using Kubernetes Custom Resource Definitions</w:t>
      </w:r>
      <w:r>
        <w:tab/>
      </w:r>
      <w:r>
        <w:fldChar w:fldCharType="begin"/>
      </w:r>
      <w:r>
        <w:instrText xml:space="preserve"> PAGEREF _Toc20193 \h </w:instrText>
      </w:r>
      <w:r>
        <w:fldChar w:fldCharType="separate"/>
      </w:r>
      <w:r>
        <w:t>33</w:t>
      </w:r>
      <w:r>
        <w:fldChar w:fldCharType="end"/>
      </w:r>
    </w:p>
    <w:p w14:paraId="351794D8">
      <w:pPr>
        <w:pStyle w:val="54"/>
        <w:tabs>
          <w:tab w:val="right" w:leader="dot" w:pos="9641"/>
          <w:tab w:val="clear" w:pos="9639"/>
        </w:tabs>
      </w:pPr>
      <w:r>
        <w:t xml:space="preserve">Annex </w:t>
      </w:r>
      <w:r>
        <w:rPr>
          <w:rFonts w:hint="default" w:eastAsia="Times New Roman"/>
          <w:lang w:eastAsia="zh-CN"/>
        </w:rPr>
        <w:t>B</w:t>
      </w:r>
      <w:r>
        <w:t xml:space="preserve"> (informative):</w:t>
      </w:r>
      <w:r>
        <w:rPr>
          <w:lang w:eastAsia="zh-CN"/>
        </w:rPr>
        <w:t xml:space="preserve"> </w:t>
      </w:r>
      <w:r>
        <w:rPr>
          <w:lang w:eastAsia="zh-CN"/>
        </w:rPr>
        <w:t>Example implementations using management data streaming solution based on message bus</w:t>
      </w:r>
      <w:r>
        <w:tab/>
      </w:r>
      <w:r>
        <w:fldChar w:fldCharType="begin"/>
      </w:r>
      <w:r>
        <w:instrText xml:space="preserve"> PAGEREF _Toc24389 \h </w:instrText>
      </w:r>
      <w:r>
        <w:fldChar w:fldCharType="separate"/>
      </w:r>
      <w:r>
        <w:t>35</w:t>
      </w:r>
      <w:r>
        <w:fldChar w:fldCharType="end"/>
      </w:r>
    </w:p>
    <w:p w14:paraId="1B6A60A2">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w:t>
      </w:r>
      <w:r>
        <w:rPr>
          <w:lang w:eastAsia="zh-CN"/>
        </w:rPr>
        <w:t>Parallel streaming, scaling and resiliency aspects of using management data streaming solution based on message bus</w:t>
      </w:r>
      <w:r>
        <w:tab/>
      </w:r>
      <w:r>
        <w:fldChar w:fldCharType="begin"/>
      </w:r>
      <w:r>
        <w:instrText xml:space="preserve"> PAGEREF _Toc6972 \h </w:instrText>
      </w:r>
      <w:r>
        <w:fldChar w:fldCharType="separate"/>
      </w:r>
      <w:r>
        <w:t>36</w:t>
      </w:r>
      <w:r>
        <w:fldChar w:fldCharType="end"/>
      </w:r>
    </w:p>
    <w:p w14:paraId="7925D864">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Example scenario using interactions with orchestration and management entity for the creation of NF deployment instances</w:t>
      </w:r>
      <w:r>
        <w:tab/>
      </w:r>
      <w:r>
        <w:fldChar w:fldCharType="begin"/>
      </w:r>
      <w:r>
        <w:instrText xml:space="preserve"> PAGEREF _Toc4894 \h </w:instrText>
      </w:r>
      <w:r>
        <w:fldChar w:fldCharType="separate"/>
      </w:r>
      <w:r>
        <w:t>38</w:t>
      </w:r>
      <w:r>
        <w:fldChar w:fldCharType="end"/>
      </w:r>
    </w:p>
    <w:p w14:paraId="7A34AF5D">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r>
        <w:tab/>
      </w:r>
      <w:r>
        <w:fldChar w:fldCharType="begin"/>
      </w:r>
      <w:r>
        <w:instrText xml:space="preserve"> PAGEREF _Toc3733 \h </w:instrText>
      </w:r>
      <w:r>
        <w:fldChar w:fldCharType="separate"/>
      </w:r>
      <w:r>
        <w:t>39</w:t>
      </w:r>
      <w:r>
        <w:fldChar w:fldCharType="end"/>
      </w:r>
    </w:p>
    <w:p w14:paraId="76461DE7">
      <w:pPr>
        <w:pStyle w:val="54"/>
        <w:tabs>
          <w:tab w:val="right" w:leader="dot" w:pos="9641"/>
          <w:tab w:val="clear" w:pos="9639"/>
        </w:tabs>
      </w:pPr>
      <w:r>
        <w:t>Annex F (informative): Example scenario using interactions with orchestration and management entity for termination of NF deployment instances</w:t>
      </w:r>
      <w:r>
        <w:tab/>
      </w:r>
      <w:r>
        <w:fldChar w:fldCharType="begin"/>
      </w:r>
      <w:r>
        <w:instrText xml:space="preserve"> PAGEREF _Toc32653 \h </w:instrText>
      </w:r>
      <w:r>
        <w:fldChar w:fldCharType="separate"/>
      </w:r>
      <w:r>
        <w:t>40</w:t>
      </w:r>
      <w:r>
        <w:fldChar w:fldCharType="end"/>
      </w:r>
    </w:p>
    <w:p w14:paraId="5F1D6995">
      <w:pPr>
        <w:pStyle w:val="54"/>
        <w:tabs>
          <w:tab w:val="right" w:leader="dot" w:pos="9641"/>
          <w:tab w:val="clear" w:pos="9639"/>
        </w:tabs>
      </w:pPr>
      <w:r>
        <w:t>Annex G (informative):</w:t>
      </w:r>
      <w:r>
        <w:t xml:space="preserve"> </w:t>
      </w:r>
      <w:r>
        <w:t>Support for containerized VNF deployments in ETSI NFV</w:t>
      </w:r>
      <w:r>
        <w:tab/>
      </w:r>
      <w:r>
        <w:fldChar w:fldCharType="begin"/>
      </w:r>
      <w:r>
        <w:instrText xml:space="preserve"> PAGEREF _Toc7293 \h </w:instrText>
      </w:r>
      <w:r>
        <w:fldChar w:fldCharType="separate"/>
      </w:r>
      <w:r>
        <w:t>41</w:t>
      </w:r>
      <w:r>
        <w:fldChar w:fldCharType="end"/>
      </w:r>
    </w:p>
    <w:p w14:paraId="1B90F84B">
      <w:pPr>
        <w:pStyle w:val="54"/>
        <w:tabs>
          <w:tab w:val="right" w:leader="dot" w:pos="9641"/>
          <w:tab w:val="clear" w:pos="9639"/>
        </w:tabs>
      </w:pPr>
      <w:r>
        <w:t>Annex H (informative):</w:t>
      </w:r>
      <w:r>
        <w:t xml:space="preserve"> </w:t>
      </w:r>
      <w:r>
        <w:t>Support for CNF deployments in ETSI NFV</w:t>
      </w:r>
      <w:r>
        <w:tab/>
      </w:r>
      <w:r>
        <w:fldChar w:fldCharType="begin"/>
      </w:r>
      <w:r>
        <w:instrText xml:space="preserve"> PAGEREF _Toc26712 \h </w:instrText>
      </w:r>
      <w:r>
        <w:fldChar w:fldCharType="separate"/>
      </w:r>
      <w:r>
        <w:t>43</w:t>
      </w:r>
      <w:r>
        <w:fldChar w:fldCharType="end"/>
      </w:r>
    </w:p>
    <w:p w14:paraId="22C83C2D">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_Toc1587 \h </w:instrText>
      </w:r>
      <w:r>
        <w:fldChar w:fldCharType="separate"/>
      </w:r>
      <w:r>
        <w:t>43</w:t>
      </w:r>
      <w:r>
        <w:fldChar w:fldCharType="end"/>
      </w:r>
    </w:p>
    <w:p w14:paraId="13526B48">
      <w:pPr>
        <w:pStyle w:val="54"/>
        <w:tabs>
          <w:tab w:val="right" w:leader="dot" w:pos="9641"/>
          <w:tab w:val="clear" w:pos="9639"/>
        </w:tabs>
      </w:pPr>
      <w:r>
        <w:t>Annex I (informative):</w:t>
      </w:r>
      <w:r>
        <w:t xml:space="preserve"> </w:t>
      </w:r>
      <w:r>
        <w:t>Change history</w:t>
      </w:r>
      <w:r>
        <w:tab/>
      </w:r>
      <w:r>
        <w:fldChar w:fldCharType="begin"/>
      </w:r>
      <w:r>
        <w:instrText xml:space="preserve"> PAGEREF _Toc11274 \h </w:instrText>
      </w:r>
      <w:r>
        <w:fldChar w:fldCharType="separate"/>
      </w:r>
      <w:r>
        <w:t>44</w:t>
      </w:r>
      <w:r>
        <w:fldChar w:fldCharType="end"/>
      </w:r>
    </w:p>
    <w:p w14:paraId="0DD737C5">
      <w:r>
        <w:fldChar w:fldCharType="end"/>
      </w:r>
    </w:p>
    <w:p w14:paraId="148326DC">
      <w:pPr>
        <w:pStyle w:val="3"/>
        <w:ind w:left="0" w:firstLine="0"/>
      </w:pPr>
      <w:bookmarkStart w:id="15" w:name="foreword"/>
      <w:bookmarkEnd w:id="15"/>
      <w:bookmarkStart w:id="16" w:name="_Toc7592"/>
      <w:bookmarkStart w:id="17" w:name="_Toc21123"/>
      <w:bookmarkStart w:id="18" w:name="_Toc29591"/>
      <w:bookmarkStart w:id="19" w:name="_Toc176958918"/>
      <w:bookmarkStart w:id="20" w:name="_Toc15806"/>
      <w:bookmarkStart w:id="21" w:name="_Toc176960162"/>
      <w:bookmarkStart w:id="22" w:name="_Toc10898"/>
      <w:bookmarkStart w:id="23" w:name="_Toc176965510"/>
      <w:bookmarkStart w:id="24" w:name="_Toc2857"/>
      <w:bookmarkStart w:id="25" w:name="_Toc176958682"/>
      <w:bookmarkStart w:id="26" w:name="_Toc176956349"/>
      <w:bookmarkStart w:id="27" w:name="_Toc23186"/>
      <w:bookmarkStart w:id="28" w:name="_Toc14713"/>
      <w:bookmarkStart w:id="29" w:name="_Toc24544"/>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76726F">
      <w:r>
        <w:t xml:space="preserve">This Technical </w:t>
      </w:r>
      <w:bookmarkStart w:id="30" w:name="spectype3"/>
      <w:r>
        <w:t>Report</w:t>
      </w:r>
      <w:bookmarkEnd w:id="30"/>
      <w:r>
        <w:t xml:space="preserve"> has been produced by the 3rd Generation Partnership Project (3GPP).</w:t>
      </w:r>
    </w:p>
    <w:p w14:paraId="0910BB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FB420">
      <w:pPr>
        <w:pStyle w:val="113"/>
      </w:pPr>
      <w:r>
        <w:t>Version x.y.z</w:t>
      </w:r>
    </w:p>
    <w:p w14:paraId="29AE27BD">
      <w:pPr>
        <w:pStyle w:val="113"/>
      </w:pPr>
      <w:r>
        <w:t>where:</w:t>
      </w:r>
    </w:p>
    <w:p w14:paraId="193737A8">
      <w:pPr>
        <w:pStyle w:val="124"/>
      </w:pPr>
      <w:r>
        <w:t>x</w:t>
      </w:r>
      <w:r>
        <w:tab/>
      </w:r>
      <w:r>
        <w:t>the first digit:</w:t>
      </w:r>
    </w:p>
    <w:p w14:paraId="765EF222">
      <w:pPr>
        <w:pStyle w:val="125"/>
      </w:pPr>
      <w:r>
        <w:t>1</w:t>
      </w:r>
      <w:r>
        <w:tab/>
      </w:r>
      <w:r>
        <w:t>presented to TSG for information;</w:t>
      </w:r>
    </w:p>
    <w:p w14:paraId="337BF4D8">
      <w:pPr>
        <w:pStyle w:val="125"/>
      </w:pPr>
      <w:r>
        <w:t>2</w:t>
      </w:r>
      <w:r>
        <w:tab/>
      </w:r>
      <w:r>
        <w:t>presented to TSG for approval;</w:t>
      </w:r>
    </w:p>
    <w:p w14:paraId="356CCAED">
      <w:pPr>
        <w:pStyle w:val="125"/>
      </w:pPr>
      <w:r>
        <w:t>3</w:t>
      </w:r>
      <w:r>
        <w:tab/>
      </w:r>
      <w:r>
        <w:t>or greater indicates TSG approved document under change control.</w:t>
      </w:r>
    </w:p>
    <w:p w14:paraId="29B1B260">
      <w:pPr>
        <w:pStyle w:val="124"/>
      </w:pPr>
      <w:r>
        <w:t>y</w:t>
      </w:r>
      <w:r>
        <w:tab/>
      </w:r>
      <w:r>
        <w:t>the second digit is incremented for all changes of substance, i.e. technical enhancements, corrections, updates, etc.</w:t>
      </w:r>
    </w:p>
    <w:p w14:paraId="2114E345">
      <w:pPr>
        <w:pStyle w:val="124"/>
      </w:pPr>
      <w:r>
        <w:t>z</w:t>
      </w:r>
      <w:r>
        <w:tab/>
      </w:r>
      <w:r>
        <w:t>the third digit is incremented when editorial only changes have been incorporated in the document.</w:t>
      </w:r>
    </w:p>
    <w:p w14:paraId="395F921A">
      <w:r>
        <w:t>In the present document, modal verbs have the following meanings:</w:t>
      </w:r>
    </w:p>
    <w:p w14:paraId="2274C697">
      <w:pPr>
        <w:pStyle w:val="109"/>
      </w:pPr>
      <w:r>
        <w:rPr>
          <w:b/>
        </w:rPr>
        <w:t>shall</w:t>
      </w:r>
      <w:r>
        <w:tab/>
      </w:r>
      <w:r>
        <w:tab/>
      </w:r>
      <w:r>
        <w:t>indicates a mandatory requirement to do something</w:t>
      </w:r>
    </w:p>
    <w:p w14:paraId="74F34BD8">
      <w:pPr>
        <w:pStyle w:val="109"/>
      </w:pPr>
      <w:r>
        <w:rPr>
          <w:b/>
        </w:rPr>
        <w:t>shall not</w:t>
      </w:r>
      <w:r>
        <w:tab/>
      </w:r>
      <w:r>
        <w:t>indicates an interdiction (prohibition) to do something</w:t>
      </w:r>
    </w:p>
    <w:p w14:paraId="34B19821">
      <w:r>
        <w:t>The constructions "shall" and "shall not" are confined to the context of normative provisions, and do not appear in Technical Reports.</w:t>
      </w:r>
    </w:p>
    <w:p w14:paraId="1C25EAC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AD98E1">
      <w:pPr>
        <w:pStyle w:val="109"/>
      </w:pPr>
      <w:r>
        <w:rPr>
          <w:b/>
        </w:rPr>
        <w:t>should</w:t>
      </w:r>
      <w:r>
        <w:tab/>
      </w:r>
      <w:r>
        <w:tab/>
      </w:r>
      <w:r>
        <w:t>indicates a recommendation to do something</w:t>
      </w:r>
    </w:p>
    <w:p w14:paraId="1FCEEAD9">
      <w:pPr>
        <w:pStyle w:val="109"/>
      </w:pPr>
      <w:r>
        <w:rPr>
          <w:b/>
        </w:rPr>
        <w:t>should not</w:t>
      </w:r>
      <w:r>
        <w:tab/>
      </w:r>
      <w:r>
        <w:t>indicates a recommendation not to do something</w:t>
      </w:r>
    </w:p>
    <w:p w14:paraId="60144B17">
      <w:pPr>
        <w:pStyle w:val="109"/>
      </w:pPr>
      <w:r>
        <w:rPr>
          <w:b/>
        </w:rPr>
        <w:t>may</w:t>
      </w:r>
      <w:r>
        <w:tab/>
      </w:r>
      <w:r>
        <w:tab/>
      </w:r>
      <w:r>
        <w:t>indicates permission to do something</w:t>
      </w:r>
    </w:p>
    <w:p w14:paraId="05919D68">
      <w:pPr>
        <w:pStyle w:val="109"/>
      </w:pPr>
      <w:r>
        <w:rPr>
          <w:b/>
        </w:rPr>
        <w:t>need not</w:t>
      </w:r>
      <w:r>
        <w:tab/>
      </w:r>
      <w:r>
        <w:t>indicates permission not to do something</w:t>
      </w:r>
    </w:p>
    <w:p w14:paraId="3E504F69">
      <w:r>
        <w:t>The construction "may not" is ambiguous and is not used in normative elements. The unambiguous constructions "might not" or "shall not" are used instead, depending upon the meaning intended.</w:t>
      </w:r>
    </w:p>
    <w:p w14:paraId="2A034490">
      <w:pPr>
        <w:pStyle w:val="109"/>
      </w:pPr>
      <w:r>
        <w:rPr>
          <w:b/>
        </w:rPr>
        <w:t>can</w:t>
      </w:r>
      <w:r>
        <w:tab/>
      </w:r>
      <w:r>
        <w:tab/>
      </w:r>
      <w:r>
        <w:t>indicates that something is possible</w:t>
      </w:r>
    </w:p>
    <w:p w14:paraId="5A6A24D9">
      <w:pPr>
        <w:pStyle w:val="109"/>
      </w:pPr>
      <w:r>
        <w:rPr>
          <w:b/>
        </w:rPr>
        <w:t>cannot</w:t>
      </w:r>
      <w:r>
        <w:tab/>
      </w:r>
      <w:r>
        <w:tab/>
      </w:r>
      <w:r>
        <w:t>indicates that something is impossible</w:t>
      </w:r>
    </w:p>
    <w:p w14:paraId="35147F2F">
      <w:r>
        <w:t>The constructions "can" and "cannot" are not substitutes for "may" and "need not".</w:t>
      </w:r>
    </w:p>
    <w:p w14:paraId="6E600C8E">
      <w:pPr>
        <w:pStyle w:val="109"/>
      </w:pPr>
      <w:r>
        <w:rPr>
          <w:b/>
        </w:rPr>
        <w:t>will</w:t>
      </w:r>
      <w:r>
        <w:tab/>
      </w:r>
      <w:r>
        <w:tab/>
      </w:r>
      <w:r>
        <w:t>indicates that something is certain or expected to happen as a result of action taken by an agency the behaviour of which is outside the scope of the present document</w:t>
      </w:r>
    </w:p>
    <w:p w14:paraId="75CEA5A9">
      <w:pPr>
        <w:pStyle w:val="109"/>
      </w:pPr>
      <w:r>
        <w:rPr>
          <w:b/>
        </w:rPr>
        <w:t>will not</w:t>
      </w:r>
      <w:r>
        <w:tab/>
      </w:r>
      <w:r>
        <w:tab/>
      </w:r>
      <w:r>
        <w:t>indicates that something is certain or expected not to happen as a result of action taken by an agency the behaviour of which is outside the scope of the present document</w:t>
      </w:r>
    </w:p>
    <w:p w14:paraId="13B62AD3">
      <w:pPr>
        <w:pStyle w:val="109"/>
      </w:pPr>
      <w:r>
        <w:rPr>
          <w:b/>
        </w:rPr>
        <w:t>might</w:t>
      </w:r>
      <w:r>
        <w:tab/>
      </w:r>
      <w:r>
        <w:t>indicates a likelihood that something will happen as a result of action taken by some agency the behaviour of which is outside the scope of the present document</w:t>
      </w:r>
    </w:p>
    <w:p w14:paraId="4E959FD1">
      <w:pPr>
        <w:pStyle w:val="109"/>
      </w:pPr>
      <w:r>
        <w:rPr>
          <w:b/>
        </w:rPr>
        <w:t>might not</w:t>
      </w:r>
      <w:r>
        <w:tab/>
      </w:r>
      <w:r>
        <w:t>indicates a likelihood that something will not happen as a result of action taken by some agency the behaviour of which is outside the scope of the present document</w:t>
      </w:r>
    </w:p>
    <w:p w14:paraId="5D20F37C">
      <w:r>
        <w:t>In addition:</w:t>
      </w:r>
    </w:p>
    <w:p w14:paraId="5429BEBA">
      <w:pPr>
        <w:pStyle w:val="109"/>
      </w:pPr>
      <w:r>
        <w:rPr>
          <w:b/>
        </w:rPr>
        <w:t>is</w:t>
      </w:r>
      <w:r>
        <w:tab/>
      </w:r>
      <w:r>
        <w:t>(or any other verb in the indicative mood) indicates a statement of fact</w:t>
      </w:r>
    </w:p>
    <w:p w14:paraId="6086C7E0">
      <w:pPr>
        <w:pStyle w:val="109"/>
      </w:pPr>
      <w:r>
        <w:rPr>
          <w:b/>
        </w:rPr>
        <w:t>is not</w:t>
      </w:r>
      <w:r>
        <w:tab/>
      </w:r>
      <w:r>
        <w:t>(or any other negative verb in the indicative mood) indicates a statement of fact</w:t>
      </w:r>
    </w:p>
    <w:p w14:paraId="2DAEC234">
      <w:r>
        <w:t>The constructions "is" and "is not" do not indicate requirements.</w:t>
      </w:r>
    </w:p>
    <w:p w14:paraId="245D18F6">
      <w:pPr>
        <w:pStyle w:val="3"/>
      </w:pPr>
      <w:bookmarkStart w:id="31" w:name="introduction"/>
      <w:bookmarkEnd w:id="31"/>
      <w:r>
        <w:br w:type="page"/>
      </w:r>
      <w:bookmarkStart w:id="32" w:name="scope"/>
      <w:bookmarkEnd w:id="32"/>
      <w:bookmarkStart w:id="33" w:name="_Toc11149"/>
      <w:bookmarkStart w:id="34" w:name="_Toc16238"/>
      <w:bookmarkStart w:id="35" w:name="_Toc20876"/>
      <w:bookmarkStart w:id="36" w:name="_Toc176958919"/>
      <w:bookmarkStart w:id="37" w:name="_Toc24282"/>
      <w:bookmarkStart w:id="38" w:name="_Toc176956350"/>
      <w:bookmarkStart w:id="39" w:name="_Toc16781"/>
      <w:bookmarkStart w:id="40" w:name="_Toc21024"/>
      <w:bookmarkStart w:id="41" w:name="_Toc21411"/>
      <w:bookmarkStart w:id="42" w:name="_Toc176960163"/>
      <w:bookmarkStart w:id="43" w:name="_Toc176958683"/>
      <w:bookmarkStart w:id="44" w:name="_Toc21685"/>
      <w:bookmarkStart w:id="45" w:name="_Toc176965511"/>
      <w:bookmarkStart w:id="46" w:name="_Toc31795"/>
      <w:r>
        <w:t>1</w:t>
      </w:r>
      <w:r>
        <w:tab/>
      </w:r>
      <w:r>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2936791">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0BF8E31F">
      <w:pPr>
        <w:pStyle w:val="3"/>
      </w:pPr>
      <w:bookmarkStart w:id="47" w:name="references"/>
      <w:bookmarkEnd w:id="47"/>
      <w:bookmarkStart w:id="48" w:name="_Toc5794"/>
      <w:bookmarkStart w:id="49" w:name="_Toc176958684"/>
      <w:bookmarkStart w:id="50" w:name="_Toc12171"/>
      <w:bookmarkStart w:id="51" w:name="_Toc25508"/>
      <w:bookmarkStart w:id="52" w:name="_Toc5863"/>
      <w:bookmarkStart w:id="53" w:name="_Toc2981"/>
      <w:bookmarkStart w:id="54" w:name="_Toc25506"/>
      <w:bookmarkStart w:id="55" w:name="_Toc10614"/>
      <w:bookmarkStart w:id="56" w:name="_Toc176958920"/>
      <w:bookmarkStart w:id="57" w:name="_Toc176960164"/>
      <w:bookmarkStart w:id="58" w:name="_Toc26315"/>
      <w:bookmarkStart w:id="59" w:name="_Toc176965512"/>
      <w:bookmarkStart w:id="60" w:name="_Toc176956351"/>
      <w:bookmarkStart w:id="61" w:name="_Toc10532"/>
      <w:r>
        <w:t>2</w:t>
      </w:r>
      <w:r>
        <w:tab/>
      </w:r>
      <w:r>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62DCDA3">
      <w:r>
        <w:t>The following documents contain provisions which, through reference in this text, constitute provisions of the present document.</w:t>
      </w:r>
    </w:p>
    <w:p w14:paraId="0636DAF5">
      <w:pPr>
        <w:pStyle w:val="113"/>
      </w:pPr>
      <w:r>
        <w:t>-</w:t>
      </w:r>
      <w:r>
        <w:tab/>
      </w:r>
      <w:r>
        <w:t>References are either specific (identified by date of publication, edition number, version number, etc.) or non</w:t>
      </w:r>
      <w:r>
        <w:noBreakHyphen/>
      </w:r>
      <w:r>
        <w:t>specific.</w:t>
      </w:r>
    </w:p>
    <w:p w14:paraId="017A9C55">
      <w:pPr>
        <w:pStyle w:val="113"/>
      </w:pPr>
      <w:r>
        <w:t>-</w:t>
      </w:r>
      <w:r>
        <w:tab/>
      </w:r>
      <w:r>
        <w:t>For a specific reference, subsequent revisions do not apply.</w:t>
      </w:r>
    </w:p>
    <w:p w14:paraId="57CC2C9D">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864AB">
      <w:pPr>
        <w:pStyle w:val="109"/>
      </w:pPr>
      <w:r>
        <w:t>[1]</w:t>
      </w:r>
      <w:r>
        <w:tab/>
      </w:r>
      <w:r>
        <w:t>3GPP TR 21.905: "Technical Specification Group Services and System Aspects; Vocabulary for 3GPP Specifications".</w:t>
      </w:r>
    </w:p>
    <w:p w14:paraId="5E9ACD0F">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73B9A997">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34ABEA56">
      <w:pPr>
        <w:pStyle w:val="109"/>
      </w:pPr>
      <w:r>
        <w:rPr>
          <w:rFonts w:hint="eastAsia"/>
          <w:lang w:eastAsia="zh-CN"/>
        </w:rPr>
        <w:t>[4]</w:t>
      </w:r>
      <w:bookmarkStart w:id="62" w:name="OLE_LINK6"/>
      <w:r>
        <w:rPr>
          <w:lang w:eastAsia="zh-CN"/>
        </w:rPr>
        <w:tab/>
      </w:r>
      <w:r>
        <w:t>3GPP TR 28.834</w:t>
      </w:r>
      <w:bookmarkEnd w:id="62"/>
      <w:r>
        <w:t>: "Technical Specification Group Services and System Aspects; Study on management of cloud-native Virtualized Network Functions (VNF)".</w:t>
      </w:r>
    </w:p>
    <w:p w14:paraId="4249AF0C">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FCD35FB">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1E9C90C3">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776A539D">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516B8E1">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3BF598C">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2EDB001D">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22A0317A">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696E019">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15200390">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0835751F">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05DAD685">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7645EE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209941F9">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3284AB93">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26B6F022">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53271800">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1DD09510">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65F35137">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427F92FB">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33368585">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4DAD0D17">
      <w:pPr>
        <w:pStyle w:val="109"/>
      </w:pPr>
      <w:r>
        <w:t>[</w:t>
      </w:r>
      <w:r>
        <w:rPr>
          <w:rFonts w:hint="eastAsia" w:eastAsia="宋体"/>
          <w:lang w:eastAsia="zh-CN"/>
        </w:rPr>
        <w:t>26</w:t>
      </w:r>
      <w:r>
        <w:t>]</w:t>
      </w:r>
      <w:r>
        <w:tab/>
      </w:r>
      <w:r>
        <w:t xml:space="preserve">ETSI GS NFV-IFA 036: "Network Functions Virtualisation (NFV) Release 5; </w:t>
      </w:r>
      <w:bookmarkStart w:id="63" w:name="OLE_LINK9"/>
      <w:r>
        <w:t>Management and Orchestration</w:t>
      </w:r>
      <w:bookmarkEnd w:id="63"/>
      <w:r>
        <w:t>; Requirements for service interfaces and object model for container cluster management and orchestration specification".</w:t>
      </w:r>
    </w:p>
    <w:p w14:paraId="02DC1A07">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50DF3CE2">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1F2F88BE">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7D9D94F2">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21680366">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2E5720B8">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5F8F0351">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0C7F176A">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02B200F3">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1DB09AD">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4B0EE972">
      <w:pPr>
        <w:pStyle w:val="109"/>
        <w:rPr>
          <w:lang w:eastAsia="zh-CN"/>
        </w:rPr>
      </w:pPr>
      <w:r>
        <w:t>[</w:t>
      </w:r>
      <w:r>
        <w:rPr>
          <w:rFonts w:hint="eastAsia" w:eastAsia="宋体"/>
          <w:lang w:eastAsia="zh-CN"/>
        </w:rPr>
        <w:t>37</w:t>
      </w:r>
      <w:r>
        <w:t>]</w:t>
      </w:r>
      <w:r>
        <w:tab/>
      </w:r>
      <w:r>
        <w:t xml:space="preserve">ETSI GS NFV-SOL 020: </w:t>
      </w:r>
      <w:bookmarkStart w:id="64" w:name="OLE_LINK11"/>
      <w:r>
        <w:t>"</w:t>
      </w:r>
      <w:bookmarkEnd w:id="64"/>
      <w:r>
        <w:t>Network Functions Virtualisation (NFV) Release 5; Protocols and Data Models Specification of protocols and data models for Container Infrastructure Service Cluster Management".</w:t>
      </w:r>
    </w:p>
    <w:p w14:paraId="161EA2B6">
      <w:pPr>
        <w:pStyle w:val="109"/>
        <w:rPr>
          <w:rFonts w:eastAsia="宋体"/>
          <w:lang w:eastAsia="zh-CN"/>
        </w:rPr>
      </w:pPr>
      <w:bookmarkStart w:id="65" w:name="OLE_LINK14"/>
      <w:r>
        <w:rPr>
          <w:lang w:eastAsia="zh-CN"/>
        </w:rPr>
        <w:t>[38]</w:t>
      </w:r>
      <w:r>
        <w:rPr>
          <w:lang w:eastAsia="zh-CN"/>
        </w:rPr>
        <w:tab/>
      </w:r>
      <w:r>
        <w:rPr>
          <w:lang w:eastAsia="zh-CN"/>
        </w:rPr>
        <w:t>ETSI GS NFV-IFA 027</w:t>
      </w:r>
      <w:bookmarkStart w:id="66" w:name="OLE_LINK16"/>
      <w:r>
        <w:rPr>
          <w:rFonts w:hint="eastAsia"/>
          <w:lang w:eastAsia="zh-CN"/>
        </w:rPr>
        <w:t xml:space="preserve">: </w:t>
      </w:r>
      <w:bookmarkEnd w:id="66"/>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65"/>
    <w:p w14:paraId="3054EC52">
      <w:pPr>
        <w:pStyle w:val="109"/>
        <w:rPr>
          <w:lang w:eastAsia="zh-CN"/>
        </w:rPr>
      </w:pPr>
      <w:r>
        <w:rPr>
          <w:lang w:eastAsia="zh-CN"/>
        </w:rPr>
        <w:t>[39]</w:t>
      </w:r>
      <w:r>
        <w:rPr>
          <w:lang w:eastAsia="zh-CN"/>
        </w:rPr>
        <w:tab/>
      </w:r>
      <w:r>
        <w:rPr>
          <w:rFonts w:hint="eastAsia"/>
          <w:lang w:eastAsia="zh-CN"/>
        </w:rPr>
        <w:t>ETSI GR NFV-EVE 021</w:t>
      </w:r>
      <w:bookmarkStart w:id="67" w:name="OLE_LINK15"/>
      <w:r>
        <w:rPr>
          <w:rFonts w:hint="eastAsia"/>
          <w:lang w:eastAsia="zh-CN"/>
        </w:rPr>
        <w:t xml:space="preserve">: </w:t>
      </w:r>
      <w:bookmarkStart w:id="68" w:name="OLE_LINK17"/>
      <w:r>
        <w:t>"</w:t>
      </w:r>
      <w:bookmarkEnd w:id="67"/>
      <w:bookmarkEnd w:id="68"/>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44FAD537">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65D26722">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53CB807B">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410CD58F">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2469B7DA">
      <w:pPr>
        <w:pStyle w:val="109"/>
        <w:rPr>
          <w:color w:val="000000"/>
        </w:rPr>
      </w:pPr>
      <w:r>
        <w:t>[</w:t>
      </w:r>
      <w:r>
        <w:rPr>
          <w:rFonts w:hint="eastAsia" w:eastAsia="宋体"/>
          <w:lang w:eastAsia="zh-CN"/>
        </w:rPr>
        <w:t>43</w:t>
      </w:r>
      <w:r>
        <w:t>]</w:t>
      </w:r>
      <w:r>
        <w:tab/>
      </w:r>
      <w:r>
        <w:t>"</w:t>
      </w:r>
      <w:r>
        <w:rPr>
          <w:color w:val="000000"/>
        </w:rPr>
        <w:t>The twelve-factor app".</w:t>
      </w:r>
    </w:p>
    <w:p w14:paraId="06BEE510">
      <w:pPr>
        <w:pStyle w:val="102"/>
        <w:rPr>
          <w:rFonts w:eastAsia="等线"/>
        </w:rPr>
      </w:pPr>
      <w:bookmarkStart w:id="69"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69"/>
    <w:p w14:paraId="6466597F">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B8DCF58">
      <w:pPr>
        <w:pStyle w:val="109"/>
        <w:rPr>
          <w:rFonts w:eastAsiaTheme="minorEastAsia"/>
          <w:lang w:eastAsia="zh-CN"/>
        </w:rPr>
      </w:pPr>
      <w:bookmarkStart w:id="70" w:name="OLE_LINK21"/>
      <w:r>
        <w:rPr>
          <w:rFonts w:hint="eastAsia"/>
        </w:rPr>
        <w:t>[45]</w:t>
      </w:r>
      <w:r>
        <w:tab/>
      </w:r>
      <w:r>
        <w:t>3GPP TS 28.622: "Telecommunication management; Generic Network Resource Model (NRM) Integration Reference Point (IRP); Information Service (IS)".</w:t>
      </w:r>
    </w:p>
    <w:p w14:paraId="77C424E3">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0"/>
    <w:p w14:paraId="196DA8F4">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"https://opentelemetry.io/"</w:instrText>
      </w:r>
      <w:r>
        <w:rPr>
          <w:lang w:val="en-US" w:eastAsia="zh-CN"/>
        </w:rPr>
        <w:fldChar w:fldCharType="separate"/>
      </w:r>
      <w:r>
        <w:rPr>
          <w:lang w:val="en-US" w:eastAsia="zh-CN"/>
        </w:rPr>
        <w:t>https://opentelemetry.io/</w:t>
      </w:r>
      <w:r>
        <w:rPr>
          <w:lang w:val="en-US" w:eastAsia="zh-CN"/>
        </w:rPr>
        <w:fldChar w:fldCharType="end"/>
      </w:r>
      <w:r>
        <w:rPr>
          <w:lang w:val="en-US" w:eastAsia="zh-CN"/>
        </w:rPr>
        <w:t>.</w:t>
      </w:r>
    </w:p>
    <w:p w14:paraId="06B81836">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06E01F05">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"https://kubernetes.io/docs/tasks/extend-kubernetes/custom-resources/custom-resource-definitions/"</w:instrText>
      </w:r>
      <w:r>
        <w:rPr>
          <w:lang w:val="en-US" w:eastAsia="zh-CN"/>
        </w:rP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20002F2E">
      <w:pPr>
        <w:pStyle w:val="109"/>
        <w:rPr>
          <w:color w:val="000000"/>
        </w:rPr>
      </w:pPr>
      <w:r>
        <w:t>[</w:t>
      </w:r>
      <w:r>
        <w:rPr>
          <w:rFonts w:hint="eastAsia" w:eastAsia="宋体"/>
          <w:lang w:val="en-US" w:eastAsia="zh-CN"/>
        </w:rPr>
        <w:t>48</w:t>
      </w:r>
      <w:r>
        <w:t>]</w:t>
      </w:r>
      <w:r>
        <w:tab/>
      </w:r>
      <w:r>
        <w:t>"Operator Pattern | Kubernetes</w:t>
      </w:r>
      <w:r>
        <w:rPr>
          <w:color w:val="000000"/>
        </w:rPr>
        <w:t>".</w:t>
      </w:r>
    </w:p>
    <w:p w14:paraId="59F4A467">
      <w:pPr>
        <w:pStyle w:val="102"/>
        <w:rPr>
          <w:rFonts w:eastAsia="等线"/>
          <w:lang w:val="en-US" w:eastAsia="zh-CN"/>
        </w:rPr>
      </w:pPr>
      <w:r>
        <w:t>NOTE:</w:t>
      </w:r>
      <w:r>
        <w:tab/>
      </w:r>
      <w:r>
        <w:t xml:space="preserve">Available at </w:t>
      </w:r>
      <w:r>
        <w:rPr>
          <w:rStyle w:val="94"/>
        </w:rPr>
        <w:t>https://kubernetes.io/docs/concepts/extend-kubernetes/operator/</w:t>
      </w:r>
      <w:r>
        <w:rPr>
          <w:rStyle w:val="94"/>
          <w:rFonts w:hint="eastAsia" w:eastAsiaTheme="minorEastAsia"/>
          <w:lang w:eastAsia="zh-CN"/>
        </w:rPr>
        <w:t>.</w:t>
      </w:r>
    </w:p>
    <w:p w14:paraId="1953EE45">
      <w:pPr>
        <w:pStyle w:val="3"/>
      </w:pPr>
      <w:bookmarkStart w:id="71" w:name="definitions"/>
      <w:bookmarkEnd w:id="71"/>
      <w:bookmarkStart w:id="72" w:name="_Toc20154"/>
      <w:bookmarkStart w:id="73" w:name="_Toc25890"/>
      <w:bookmarkStart w:id="74" w:name="_Toc14367"/>
      <w:bookmarkStart w:id="75" w:name="_Toc4150"/>
      <w:bookmarkStart w:id="76" w:name="_Toc9679"/>
      <w:bookmarkStart w:id="77" w:name="_Toc176958921"/>
      <w:bookmarkStart w:id="78" w:name="_Toc176965513"/>
      <w:bookmarkStart w:id="79" w:name="_Toc176960165"/>
      <w:bookmarkStart w:id="80" w:name="_Toc176956352"/>
      <w:bookmarkStart w:id="81" w:name="_Toc26130"/>
      <w:bookmarkStart w:id="82" w:name="_Toc819"/>
      <w:bookmarkStart w:id="83" w:name="_Toc17500"/>
      <w:bookmarkStart w:id="84" w:name="_Toc176958685"/>
      <w:bookmarkStart w:id="85" w:name="_Toc32260"/>
      <w:r>
        <w:t>3</w:t>
      </w:r>
      <w:r>
        <w:tab/>
      </w:r>
      <w:r>
        <w:t>Definitions of terms,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3E8814B">
      <w:pPr>
        <w:pStyle w:val="4"/>
      </w:pPr>
      <w:bookmarkStart w:id="86" w:name="_Toc176965514"/>
      <w:bookmarkStart w:id="87" w:name="_Toc176958686"/>
      <w:bookmarkStart w:id="88" w:name="_Toc23879"/>
      <w:bookmarkStart w:id="89" w:name="_Toc176958922"/>
      <w:bookmarkStart w:id="90" w:name="_Toc15214"/>
      <w:bookmarkStart w:id="91" w:name="_Toc176956353"/>
      <w:bookmarkStart w:id="92" w:name="_Toc23376"/>
      <w:bookmarkStart w:id="93" w:name="_Toc5053"/>
      <w:bookmarkStart w:id="94" w:name="_Toc11755"/>
      <w:bookmarkStart w:id="95" w:name="_Toc12441"/>
      <w:bookmarkStart w:id="96" w:name="_Toc23552"/>
      <w:bookmarkStart w:id="97" w:name="_Toc176960166"/>
      <w:bookmarkStart w:id="98" w:name="_Toc14896"/>
      <w:bookmarkStart w:id="99" w:name="_Toc2043"/>
      <w:r>
        <w:t>3.1</w:t>
      </w:r>
      <w:r>
        <w:tab/>
      </w:r>
      <w:r>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9B4E4E0">
      <w:r>
        <w:t>For the purposes of the present document, the terms given in 3GPP TR 21.905 [1] and the following apply. A term defined in the present document takes precedence over the definition of the same term, if any, in 3GPP TR 21.905 [1].</w:t>
      </w:r>
    </w:p>
    <w:p w14:paraId="6FE92E36">
      <w:pPr>
        <w:rPr>
          <w:rFonts w:eastAsiaTheme="minorEastAsia"/>
          <w:b/>
          <w:bCs/>
          <w:lang w:eastAsia="zh-CN"/>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65B07857">
      <w:pPr>
        <w:rPr>
          <w:rFonts w:hint="eastAsia" w:eastAsiaTheme="minorEastAsia"/>
          <w:lang w:eastAsia="zh-CN"/>
        </w:rPr>
      </w:pPr>
      <w:r>
        <w:rPr>
          <w:b/>
          <w:bCs/>
        </w:rPr>
        <w:t xml:space="preserve">Virtualized Network Function: </w:t>
      </w:r>
      <w:r>
        <w:rPr>
          <w:bCs/>
        </w:rPr>
        <w:t>defined in ETSI GR NFV 003 [</w:t>
      </w:r>
      <w:r>
        <w:rPr>
          <w:rFonts w:hint="eastAsia"/>
          <w:bCs/>
        </w:rPr>
        <w:t>11</w:t>
      </w:r>
      <w:r>
        <w:rPr>
          <w:bCs/>
        </w:rPr>
        <w:t>].</w:t>
      </w:r>
    </w:p>
    <w:p w14:paraId="3E0596DE">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779A6C0">
      <w:pPr>
        <w:pStyle w:val="4"/>
      </w:pPr>
      <w:bookmarkStart w:id="100" w:name="_Toc7938"/>
      <w:bookmarkStart w:id="101" w:name="_Toc21707"/>
      <w:bookmarkStart w:id="102" w:name="_Toc19436"/>
      <w:bookmarkStart w:id="103" w:name="_Toc176956354"/>
      <w:bookmarkStart w:id="104" w:name="_Toc176958923"/>
      <w:bookmarkStart w:id="105" w:name="_Toc10529"/>
      <w:bookmarkStart w:id="106" w:name="_Toc176958687"/>
      <w:bookmarkStart w:id="107" w:name="_Toc176960167"/>
      <w:bookmarkStart w:id="108" w:name="_Toc4153"/>
      <w:bookmarkStart w:id="109" w:name="_Toc176965515"/>
      <w:bookmarkStart w:id="110" w:name="_Toc16474"/>
      <w:bookmarkStart w:id="111" w:name="_Toc2439"/>
      <w:bookmarkStart w:id="112" w:name="_Toc25254"/>
      <w:bookmarkStart w:id="113" w:name="_Toc15683"/>
      <w:r>
        <w:t>3.2</w:t>
      </w:r>
      <w:r>
        <w:tab/>
      </w:r>
      <w:r>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0FF075E">
      <w:pPr>
        <w:pStyle w:val="112"/>
      </w:pPr>
      <w:r>
        <w:t>Void.</w:t>
      </w:r>
    </w:p>
    <w:p w14:paraId="22CA5F1E">
      <w:pPr>
        <w:pStyle w:val="4"/>
      </w:pPr>
      <w:bookmarkStart w:id="114" w:name="_Toc176958924"/>
      <w:bookmarkStart w:id="115" w:name="_Toc18914"/>
      <w:bookmarkStart w:id="116" w:name="_Toc3073"/>
      <w:bookmarkStart w:id="117" w:name="_Toc5575"/>
      <w:bookmarkStart w:id="118" w:name="_Toc18464"/>
      <w:bookmarkStart w:id="119" w:name="_Toc27158"/>
      <w:bookmarkStart w:id="120" w:name="_Toc8083"/>
      <w:bookmarkStart w:id="121" w:name="_Toc1239"/>
      <w:bookmarkStart w:id="122" w:name="_Toc176956355"/>
      <w:bookmarkStart w:id="123" w:name="_Toc176965516"/>
      <w:bookmarkStart w:id="124" w:name="_Toc19796"/>
      <w:bookmarkStart w:id="125" w:name="_Toc176958688"/>
      <w:bookmarkStart w:id="126" w:name="_Toc176960168"/>
      <w:bookmarkStart w:id="127" w:name="_Toc7446"/>
      <w:r>
        <w:t>3.3</w:t>
      </w:r>
      <w:r>
        <w:tab/>
      </w:r>
      <w:r>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8AFBD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0D0732">
      <w:pPr>
        <w:pStyle w:val="109"/>
      </w:pPr>
      <w:r>
        <w:t>LCM</w:t>
      </w:r>
      <w:r>
        <w:tab/>
      </w:r>
      <w:r>
        <w:t>Life Cycle Management</w:t>
      </w:r>
    </w:p>
    <w:p w14:paraId="23D9BF1D">
      <w:pPr>
        <w:pStyle w:val="3"/>
      </w:pPr>
      <w:bookmarkStart w:id="128" w:name="clause4"/>
      <w:bookmarkEnd w:id="128"/>
      <w:bookmarkStart w:id="129" w:name="_Toc176958925"/>
      <w:bookmarkStart w:id="130" w:name="_Toc176965517"/>
      <w:bookmarkStart w:id="131" w:name="_Toc9052"/>
      <w:bookmarkStart w:id="132" w:name="_Toc176956356"/>
      <w:bookmarkStart w:id="133" w:name="_Toc23532"/>
      <w:bookmarkStart w:id="134" w:name="_Toc176960169"/>
      <w:bookmarkStart w:id="135" w:name="_Toc3946"/>
      <w:bookmarkStart w:id="136" w:name="_Toc19561"/>
      <w:bookmarkStart w:id="137" w:name="_Toc176958689"/>
      <w:bookmarkStart w:id="138" w:name="_Toc5974"/>
      <w:bookmarkStart w:id="139" w:name="_Toc9120"/>
      <w:bookmarkStart w:id="140" w:name="_Toc8043"/>
      <w:bookmarkStart w:id="141" w:name="_Toc22472"/>
      <w:bookmarkStart w:id="142" w:name="_Toc21262"/>
      <w:r>
        <w:t>4</w:t>
      </w:r>
      <w:r>
        <w:tab/>
      </w:r>
      <w:r>
        <w:t>Concepts and background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3858CFB">
      <w:pPr>
        <w:pStyle w:val="102"/>
        <w:rPr>
          <w:color w:val="FF0000"/>
        </w:rPr>
      </w:pPr>
      <w:r>
        <w:rPr>
          <w:color w:val="FF0000"/>
        </w:rPr>
        <w:t>Editor's Note: This clause introduces the concepts and the background information including the relevant work done by other SDOs or industry organizations.</w:t>
      </w:r>
    </w:p>
    <w:p w14:paraId="657E6408">
      <w:pPr>
        <w:pStyle w:val="4"/>
      </w:pPr>
      <w:bookmarkStart w:id="143" w:name="_Toc1004"/>
      <w:bookmarkStart w:id="144" w:name="_Toc12980"/>
      <w:bookmarkStart w:id="145" w:name="_Toc14247"/>
      <w:bookmarkStart w:id="146" w:name="_Toc176958926"/>
      <w:bookmarkStart w:id="147" w:name="_Toc176958690"/>
      <w:bookmarkStart w:id="148" w:name="_Toc176960170"/>
      <w:bookmarkStart w:id="149" w:name="_Toc10045"/>
      <w:bookmarkStart w:id="150" w:name="_Toc3311"/>
      <w:bookmarkStart w:id="151" w:name="_Toc2"/>
      <w:bookmarkStart w:id="152" w:name="_Toc176956357"/>
      <w:bookmarkStart w:id="153" w:name="_Toc176965518"/>
      <w:bookmarkStart w:id="154" w:name="_Toc3589"/>
      <w:bookmarkStart w:id="155" w:name="_Toc7365"/>
      <w:bookmarkStart w:id="156" w:name="_Toc29571"/>
      <w:bookmarkStart w:id="157" w:name="OLE_LINK4"/>
      <w:r>
        <w:rPr>
          <w:rFonts w:hint="eastAsia" w:eastAsia="宋体"/>
          <w:lang w:eastAsia="zh-CN"/>
        </w:rPr>
        <w:t>4</w:t>
      </w:r>
      <w:r>
        <w:t>.1</w:t>
      </w:r>
      <w:r>
        <w:tab/>
      </w:r>
      <w:r>
        <w:rPr>
          <w:rFonts w:hint="eastAsia"/>
          <w:lang w:eastAsia="zh-CN"/>
        </w:rPr>
        <w:t>Background of VNF generic OAM functions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End w:id="157"/>
    <w:p w14:paraId="3CD061A5">
      <w:pPr>
        <w:pStyle w:val="5"/>
      </w:pPr>
      <w:bookmarkStart w:id="158" w:name="_Toc5439"/>
      <w:bookmarkStart w:id="159" w:name="_Toc8145"/>
      <w:bookmarkStart w:id="160" w:name="_Toc176965519"/>
      <w:bookmarkStart w:id="161" w:name="_Toc4281"/>
      <w:bookmarkStart w:id="162" w:name="_Toc176960171"/>
      <w:bookmarkStart w:id="163" w:name="_Toc31486"/>
      <w:bookmarkStart w:id="164" w:name="_Toc19194"/>
      <w:bookmarkStart w:id="165" w:name="_Toc176958691"/>
      <w:bookmarkStart w:id="166" w:name="_Toc996"/>
      <w:bookmarkStart w:id="167" w:name="_Toc176956358"/>
      <w:bookmarkStart w:id="168" w:name="_Toc16281"/>
      <w:bookmarkStart w:id="169" w:name="_Toc176958927"/>
      <w:bookmarkStart w:id="170" w:name="_Toc24586"/>
      <w:bookmarkStart w:id="171" w:name="_Toc17148"/>
      <w:r>
        <w:rPr>
          <w:rFonts w:hint="eastAsia"/>
          <w:lang w:eastAsia="zh-CN"/>
        </w:rPr>
        <w:t>4</w:t>
      </w:r>
      <w:r>
        <w:t>.1.</w:t>
      </w:r>
      <w:r>
        <w:rPr>
          <w:rFonts w:hint="eastAsia"/>
          <w:lang w:eastAsia="zh-CN"/>
        </w:rPr>
        <w:t>1</w:t>
      </w:r>
      <w:r>
        <w:tab/>
      </w:r>
      <w:r>
        <w:t>Overview</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13ECF82">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1AB7C88">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2AD519C4">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4C4A3C10">
      <w:pPr>
        <w:pStyle w:val="5"/>
      </w:pPr>
      <w:bookmarkStart w:id="172" w:name="_Toc176965520"/>
      <w:bookmarkStart w:id="173" w:name="_Toc29005"/>
      <w:bookmarkStart w:id="174" w:name="_Toc9200"/>
      <w:bookmarkStart w:id="175" w:name="_Toc176956359"/>
      <w:bookmarkStart w:id="176" w:name="_Toc5597"/>
      <w:bookmarkStart w:id="177" w:name="_Toc176958692"/>
      <w:bookmarkStart w:id="178" w:name="_Toc10017"/>
      <w:bookmarkStart w:id="179" w:name="_Toc26791"/>
      <w:bookmarkStart w:id="180" w:name="_Toc23094"/>
      <w:bookmarkStart w:id="181" w:name="_Toc176958928"/>
      <w:bookmarkStart w:id="182" w:name="_Toc19386"/>
      <w:bookmarkStart w:id="183" w:name="_Toc23597"/>
      <w:bookmarkStart w:id="184" w:name="_Toc176960172"/>
      <w:bookmarkStart w:id="185" w:name="_Toc6710"/>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6EF03B5">
      <w:pPr>
        <w:rPr>
          <w:lang w:eastAsia="zh-CN"/>
        </w:rPr>
      </w:pPr>
      <w:bookmarkStart w:id="186" w:name="OLE_LINK10"/>
      <w:r>
        <w:rPr>
          <w:rFonts w:hint="eastAsia"/>
          <w:lang w:eastAsia="zh-CN"/>
        </w:rPr>
        <w:t>In TR 28.834</w:t>
      </w:r>
      <w:bookmarkEnd w:id="186"/>
      <w:r>
        <w:rPr>
          <w:rFonts w:hint="eastAsia"/>
          <w:lang w:val="en-US" w:eastAsia="zh-CN"/>
        </w:rPr>
        <w:t xml:space="preserve"> [4]</w:t>
      </w:r>
      <w:r>
        <w:rPr>
          <w:rFonts w:hint="eastAsia"/>
          <w:lang w:eastAsia="zh-CN"/>
        </w:rPr>
        <w:t xml:space="preserve">, clauses 5.1, 5.2 and 5.3 are the use cases related to </w:t>
      </w:r>
      <w:bookmarkStart w:id="187" w:name="OLE_LINK12"/>
      <w:r>
        <w:t>generic OAM functions</w:t>
      </w:r>
      <w:bookmarkEnd w:id="187"/>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2A6E250D">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88" w:name="OLE_LINK13"/>
      <w:r>
        <w:rPr>
          <w:rFonts w:hint="eastAsia"/>
          <w:lang w:eastAsia="zh-CN"/>
        </w:rPr>
        <w:t>, while</w:t>
      </w:r>
      <w:bookmarkEnd w:id="188"/>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5E902595">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FEB85E">
      <w:pPr>
        <w:pStyle w:val="4"/>
        <w:rPr>
          <w:lang w:eastAsia="zh-CN"/>
        </w:rPr>
      </w:pPr>
      <w:bookmarkStart w:id="189" w:name="_Toc176965521"/>
      <w:bookmarkStart w:id="190" w:name="_Toc30986"/>
      <w:bookmarkStart w:id="191" w:name="_Toc1601"/>
      <w:bookmarkStart w:id="192" w:name="_Toc176956360"/>
      <w:bookmarkStart w:id="193" w:name="_Toc9257"/>
      <w:bookmarkStart w:id="194" w:name="_Toc13669"/>
      <w:bookmarkStart w:id="195" w:name="_Toc176958929"/>
      <w:bookmarkStart w:id="196" w:name="_Toc8773"/>
      <w:bookmarkStart w:id="197" w:name="_Toc28723"/>
      <w:bookmarkStart w:id="198" w:name="_Toc176958693"/>
      <w:bookmarkStart w:id="199" w:name="_Toc176960173"/>
      <w:bookmarkStart w:id="200" w:name="_Toc21742"/>
      <w:bookmarkStart w:id="201" w:name="_Toc27378"/>
      <w:bookmarkStart w:id="202" w:name="_Toc31491"/>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8F3D5EC">
      <w:pPr>
        <w:pStyle w:val="5"/>
        <w:rPr>
          <w:rFonts w:eastAsia="等线"/>
          <w:lang w:eastAsia="zh-CN"/>
        </w:rPr>
      </w:pPr>
      <w:bookmarkStart w:id="203" w:name="_Toc176958930"/>
      <w:bookmarkStart w:id="204" w:name="_Toc176958694"/>
      <w:bookmarkStart w:id="205" w:name="_Toc176956361"/>
      <w:bookmarkStart w:id="206" w:name="_Toc176965522"/>
      <w:bookmarkStart w:id="207" w:name="_Toc28436"/>
      <w:bookmarkStart w:id="208" w:name="_Toc14164"/>
      <w:bookmarkStart w:id="209" w:name="_Toc23354"/>
      <w:bookmarkStart w:id="210" w:name="_Toc30701"/>
      <w:bookmarkStart w:id="211" w:name="_Toc1197"/>
      <w:bookmarkStart w:id="212" w:name="_Toc20392"/>
      <w:bookmarkStart w:id="213" w:name="_Toc176960174"/>
      <w:bookmarkStart w:id="214" w:name="_Toc30949"/>
      <w:bookmarkStart w:id="215" w:name="_Toc15241"/>
      <w:bookmarkStart w:id="216" w:name="_Toc1609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03"/>
      <w:bookmarkEnd w:id="204"/>
      <w:bookmarkEnd w:id="205"/>
      <w:r>
        <w:t>the present document</w:t>
      </w:r>
      <w:bookmarkEnd w:id="206"/>
      <w:bookmarkEnd w:id="207"/>
      <w:bookmarkEnd w:id="208"/>
      <w:bookmarkEnd w:id="209"/>
      <w:bookmarkEnd w:id="210"/>
      <w:bookmarkEnd w:id="211"/>
      <w:bookmarkEnd w:id="212"/>
      <w:bookmarkEnd w:id="213"/>
      <w:bookmarkEnd w:id="214"/>
      <w:bookmarkEnd w:id="215"/>
      <w:bookmarkEnd w:id="216"/>
    </w:p>
    <w:p w14:paraId="3D62AE87">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0DCE4B2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3E271142">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7BCDD9E1">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232C82D4">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749D8D5">
      <w:pPr>
        <w:pStyle w:val="114"/>
        <w:rPr>
          <w:rFonts w:eastAsiaTheme="minorEastAsia"/>
          <w:color w:val="auto"/>
          <w:lang w:val="en-US" w:eastAsia="zh-CN"/>
        </w:rPr>
      </w:pPr>
      <w:bookmarkStart w:id="217"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071015FF">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17"/>
    <w:p w14:paraId="743C8360">
      <w:pPr>
        <w:pStyle w:val="5"/>
      </w:pPr>
      <w:bookmarkStart w:id="218" w:name="_Toc24259"/>
      <w:bookmarkStart w:id="219" w:name="_Toc176960175"/>
      <w:bookmarkStart w:id="220" w:name="_Toc29086"/>
      <w:bookmarkStart w:id="221" w:name="_Toc31583"/>
      <w:bookmarkStart w:id="222" w:name="_Toc1297"/>
      <w:bookmarkStart w:id="223" w:name="_Toc24187"/>
      <w:bookmarkStart w:id="224" w:name="_Toc176956362"/>
      <w:bookmarkStart w:id="225" w:name="_Toc176958931"/>
      <w:bookmarkStart w:id="226" w:name="_Toc783"/>
      <w:bookmarkStart w:id="227" w:name="_Toc176958695"/>
      <w:bookmarkStart w:id="228" w:name="_Toc14471"/>
      <w:bookmarkStart w:id="229" w:name="_Toc176965523"/>
      <w:bookmarkStart w:id="230" w:name="_Toc30107"/>
      <w:bookmarkStart w:id="231" w:name="_Toc13180"/>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088F787">
      <w:r>
        <w:t xml:space="preserve">In ETSI NFV according to </w:t>
      </w:r>
      <w:r>
        <w:rPr>
          <w:lang w:eastAsia="zh-CN"/>
        </w:rPr>
        <w:t>ETSI GR NFV 003 [</w:t>
      </w:r>
      <w:r>
        <w:rPr>
          <w:rFonts w:hint="eastAsia" w:eastAsia="等线"/>
          <w:lang w:eastAsia="zh-CN"/>
        </w:rPr>
        <w:t>11</w:t>
      </w:r>
      <w:r>
        <w:rPr>
          <w:lang w:eastAsia="zh-CN"/>
        </w:rPr>
        <w:t>]:</w:t>
      </w:r>
    </w:p>
    <w:p w14:paraId="318CE769">
      <w:pPr>
        <w:pStyle w:val="113"/>
        <w:rPr>
          <w:lang w:eastAsia="zh-CN"/>
        </w:rPr>
      </w:pPr>
      <w:r>
        <w:t>-</w:t>
      </w:r>
      <w:r>
        <w:tab/>
      </w:r>
      <w:r>
        <w:t>terms virtualization and cloudification are used interchangeably.</w:t>
      </w:r>
      <w:r>
        <w:rPr>
          <w:lang w:eastAsia="zh-CN"/>
        </w:rPr>
        <w:t xml:space="preserve"> </w:t>
      </w:r>
    </w:p>
    <w:p w14:paraId="05967A2B">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5D1F6B83">
      <w:pPr>
        <w:pStyle w:val="113"/>
        <w:rPr>
          <w:rFonts w:eastAsiaTheme="minorEastAsia"/>
          <w:lang w:eastAsia="zh-CN"/>
        </w:rPr>
      </w:pPr>
      <w:bookmarkStart w:id="232" w:name="OLE_LINK26"/>
      <w:r>
        <w:rPr>
          <w:lang w:eastAsia="zh-CN"/>
        </w:rPr>
        <w:t>-</w:t>
      </w:r>
      <w:r>
        <w:rPr>
          <w:lang w:eastAsia="zh-CN"/>
        </w:rPr>
        <w:tab/>
      </w:r>
      <w:bookmarkEnd w:id="232"/>
      <w:r>
        <w:rPr>
          <w:lang w:eastAsia="zh-CN"/>
        </w:rPr>
        <w:t>a containerized NF, a container-based NF, a containerized VNF, and a container-based VNF refer to the same concept (i.e. VNF whose software components are deployed within OS containers) and are used interchangeably.</w:t>
      </w:r>
    </w:p>
    <w:p w14:paraId="4B363AAF">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7A761E38">
      <w:pPr>
        <w:rPr>
          <w:lang w:eastAsia="zh-CN"/>
        </w:rPr>
      </w:pPr>
      <w:r>
        <w:rPr>
          <w:lang w:eastAsia="zh-CN"/>
        </w:rPr>
        <w:t xml:space="preserve">The above relationships and terminology are considered for example by ETSI GS NFV-IFA 049 [2] when describing the use of VNF generic OAM functions. </w:t>
      </w:r>
    </w:p>
    <w:p w14:paraId="20723199">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57E579BF">
      <w:pPr>
        <w:pStyle w:val="4"/>
        <w:rPr>
          <w:rFonts w:eastAsia="宋体"/>
        </w:rPr>
      </w:pPr>
      <w:bookmarkStart w:id="233" w:name="_Toc14540"/>
      <w:bookmarkStart w:id="234" w:name="_Toc9007"/>
      <w:bookmarkStart w:id="235" w:name="_Toc4507"/>
      <w:bookmarkStart w:id="236" w:name="_Toc24657"/>
      <w:bookmarkStart w:id="237" w:name="_Toc176960176"/>
      <w:bookmarkStart w:id="238" w:name="_Toc176965524"/>
      <w:bookmarkStart w:id="239" w:name="_Toc809"/>
      <w:bookmarkStart w:id="240" w:name="_Toc1242"/>
      <w:bookmarkStart w:id="241" w:name="_Toc176958696"/>
      <w:bookmarkStart w:id="242" w:name="_Toc176958932"/>
      <w:bookmarkStart w:id="243" w:name="_Toc7024"/>
      <w:bookmarkStart w:id="244" w:name="_Toc20408"/>
      <w:bookmarkStart w:id="245" w:name="_Toc31810"/>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97C72F3">
      <w:pPr>
        <w:rPr>
          <w:rFonts w:eastAsia="宋体"/>
          <w:lang w:eastAsia="zh-CN"/>
        </w:rPr>
      </w:pPr>
      <w:bookmarkStart w:id="246"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46"/>
    </w:p>
    <w:p w14:paraId="56529098">
      <w:pPr>
        <w:pStyle w:val="4"/>
        <w:rPr>
          <w:rFonts w:eastAsia="宋体"/>
          <w:lang w:eastAsia="zh-CN"/>
        </w:rPr>
      </w:pPr>
      <w:bookmarkStart w:id="247" w:name="_Toc4427"/>
      <w:bookmarkStart w:id="248" w:name="_Toc25013"/>
      <w:bookmarkStart w:id="249" w:name="_Toc15595"/>
      <w:bookmarkStart w:id="250" w:name="_Toc176965525"/>
      <w:bookmarkStart w:id="251" w:name="_Toc176958933"/>
      <w:bookmarkStart w:id="252" w:name="_Toc3379"/>
      <w:bookmarkStart w:id="253" w:name="_Toc176960177"/>
      <w:bookmarkStart w:id="254" w:name="_Toc200"/>
      <w:bookmarkStart w:id="255" w:name="_Toc10715"/>
      <w:bookmarkStart w:id="256" w:name="_Toc17508"/>
      <w:bookmarkStart w:id="257" w:name="_Toc4275"/>
      <w:bookmarkStart w:id="258" w:name="_Toc1446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47"/>
      <w:bookmarkEnd w:id="248"/>
      <w:bookmarkEnd w:id="249"/>
      <w:bookmarkEnd w:id="250"/>
      <w:bookmarkEnd w:id="251"/>
      <w:bookmarkEnd w:id="252"/>
      <w:bookmarkEnd w:id="253"/>
      <w:bookmarkEnd w:id="254"/>
      <w:bookmarkEnd w:id="255"/>
      <w:bookmarkEnd w:id="256"/>
      <w:bookmarkEnd w:id="257"/>
      <w:bookmarkEnd w:id="258"/>
    </w:p>
    <w:p w14:paraId="3881F987">
      <w:pPr>
        <w:pStyle w:val="5"/>
        <w:rPr>
          <w:rFonts w:eastAsia="宋体"/>
          <w:lang w:eastAsia="zh-CN"/>
        </w:rPr>
      </w:pPr>
      <w:bookmarkStart w:id="259" w:name="_Toc176958934"/>
      <w:bookmarkStart w:id="260" w:name="_Toc176965526"/>
      <w:bookmarkStart w:id="261" w:name="_Toc31502"/>
      <w:bookmarkStart w:id="262" w:name="_Toc18623"/>
      <w:bookmarkStart w:id="263" w:name="_Toc22422"/>
      <w:bookmarkStart w:id="264" w:name="_Toc2636"/>
      <w:bookmarkStart w:id="265" w:name="_Toc8900"/>
      <w:bookmarkStart w:id="266" w:name="_Toc176958697"/>
      <w:bookmarkStart w:id="267" w:name="_Toc11209"/>
      <w:bookmarkStart w:id="268" w:name="_Toc176960178"/>
      <w:bookmarkStart w:id="269" w:name="_Toc1976"/>
      <w:bookmarkStart w:id="270" w:name="_Toc18637"/>
      <w:bookmarkStart w:id="271" w:name="_Toc24770"/>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6D4E6F81">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518A24B">
      <w:pPr>
        <w:pStyle w:val="5"/>
        <w:rPr>
          <w:rFonts w:eastAsia="宋体"/>
          <w:lang w:eastAsia="zh-CN"/>
        </w:rPr>
      </w:pPr>
      <w:bookmarkStart w:id="272" w:name="_Toc176958935"/>
      <w:bookmarkStart w:id="273" w:name="_Toc176960179"/>
      <w:bookmarkStart w:id="274" w:name="_Toc17706"/>
      <w:bookmarkStart w:id="275" w:name="_Toc176965527"/>
      <w:bookmarkStart w:id="276" w:name="_Toc7471"/>
      <w:bookmarkStart w:id="277" w:name="_Toc28688"/>
      <w:bookmarkStart w:id="278" w:name="_Toc12490"/>
      <w:bookmarkStart w:id="279" w:name="_Toc6060"/>
      <w:bookmarkStart w:id="280" w:name="_Toc7065"/>
      <w:bookmarkStart w:id="281" w:name="_Toc25159"/>
      <w:bookmarkStart w:id="282" w:name="_Toc10072"/>
      <w:bookmarkStart w:id="283" w:name="_Toc1201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72"/>
      <w:bookmarkEnd w:id="273"/>
      <w:bookmarkEnd w:id="274"/>
      <w:bookmarkEnd w:id="275"/>
      <w:bookmarkEnd w:id="276"/>
      <w:bookmarkEnd w:id="277"/>
      <w:bookmarkEnd w:id="278"/>
      <w:bookmarkEnd w:id="279"/>
      <w:bookmarkEnd w:id="280"/>
      <w:bookmarkEnd w:id="281"/>
      <w:bookmarkEnd w:id="282"/>
      <w:bookmarkEnd w:id="283"/>
    </w:p>
    <w:p w14:paraId="4D170FF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08CBF576">
      <w:pPr>
        <w:pStyle w:val="113"/>
        <w:rPr>
          <w:rFonts w:eastAsia="宋体"/>
        </w:rPr>
      </w:pPr>
      <w:r>
        <w:rPr>
          <w:rFonts w:eastAsia="宋体"/>
        </w:rPr>
        <w:t>1:</w:t>
      </w:r>
      <w:r>
        <w:rPr>
          <w:rFonts w:eastAsia="宋体"/>
        </w:rPr>
        <w:tab/>
      </w:r>
      <w:r>
        <w:rPr>
          <w:rFonts w:eastAsia="宋体"/>
        </w:rPr>
        <w:t>Codebase: One codebase tracked in revision control, many deploys</w:t>
      </w:r>
    </w:p>
    <w:p w14:paraId="13945FF9">
      <w:pPr>
        <w:pStyle w:val="113"/>
        <w:rPr>
          <w:rFonts w:eastAsia="宋体"/>
        </w:rPr>
      </w:pPr>
      <w:r>
        <w:rPr>
          <w:rFonts w:eastAsia="宋体"/>
        </w:rPr>
        <w:t>2:</w:t>
      </w:r>
      <w:r>
        <w:rPr>
          <w:rFonts w:eastAsia="宋体"/>
        </w:rPr>
        <w:tab/>
      </w:r>
      <w:r>
        <w:rPr>
          <w:rFonts w:eastAsia="宋体"/>
        </w:rPr>
        <w:t>Dependencies: Explicitly declare and isolate dependencies</w:t>
      </w:r>
    </w:p>
    <w:p w14:paraId="3E329E76">
      <w:pPr>
        <w:pStyle w:val="113"/>
        <w:rPr>
          <w:rFonts w:eastAsia="宋体"/>
        </w:rPr>
      </w:pPr>
      <w:r>
        <w:rPr>
          <w:rFonts w:eastAsia="宋体"/>
        </w:rPr>
        <w:t>3:</w:t>
      </w:r>
      <w:r>
        <w:rPr>
          <w:rFonts w:eastAsia="宋体"/>
        </w:rPr>
        <w:tab/>
      </w:r>
      <w:r>
        <w:rPr>
          <w:rFonts w:eastAsia="宋体"/>
        </w:rPr>
        <w:t>Configuration: Store config in the environment</w:t>
      </w:r>
    </w:p>
    <w:p w14:paraId="36F5E7E3">
      <w:pPr>
        <w:pStyle w:val="113"/>
        <w:rPr>
          <w:rFonts w:eastAsia="宋体"/>
        </w:rPr>
      </w:pPr>
      <w:r>
        <w:rPr>
          <w:rFonts w:eastAsia="宋体"/>
        </w:rPr>
        <w:t>4:</w:t>
      </w:r>
      <w:r>
        <w:rPr>
          <w:rFonts w:eastAsia="宋体"/>
        </w:rPr>
        <w:tab/>
      </w:r>
      <w:r>
        <w:rPr>
          <w:rFonts w:eastAsia="宋体"/>
        </w:rPr>
        <w:t>Backing services: Treat backing services as attached resources</w:t>
      </w:r>
    </w:p>
    <w:p w14:paraId="12CDD333">
      <w:pPr>
        <w:pStyle w:val="113"/>
        <w:rPr>
          <w:rFonts w:eastAsia="宋体"/>
        </w:rPr>
      </w:pPr>
      <w:r>
        <w:rPr>
          <w:rFonts w:eastAsia="宋体"/>
        </w:rPr>
        <w:t>5:</w:t>
      </w:r>
      <w:r>
        <w:rPr>
          <w:rFonts w:eastAsia="宋体"/>
        </w:rPr>
        <w:tab/>
      </w:r>
      <w:r>
        <w:rPr>
          <w:rFonts w:eastAsia="宋体"/>
        </w:rPr>
        <w:t>Build, release, and run: Strictly separate build and run stages</w:t>
      </w:r>
    </w:p>
    <w:p w14:paraId="7D2BF5EF">
      <w:pPr>
        <w:pStyle w:val="113"/>
        <w:rPr>
          <w:rFonts w:eastAsia="宋体"/>
        </w:rPr>
      </w:pPr>
      <w:r>
        <w:rPr>
          <w:rFonts w:eastAsia="宋体"/>
        </w:rPr>
        <w:t>6:</w:t>
      </w:r>
      <w:r>
        <w:rPr>
          <w:rFonts w:eastAsia="宋体"/>
        </w:rPr>
        <w:tab/>
      </w:r>
      <w:r>
        <w:rPr>
          <w:rFonts w:eastAsia="宋体"/>
        </w:rPr>
        <w:t>Processes: Execute the app as one or more stateless processes</w:t>
      </w:r>
    </w:p>
    <w:p w14:paraId="1A86CAB0">
      <w:pPr>
        <w:pStyle w:val="113"/>
        <w:rPr>
          <w:rFonts w:eastAsia="宋体"/>
        </w:rPr>
      </w:pPr>
      <w:r>
        <w:rPr>
          <w:rFonts w:eastAsia="宋体"/>
        </w:rPr>
        <w:t>7:</w:t>
      </w:r>
      <w:r>
        <w:rPr>
          <w:rFonts w:eastAsia="宋体"/>
        </w:rPr>
        <w:tab/>
      </w:r>
      <w:r>
        <w:rPr>
          <w:rFonts w:eastAsia="宋体"/>
        </w:rPr>
        <w:t>Port binding: Export services via port binding</w:t>
      </w:r>
    </w:p>
    <w:p w14:paraId="401A74F7">
      <w:pPr>
        <w:pStyle w:val="113"/>
        <w:rPr>
          <w:rFonts w:eastAsia="宋体"/>
        </w:rPr>
      </w:pPr>
      <w:r>
        <w:rPr>
          <w:rFonts w:eastAsia="宋体"/>
        </w:rPr>
        <w:t>8:</w:t>
      </w:r>
      <w:r>
        <w:rPr>
          <w:rFonts w:eastAsia="宋体"/>
        </w:rPr>
        <w:tab/>
      </w:r>
      <w:r>
        <w:rPr>
          <w:rFonts w:eastAsia="宋体"/>
        </w:rPr>
        <w:t>Concurrency: Scale out via the process model</w:t>
      </w:r>
    </w:p>
    <w:p w14:paraId="5205F5F4">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9B983C2">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6D007574">
      <w:pPr>
        <w:pStyle w:val="113"/>
        <w:rPr>
          <w:rFonts w:eastAsia="宋体"/>
        </w:rPr>
      </w:pPr>
      <w:r>
        <w:rPr>
          <w:rFonts w:eastAsia="宋体"/>
        </w:rPr>
        <w:t>11:</w:t>
      </w:r>
      <w:r>
        <w:rPr>
          <w:rFonts w:eastAsia="宋体"/>
        </w:rPr>
        <w:tab/>
      </w:r>
      <w:r>
        <w:rPr>
          <w:rFonts w:eastAsia="宋体"/>
        </w:rPr>
        <w:t>Logs: Treat logs as event streams</w:t>
      </w:r>
    </w:p>
    <w:p w14:paraId="45A6C406">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9BAEEC7">
      <w:pPr>
        <w:pStyle w:val="5"/>
        <w:rPr>
          <w:rFonts w:eastAsia="宋体"/>
          <w:lang w:eastAsia="zh-CN"/>
        </w:rPr>
      </w:pPr>
      <w:bookmarkStart w:id="284" w:name="_Toc21281"/>
      <w:bookmarkStart w:id="285" w:name="_Toc8085"/>
      <w:bookmarkStart w:id="286" w:name="_Toc176965528"/>
      <w:bookmarkStart w:id="287" w:name="_Toc23671"/>
      <w:bookmarkStart w:id="288" w:name="_Toc25134"/>
      <w:bookmarkStart w:id="289" w:name="_Toc8973"/>
      <w:bookmarkStart w:id="290" w:name="_Toc31286"/>
      <w:bookmarkStart w:id="291" w:name="_Toc20017"/>
      <w:bookmarkStart w:id="292" w:name="_Toc176960180"/>
      <w:bookmarkStart w:id="293" w:name="_Toc27091"/>
      <w:bookmarkStart w:id="294" w:name="_Toc5555"/>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84"/>
      <w:bookmarkEnd w:id="285"/>
      <w:bookmarkEnd w:id="286"/>
      <w:bookmarkEnd w:id="287"/>
      <w:bookmarkEnd w:id="288"/>
      <w:bookmarkEnd w:id="289"/>
      <w:bookmarkEnd w:id="290"/>
      <w:bookmarkEnd w:id="291"/>
      <w:bookmarkEnd w:id="292"/>
      <w:bookmarkEnd w:id="293"/>
      <w:bookmarkEnd w:id="294"/>
    </w:p>
    <w:p w14:paraId="0366FE8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13FE175">
      <w:pPr>
        <w:pStyle w:val="113"/>
        <w:rPr>
          <w:rFonts w:eastAsia="宋体"/>
        </w:rPr>
      </w:pPr>
      <w:r>
        <w:rPr>
          <w:rFonts w:eastAsia="宋体"/>
        </w:rPr>
        <w:t>-</w:t>
      </w:r>
      <w:r>
        <w:rPr>
          <w:rFonts w:eastAsia="宋体"/>
        </w:rPr>
        <w:tab/>
      </w:r>
      <w:r>
        <w:rPr>
          <w:rFonts w:eastAsia="宋体"/>
        </w:rPr>
        <w:t>Micro-services design</w:t>
      </w:r>
    </w:p>
    <w:p w14:paraId="2AB8F981">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1548A5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1F133E2F">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404561EC">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0CA7433">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31D89DB9">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E2789D6">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DDFC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7D406ADC">
      <w:pPr>
        <w:pStyle w:val="5"/>
        <w:rPr>
          <w:rFonts w:eastAsia="等线 Light" w:cs="Arial"/>
          <w:color w:val="000000"/>
          <w:sz w:val="24"/>
          <w:szCs w:val="24"/>
          <w:lang w:eastAsia="zh-CN"/>
        </w:rPr>
      </w:pPr>
      <w:bookmarkStart w:id="295" w:name="_Toc1258"/>
      <w:bookmarkStart w:id="296" w:name="_Toc176958698"/>
      <w:bookmarkStart w:id="297" w:name="_Toc176958936"/>
      <w:bookmarkStart w:id="298" w:name="_Toc9006"/>
      <w:bookmarkStart w:id="299" w:name="_Toc25669"/>
      <w:bookmarkStart w:id="300" w:name="_Toc176960181"/>
      <w:bookmarkStart w:id="301" w:name="_Toc5777"/>
      <w:bookmarkStart w:id="302" w:name="_Toc23221"/>
      <w:bookmarkStart w:id="303" w:name="_Toc19536"/>
      <w:bookmarkStart w:id="304" w:name="_Toc20524"/>
      <w:bookmarkStart w:id="305" w:name="_Toc6655"/>
      <w:bookmarkStart w:id="306" w:name="_Toc176965529"/>
      <w:bookmarkStart w:id="307" w:name="_Toc15079"/>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2B50869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B4719E7">
      <w:pPr>
        <w:jc w:val="center"/>
        <w:rPr>
          <w:rFonts w:eastAsia="宋体"/>
          <w:color w:val="FF0000"/>
          <w:lang w:eastAsia="zh-CN"/>
        </w:rPr>
      </w:pPr>
      <w:bookmarkStart w:id="308" w:name="OLE_LINK27"/>
      <w:r>
        <w:rPr>
          <w:rFonts w:ascii="Arial" w:hAnsi="Arial"/>
          <w:b/>
        </w:rPr>
        <w:t>Table 4.</w:t>
      </w:r>
      <w:r>
        <w:rPr>
          <w:rFonts w:ascii="Arial" w:hAnsi="Arial"/>
          <w:b/>
          <w:lang w:eastAsia="zh-CN"/>
        </w:rPr>
        <w:t>4</w:t>
      </w:r>
      <w:r>
        <w:rPr>
          <w:rFonts w:ascii="Arial" w:hAnsi="Arial"/>
          <w:b/>
        </w:rPr>
        <w:t>.4-1</w:t>
      </w:r>
      <w:bookmarkEnd w:id="30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1C2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1B999B9">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484B09C6">
            <w:pPr>
              <w:spacing w:after="0"/>
              <w:jc w:val="center"/>
              <w:rPr>
                <w:rFonts w:ascii="Arial" w:hAnsi="Arial" w:eastAsia="宋体"/>
                <w:b/>
                <w:sz w:val="18"/>
              </w:rPr>
            </w:pPr>
            <w:r>
              <w:rPr>
                <w:rFonts w:ascii="Arial" w:hAnsi="Arial" w:eastAsia="宋体"/>
                <w:b/>
                <w:sz w:val="18"/>
              </w:rPr>
              <w:t>Cloud-native principle</w:t>
            </w:r>
          </w:p>
        </w:tc>
      </w:tr>
      <w:tr w14:paraId="52EA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2B3CD579">
            <w:pPr>
              <w:spacing w:after="0"/>
              <w:rPr>
                <w:rFonts w:ascii="Arial" w:hAnsi="Arial" w:eastAsia="宋体"/>
                <w:sz w:val="18"/>
              </w:rPr>
            </w:pPr>
            <w:r>
              <w:rPr>
                <w:rFonts w:ascii="Arial" w:hAnsi="Arial" w:eastAsia="宋体"/>
                <w:sz w:val="18"/>
              </w:rPr>
              <w:t>1 – Codebase</w:t>
            </w:r>
          </w:p>
        </w:tc>
        <w:tc>
          <w:tcPr>
            <w:tcW w:w="2410" w:type="dxa"/>
          </w:tcPr>
          <w:p w14:paraId="57D64A37">
            <w:pPr>
              <w:spacing w:after="0"/>
              <w:rPr>
                <w:rFonts w:ascii="Arial" w:hAnsi="Arial" w:eastAsia="宋体"/>
                <w:sz w:val="18"/>
              </w:rPr>
            </w:pPr>
            <w:r>
              <w:rPr>
                <w:rFonts w:ascii="Arial" w:hAnsi="Arial" w:eastAsia="宋体"/>
                <w:sz w:val="18"/>
              </w:rPr>
              <w:t>Repeatable deployment process</w:t>
            </w:r>
          </w:p>
        </w:tc>
      </w:tr>
      <w:tr w14:paraId="3DD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715E875">
            <w:pPr>
              <w:spacing w:after="0"/>
              <w:rPr>
                <w:rFonts w:ascii="Arial" w:hAnsi="Arial" w:eastAsia="宋体"/>
                <w:sz w:val="18"/>
              </w:rPr>
            </w:pPr>
            <w:r>
              <w:rPr>
                <w:rFonts w:ascii="Arial" w:hAnsi="Arial" w:eastAsia="宋体"/>
                <w:sz w:val="18"/>
              </w:rPr>
              <w:t>2 – Dependencies</w:t>
            </w:r>
          </w:p>
        </w:tc>
        <w:tc>
          <w:tcPr>
            <w:tcW w:w="2410" w:type="dxa"/>
          </w:tcPr>
          <w:p w14:paraId="1E83B5BC">
            <w:pPr>
              <w:spacing w:after="0"/>
              <w:rPr>
                <w:rFonts w:ascii="Arial" w:hAnsi="Arial" w:eastAsia="宋体"/>
                <w:sz w:val="18"/>
              </w:rPr>
            </w:pPr>
          </w:p>
        </w:tc>
      </w:tr>
      <w:tr w14:paraId="2D27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9720338">
            <w:pPr>
              <w:spacing w:after="0"/>
              <w:rPr>
                <w:rFonts w:ascii="Arial" w:hAnsi="Arial" w:eastAsia="宋体"/>
                <w:sz w:val="18"/>
              </w:rPr>
            </w:pPr>
            <w:r>
              <w:rPr>
                <w:rFonts w:ascii="Arial" w:hAnsi="Arial" w:eastAsia="宋体"/>
                <w:sz w:val="18"/>
              </w:rPr>
              <w:t>3 – Configuration</w:t>
            </w:r>
          </w:p>
        </w:tc>
        <w:tc>
          <w:tcPr>
            <w:tcW w:w="2410" w:type="dxa"/>
          </w:tcPr>
          <w:p w14:paraId="35F25808">
            <w:pPr>
              <w:spacing w:after="0"/>
              <w:rPr>
                <w:rFonts w:ascii="Arial" w:hAnsi="Arial" w:eastAsia="宋体"/>
                <w:sz w:val="18"/>
              </w:rPr>
            </w:pPr>
          </w:p>
        </w:tc>
      </w:tr>
      <w:tr w14:paraId="4CB1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181D99E">
            <w:pPr>
              <w:spacing w:after="0"/>
              <w:rPr>
                <w:rFonts w:ascii="Arial" w:hAnsi="Arial" w:eastAsia="宋体"/>
                <w:sz w:val="18"/>
              </w:rPr>
            </w:pPr>
            <w:r>
              <w:rPr>
                <w:rFonts w:ascii="Arial" w:hAnsi="Arial" w:eastAsia="宋体"/>
                <w:sz w:val="18"/>
              </w:rPr>
              <w:t>4 – Backing services</w:t>
            </w:r>
          </w:p>
        </w:tc>
        <w:tc>
          <w:tcPr>
            <w:tcW w:w="2410" w:type="dxa"/>
          </w:tcPr>
          <w:p w14:paraId="1D86853A">
            <w:pPr>
              <w:spacing w:after="0"/>
              <w:rPr>
                <w:rFonts w:ascii="Arial" w:hAnsi="Arial" w:eastAsia="宋体"/>
                <w:sz w:val="18"/>
              </w:rPr>
            </w:pPr>
          </w:p>
        </w:tc>
      </w:tr>
      <w:tr w14:paraId="588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6903B4">
            <w:pPr>
              <w:spacing w:after="0"/>
              <w:rPr>
                <w:rFonts w:ascii="Arial" w:hAnsi="Arial" w:eastAsia="宋体"/>
                <w:sz w:val="18"/>
              </w:rPr>
            </w:pPr>
            <w:r>
              <w:rPr>
                <w:rFonts w:ascii="Arial" w:hAnsi="Arial" w:eastAsia="宋体"/>
                <w:sz w:val="18"/>
              </w:rPr>
              <w:t>5 – Build, release, and run</w:t>
            </w:r>
          </w:p>
        </w:tc>
        <w:tc>
          <w:tcPr>
            <w:tcW w:w="2410" w:type="dxa"/>
          </w:tcPr>
          <w:p w14:paraId="2CBFE37D">
            <w:pPr>
              <w:spacing w:after="0"/>
              <w:rPr>
                <w:rFonts w:ascii="Arial" w:hAnsi="Arial" w:eastAsia="宋体"/>
                <w:sz w:val="18"/>
              </w:rPr>
            </w:pPr>
          </w:p>
        </w:tc>
      </w:tr>
      <w:tr w14:paraId="7631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CB4CA0A">
            <w:pPr>
              <w:spacing w:after="0"/>
              <w:rPr>
                <w:rFonts w:ascii="Arial" w:hAnsi="Arial" w:eastAsia="宋体"/>
                <w:sz w:val="18"/>
              </w:rPr>
            </w:pPr>
            <w:r>
              <w:rPr>
                <w:rFonts w:ascii="Arial" w:hAnsi="Arial" w:eastAsia="宋体"/>
                <w:sz w:val="18"/>
              </w:rPr>
              <w:t>6 – Processes</w:t>
            </w:r>
          </w:p>
        </w:tc>
        <w:tc>
          <w:tcPr>
            <w:tcW w:w="2410" w:type="dxa"/>
          </w:tcPr>
          <w:p w14:paraId="4EB7B481">
            <w:pPr>
              <w:spacing w:after="0"/>
              <w:rPr>
                <w:rFonts w:ascii="Arial" w:hAnsi="Arial" w:eastAsia="宋体"/>
                <w:sz w:val="18"/>
              </w:rPr>
            </w:pPr>
            <w:r>
              <w:rPr>
                <w:rFonts w:ascii="Arial" w:hAnsi="Arial" w:eastAsia="宋体"/>
                <w:sz w:val="18"/>
              </w:rPr>
              <w:t>Micro-services design</w:t>
            </w:r>
          </w:p>
          <w:p w14:paraId="78948EA7">
            <w:pPr>
              <w:spacing w:after="0"/>
              <w:rPr>
                <w:rFonts w:ascii="Arial" w:hAnsi="Arial" w:eastAsia="宋体"/>
                <w:sz w:val="18"/>
              </w:rPr>
            </w:pPr>
            <w:r>
              <w:rPr>
                <w:rFonts w:ascii="Arial" w:hAnsi="Arial" w:eastAsia="宋体"/>
                <w:sz w:val="18"/>
              </w:rPr>
              <w:t>Loosely coupled</w:t>
            </w:r>
          </w:p>
        </w:tc>
      </w:tr>
      <w:tr w14:paraId="033B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83C4A1B">
            <w:pPr>
              <w:spacing w:after="0"/>
              <w:rPr>
                <w:rFonts w:ascii="Arial" w:hAnsi="Arial" w:eastAsia="宋体"/>
                <w:sz w:val="18"/>
              </w:rPr>
            </w:pPr>
            <w:r>
              <w:rPr>
                <w:rFonts w:ascii="Arial" w:hAnsi="Arial" w:eastAsia="宋体"/>
                <w:sz w:val="18"/>
              </w:rPr>
              <w:t>7 – Port binding</w:t>
            </w:r>
          </w:p>
        </w:tc>
        <w:tc>
          <w:tcPr>
            <w:tcW w:w="2410" w:type="dxa"/>
          </w:tcPr>
          <w:p w14:paraId="6BF3CE3D">
            <w:pPr>
              <w:spacing w:after="0"/>
              <w:rPr>
                <w:rFonts w:ascii="Arial" w:hAnsi="Arial" w:eastAsia="宋体"/>
                <w:sz w:val="18"/>
              </w:rPr>
            </w:pPr>
          </w:p>
        </w:tc>
      </w:tr>
      <w:tr w14:paraId="5345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DB042BD">
            <w:pPr>
              <w:spacing w:after="0"/>
              <w:rPr>
                <w:rFonts w:ascii="Arial" w:hAnsi="Arial" w:eastAsia="宋体"/>
                <w:sz w:val="18"/>
              </w:rPr>
            </w:pPr>
            <w:r>
              <w:rPr>
                <w:rFonts w:ascii="Arial" w:hAnsi="Arial" w:eastAsia="宋体"/>
                <w:sz w:val="18"/>
              </w:rPr>
              <w:t>8 – Concurrency</w:t>
            </w:r>
          </w:p>
        </w:tc>
        <w:tc>
          <w:tcPr>
            <w:tcW w:w="2410" w:type="dxa"/>
          </w:tcPr>
          <w:p w14:paraId="5DFD236E">
            <w:pPr>
              <w:spacing w:after="0"/>
              <w:rPr>
                <w:rFonts w:ascii="Arial" w:hAnsi="Arial" w:eastAsia="宋体"/>
                <w:sz w:val="18"/>
              </w:rPr>
            </w:pPr>
            <w:r>
              <w:rPr>
                <w:rFonts w:ascii="Arial" w:hAnsi="Arial" w:eastAsia="宋体"/>
                <w:sz w:val="18"/>
              </w:rPr>
              <w:t>Dynamic scalability</w:t>
            </w:r>
          </w:p>
        </w:tc>
      </w:tr>
      <w:tr w14:paraId="2B3F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AAFCA28">
            <w:pPr>
              <w:spacing w:after="0"/>
              <w:rPr>
                <w:rFonts w:ascii="Arial" w:hAnsi="Arial" w:eastAsia="宋体"/>
                <w:sz w:val="18"/>
              </w:rPr>
            </w:pPr>
            <w:r>
              <w:rPr>
                <w:rFonts w:ascii="Arial" w:hAnsi="Arial" w:eastAsia="宋体"/>
                <w:sz w:val="18"/>
              </w:rPr>
              <w:t>9 – Disposability</w:t>
            </w:r>
          </w:p>
        </w:tc>
        <w:tc>
          <w:tcPr>
            <w:tcW w:w="2410" w:type="dxa"/>
          </w:tcPr>
          <w:p w14:paraId="64EB2038">
            <w:pPr>
              <w:spacing w:after="0"/>
              <w:rPr>
                <w:rFonts w:ascii="Arial" w:hAnsi="Arial" w:eastAsia="宋体"/>
                <w:sz w:val="18"/>
              </w:rPr>
            </w:pPr>
            <w:r>
              <w:rPr>
                <w:rFonts w:ascii="Arial" w:hAnsi="Arial" w:eastAsia="宋体"/>
                <w:sz w:val="18"/>
              </w:rPr>
              <w:t>Resiliency</w:t>
            </w:r>
          </w:p>
        </w:tc>
      </w:tr>
      <w:tr w14:paraId="02F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E80289F">
            <w:pPr>
              <w:spacing w:after="0"/>
              <w:rPr>
                <w:rFonts w:ascii="Arial" w:hAnsi="Arial" w:eastAsia="宋体"/>
                <w:sz w:val="18"/>
              </w:rPr>
            </w:pPr>
            <w:r>
              <w:rPr>
                <w:rFonts w:ascii="Arial" w:hAnsi="Arial" w:eastAsia="宋体"/>
                <w:sz w:val="18"/>
              </w:rPr>
              <w:t>10 – Dev/Prod parity</w:t>
            </w:r>
          </w:p>
        </w:tc>
        <w:tc>
          <w:tcPr>
            <w:tcW w:w="2410" w:type="dxa"/>
          </w:tcPr>
          <w:p w14:paraId="25A340B1">
            <w:pPr>
              <w:spacing w:after="0"/>
              <w:rPr>
                <w:rFonts w:ascii="Arial" w:hAnsi="Arial" w:eastAsia="宋体"/>
                <w:sz w:val="18"/>
              </w:rPr>
            </w:pPr>
          </w:p>
        </w:tc>
      </w:tr>
      <w:tr w14:paraId="4A60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2278C9C">
            <w:pPr>
              <w:spacing w:after="0"/>
              <w:rPr>
                <w:rFonts w:ascii="Arial" w:hAnsi="Arial" w:eastAsia="宋体"/>
                <w:sz w:val="18"/>
              </w:rPr>
            </w:pPr>
            <w:r>
              <w:rPr>
                <w:rFonts w:ascii="Arial" w:hAnsi="Arial" w:eastAsia="宋体"/>
                <w:sz w:val="18"/>
              </w:rPr>
              <w:t>11 – Logs</w:t>
            </w:r>
          </w:p>
        </w:tc>
        <w:tc>
          <w:tcPr>
            <w:tcW w:w="2410" w:type="dxa"/>
          </w:tcPr>
          <w:p w14:paraId="6249F59E">
            <w:pPr>
              <w:spacing w:after="0"/>
              <w:rPr>
                <w:rFonts w:ascii="Arial" w:hAnsi="Arial" w:eastAsia="宋体"/>
                <w:sz w:val="18"/>
              </w:rPr>
            </w:pPr>
            <w:r>
              <w:rPr>
                <w:rFonts w:ascii="Arial" w:hAnsi="Arial" w:eastAsia="宋体"/>
                <w:sz w:val="18"/>
              </w:rPr>
              <w:t>Observability</w:t>
            </w:r>
          </w:p>
        </w:tc>
      </w:tr>
      <w:tr w14:paraId="1E72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80ED306">
            <w:pPr>
              <w:spacing w:after="0"/>
              <w:rPr>
                <w:rFonts w:ascii="Arial" w:hAnsi="Arial" w:eastAsia="宋体"/>
                <w:sz w:val="18"/>
              </w:rPr>
            </w:pPr>
            <w:r>
              <w:rPr>
                <w:rFonts w:ascii="Arial" w:hAnsi="Arial" w:eastAsia="宋体"/>
                <w:sz w:val="18"/>
              </w:rPr>
              <w:t>12 – Administrative processes</w:t>
            </w:r>
          </w:p>
        </w:tc>
        <w:tc>
          <w:tcPr>
            <w:tcW w:w="2410" w:type="dxa"/>
          </w:tcPr>
          <w:p w14:paraId="6BC27793">
            <w:pPr>
              <w:spacing w:after="0"/>
              <w:rPr>
                <w:rFonts w:ascii="Arial" w:hAnsi="Arial" w:eastAsia="宋体"/>
                <w:sz w:val="18"/>
              </w:rPr>
            </w:pPr>
          </w:p>
        </w:tc>
      </w:tr>
      <w:tr w14:paraId="53B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A8AB7">
            <w:pPr>
              <w:spacing w:after="0"/>
              <w:rPr>
                <w:rFonts w:ascii="Arial" w:hAnsi="Arial" w:eastAsia="宋体"/>
                <w:sz w:val="18"/>
              </w:rPr>
            </w:pPr>
          </w:p>
        </w:tc>
        <w:tc>
          <w:tcPr>
            <w:tcW w:w="2410" w:type="dxa"/>
          </w:tcPr>
          <w:p w14:paraId="4F784361">
            <w:pPr>
              <w:spacing w:after="0"/>
              <w:rPr>
                <w:rFonts w:ascii="Arial" w:hAnsi="Arial" w:eastAsia="宋体"/>
                <w:sz w:val="18"/>
              </w:rPr>
            </w:pPr>
            <w:r>
              <w:rPr>
                <w:rFonts w:ascii="Arial" w:hAnsi="Arial" w:eastAsia="宋体"/>
                <w:sz w:val="18"/>
              </w:rPr>
              <w:t>Containerization</w:t>
            </w:r>
          </w:p>
        </w:tc>
      </w:tr>
      <w:tr w14:paraId="131B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1F71329">
            <w:pPr>
              <w:spacing w:after="0"/>
              <w:rPr>
                <w:rFonts w:ascii="Arial" w:hAnsi="Arial" w:eastAsia="宋体"/>
                <w:sz w:val="18"/>
              </w:rPr>
            </w:pPr>
          </w:p>
        </w:tc>
        <w:tc>
          <w:tcPr>
            <w:tcW w:w="2410" w:type="dxa"/>
          </w:tcPr>
          <w:p w14:paraId="6EA6E13C">
            <w:pPr>
              <w:spacing w:after="0"/>
              <w:rPr>
                <w:rFonts w:ascii="Arial" w:hAnsi="Arial" w:eastAsia="宋体"/>
                <w:sz w:val="18"/>
              </w:rPr>
            </w:pPr>
            <w:r>
              <w:rPr>
                <w:rFonts w:ascii="Arial" w:hAnsi="Arial" w:eastAsia="宋体"/>
                <w:sz w:val="18"/>
              </w:rPr>
              <w:t>Immutable infrastructure</w:t>
            </w:r>
          </w:p>
        </w:tc>
      </w:tr>
      <w:tr w14:paraId="215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93DE832">
            <w:pPr>
              <w:spacing w:after="0"/>
              <w:rPr>
                <w:rFonts w:ascii="Arial" w:hAnsi="Arial" w:eastAsia="宋体"/>
                <w:sz w:val="18"/>
              </w:rPr>
            </w:pPr>
          </w:p>
        </w:tc>
        <w:tc>
          <w:tcPr>
            <w:tcW w:w="2410" w:type="dxa"/>
          </w:tcPr>
          <w:p w14:paraId="47018BD9">
            <w:pPr>
              <w:spacing w:after="0"/>
              <w:rPr>
                <w:rFonts w:ascii="Arial" w:hAnsi="Arial" w:eastAsia="宋体"/>
                <w:sz w:val="18"/>
              </w:rPr>
            </w:pPr>
            <w:r>
              <w:rPr>
                <w:rFonts w:ascii="Arial" w:hAnsi="Arial" w:eastAsia="宋体"/>
                <w:sz w:val="18"/>
              </w:rPr>
              <w:t>Declarative API</w:t>
            </w:r>
          </w:p>
        </w:tc>
      </w:tr>
    </w:tbl>
    <w:p w14:paraId="4EFDA612">
      <w:pPr>
        <w:rPr>
          <w:rFonts w:eastAsia="宋体"/>
          <w:lang w:eastAsia="zh-CN"/>
        </w:rPr>
      </w:pPr>
    </w:p>
    <w:p w14:paraId="73D8DD13">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1A60841">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9978440">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04B94E8A">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5406BBF4">
      <w:pPr>
        <w:rPr>
          <w:rFonts w:eastAsia="宋体"/>
          <w:lang w:eastAsia="zh-CN"/>
        </w:rPr>
      </w:pPr>
      <w:r>
        <w:rPr>
          <w:rFonts w:eastAsia="等线"/>
          <w:lang w:eastAsia="zh-CN"/>
        </w:rPr>
        <w:t>The impact of the cloud-native design principles on the 3GPP management system needs to be investigated further.</w:t>
      </w:r>
    </w:p>
    <w:p w14:paraId="216565D8">
      <w:pPr>
        <w:pStyle w:val="4"/>
        <w:rPr>
          <w:rFonts w:eastAsia="等线"/>
          <w:lang w:eastAsia="zh-CN"/>
        </w:rPr>
      </w:pPr>
      <w:bookmarkStart w:id="309" w:name="_Toc176965530"/>
      <w:bookmarkStart w:id="310" w:name="_Toc24214"/>
      <w:bookmarkStart w:id="311" w:name="_Toc32157"/>
      <w:bookmarkStart w:id="312" w:name="_Toc31836"/>
      <w:bookmarkStart w:id="313" w:name="_Toc20782"/>
      <w:bookmarkStart w:id="314" w:name="_Toc176958699"/>
      <w:bookmarkStart w:id="315" w:name="_Toc23425"/>
      <w:bookmarkStart w:id="316" w:name="_Toc176958937"/>
      <w:bookmarkStart w:id="317" w:name="_Toc17742"/>
      <w:bookmarkStart w:id="318" w:name="_Toc176956363"/>
      <w:bookmarkStart w:id="319" w:name="_Toc11475"/>
      <w:bookmarkStart w:id="320" w:name="_Toc176960182"/>
      <w:bookmarkStart w:id="321" w:name="_Toc12461"/>
      <w:bookmarkStart w:id="322" w:name="_Toc5797"/>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A00E00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E9EDD69">
      <w:pPr>
        <w:pStyle w:val="3"/>
      </w:pPr>
      <w:bookmarkStart w:id="323" w:name="_Toc31016"/>
      <w:bookmarkStart w:id="324" w:name="_Toc176965531"/>
      <w:bookmarkStart w:id="325" w:name="_Toc176956364"/>
      <w:bookmarkStart w:id="326" w:name="_Toc20443"/>
      <w:bookmarkStart w:id="327" w:name="_Toc176960183"/>
      <w:bookmarkStart w:id="328" w:name="_Toc23542"/>
      <w:bookmarkStart w:id="329" w:name="_Toc19687"/>
      <w:bookmarkStart w:id="330" w:name="_Toc16788"/>
      <w:bookmarkStart w:id="331" w:name="_Toc176958700"/>
      <w:bookmarkStart w:id="332" w:name="_Toc176958938"/>
      <w:bookmarkStart w:id="333" w:name="_Toc19972"/>
      <w:bookmarkStart w:id="334" w:name="_Toc11194"/>
      <w:bookmarkStart w:id="335" w:name="_Toc10899"/>
      <w:bookmarkStart w:id="336" w:name="_Toc23117"/>
      <w:r>
        <w:t>5</w:t>
      </w:r>
      <w:r>
        <w:tab/>
      </w:r>
      <w:r>
        <w:t>Use cases, potential requirements, and potential solutions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A0C475">
      <w:pPr>
        <w:pStyle w:val="4"/>
      </w:pPr>
      <w:bookmarkStart w:id="337" w:name="_Toc21971"/>
      <w:bookmarkStart w:id="338" w:name="_Toc176965532"/>
      <w:bookmarkStart w:id="339" w:name="_Toc176958939"/>
      <w:bookmarkStart w:id="340" w:name="_Toc176958701"/>
      <w:bookmarkStart w:id="341" w:name="_Toc4865"/>
      <w:bookmarkStart w:id="342" w:name="_Toc18154"/>
      <w:bookmarkStart w:id="343" w:name="_Toc28239"/>
      <w:bookmarkStart w:id="344" w:name="_Toc2777"/>
      <w:bookmarkStart w:id="345" w:name="_Toc10816"/>
      <w:bookmarkStart w:id="346" w:name="_Toc176960184"/>
      <w:bookmarkStart w:id="347" w:name="_Toc25741"/>
      <w:bookmarkStart w:id="348" w:name="_Toc27676"/>
      <w:bookmarkStart w:id="349" w:name="_Toc176956365"/>
      <w:bookmarkStart w:id="350" w:name="_Toc8154"/>
      <w:bookmarkStart w:id="351" w:name="OLE_LINK3"/>
      <w:r>
        <w:t>5.1</w:t>
      </w:r>
      <w:r>
        <w:tab/>
      </w:r>
      <w:r>
        <w:t>Use of VNF generic OAM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bookmarkEnd w:id="351"/>
    <w:p w14:paraId="659DA900">
      <w:pPr>
        <w:pStyle w:val="102"/>
        <w:rPr>
          <w:color w:val="FF0000"/>
        </w:rPr>
      </w:pPr>
      <w:r>
        <w:rPr>
          <w:color w:val="FF0000"/>
        </w:rPr>
        <w:t>Editor's Note: This clause describes the use cases, issues, requirements, and solutions related to WT-1.</w:t>
      </w:r>
    </w:p>
    <w:p w14:paraId="6C693F70">
      <w:pPr>
        <w:pStyle w:val="5"/>
      </w:pPr>
      <w:bookmarkStart w:id="352" w:name="_Toc176958702"/>
      <w:bookmarkStart w:id="353" w:name="_Toc30551"/>
      <w:bookmarkStart w:id="354" w:name="_Toc176965533"/>
      <w:bookmarkStart w:id="355" w:name="_Toc176960185"/>
      <w:bookmarkStart w:id="356" w:name="_Toc26371"/>
      <w:bookmarkStart w:id="357" w:name="_Toc176958940"/>
      <w:bookmarkStart w:id="358" w:name="_Toc16750"/>
      <w:bookmarkStart w:id="359" w:name="_Toc176956366"/>
      <w:bookmarkStart w:id="360" w:name="_Toc31830"/>
      <w:bookmarkStart w:id="361" w:name="_Toc23550"/>
      <w:bookmarkStart w:id="362" w:name="_Toc2503"/>
      <w:bookmarkStart w:id="363" w:name="_Toc27782"/>
      <w:bookmarkStart w:id="364" w:name="_Toc18031"/>
      <w:bookmarkStart w:id="365" w:name="_Toc7700"/>
      <w:r>
        <w:t>5.1.</w:t>
      </w:r>
      <w:r>
        <w:rPr>
          <w:rFonts w:hint="eastAsia" w:eastAsia="宋体"/>
          <w:lang w:eastAsia="zh-CN"/>
        </w:rPr>
        <w:t>1</w:t>
      </w:r>
      <w:r>
        <w:tab/>
      </w:r>
      <w:r>
        <w:t>Use case #</w:t>
      </w:r>
      <w:r>
        <w:rPr>
          <w:rFonts w:hint="eastAsia" w:eastAsia="宋体"/>
          <w:lang w:eastAsia="zh-CN"/>
        </w:rPr>
        <w:t>1</w:t>
      </w:r>
      <w:r>
        <w:t>: Cloud-native VNF configuration management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CB38EBF">
      <w:pPr>
        <w:pStyle w:val="6"/>
      </w:pPr>
      <w:bookmarkStart w:id="366" w:name="_Toc15270"/>
      <w:bookmarkStart w:id="367" w:name="_Toc176958703"/>
      <w:bookmarkStart w:id="368" w:name="_Toc16568"/>
      <w:bookmarkStart w:id="369" w:name="_Toc176958941"/>
      <w:bookmarkStart w:id="370" w:name="_Toc176965534"/>
      <w:bookmarkStart w:id="371" w:name="_Toc8315"/>
      <w:bookmarkStart w:id="372" w:name="_Toc11705"/>
      <w:bookmarkStart w:id="373" w:name="_Toc13826"/>
      <w:bookmarkStart w:id="374" w:name="_Toc13539"/>
      <w:bookmarkStart w:id="375" w:name="_Toc1715"/>
      <w:bookmarkStart w:id="376" w:name="_Toc176956367"/>
      <w:bookmarkStart w:id="377" w:name="_Toc20953"/>
      <w:bookmarkStart w:id="378" w:name="_Toc176960186"/>
      <w:bookmarkStart w:id="379" w:name="_Toc30069"/>
      <w:r>
        <w:t>5.1.</w:t>
      </w:r>
      <w:r>
        <w:rPr>
          <w:lang w:eastAsia="zh-CN"/>
        </w:rPr>
        <w:t>1</w:t>
      </w:r>
      <w:r>
        <w:t>.1</w:t>
      </w:r>
      <w:r>
        <w:tab/>
      </w:r>
      <w:r>
        <w:t>Description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F77EDF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6F0AF2A">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A7CABF5">
      <w:r>
        <w:rPr>
          <w:lang w:val="en-IE"/>
        </w:rPr>
        <w:t>For data governance reasons, the operator needs to be able to control the location where configuration data is stored. Additional information is needed that can be used by the MnS producer to support operations like:</w:t>
      </w:r>
    </w:p>
    <w:p w14:paraId="1BDDBDB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24C38B38">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7CC09B3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04106056">
      <w:pPr>
        <w:pStyle w:val="6"/>
      </w:pPr>
      <w:bookmarkStart w:id="380" w:name="_Toc176965535"/>
      <w:bookmarkStart w:id="381" w:name="_Toc16809"/>
      <w:bookmarkStart w:id="382" w:name="_Toc176960187"/>
      <w:bookmarkStart w:id="383" w:name="_Toc29794"/>
      <w:bookmarkStart w:id="384" w:name="_Toc176958942"/>
      <w:bookmarkStart w:id="385" w:name="_Toc176958704"/>
      <w:bookmarkStart w:id="386" w:name="_Toc2475"/>
      <w:bookmarkStart w:id="387" w:name="_Toc8974"/>
      <w:bookmarkStart w:id="388" w:name="_Toc176956368"/>
      <w:bookmarkStart w:id="389" w:name="_Toc28189"/>
      <w:bookmarkStart w:id="390" w:name="_Toc19088"/>
      <w:bookmarkStart w:id="391" w:name="_Toc5313"/>
      <w:bookmarkStart w:id="392" w:name="_Toc27199"/>
      <w:bookmarkStart w:id="393" w:name="_Toc32018"/>
      <w:r>
        <w:t>5.1.1.2</w:t>
      </w:r>
      <w:r>
        <w:tab/>
      </w:r>
      <w:r>
        <w:t>Potential requirements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34C6962">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2573998A">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5ED5FACE">
      <w:pPr>
        <w:pStyle w:val="114"/>
        <w:rPr>
          <w:rFonts w:eastAsia="等线"/>
          <w:lang w:eastAsia="zh-CN"/>
        </w:rPr>
      </w:pPr>
      <w:r>
        <w:t>Editor's Note: The use of the term cloud native network function and cloud native VNFs in the present document is FFS.</w:t>
      </w:r>
    </w:p>
    <w:p w14:paraId="5203A01B">
      <w:pPr>
        <w:pStyle w:val="6"/>
        <w:rPr>
          <w:rFonts w:eastAsia="等线"/>
          <w:lang w:eastAsia="zh-CN"/>
        </w:rPr>
      </w:pPr>
      <w:bookmarkStart w:id="394" w:name="_Toc30647"/>
      <w:bookmarkStart w:id="395" w:name="_Toc176960188"/>
      <w:bookmarkStart w:id="396" w:name="_Toc176958943"/>
      <w:bookmarkStart w:id="397" w:name="_Toc20265"/>
      <w:bookmarkStart w:id="398" w:name="_Toc21065"/>
      <w:bookmarkStart w:id="399" w:name="_Toc176958705"/>
      <w:bookmarkStart w:id="400" w:name="_Toc2081"/>
      <w:bookmarkStart w:id="401" w:name="_Toc11922"/>
      <w:bookmarkStart w:id="402" w:name="_Toc29088"/>
      <w:bookmarkStart w:id="403" w:name="_Toc5542"/>
      <w:bookmarkStart w:id="404" w:name="_Toc176956369"/>
      <w:bookmarkStart w:id="405" w:name="_Toc8206"/>
      <w:bookmarkStart w:id="406" w:name="_Toc176965536"/>
      <w:bookmarkStart w:id="407" w:name="_Toc28974"/>
      <w:r>
        <w:t>5.1.1.3</w:t>
      </w:r>
      <w:r>
        <w:tab/>
      </w:r>
      <w:r>
        <w:t>Potential solutions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021FB88">
      <w:pPr>
        <w:pStyle w:val="7"/>
        <w:rPr>
          <w:rFonts w:eastAsia="宋体"/>
          <w:lang w:eastAsia="zh-CN"/>
        </w:rPr>
      </w:pPr>
      <w:bookmarkStart w:id="408" w:name="_Toc176965537"/>
      <w:bookmarkStart w:id="409" w:name="_Toc176958944"/>
      <w:bookmarkStart w:id="410" w:name="_Toc24033"/>
      <w:bookmarkStart w:id="411" w:name="_Toc176960189"/>
      <w:bookmarkStart w:id="412" w:name="_Toc8596"/>
      <w:bookmarkStart w:id="413" w:name="_Toc28912"/>
      <w:bookmarkStart w:id="414" w:name="_Toc7891"/>
      <w:bookmarkStart w:id="415" w:name="_Toc176958706"/>
      <w:bookmarkStart w:id="416" w:name="_Toc25271"/>
      <w:bookmarkStart w:id="417" w:name="_Toc25662"/>
      <w:bookmarkStart w:id="418" w:name="_Toc8874"/>
      <w:bookmarkStart w:id="419" w:name="_Toc1213"/>
      <w:bookmarkStart w:id="420" w:name="_Toc6002"/>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62BB746F">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C6EB30B">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DD79C57">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3958C4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B341F84">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19A9F7FA">
      <w:pPr>
        <w:pStyle w:val="115"/>
        <w:rPr>
          <w:rFonts w:eastAsia="宋体"/>
          <w:lang w:eastAsia="zh-CN"/>
        </w:rPr>
      </w:pPr>
      <w:r>
        <w:rPr>
          <w:rFonts w:eastAsia="宋体"/>
        </w:rPr>
        <w:object>
          <v:shape id="_x0000_i1025" o:spt="75" type="#_x0000_t75" style="height:88.9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89AF063">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B04D324">
      <w:pPr>
        <w:keepLines/>
        <w:ind w:left="1135" w:hanging="851"/>
        <w:rPr>
          <w:rFonts w:eastAsia="宋体"/>
          <w:color w:val="FF0000"/>
          <w:lang w:val="en-US" w:eastAsia="zh-CN"/>
        </w:rPr>
      </w:pPr>
      <w:bookmarkStart w:id="421" w:name="OLE_LINK25"/>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bookmarkEnd w:id="421"/>
    <w:p w14:paraId="6324E95D">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A19741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D87985B">
      <w:pPr>
        <w:pStyle w:val="114"/>
        <w:rPr>
          <w:rFonts w:eastAsia="宋体"/>
          <w:lang w:eastAsia="zh-CN"/>
        </w:rPr>
      </w:pPr>
      <w:r>
        <w:rPr>
          <w:lang w:eastAsia="zh-CN"/>
        </w:rPr>
        <w:t xml:space="preserve">Editor’s Note: update the solution description to better reflect the impact to the 3GPP management system. </w:t>
      </w:r>
    </w:p>
    <w:p w14:paraId="35ECBA85">
      <w:pPr>
        <w:pStyle w:val="7"/>
        <w:rPr>
          <w:rFonts w:eastAsia="宋体"/>
          <w:lang w:eastAsia="zh-CN"/>
        </w:rPr>
      </w:pPr>
      <w:bookmarkStart w:id="422" w:name="_Toc176965538"/>
      <w:bookmarkStart w:id="423" w:name="_Toc18947"/>
      <w:bookmarkStart w:id="424" w:name="_Toc176960190"/>
      <w:bookmarkStart w:id="425" w:name="_Toc14810"/>
      <w:bookmarkStart w:id="426" w:name="_Toc31404"/>
      <w:bookmarkStart w:id="427" w:name="_Toc23143"/>
      <w:bookmarkStart w:id="428" w:name="_Toc32758"/>
      <w:bookmarkStart w:id="429" w:name="_Toc14491"/>
      <w:bookmarkStart w:id="430" w:name="_Toc23324"/>
      <w:bookmarkStart w:id="431" w:name="_Toc176958707"/>
      <w:bookmarkStart w:id="432" w:name="_Toc176958945"/>
      <w:bookmarkStart w:id="433" w:name="_Toc16288"/>
      <w:bookmarkStart w:id="434" w:name="_Toc29322"/>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55BC438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2776943">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2A0DF34D">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743BA125">
      <w:pPr>
        <w:pStyle w:val="115"/>
        <w:rPr>
          <w:rFonts w:eastAsia="宋体"/>
          <w:lang w:eastAsia="zh-CN"/>
        </w:rPr>
      </w:pPr>
      <w:r>
        <w:rPr>
          <w:rFonts w:eastAsia="宋体"/>
        </w:rPr>
        <w:object>
          <v:shape id="_x0000_i1026" o:spt="75" type="#_x0000_t75" style="height:88.9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A1EFE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157DDE5E">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8C88761">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FFE55CD">
      <w:pPr>
        <w:pStyle w:val="7"/>
        <w:rPr>
          <w:rFonts w:eastAsia="宋体"/>
          <w:lang w:eastAsia="zh-CN"/>
        </w:rPr>
      </w:pPr>
      <w:bookmarkStart w:id="435" w:name="_Toc11078"/>
      <w:bookmarkStart w:id="436" w:name="_Toc5849"/>
      <w:bookmarkStart w:id="437" w:name="_Toc176958708"/>
      <w:bookmarkStart w:id="438" w:name="_Toc176958946"/>
      <w:bookmarkStart w:id="439" w:name="_Toc22922"/>
      <w:bookmarkStart w:id="440" w:name="_Toc18092"/>
      <w:bookmarkStart w:id="441" w:name="_Toc7967"/>
      <w:bookmarkStart w:id="442" w:name="_Toc176960191"/>
      <w:bookmarkStart w:id="443" w:name="_Toc30488"/>
      <w:bookmarkStart w:id="444" w:name="_Toc176965539"/>
      <w:bookmarkStart w:id="445" w:name="_Toc6188"/>
      <w:bookmarkStart w:id="446" w:name="_Toc709"/>
      <w:bookmarkStart w:id="447" w:name="_Toc1396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3B2E70D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FABBA00">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7A0B804B">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2645A579">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58E9DFE8">
      <w:pPr>
        <w:pStyle w:val="115"/>
        <w:rPr>
          <w:rFonts w:eastAsia="宋体"/>
        </w:rPr>
      </w:pPr>
      <w:r>
        <w:rPr>
          <w:rFonts w:eastAsia="宋体"/>
        </w:rPr>
        <w:object>
          <v:shape id="_x0000_i1027" o:spt="75" type="#_x0000_t75" style="height:88.9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F3FB607">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A36EFD9">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589C58B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010401C8">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C509F6">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F1BCD9A">
      <w:pPr>
        <w:pStyle w:val="7"/>
        <w:rPr>
          <w:lang w:eastAsia="zh-CN"/>
        </w:rPr>
      </w:pPr>
      <w:bookmarkStart w:id="448" w:name="_Toc9971"/>
      <w:bookmarkStart w:id="449" w:name="_Toc9845"/>
      <w:bookmarkStart w:id="450" w:name="_Toc11258"/>
      <w:bookmarkStart w:id="451" w:name="_Toc25545"/>
      <w:bookmarkStart w:id="452" w:name="_Toc17677"/>
      <w:bookmarkStart w:id="453" w:name="_Toc31940"/>
      <w:bookmarkStart w:id="454" w:name="_Toc21715"/>
      <w:bookmarkStart w:id="455" w:name="_Toc26114"/>
      <w:bookmarkStart w:id="456" w:name="_Toc28133"/>
      <w:r>
        <w:rPr>
          <w:lang w:eastAsia="zh-CN"/>
        </w:rPr>
        <w:t>5.1.1.3.4</w:t>
      </w:r>
      <w:r>
        <w:rPr>
          <w:lang w:eastAsia="zh-CN"/>
        </w:rPr>
        <w:tab/>
      </w:r>
      <w:r>
        <w:rPr>
          <w:lang w:eastAsia="zh-CN"/>
        </w:rPr>
        <w:t>Using the existing 3GPP provisioning management service and ETSI NFV MANO</w:t>
      </w:r>
      <w:bookmarkEnd w:id="448"/>
      <w:bookmarkEnd w:id="449"/>
      <w:bookmarkEnd w:id="450"/>
      <w:bookmarkEnd w:id="451"/>
      <w:bookmarkEnd w:id="452"/>
      <w:bookmarkEnd w:id="453"/>
      <w:bookmarkEnd w:id="454"/>
      <w:bookmarkEnd w:id="455"/>
      <w:bookmarkEnd w:id="456"/>
    </w:p>
    <w:p w14:paraId="78AB6AD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632FA79B">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363DC0F2">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7A1FE35F">
      <w:pPr>
        <w:rPr>
          <w:rFonts w:eastAsia="宋体"/>
          <w:lang w:eastAsia="zh-CN"/>
        </w:rPr>
      </w:pPr>
      <w:r>
        <w:rPr>
          <w:rFonts w:eastAsia="宋体"/>
          <w:lang w:eastAsia="zh-CN"/>
        </w:rPr>
        <w:t>This solution is not using the VNF Generic OAM functions described in ETSI ISG NFV-IFA049 [2].</w:t>
      </w:r>
    </w:p>
    <w:p w14:paraId="34629D1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6312C49">
      <w:pPr>
        <w:pStyle w:val="7"/>
        <w:rPr>
          <w:lang w:eastAsia="zh-CN"/>
        </w:rPr>
      </w:pPr>
      <w:bookmarkStart w:id="457" w:name="_Toc16012"/>
      <w:bookmarkStart w:id="458" w:name="_Toc4005"/>
      <w:bookmarkStart w:id="459" w:name="_Toc8961"/>
      <w:bookmarkStart w:id="460" w:name="_Toc29748"/>
      <w:r>
        <w:rPr>
          <w:lang w:eastAsia="zh-CN"/>
        </w:rPr>
        <w:t>5.1.1.3.5</w:t>
      </w:r>
      <w:r>
        <w:rPr>
          <w:lang w:eastAsia="zh-CN"/>
        </w:rPr>
        <w:tab/>
      </w:r>
      <w:r>
        <w:rPr>
          <w:lang w:eastAsia="zh-CN"/>
        </w:rPr>
        <w:t>Proposed updates in the 3GPP management system</w:t>
      </w:r>
      <w:bookmarkEnd w:id="457"/>
      <w:bookmarkEnd w:id="458"/>
      <w:bookmarkEnd w:id="459"/>
      <w:bookmarkEnd w:id="460"/>
      <w:r>
        <w:rPr>
          <w:lang w:eastAsia="zh-CN"/>
        </w:rPr>
        <w:t xml:space="preserve"> </w:t>
      </w:r>
    </w:p>
    <w:p w14:paraId="677CB772">
      <w:r>
        <w:rPr>
          <w:lang w:eastAsia="zh-CN"/>
        </w:rPr>
        <w:t xml:space="preserve">From a 3GPP management system point of view, </w:t>
      </w:r>
      <w:r>
        <w:t>additional information is needed by the MnS producer to support:</w:t>
      </w:r>
    </w:p>
    <w:p w14:paraId="369682D5">
      <w:pPr>
        <w:overflowPunct/>
        <w:autoSpaceDN/>
        <w:adjustRightInd/>
        <w:spacing w:before="100" w:beforeAutospacing="1"/>
        <w:ind w:left="567" w:hanging="283"/>
        <w:textAlignment w:val="auto"/>
        <w:rPr>
          <w:rFonts w:eastAsia="宋体"/>
          <w:lang w:val="en-US" w:eastAsia="zh-CN"/>
        </w:rPr>
      </w:pPr>
      <w:bookmarkStart w:id="461" w:name="OLE_LINK33"/>
      <w:r>
        <w:rPr>
          <w:rFonts w:eastAsia="宋体"/>
          <w:lang w:val="en-US" w:eastAsia="zh-CN"/>
        </w:rPr>
        <w:t>-</w:t>
      </w:r>
      <w:r>
        <w:rPr>
          <w:rFonts w:eastAsia="宋体"/>
          <w:lang w:val="en-US" w:eastAsia="zh-CN"/>
        </w:rPr>
        <w:tab/>
      </w:r>
      <w:bookmarkEnd w:id="461"/>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4725E6DE">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05AF5ED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4379D961">
      <w:pPr>
        <w:pStyle w:val="114"/>
      </w:pPr>
      <w:bookmarkStart w:id="462" w:name="OLE_LINK30"/>
      <w:r>
        <w:t>Editor’s Note</w:t>
      </w:r>
      <w:bookmarkEnd w:id="462"/>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349525CC">
      <w:pPr>
        <w:rPr>
          <w:rFonts w:eastAsia="宋体"/>
          <w:lang w:eastAsia="zh-CN"/>
        </w:rPr>
      </w:pPr>
    </w:p>
    <w:p w14:paraId="58D7C87E">
      <w:pPr>
        <w:pStyle w:val="6"/>
        <w:rPr>
          <w:rFonts w:eastAsia="宋体"/>
          <w:lang w:eastAsia="zh-CN"/>
        </w:rPr>
      </w:pPr>
      <w:bookmarkStart w:id="463" w:name="_Toc176958947"/>
      <w:bookmarkStart w:id="464" w:name="_Toc641"/>
      <w:bookmarkStart w:id="465" w:name="_Toc10164"/>
      <w:bookmarkStart w:id="466" w:name="_Toc176958709"/>
      <w:bookmarkStart w:id="467" w:name="_Toc15559"/>
      <w:bookmarkStart w:id="468" w:name="_Toc176960192"/>
      <w:bookmarkStart w:id="469" w:name="_Toc16290"/>
      <w:bookmarkStart w:id="470" w:name="_Toc10631"/>
      <w:bookmarkStart w:id="471" w:name="_Toc31124"/>
      <w:bookmarkStart w:id="472" w:name="_Toc176965540"/>
      <w:bookmarkStart w:id="473" w:name="_Toc1773"/>
      <w:bookmarkStart w:id="474" w:name="_Toc8654"/>
      <w:bookmarkStart w:id="475" w:name="_Toc30937"/>
      <w:r>
        <w:rPr>
          <w:rFonts w:eastAsia="宋体"/>
          <w:lang w:eastAsia="zh-CN"/>
        </w:rPr>
        <w:t>5.1.1.4</w:t>
      </w:r>
      <w:r>
        <w:rPr>
          <w:rFonts w:eastAsia="宋体"/>
          <w:lang w:eastAsia="zh-CN"/>
        </w:rPr>
        <w:tab/>
      </w:r>
      <w:r>
        <w:rPr>
          <w:rFonts w:eastAsia="宋体"/>
          <w:lang w:eastAsia="zh-CN"/>
        </w:rPr>
        <w:t>Evaluation of solutions</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69336B41">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4A68283">
      <w:pPr>
        <w:pStyle w:val="5"/>
        <w:rPr>
          <w:lang w:eastAsia="zh-CN"/>
        </w:rPr>
      </w:pPr>
      <w:bookmarkStart w:id="476" w:name="_Toc30393"/>
      <w:bookmarkStart w:id="477" w:name="_Toc12375"/>
      <w:bookmarkStart w:id="478" w:name="_Toc20546"/>
      <w:bookmarkStart w:id="479" w:name="_Toc176958948"/>
      <w:bookmarkStart w:id="480" w:name="_Toc13480"/>
      <w:bookmarkStart w:id="481" w:name="_Toc176960193"/>
      <w:bookmarkStart w:id="482" w:name="_Toc176956370"/>
      <w:bookmarkStart w:id="483" w:name="_Toc3381"/>
      <w:bookmarkStart w:id="484" w:name="_Toc176958710"/>
      <w:bookmarkStart w:id="485" w:name="_Toc2956"/>
      <w:bookmarkStart w:id="486" w:name="_Toc176965541"/>
      <w:bookmarkStart w:id="487" w:name="_Toc32621"/>
      <w:bookmarkStart w:id="488" w:name="_Toc31137"/>
      <w:bookmarkStart w:id="489" w:name="_Toc3620"/>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2E9DCFE">
      <w:pPr>
        <w:pStyle w:val="6"/>
      </w:pPr>
      <w:bookmarkStart w:id="490" w:name="_Toc176958711"/>
      <w:bookmarkStart w:id="491" w:name="_Toc9656"/>
      <w:bookmarkStart w:id="492" w:name="_Toc176958949"/>
      <w:bookmarkStart w:id="493" w:name="_Toc176965542"/>
      <w:bookmarkStart w:id="494" w:name="_Toc1582"/>
      <w:bookmarkStart w:id="495" w:name="_Toc25324"/>
      <w:bookmarkStart w:id="496" w:name="_Toc15062"/>
      <w:bookmarkStart w:id="497" w:name="_Toc176956371"/>
      <w:bookmarkStart w:id="498" w:name="_Toc2576"/>
      <w:bookmarkStart w:id="499" w:name="_Toc23834"/>
      <w:bookmarkStart w:id="500" w:name="_Toc10216"/>
      <w:bookmarkStart w:id="501" w:name="_Toc176960194"/>
      <w:bookmarkStart w:id="502" w:name="_Toc3891"/>
      <w:bookmarkStart w:id="503" w:name="_Toc26305"/>
      <w:bookmarkStart w:id="504" w:name="OLE_LINK7"/>
      <w:r>
        <w:t>5.1.</w:t>
      </w:r>
      <w:r>
        <w:rPr>
          <w:rFonts w:hint="eastAsia" w:eastAsia="宋体"/>
          <w:lang w:eastAsia="zh-CN"/>
        </w:rPr>
        <w:t>2</w:t>
      </w:r>
      <w:r>
        <w:t>.1</w:t>
      </w:r>
      <w:r>
        <w:tab/>
      </w:r>
      <w:r>
        <w:t>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bookmarkEnd w:id="504"/>
    <w:p w14:paraId="50CFCA6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4E957C62">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7D18BB3">
      <w:pPr>
        <w:pStyle w:val="6"/>
      </w:pPr>
      <w:bookmarkStart w:id="505" w:name="_Toc176958950"/>
      <w:bookmarkStart w:id="506" w:name="_Toc176958712"/>
      <w:bookmarkStart w:id="507" w:name="_Toc176960195"/>
      <w:bookmarkStart w:id="508" w:name="_Toc19345"/>
      <w:bookmarkStart w:id="509" w:name="_Toc176956372"/>
      <w:bookmarkStart w:id="510" w:name="_Toc13824"/>
      <w:bookmarkStart w:id="511" w:name="_Toc6800"/>
      <w:bookmarkStart w:id="512" w:name="_Toc8241"/>
      <w:bookmarkStart w:id="513" w:name="_Toc176965543"/>
      <w:bookmarkStart w:id="514" w:name="_Toc31944"/>
      <w:bookmarkStart w:id="515" w:name="_Toc2369"/>
      <w:bookmarkStart w:id="516" w:name="_Toc28498"/>
      <w:bookmarkStart w:id="517" w:name="_Toc9372"/>
      <w:bookmarkStart w:id="518" w:name="_Toc19675"/>
      <w:r>
        <w:t>5.1.</w:t>
      </w:r>
      <w:r>
        <w:rPr>
          <w:rFonts w:hint="eastAsia" w:eastAsia="宋体"/>
          <w:lang w:eastAsia="zh-CN"/>
        </w:rPr>
        <w:t>2</w:t>
      </w:r>
      <w:r>
        <w:t>.2</w:t>
      </w:r>
      <w:r>
        <w:tab/>
      </w:r>
      <w:r>
        <w:t>Potential requirements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CE9328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394489D0">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1567B473">
      <w:pPr>
        <w:pStyle w:val="6"/>
        <w:rPr>
          <w:rFonts w:eastAsia="宋体"/>
        </w:rPr>
      </w:pPr>
      <w:bookmarkStart w:id="519" w:name="_Toc28781"/>
      <w:bookmarkStart w:id="520" w:name="_Toc1338"/>
      <w:bookmarkStart w:id="521" w:name="_Toc12571"/>
      <w:bookmarkStart w:id="522" w:name="_Toc176965544"/>
      <w:bookmarkStart w:id="523" w:name="_Toc176958951"/>
      <w:bookmarkStart w:id="524" w:name="_Toc8595"/>
      <w:bookmarkStart w:id="525" w:name="_Toc17504"/>
      <w:bookmarkStart w:id="526" w:name="_Toc25091"/>
      <w:bookmarkStart w:id="527" w:name="_Toc176958713"/>
      <w:bookmarkStart w:id="528" w:name="_Toc24152"/>
      <w:bookmarkStart w:id="529" w:name="_Toc176960196"/>
      <w:bookmarkStart w:id="530" w:name="_Toc16626"/>
      <w:bookmarkStart w:id="531" w:name="_Toc24170"/>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468268FB">
      <w:pPr>
        <w:pStyle w:val="7"/>
        <w:rPr>
          <w:rFonts w:eastAsia="宋体"/>
          <w:lang w:eastAsia="zh-CN"/>
        </w:rPr>
      </w:pPr>
      <w:bookmarkStart w:id="532" w:name="_Toc176958952"/>
      <w:bookmarkStart w:id="533" w:name="_Toc20407"/>
      <w:bookmarkStart w:id="534" w:name="_Toc970"/>
      <w:bookmarkStart w:id="535" w:name="_Toc1440"/>
      <w:bookmarkStart w:id="536" w:name="_Toc176958714"/>
      <w:bookmarkStart w:id="537" w:name="_Toc18961"/>
      <w:bookmarkStart w:id="538" w:name="_Toc16111"/>
      <w:bookmarkStart w:id="539" w:name="_Toc10461"/>
      <w:bookmarkStart w:id="540" w:name="_Toc28903"/>
      <w:bookmarkStart w:id="541" w:name="_Toc176960197"/>
      <w:bookmarkStart w:id="542" w:name="_Toc26723"/>
      <w:bookmarkStart w:id="543" w:name="_Toc176965545"/>
      <w:bookmarkStart w:id="544" w:name="_Toc25368"/>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40250C9">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7E1DC34">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6EC97EAB">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430D66C6">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742C8F1F">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6C7B8641">
      <w:pPr>
        <w:rPr>
          <w:rFonts w:eastAsia="宋体"/>
        </w:rPr>
      </w:pPr>
      <w:r>
        <w:rPr>
          <w:rFonts w:eastAsia="宋体"/>
        </w:rPr>
        <w:t>The present solution addresses the potential requirement REQ-policy-1 and REQ-policy-2.</w:t>
      </w:r>
    </w:p>
    <w:p w14:paraId="59DA5E54">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96199F4">
      <w:pPr>
        <w:pStyle w:val="7"/>
        <w:rPr>
          <w:lang w:eastAsia="zh-CN"/>
        </w:rPr>
      </w:pPr>
      <w:bookmarkStart w:id="545" w:name="_Toc18908"/>
      <w:bookmarkStart w:id="546" w:name="_Toc31586"/>
      <w:bookmarkStart w:id="547" w:name="_Toc8091"/>
      <w:bookmarkStart w:id="548" w:name="_Toc24545"/>
      <w:bookmarkStart w:id="549" w:name="_Toc16338"/>
      <w:bookmarkStart w:id="550" w:name="_Toc6573"/>
      <w:bookmarkStart w:id="551" w:name="_Toc22110"/>
      <w:bookmarkStart w:id="552" w:name="_Toc12405"/>
      <w:bookmarkStart w:id="553" w:name="_Toc23085"/>
      <w:r>
        <w:rPr>
          <w:lang w:eastAsia="zh-CN"/>
        </w:rPr>
        <w:t>5.1.2.3.2</w:t>
      </w:r>
      <w:r>
        <w:rPr>
          <w:lang w:eastAsia="zh-CN"/>
        </w:rPr>
        <w:tab/>
      </w:r>
      <w:r>
        <w:rPr>
          <w:lang w:eastAsia="zh-CN"/>
        </w:rPr>
        <w:t>Use of existing 3GPP provisioning management service and ETSI NFV MANO</w:t>
      </w:r>
      <w:bookmarkEnd w:id="545"/>
      <w:bookmarkEnd w:id="546"/>
      <w:bookmarkEnd w:id="547"/>
      <w:bookmarkEnd w:id="548"/>
      <w:bookmarkEnd w:id="549"/>
      <w:bookmarkEnd w:id="550"/>
      <w:bookmarkEnd w:id="551"/>
      <w:bookmarkEnd w:id="552"/>
      <w:bookmarkEnd w:id="553"/>
    </w:p>
    <w:p w14:paraId="205BEC86">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018DA414">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31DC4D1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6B870DB4">
      <w:pPr>
        <w:rPr>
          <w:rFonts w:eastAsia="宋体"/>
          <w:lang w:eastAsia="zh-CN"/>
        </w:rPr>
      </w:pPr>
      <w:r>
        <w:rPr>
          <w:rFonts w:eastAsia="宋体"/>
          <w:lang w:eastAsia="zh-CN"/>
        </w:rPr>
        <w:t>This solution is not using the VNF Generic OAM functions described in ETSI ISG NFV-IFA049 [2].</w:t>
      </w:r>
    </w:p>
    <w:p w14:paraId="37259243">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3768EABC">
      <w:pPr>
        <w:pStyle w:val="5"/>
        <w:rPr>
          <w:rFonts w:eastAsia="宋体"/>
          <w:lang w:eastAsia="zh-CN"/>
        </w:rPr>
      </w:pPr>
      <w:bookmarkStart w:id="554" w:name="_Toc30495"/>
      <w:bookmarkStart w:id="555" w:name="_Toc20780"/>
      <w:bookmarkStart w:id="556" w:name="_Toc176958715"/>
      <w:bookmarkStart w:id="557" w:name="_Toc27733"/>
      <w:bookmarkStart w:id="558" w:name="_Toc176960198"/>
      <w:bookmarkStart w:id="559" w:name="_Toc2485"/>
      <w:bookmarkStart w:id="560" w:name="_Toc176958953"/>
      <w:bookmarkStart w:id="561" w:name="_Toc3269"/>
      <w:bookmarkStart w:id="562" w:name="_Toc22482"/>
      <w:bookmarkStart w:id="563" w:name="_Toc21504"/>
      <w:bookmarkStart w:id="564" w:name="_Toc16379"/>
      <w:bookmarkStart w:id="565" w:name="_Toc176965546"/>
      <w:bookmarkStart w:id="566" w:name="_Toc4607"/>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4F01F255">
      <w:pPr>
        <w:pStyle w:val="6"/>
        <w:rPr>
          <w:rFonts w:eastAsia="宋体"/>
          <w:lang w:eastAsia="zh-CN"/>
        </w:rPr>
      </w:pPr>
      <w:bookmarkStart w:id="567" w:name="_Toc176958716"/>
      <w:bookmarkStart w:id="568" w:name="_Toc11073"/>
      <w:bookmarkStart w:id="569" w:name="_Toc176965547"/>
      <w:bookmarkStart w:id="570" w:name="_Toc12624"/>
      <w:bookmarkStart w:id="571" w:name="_Toc176958954"/>
      <w:bookmarkStart w:id="572" w:name="_Toc5304"/>
      <w:bookmarkStart w:id="573" w:name="_Toc176960199"/>
      <w:bookmarkStart w:id="574" w:name="_Toc15784"/>
      <w:bookmarkStart w:id="575" w:name="_Toc20171"/>
      <w:bookmarkStart w:id="576" w:name="_Toc20661"/>
      <w:bookmarkStart w:id="577" w:name="_Toc24589"/>
      <w:bookmarkStart w:id="578" w:name="_Toc17217"/>
      <w:bookmarkStart w:id="579" w:name="_Toc19980"/>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18BA7E06">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581692C">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0AC9148">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474E37E5">
      <w:pPr>
        <w:pStyle w:val="6"/>
        <w:rPr>
          <w:rFonts w:eastAsia="宋体"/>
          <w:lang w:eastAsia="zh-CN"/>
        </w:rPr>
      </w:pPr>
      <w:bookmarkStart w:id="580" w:name="_Toc660"/>
      <w:bookmarkStart w:id="581" w:name="_Toc176960200"/>
      <w:bookmarkStart w:id="582" w:name="_Toc6090"/>
      <w:bookmarkStart w:id="583" w:name="_Toc176965548"/>
      <w:bookmarkStart w:id="584" w:name="_Toc28438"/>
      <w:bookmarkStart w:id="585" w:name="_Toc176958717"/>
      <w:bookmarkStart w:id="586" w:name="_Toc29405"/>
      <w:bookmarkStart w:id="587" w:name="_Toc13082"/>
      <w:bookmarkStart w:id="588" w:name="_Toc8287"/>
      <w:bookmarkStart w:id="589" w:name="_Toc176958955"/>
      <w:bookmarkStart w:id="590" w:name="_Toc13446"/>
      <w:bookmarkStart w:id="591" w:name="_Toc31671"/>
      <w:bookmarkStart w:id="592" w:name="_Toc32588"/>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1EC323A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F3AD6B8">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4F4C14A7">
      <w:pPr>
        <w:pStyle w:val="6"/>
        <w:rPr>
          <w:rFonts w:eastAsia="宋体"/>
        </w:rPr>
      </w:pPr>
      <w:bookmarkStart w:id="593" w:name="_Toc176958718"/>
      <w:bookmarkStart w:id="594" w:name="_Toc29269"/>
      <w:bookmarkStart w:id="595" w:name="_Toc1265"/>
      <w:bookmarkStart w:id="596" w:name="_Toc176965549"/>
      <w:bookmarkStart w:id="597" w:name="_Toc176958956"/>
      <w:bookmarkStart w:id="598" w:name="_Toc834"/>
      <w:bookmarkStart w:id="599" w:name="_Toc29178"/>
      <w:bookmarkStart w:id="600" w:name="_Toc27518"/>
      <w:bookmarkStart w:id="601" w:name="_Toc176960201"/>
      <w:bookmarkStart w:id="602" w:name="_Toc4981"/>
      <w:bookmarkStart w:id="603" w:name="_Toc29243"/>
      <w:bookmarkStart w:id="604" w:name="_Toc2820"/>
      <w:bookmarkStart w:id="605" w:name="_Toc19336"/>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34C13345">
      <w:pPr>
        <w:pStyle w:val="7"/>
        <w:rPr>
          <w:rFonts w:eastAsia="宋体"/>
          <w:strike/>
          <w:lang w:eastAsia="zh-CN"/>
        </w:rPr>
      </w:pPr>
      <w:bookmarkStart w:id="606" w:name="_Toc16493"/>
      <w:bookmarkStart w:id="607" w:name="_Toc176958719"/>
      <w:bookmarkStart w:id="608" w:name="_Toc176960202"/>
      <w:bookmarkStart w:id="609" w:name="_Toc23280"/>
      <w:bookmarkStart w:id="610" w:name="_Toc28547"/>
      <w:bookmarkStart w:id="611" w:name="_Toc20235"/>
      <w:bookmarkStart w:id="612" w:name="_Toc176958957"/>
      <w:bookmarkStart w:id="613" w:name="_Toc24601"/>
      <w:bookmarkStart w:id="614" w:name="_Toc25871"/>
      <w:bookmarkStart w:id="615" w:name="_Toc28448"/>
      <w:bookmarkStart w:id="616" w:name="_Toc176965550"/>
      <w:bookmarkStart w:id="617" w:name="_Toc30187"/>
      <w:bookmarkStart w:id="618" w:name="_Toc22092"/>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06"/>
      <w:bookmarkEnd w:id="607"/>
      <w:bookmarkEnd w:id="608"/>
      <w:bookmarkEnd w:id="609"/>
      <w:bookmarkEnd w:id="610"/>
      <w:bookmarkEnd w:id="611"/>
      <w:bookmarkEnd w:id="612"/>
      <w:bookmarkEnd w:id="613"/>
      <w:bookmarkEnd w:id="614"/>
      <w:bookmarkEnd w:id="615"/>
      <w:bookmarkEnd w:id="616"/>
      <w:bookmarkEnd w:id="617"/>
      <w:bookmarkEnd w:id="618"/>
      <w:r>
        <w:rPr>
          <w:rFonts w:eastAsia="宋体"/>
          <w:lang w:eastAsia="zh-CN"/>
        </w:rPr>
        <w:t xml:space="preserve"> </w:t>
      </w:r>
    </w:p>
    <w:p w14:paraId="72D8A76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7C9BAD67">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B583A3B">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2BEE65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709769A6">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7BBD0189">
      <w:pPr>
        <w:rPr>
          <w:rFonts w:eastAsia="宋体"/>
        </w:rPr>
      </w:pPr>
      <w:r>
        <w:rPr>
          <w:rFonts w:eastAsia="宋体"/>
          <w:color w:val="000000"/>
        </w:rPr>
        <w:t>The present solution addresses the potential requirement REQ-CVNF_TM-2</w:t>
      </w:r>
      <w:r>
        <w:rPr>
          <w:rFonts w:eastAsia="宋体"/>
        </w:rPr>
        <w:t>.</w:t>
      </w:r>
    </w:p>
    <w:p w14:paraId="1CF0DBD5">
      <w:pPr>
        <w:pStyle w:val="5"/>
        <w:rPr>
          <w:rFonts w:eastAsia="宋体"/>
          <w:lang w:eastAsia="zh-CN"/>
        </w:rPr>
      </w:pPr>
      <w:bookmarkStart w:id="619" w:name="_Toc14511"/>
      <w:bookmarkStart w:id="620" w:name="_Toc176958958"/>
      <w:bookmarkStart w:id="621" w:name="_Toc18723"/>
      <w:bookmarkStart w:id="622" w:name="_Toc20686"/>
      <w:bookmarkStart w:id="623" w:name="_Toc8750"/>
      <w:bookmarkStart w:id="624" w:name="_Toc3651"/>
      <w:bookmarkStart w:id="625" w:name="_Toc176965551"/>
      <w:bookmarkStart w:id="626" w:name="_Toc24376"/>
      <w:bookmarkStart w:id="627" w:name="_Toc20928"/>
      <w:bookmarkStart w:id="628" w:name="_Toc176960203"/>
      <w:bookmarkStart w:id="629" w:name="_Toc176958720"/>
      <w:bookmarkStart w:id="630" w:name="_Toc19841"/>
      <w:bookmarkStart w:id="631" w:name="_Toc31047"/>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5F2E45FB">
      <w:pPr>
        <w:pStyle w:val="6"/>
        <w:rPr>
          <w:rFonts w:eastAsia="宋体"/>
          <w:lang w:eastAsia="zh-CN"/>
        </w:rPr>
      </w:pPr>
      <w:bookmarkStart w:id="632" w:name="_Toc24911"/>
      <w:bookmarkStart w:id="633" w:name="_Toc176960204"/>
      <w:bookmarkStart w:id="634" w:name="_Toc176958721"/>
      <w:bookmarkStart w:id="635" w:name="_Toc3411"/>
      <w:bookmarkStart w:id="636" w:name="_Toc15920"/>
      <w:bookmarkStart w:id="637" w:name="_Toc9994"/>
      <w:bookmarkStart w:id="638" w:name="_Toc176958959"/>
      <w:bookmarkStart w:id="639" w:name="_Toc3481"/>
      <w:bookmarkStart w:id="640" w:name="_Toc24112"/>
      <w:bookmarkStart w:id="641" w:name="_Toc22306"/>
      <w:bookmarkStart w:id="642" w:name="_Toc5008"/>
      <w:bookmarkStart w:id="643" w:name="_Toc176965552"/>
      <w:bookmarkStart w:id="644" w:name="_Toc20853"/>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0D3F9297">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5AE76D9E">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7B651A2A">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0A9C04E">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3B4364B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237B0451">
      <w:pPr>
        <w:pStyle w:val="6"/>
        <w:rPr>
          <w:rFonts w:eastAsia="宋体"/>
          <w:lang w:eastAsia="zh-CN"/>
        </w:rPr>
      </w:pPr>
      <w:bookmarkStart w:id="645" w:name="_Toc16638"/>
      <w:bookmarkStart w:id="646" w:name="_Toc27155"/>
      <w:bookmarkStart w:id="647" w:name="_Toc176960205"/>
      <w:bookmarkStart w:id="648" w:name="_Toc176958722"/>
      <w:bookmarkStart w:id="649" w:name="_Toc25794"/>
      <w:bookmarkStart w:id="650" w:name="_Toc176965553"/>
      <w:bookmarkStart w:id="651" w:name="_Toc9503"/>
      <w:bookmarkStart w:id="652" w:name="_Toc12577"/>
      <w:bookmarkStart w:id="653" w:name="_Toc14174"/>
      <w:bookmarkStart w:id="654" w:name="_Toc9578"/>
      <w:bookmarkStart w:id="655" w:name="_Toc176958960"/>
      <w:bookmarkStart w:id="656" w:name="_Toc23003"/>
      <w:bookmarkStart w:id="657" w:name="_Toc9409"/>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4161505F">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4D552826">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6F21943">
      <w:pPr>
        <w:pStyle w:val="6"/>
        <w:rPr>
          <w:rFonts w:eastAsia="宋体"/>
          <w:lang w:eastAsia="zh-CN"/>
        </w:rPr>
      </w:pPr>
      <w:bookmarkStart w:id="658" w:name="_Toc209"/>
      <w:bookmarkStart w:id="659" w:name="_Toc2549"/>
      <w:bookmarkStart w:id="660" w:name="_Toc197"/>
      <w:bookmarkStart w:id="661" w:name="_Toc19664"/>
      <w:bookmarkStart w:id="662" w:name="_Toc29310"/>
      <w:bookmarkStart w:id="663" w:name="_Toc176960206"/>
      <w:bookmarkStart w:id="664" w:name="_Toc176958723"/>
      <w:bookmarkStart w:id="665" w:name="_Toc176965554"/>
      <w:bookmarkStart w:id="666" w:name="_Toc3654"/>
      <w:bookmarkStart w:id="667" w:name="_Toc6380"/>
      <w:bookmarkStart w:id="668" w:name="_Toc176958961"/>
      <w:bookmarkStart w:id="669" w:name="_Toc7491"/>
      <w:bookmarkStart w:id="670" w:name="_Toc31179"/>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20C008EB">
      <w:pPr>
        <w:pStyle w:val="7"/>
        <w:rPr>
          <w:rFonts w:eastAsia="宋体"/>
          <w:lang w:eastAsia="zh-CN"/>
        </w:rPr>
      </w:pPr>
      <w:bookmarkStart w:id="671" w:name="_Toc22583"/>
      <w:bookmarkStart w:id="672" w:name="_Toc30321"/>
      <w:bookmarkStart w:id="673" w:name="_Toc8165"/>
      <w:bookmarkStart w:id="674" w:name="_Toc8527"/>
      <w:bookmarkStart w:id="675" w:name="_Toc32717"/>
      <w:bookmarkStart w:id="676" w:name="_Toc176965555"/>
      <w:bookmarkStart w:id="677" w:name="_Toc5398"/>
      <w:bookmarkStart w:id="678" w:name="_Toc26594"/>
      <w:bookmarkStart w:id="679" w:name="_Toc7626"/>
      <w:bookmarkStart w:id="680" w:name="_Toc176958962"/>
      <w:bookmarkStart w:id="681" w:name="_Toc176958724"/>
      <w:bookmarkStart w:id="682" w:name="_Toc176960207"/>
      <w:bookmarkStart w:id="683" w:name="_Toc9874"/>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0222D03A">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0C9B0509">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321CD415">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170101BD">
      <w:pPr>
        <w:rPr>
          <w:rFonts w:eastAsia="宋体"/>
        </w:rPr>
      </w:pPr>
      <w:r>
        <w:rPr>
          <w:rFonts w:eastAsia="宋体"/>
        </w:rPr>
        <w:t xml:space="preserve">To perform the intended functionality, the Upgrade VNF function can interact with other entities, as illustrated in the following examples. </w:t>
      </w:r>
    </w:p>
    <w:p w14:paraId="1CAC6B4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1D9BE95B">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01541B7F">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2AF8149">
      <w:pPr>
        <w:pStyle w:val="115"/>
        <w:rPr>
          <w:rFonts w:eastAsia="宋体"/>
          <w:lang w:eastAsia="zh-CN"/>
        </w:rPr>
      </w:pPr>
      <w:r>
        <w:rPr>
          <w:rFonts w:eastAsia="宋体"/>
        </w:rPr>
        <w:object>
          <v:shape id="_x0000_i1028" o:spt="75" type="#_x0000_t75" style="height:88.9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71FF9ACE">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75E2D741">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1A68D3B9">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428F247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876D548">
      <w:pPr>
        <w:pStyle w:val="7"/>
        <w:rPr>
          <w:lang w:eastAsia="zh-CN"/>
        </w:rPr>
      </w:pPr>
      <w:bookmarkStart w:id="684" w:name="_Toc20996"/>
      <w:bookmarkStart w:id="685" w:name="_Toc947"/>
      <w:bookmarkStart w:id="686" w:name="_Toc16643"/>
      <w:bookmarkStart w:id="687" w:name="_Toc12024"/>
      <w:bookmarkStart w:id="688" w:name="_Toc18497"/>
      <w:bookmarkStart w:id="689" w:name="_Toc8720"/>
      <w:bookmarkStart w:id="690" w:name="_Toc18108"/>
      <w:bookmarkStart w:id="691" w:name="_Toc6566"/>
      <w:bookmarkStart w:id="692" w:name="_Toc4734"/>
      <w:r>
        <w:rPr>
          <w:lang w:eastAsia="zh-CN"/>
        </w:rPr>
        <w:t>5.1.4.3.2</w:t>
      </w:r>
      <w:r>
        <w:rPr>
          <w:lang w:eastAsia="zh-CN"/>
        </w:rPr>
        <w:tab/>
      </w:r>
      <w:r>
        <w:rPr>
          <w:lang w:eastAsia="zh-CN"/>
        </w:rPr>
        <w:t>Use of existing 3GPP provisioning management service and ETSI NFV MANO</w:t>
      </w:r>
      <w:bookmarkEnd w:id="684"/>
      <w:bookmarkEnd w:id="685"/>
      <w:bookmarkEnd w:id="686"/>
      <w:bookmarkEnd w:id="687"/>
      <w:bookmarkEnd w:id="688"/>
      <w:bookmarkEnd w:id="689"/>
      <w:bookmarkEnd w:id="690"/>
      <w:bookmarkEnd w:id="691"/>
      <w:bookmarkEnd w:id="692"/>
    </w:p>
    <w:p w14:paraId="51E0DBC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A5C8370">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0A2B3C3A">
      <w:pPr>
        <w:rPr>
          <w:rFonts w:eastAsia="宋体"/>
          <w:lang w:eastAsia="zh-CN"/>
        </w:rPr>
      </w:pPr>
      <w:r>
        <w:rPr>
          <w:rFonts w:eastAsia="宋体"/>
          <w:lang w:eastAsia="zh-CN"/>
        </w:rPr>
        <w:t>This solution is not using the VNF Generic OAM functions described in ETSI ISG NFV-IFA049 [2].</w:t>
      </w:r>
    </w:p>
    <w:p w14:paraId="37B23D0F">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BDD46EF">
      <w:pPr>
        <w:pStyle w:val="5"/>
      </w:pPr>
      <w:bookmarkStart w:id="693" w:name="_Toc29025"/>
      <w:bookmarkStart w:id="694" w:name="_Toc25359"/>
      <w:bookmarkStart w:id="695" w:name="_Toc2518"/>
      <w:bookmarkStart w:id="696" w:name="_Toc21256"/>
      <w:bookmarkStart w:id="697" w:name="_Toc24860"/>
      <w:bookmarkStart w:id="698" w:name="_Toc4715"/>
      <w:bookmarkStart w:id="699" w:name="_Toc12115"/>
      <w:bookmarkStart w:id="700" w:name="_Toc13394"/>
      <w:bookmarkStart w:id="701" w:name="_Toc22052"/>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693"/>
      <w:bookmarkEnd w:id="694"/>
      <w:bookmarkEnd w:id="695"/>
      <w:bookmarkEnd w:id="696"/>
      <w:bookmarkEnd w:id="697"/>
      <w:bookmarkEnd w:id="698"/>
      <w:bookmarkEnd w:id="699"/>
      <w:bookmarkEnd w:id="700"/>
      <w:bookmarkEnd w:id="701"/>
    </w:p>
    <w:p w14:paraId="02F71A8A">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5CC1E032">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4C2C39F">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0ED772FF">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A635801">
      <w:r>
        <w:t>Regarding the relationship between the VNF generic OAM functions framework and 3GPP management system (SBMA) defined in 3GPP TS 28.533 [</w:t>
      </w:r>
      <w:r>
        <w:rPr>
          <w:lang w:val="en-US" w:eastAsia="zh-CN"/>
        </w:rPr>
        <w:t>16</w:t>
      </w:r>
      <w:r>
        <w:t>] the following can be considered:</w:t>
      </w:r>
    </w:p>
    <w:p w14:paraId="5034277B">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BDB831B">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2F419274">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019C387F">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301722">
      <w:pPr>
        <w:jc w:val="both"/>
        <w:rPr>
          <w:b/>
          <w:lang w:eastAsia="zh-CN"/>
        </w:rPr>
      </w:pPr>
      <w:r>
        <w:rPr>
          <w:b/>
          <w:lang w:eastAsia="zh-CN"/>
        </w:rPr>
        <w:t>Option#1:</w:t>
      </w:r>
    </w:p>
    <w:p w14:paraId="0CF459A2">
      <w:pPr>
        <w:keepNext/>
        <w:jc w:val="center"/>
      </w:pPr>
    </w:p>
    <w:p w14:paraId="151F5879">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E91CB68">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t xml:space="preserve">: </w:t>
      </w:r>
      <w:r>
        <w:rPr>
          <w:lang w:eastAsia="zh-CN"/>
        </w:rPr>
        <w:t>Use of 3GPP MnS and ETSI NFV MANO</w:t>
      </w:r>
      <w:r>
        <w:t xml:space="preserve"> to manage VNF</w:t>
      </w:r>
    </w:p>
    <w:p w14:paraId="6A35507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5DA10E">
      <w:pPr>
        <w:jc w:val="both"/>
        <w:rPr>
          <w:b/>
          <w:lang w:eastAsia="zh-CN"/>
        </w:rPr>
      </w:pPr>
      <w:r>
        <w:rPr>
          <w:b/>
          <w:lang w:eastAsia="zh-CN"/>
        </w:rPr>
        <w:t>Option#2:</w:t>
      </w:r>
    </w:p>
    <w:p w14:paraId="14F8612B">
      <w:r>
        <w:rPr>
          <w:rStyle w:val="95"/>
        </w:rPr>
        <w:t xml:space="preserve"> </w:t>
      </w:r>
    </w:p>
    <w:p w14:paraId="17B46240">
      <w:pPr>
        <w:rPr>
          <w:lang w:eastAsia="zh-CN"/>
        </w:rPr>
      </w:pPr>
    </w:p>
    <w:p w14:paraId="7E29EA7E">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2915DB49">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468A4E92">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42F502B7">
      <w:pPr>
        <w:rPr>
          <w:rFonts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C7611DA">
      <w:pPr>
        <w:pStyle w:val="4"/>
      </w:pPr>
      <w:bookmarkStart w:id="702" w:name="_Toc17164"/>
      <w:bookmarkStart w:id="703" w:name="_Toc9130"/>
      <w:bookmarkStart w:id="704" w:name="_Toc176958963"/>
      <w:bookmarkStart w:id="705" w:name="_Toc176965556"/>
      <w:bookmarkStart w:id="706" w:name="_Toc176960208"/>
      <w:bookmarkStart w:id="707" w:name="_Toc31775"/>
      <w:bookmarkStart w:id="708" w:name="_Toc8895"/>
      <w:bookmarkStart w:id="709" w:name="_Toc10062"/>
      <w:bookmarkStart w:id="710" w:name="_Toc22634"/>
      <w:bookmarkStart w:id="711" w:name="_Toc176958725"/>
      <w:bookmarkStart w:id="712" w:name="_Toc27402"/>
      <w:bookmarkStart w:id="713" w:name="_Toc16859"/>
      <w:bookmarkStart w:id="714" w:name="_Toc6754"/>
      <w:bookmarkStart w:id="715" w:name="_Toc176956373"/>
      <w:r>
        <w:t>5.2</w:t>
      </w:r>
      <w:r>
        <w:tab/>
      </w:r>
      <w:r>
        <w:t>Use of industry solutions for management of cloud-native network functions</w:t>
      </w:r>
      <w:bookmarkEnd w:id="702"/>
      <w:bookmarkEnd w:id="703"/>
      <w:bookmarkEnd w:id="704"/>
      <w:bookmarkEnd w:id="705"/>
      <w:bookmarkEnd w:id="706"/>
      <w:bookmarkEnd w:id="707"/>
      <w:bookmarkEnd w:id="708"/>
      <w:bookmarkEnd w:id="709"/>
      <w:bookmarkEnd w:id="710"/>
      <w:bookmarkEnd w:id="711"/>
      <w:bookmarkEnd w:id="712"/>
      <w:bookmarkEnd w:id="713"/>
      <w:bookmarkEnd w:id="714"/>
      <w:r>
        <w:t xml:space="preserve"> </w:t>
      </w:r>
      <w:bookmarkEnd w:id="715"/>
    </w:p>
    <w:p w14:paraId="204221AD">
      <w:pPr>
        <w:pStyle w:val="5"/>
      </w:pPr>
      <w:bookmarkStart w:id="716" w:name="_Toc28898"/>
      <w:bookmarkStart w:id="717" w:name="_Toc6874"/>
      <w:bookmarkStart w:id="718" w:name="_Toc17323"/>
      <w:bookmarkStart w:id="719" w:name="_Toc176956374"/>
      <w:bookmarkStart w:id="720" w:name="_Toc8070"/>
      <w:bookmarkStart w:id="721" w:name="_Toc176960209"/>
      <w:bookmarkStart w:id="722" w:name="_Toc67"/>
      <w:bookmarkStart w:id="723" w:name="_Toc24049"/>
      <w:bookmarkStart w:id="724" w:name="_Toc176958726"/>
      <w:bookmarkStart w:id="725" w:name="_Toc18953"/>
      <w:bookmarkStart w:id="726" w:name="_Toc176958964"/>
      <w:bookmarkStart w:id="727" w:name="_Toc14339"/>
      <w:bookmarkStart w:id="728" w:name="_Toc176965557"/>
      <w:bookmarkStart w:id="729" w:name="_Toc2861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4129CA7">
      <w:pPr>
        <w:pStyle w:val="6"/>
      </w:pPr>
      <w:bookmarkStart w:id="730" w:name="_Toc6071"/>
      <w:bookmarkStart w:id="731" w:name="_Toc9454"/>
      <w:bookmarkStart w:id="732" w:name="_Toc22734"/>
      <w:bookmarkStart w:id="733" w:name="_Toc7465"/>
      <w:bookmarkStart w:id="734" w:name="_Toc7724"/>
      <w:bookmarkStart w:id="735" w:name="_Toc176960210"/>
      <w:bookmarkStart w:id="736" w:name="_Toc1160"/>
      <w:bookmarkStart w:id="737" w:name="_Toc176956375"/>
      <w:bookmarkStart w:id="738" w:name="_Toc176965558"/>
      <w:bookmarkStart w:id="739" w:name="_Toc9824"/>
      <w:bookmarkStart w:id="740" w:name="_Toc176958965"/>
      <w:bookmarkStart w:id="741" w:name="_Toc176958727"/>
      <w:bookmarkStart w:id="742" w:name="_Toc15903"/>
      <w:bookmarkStart w:id="743" w:name="_Toc10355"/>
      <w:r>
        <w:t>5.2.</w:t>
      </w:r>
      <w:r>
        <w:rPr>
          <w:rFonts w:hint="eastAsia" w:eastAsia="宋体"/>
          <w:lang w:eastAsia="zh-CN"/>
        </w:rPr>
        <w:t>1</w:t>
      </w:r>
      <w:r>
        <w:t>.1</w:t>
      </w:r>
      <w:r>
        <w:tab/>
      </w:r>
      <w:r>
        <w:t>Description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9106BFC">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60BA108">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72D5466">
      <w:pPr>
        <w:pStyle w:val="6"/>
      </w:pPr>
      <w:bookmarkStart w:id="744" w:name="_Toc23303"/>
      <w:bookmarkStart w:id="745" w:name="_Toc15494"/>
      <w:bookmarkStart w:id="746" w:name="_Toc176956376"/>
      <w:bookmarkStart w:id="747" w:name="_Toc8132"/>
      <w:bookmarkStart w:id="748" w:name="_Toc9918"/>
      <w:bookmarkStart w:id="749" w:name="_Toc3294"/>
      <w:bookmarkStart w:id="750" w:name="_Toc16235"/>
      <w:bookmarkStart w:id="751" w:name="_Toc176958966"/>
      <w:bookmarkStart w:id="752" w:name="_Toc176958728"/>
      <w:bookmarkStart w:id="753" w:name="_Toc176965559"/>
      <w:bookmarkStart w:id="754" w:name="_Toc853"/>
      <w:bookmarkStart w:id="755" w:name="_Toc22401"/>
      <w:bookmarkStart w:id="756" w:name="_Toc176960211"/>
      <w:bookmarkStart w:id="757" w:name="_Toc28063"/>
      <w:r>
        <w:t>5.2.</w:t>
      </w:r>
      <w:r>
        <w:rPr>
          <w:rFonts w:hint="eastAsia" w:eastAsia="宋体"/>
          <w:lang w:eastAsia="zh-CN"/>
        </w:rPr>
        <w:t>1</w:t>
      </w:r>
      <w:r>
        <w:t>.2</w:t>
      </w:r>
      <w:r>
        <w:tab/>
      </w:r>
      <w:r>
        <w:t>Potential requirements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10B9223">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63F234AF">
      <w:pPr>
        <w:pStyle w:val="6"/>
      </w:pPr>
      <w:bookmarkStart w:id="758" w:name="_Toc5535"/>
      <w:bookmarkStart w:id="759" w:name="_Toc176965560"/>
      <w:bookmarkStart w:id="760" w:name="_Toc176960212"/>
      <w:bookmarkStart w:id="761" w:name="_Toc10068"/>
      <w:bookmarkStart w:id="762" w:name="_Toc176958967"/>
      <w:bookmarkStart w:id="763" w:name="_Toc30039"/>
      <w:bookmarkStart w:id="764" w:name="_Toc176956377"/>
      <w:bookmarkStart w:id="765" w:name="_Toc32542"/>
      <w:bookmarkStart w:id="766" w:name="_Toc176958729"/>
      <w:bookmarkStart w:id="767" w:name="_Toc7688"/>
      <w:bookmarkStart w:id="768" w:name="_Toc4070"/>
      <w:bookmarkStart w:id="769" w:name="_Toc4657"/>
      <w:bookmarkStart w:id="770" w:name="_Toc8128"/>
      <w:bookmarkStart w:id="771" w:name="_Toc17619"/>
      <w:r>
        <w:t>5.2.</w:t>
      </w:r>
      <w:r>
        <w:rPr>
          <w:rFonts w:hint="eastAsia" w:eastAsia="宋体"/>
          <w:lang w:eastAsia="zh-CN"/>
        </w:rPr>
        <w:t>1</w:t>
      </w:r>
      <w:r>
        <w:t>.3</w:t>
      </w:r>
      <w:r>
        <w:tab/>
      </w:r>
      <w:r>
        <w:t>Potential solutions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5DDC1409">
      <w:r>
        <w:t>Introduce a generic orchestration and management entity that interacts with 3GPP management system for LCM of NF Deployment instance via the new deployment management reference point.</w:t>
      </w:r>
    </w:p>
    <w:p w14:paraId="5EF97DC7">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245B135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55018E20">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7B65132">
      <w:pPr>
        <w:rPr>
          <w:rFonts w:eastAsia="宋体"/>
          <w:lang w:val="en-US" w:eastAsia="zh-CN"/>
        </w:rPr>
      </w:pPr>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6855B065">
      <w:pPr>
        <w:pStyle w:val="5"/>
      </w:pPr>
      <w:bookmarkStart w:id="772" w:name="_Toc28256"/>
      <w:bookmarkStart w:id="773" w:name="_Toc6915"/>
      <w:bookmarkStart w:id="774" w:name="_Toc17064"/>
      <w:bookmarkStart w:id="775" w:name="_Toc176965561"/>
      <w:bookmarkStart w:id="776" w:name="_Toc1642"/>
      <w:bookmarkStart w:id="777" w:name="_Toc6646"/>
      <w:bookmarkStart w:id="778" w:name="_Toc176958968"/>
      <w:bookmarkStart w:id="779" w:name="_Toc18536"/>
      <w:bookmarkStart w:id="780" w:name="_Toc11339"/>
      <w:bookmarkStart w:id="781" w:name="_Toc4414"/>
      <w:bookmarkStart w:id="782" w:name="_Toc176956378"/>
      <w:bookmarkStart w:id="783" w:name="_Toc176958730"/>
      <w:bookmarkStart w:id="784" w:name="_Toc176960213"/>
      <w:bookmarkStart w:id="785" w:name="_Toc26372"/>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A5D0C9A">
      <w:pPr>
        <w:pStyle w:val="6"/>
      </w:pPr>
      <w:bookmarkStart w:id="786" w:name="_Toc176958731"/>
      <w:bookmarkStart w:id="787" w:name="_Toc4553"/>
      <w:bookmarkStart w:id="788" w:name="_Toc176960214"/>
      <w:bookmarkStart w:id="789" w:name="_Toc29521"/>
      <w:bookmarkStart w:id="790" w:name="_Toc14160"/>
      <w:bookmarkStart w:id="791" w:name="_Toc6350"/>
      <w:bookmarkStart w:id="792" w:name="_Toc176956379"/>
      <w:bookmarkStart w:id="793" w:name="_Toc176965562"/>
      <w:bookmarkStart w:id="794" w:name="_Toc28739"/>
      <w:bookmarkStart w:id="795" w:name="_Toc13885"/>
      <w:bookmarkStart w:id="796" w:name="_Toc176958969"/>
      <w:bookmarkStart w:id="797" w:name="_Toc7455"/>
      <w:bookmarkStart w:id="798" w:name="_Toc13849"/>
      <w:bookmarkStart w:id="799" w:name="_Toc26545"/>
      <w:r>
        <w:t>5.2.</w:t>
      </w:r>
      <w:r>
        <w:rPr>
          <w:rFonts w:hint="eastAsia" w:eastAsia="宋体"/>
          <w:lang w:eastAsia="zh-CN"/>
        </w:rPr>
        <w:t>2</w:t>
      </w:r>
      <w:r>
        <w:t>.1</w:t>
      </w:r>
      <w:r>
        <w:tab/>
      </w:r>
      <w:r>
        <w:t>Description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B937BB">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29BB4D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shall evolve to address the challenges considering the use of </w:t>
      </w:r>
      <w:r>
        <w:rPr>
          <w:rFonts w:hint="eastAsia"/>
          <w:color w:val="000000"/>
          <w:lang w:eastAsia="zh-CN"/>
        </w:rPr>
        <w:t xml:space="preserve">those </w:t>
      </w:r>
      <w:r>
        <w:rPr>
          <w:color w:val="000000"/>
        </w:rPr>
        <w:t>existing industry solutions.</w:t>
      </w:r>
    </w:p>
    <w:p w14:paraId="6A76310A">
      <w:pPr>
        <w:pStyle w:val="6"/>
      </w:pPr>
      <w:bookmarkStart w:id="800" w:name="_Toc31743"/>
      <w:bookmarkStart w:id="801" w:name="_Toc176965563"/>
      <w:bookmarkStart w:id="802" w:name="_Toc17842"/>
      <w:bookmarkStart w:id="803" w:name="_Toc176956380"/>
      <w:bookmarkStart w:id="804" w:name="_Toc176958970"/>
      <w:bookmarkStart w:id="805" w:name="_Toc9705"/>
      <w:bookmarkStart w:id="806" w:name="_Toc16956"/>
      <w:bookmarkStart w:id="807" w:name="_Toc5959"/>
      <w:bookmarkStart w:id="808" w:name="_Toc13644"/>
      <w:bookmarkStart w:id="809" w:name="_Toc176958732"/>
      <w:bookmarkStart w:id="810" w:name="_Toc18656"/>
      <w:bookmarkStart w:id="811" w:name="_Toc176960215"/>
      <w:bookmarkStart w:id="812" w:name="_Toc19061"/>
      <w:bookmarkStart w:id="813" w:name="_Toc1713"/>
      <w:r>
        <w:t>5.2.2.</w:t>
      </w:r>
      <w:r>
        <w:rPr>
          <w:rFonts w:hint="eastAsia" w:eastAsia="宋体"/>
          <w:lang w:eastAsia="zh-CN"/>
        </w:rPr>
        <w:t>2</w:t>
      </w:r>
      <w:r>
        <w:tab/>
      </w:r>
      <w:r>
        <w:t>Potential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34433A9">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7A7EAAD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686DE3A2">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AC2A7B9">
      <w:pPr>
        <w:pStyle w:val="6"/>
      </w:pPr>
      <w:bookmarkStart w:id="814" w:name="_Toc176965564"/>
      <w:bookmarkStart w:id="815" w:name="_Toc13209"/>
      <w:bookmarkStart w:id="816" w:name="_Toc2483"/>
      <w:bookmarkStart w:id="817" w:name="_Toc25556"/>
      <w:bookmarkStart w:id="818" w:name="_Toc22495"/>
      <w:bookmarkStart w:id="819" w:name="_Toc8157"/>
      <w:bookmarkStart w:id="820" w:name="_Toc176956381"/>
      <w:bookmarkStart w:id="821" w:name="_Toc176958971"/>
      <w:bookmarkStart w:id="822" w:name="_Toc176960216"/>
      <w:bookmarkStart w:id="823" w:name="_Toc10666"/>
      <w:bookmarkStart w:id="824" w:name="_Toc9004"/>
      <w:bookmarkStart w:id="825" w:name="_Toc4630"/>
      <w:bookmarkStart w:id="826" w:name="_Toc176958733"/>
      <w:bookmarkStart w:id="827" w:name="_Toc7525"/>
      <w:r>
        <w:t>5.2.2.</w:t>
      </w:r>
      <w:r>
        <w:rPr>
          <w:rFonts w:hint="eastAsia" w:eastAsia="宋体"/>
          <w:lang w:eastAsia="zh-CN"/>
        </w:rPr>
        <w:t>3</w:t>
      </w:r>
      <w:r>
        <w:tab/>
      </w:r>
      <w:r>
        <w:t>Potential solutions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8A9574B">
      <w:pPr>
        <w:pStyle w:val="7"/>
      </w:pPr>
      <w:bookmarkStart w:id="828" w:name="_Toc7802"/>
      <w:bookmarkStart w:id="829" w:name="_Toc176960217"/>
      <w:bookmarkStart w:id="830" w:name="_Toc16549"/>
      <w:bookmarkStart w:id="831" w:name="_Toc6917"/>
      <w:bookmarkStart w:id="832" w:name="_Toc176958972"/>
      <w:bookmarkStart w:id="833" w:name="_Toc13236"/>
      <w:bookmarkStart w:id="834" w:name="_Toc176958734"/>
      <w:bookmarkStart w:id="835" w:name="_Toc4366"/>
      <w:bookmarkStart w:id="836" w:name="_Toc176965565"/>
      <w:bookmarkStart w:id="837" w:name="_Toc27119"/>
      <w:bookmarkStart w:id="838" w:name="_Toc23916"/>
      <w:bookmarkStart w:id="839" w:name="_Toc7174"/>
      <w:bookmarkStart w:id="840" w:name="_Toc14683"/>
      <w:bookmarkStart w:id="841"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828"/>
      <w:bookmarkEnd w:id="829"/>
      <w:bookmarkEnd w:id="830"/>
      <w:bookmarkEnd w:id="831"/>
      <w:bookmarkEnd w:id="832"/>
      <w:bookmarkEnd w:id="833"/>
      <w:bookmarkEnd w:id="834"/>
      <w:bookmarkEnd w:id="835"/>
      <w:bookmarkEnd w:id="836"/>
      <w:bookmarkEnd w:id="837"/>
      <w:bookmarkEnd w:id="838"/>
      <w:bookmarkEnd w:id="839"/>
      <w:bookmarkEnd w:id="840"/>
      <w:r>
        <w:t xml:space="preserve"> </w:t>
      </w:r>
      <w:bookmarkEnd w:id="841"/>
    </w:p>
    <w:p w14:paraId="1386D874">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372A8586"/>
    <w:p w14:paraId="75514609"/>
    <w:p w14:paraId="49F8B7BD">
      <w:pPr>
        <w:rPr>
          <w:lang w:eastAsia="zh-CN"/>
        </w:rPr>
      </w:pPr>
      <w:r>
        <mc:AlternateContent>
          <mc:Choice Requires="wps">
            <w:drawing>
              <wp:anchor distT="45720" distB="45720" distL="114300" distR="114300" simplePos="0" relativeHeight="251659264" behindDoc="0" locked="0" layoutInCell="1" allowOverlap="1">
                <wp:simplePos x="0" y="0"/>
                <wp:positionH relativeFrom="column">
                  <wp:posOffset>880110</wp:posOffset>
                </wp:positionH>
                <wp:positionV relativeFrom="paragraph">
                  <wp:posOffset>168275</wp:posOffset>
                </wp:positionV>
                <wp:extent cx="984250" cy="34925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131A89FA">
                            <w:pPr>
                              <w:jc w:val="center"/>
                              <w:rPr>
                                <w:lang w:val="en-US"/>
                              </w:rPr>
                            </w:pPr>
                            <w:r>
                              <w:rPr>
                                <w:lang w:val="en-US"/>
                              </w:rPr>
                              <w:t>MnS producer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fill on="t" focussize="0,0"/>
                <v:stroke on="f" miterlimit="8" joinstyle="miter"/>
                <v:imagedata o:title=""/>
                <o:lock v:ext="edit" aspectratio="f"/>
                <v:textbox>
                  <w:txbxContent>
                    <w:p w14:paraId="131A89FA">
                      <w:pPr>
                        <w:jc w:val="center"/>
                        <w:rPr>
                          <w:lang w:val="en-US"/>
                        </w:rPr>
                      </w:pPr>
                      <w:r>
                        <w:rPr>
                          <w:lang w:val="en-US"/>
                        </w:rPr>
                        <w:t>MnS producer</w:t>
                      </w:r>
                    </w:p>
                  </w:txbxContent>
                </v:textbox>
                <w10:wrap type="square"/>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1902460</wp:posOffset>
                </wp:positionH>
                <wp:positionV relativeFrom="paragraph">
                  <wp:posOffset>1052830</wp:posOffset>
                </wp:positionV>
                <wp:extent cx="2242820" cy="0"/>
                <wp:effectExtent l="38100" t="76200" r="5080" b="76200"/>
                <wp:wrapNone/>
                <wp:docPr id="2891517"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triangle"/>
                          <a:tailEnd type="triangle"/>
                        </a:ln>
                      </wps:spPr>
                      <wps:bodyPr/>
                    </wps:wsp>
                  </a:graphicData>
                </a:graphic>
              </wp:anchor>
            </w:drawing>
          </mc:Choice>
          <mc:Fallback>
            <w:pict>
              <v:shape id="Straight Arrow Connector 4" o:spid="_x0000_s1026" o:spt="32" type="#_x0000_t32" style="position:absolute;left:0pt;margin-left:149.8pt;margin-top:82.9pt;height:0pt;width:176.6pt;z-index:251660288;mso-width-relative:page;mso-height-relative:page;" filled="f" stroked="t" coordsize="21600,21600" o:gfxdata="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TF4Zn1wAAAAsBAAAPAAAAAAAAAAEA&#10;IAAAACIAAABkcnMvZG93bnJldi54bWxQSwECFAAUAAAACACHTuJALPHEhBACAAA+BAAADgAAAAAA&#10;AAABACAAAAAmAQAAZHJzL2Uyb0RvYy54bWxQSwUGAAAAAAYABgBZAQAAqAUAAAAA&#10;">
                <v:fill on="f" focussize="0,0"/>
                <v:stroke weight="0.5pt" color="#191919" miterlimit="8" joinstyle="miter" startarrow="block" endarrow="block"/>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104775</wp:posOffset>
                </wp:positionV>
                <wp:extent cx="1079500" cy="1524000"/>
                <wp:effectExtent l="0" t="0" r="6350" b="0"/>
                <wp:wrapNone/>
                <wp:docPr id="539351599"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4.8pt;margin-top:8.25pt;height:120pt;width:85pt;z-index:251661312;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fill on="f" focussize="0,0"/>
                <v:stroke weight="1pt" color="#000000" miterlimit="8" joinstyle="miter"/>
                <v:imagedata o:title=""/>
                <o:lock v:ext="edit" aspectratio="f"/>
              </v:rect>
            </w:pict>
          </mc:Fallback>
        </mc:AlternateContent>
      </w:r>
      <w:r>
        <w:rPr>
          <w:color w:val="171717"/>
        </w:rPr>
        <mc:AlternateContent>
          <mc:Choice Requires="wps">
            <w:drawing>
              <wp:anchor distT="0" distB="0" distL="114300" distR="114300" simplePos="0" relativeHeight="251662336" behindDoc="0" locked="0" layoutInCell="1" allowOverlap="1">
                <wp:simplePos x="0" y="0"/>
                <wp:positionH relativeFrom="column">
                  <wp:posOffset>4145280</wp:posOffset>
                </wp:positionH>
                <wp:positionV relativeFrom="paragraph">
                  <wp:posOffset>104775</wp:posOffset>
                </wp:positionV>
                <wp:extent cx="1079500" cy="1524000"/>
                <wp:effectExtent l="0" t="0" r="6350" b="0"/>
                <wp:wrapNone/>
                <wp:docPr id="814614981"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26.4pt;margin-top:8.25pt;height:120pt;width:85pt;z-index:251662336;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fill on="f" focussize="0,0"/>
                <v:stroke weight="1pt" color="#000000" miterlimit="8" joinstyle="miter"/>
                <v:imagedata o:title=""/>
                <o:lock v:ext="edit" aspectratio="f"/>
              </v:rect>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4203700</wp:posOffset>
                </wp:positionH>
                <wp:positionV relativeFrom="paragraph">
                  <wp:posOffset>168275</wp:posOffset>
                </wp:positionV>
                <wp:extent cx="984250" cy="349250"/>
                <wp:effectExtent l="0" t="0" r="0" b="0"/>
                <wp:wrapSquare wrapText="bothSides"/>
                <wp:docPr id="1101531541"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3EEF2C9B">
                            <w:pPr>
                              <w:jc w:val="center"/>
                              <w:rPr>
                                <w:lang w:val="en-US"/>
                              </w:rPr>
                            </w:pPr>
                            <w:r>
                              <w:rPr>
                                <w:lang w:val="en-US"/>
                              </w:rPr>
                              <w:t>MnS consumer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31pt;margin-top:13.25pt;height:27.5pt;width:77.5pt;mso-wrap-distance-bottom:3.6pt;mso-wrap-distance-left:9pt;mso-wrap-distance-right:9pt;mso-wrap-distance-top:3.6pt;z-index:251663360;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fill on="t" focussize="0,0"/>
                <v:stroke on="f" miterlimit="8" joinstyle="miter"/>
                <v:imagedata o:title=""/>
                <o:lock v:ext="edit" aspectratio="f"/>
                <v:textbox>
                  <w:txbxContent>
                    <w:p w14:paraId="3EEF2C9B">
                      <w:pPr>
                        <w:jc w:val="center"/>
                        <w:rPr>
                          <w:lang w:val="en-US"/>
                        </w:rPr>
                      </w:pPr>
                      <w:r>
                        <w:rPr>
                          <w:lang w:val="en-US"/>
                        </w:rPr>
                        <w:t>MnS consumer</w:t>
                      </w:r>
                    </w:p>
                  </w:txbxContent>
                </v:textbox>
                <w10:wrap type="square"/>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2103120</wp:posOffset>
                </wp:positionH>
                <wp:positionV relativeFrom="paragraph">
                  <wp:posOffset>400685</wp:posOffset>
                </wp:positionV>
                <wp:extent cx="1739265" cy="247650"/>
                <wp:effectExtent l="0" t="0" r="0" b="0"/>
                <wp:wrapSquare wrapText="bothSides"/>
                <wp:docPr id="35511777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739265" cy="247650"/>
                        </a:xfrm>
                        <a:prstGeom prst="rect">
                          <a:avLst/>
                        </a:prstGeom>
                        <a:solidFill>
                          <a:srgbClr val="FFFFFF"/>
                        </a:solidFill>
                        <a:ln w="9525">
                          <a:noFill/>
                          <a:miter lim="800000"/>
                        </a:ln>
                      </wps:spPr>
                      <wps:txb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fill on="t" focussize="0,0"/>
                <v:stroke on="f" miterlimit="8" joinstyle="miter"/>
                <v:imagedata o:title=""/>
                <o:lock v:ext="edit" aspectratio="f"/>
                <v:textbo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1901190</wp:posOffset>
                </wp:positionH>
                <wp:positionV relativeFrom="paragraph">
                  <wp:posOffset>676275</wp:posOffset>
                </wp:positionV>
                <wp:extent cx="2242820" cy="0"/>
                <wp:effectExtent l="0" t="0" r="0" b="0"/>
                <wp:wrapNone/>
                <wp:docPr id="850069595"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none"/>
                          <a:tailEnd type="none"/>
                        </a:ln>
                      </wps:spPr>
                      <wps:bodyPr/>
                    </wps:wsp>
                  </a:graphicData>
                </a:graphic>
              </wp:anchor>
            </w:drawing>
          </mc:Choice>
          <mc:Fallback>
            <w:pict>
              <v:shape id="Straight Arrow Connector 4" o:spid="_x0000_s1026" o:spt="32" type="#_x0000_t32" style="position:absolute;left:0pt;margin-left:149.7pt;margin-top:53.25pt;height:0pt;width:176.6pt;z-index:251665408;mso-width-relative:page;mso-height-relative:page;" filled="f" stroked="t" coordsize="21600,21600" o:gfxdata="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IL/ILWAAAACwEAAA8AAAAAAAAAAQAgAAAA&#10;IgAAAGRycy9kb3ducmV2LnhtbFBLAQIUABQAAAAIAIdO4kAtZ4vSDQIAADgEAAAOAAAAAAAAAAEA&#10;IAAAACUBAABkcnMvZTJvRG9jLnhtbFBLBQYAAAAABgAGAFkBAACkBQAAAAA=&#10;">
                <v:fill on="f" focussize="0,0"/>
                <v:stroke weight="0.5pt" color="#191919" miterlimit="8" joinstyle="miter"/>
                <v:imagedata o:title=""/>
                <o:lock v:ext="edit" aspectratio="f"/>
              </v:shape>
            </w:pict>
          </mc:Fallback>
        </mc:AlternateContent>
      </w:r>
    </w:p>
    <w:p w14:paraId="65AD99DC"/>
    <w:p w14:paraId="4FF482B5"/>
    <w:p w14:paraId="72474845">
      <w:r>
        <mc:AlternateContent>
          <mc:Choice Requires="wps">
            <w:drawing>
              <wp:anchor distT="45720" distB="45720" distL="114300" distR="114300" simplePos="0" relativeHeight="251666432" behindDoc="0" locked="0" layoutInCell="1" allowOverlap="1">
                <wp:simplePos x="0" y="0"/>
                <wp:positionH relativeFrom="margin">
                  <wp:posOffset>2038350</wp:posOffset>
                </wp:positionH>
                <wp:positionV relativeFrom="paragraph">
                  <wp:posOffset>300990</wp:posOffset>
                </wp:positionV>
                <wp:extent cx="2043430" cy="755015"/>
                <wp:effectExtent l="0" t="0" r="0" b="0"/>
                <wp:wrapSquare wrapText="bothSides"/>
                <wp:docPr id="7902625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43430" cy="755015"/>
                        </a:xfrm>
                        <a:prstGeom prst="rect">
                          <a:avLst/>
                        </a:prstGeom>
                        <a:solidFill>
                          <a:srgbClr val="FFFFFF"/>
                        </a:solidFill>
                        <a:ln w="9525">
                          <a:noFill/>
                          <a:miter lim="800000"/>
                        </a:ln>
                      </wps:spPr>
                      <wps:txbx>
                        <w:txbxContent>
                          <w:p w14:paraId="20EC9B81">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0.5pt;margin-top:23.7pt;height:59.45pt;width:160.9pt;mso-position-horizontal-relative:margin;mso-wrap-distance-bottom:3.6pt;mso-wrap-distance-left:9pt;mso-wrap-distance-right:9pt;mso-wrap-distance-top:3.6pt;z-index:251666432;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fill on="t" focussize="0,0"/>
                <v:stroke on="f" miterlimit="8" joinstyle="miter"/>
                <v:imagedata o:title=""/>
                <o:lock v:ext="edit" aspectratio="f"/>
                <v:textbox>
                  <w:txbxContent>
                    <w:p w14:paraId="20EC9B81">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mc:Fallback>
        </mc:AlternateContent>
      </w:r>
      <w:r>
        <w:br w:type="textWrapping"/>
      </w:r>
      <w:r>
        <w:br w:type="textWrapping"/>
      </w:r>
    </w:p>
    <w:p w14:paraId="33AC7C33"/>
    <w:p w14:paraId="7B257130"/>
    <w:p w14:paraId="66743546"/>
    <w:p w14:paraId="132C9B92">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3158DB0D">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38D83F3D">
      <w:pPr>
        <w:pStyle w:val="7"/>
      </w:pPr>
      <w:bookmarkStart w:id="842" w:name="_Toc27401"/>
      <w:bookmarkStart w:id="843" w:name="_Toc14374"/>
      <w:bookmarkStart w:id="844" w:name="_Toc17331"/>
      <w:bookmarkStart w:id="845" w:name="_Toc30318"/>
      <w:bookmarkStart w:id="846" w:name="_Toc21431"/>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842"/>
      <w:bookmarkEnd w:id="843"/>
      <w:bookmarkEnd w:id="844"/>
      <w:bookmarkEnd w:id="845"/>
      <w:bookmarkEnd w:id="846"/>
    </w:p>
    <w:p w14:paraId="5AFEE5DE">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7FC56643">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52F118C4"/>
    <w:p w14:paraId="064FFDEF"/>
    <w:p w14:paraId="45CD6E6D">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51212B4">
      <w:pPr>
        <w:jc w:val="center"/>
      </w:pPr>
      <w:r>
        <w:t>Figure 5.2.2.3.</w:t>
      </w:r>
      <w:r>
        <w:rPr>
          <w:rFonts w:hint="eastAsia" w:eastAsia="宋体"/>
          <w:lang w:val="en-US" w:eastAsia="zh-CN"/>
        </w:rPr>
        <w:t>2</w:t>
      </w:r>
      <w:r>
        <w:t>-1: Management data streaming for cloud-native NF deployments</w:t>
      </w:r>
    </w:p>
    <w:p w14:paraId="51646BB1">
      <w:pPr>
        <w:pStyle w:val="5"/>
        <w:rPr>
          <w:rFonts w:eastAsia="宋体"/>
        </w:rPr>
      </w:pPr>
      <w:bookmarkStart w:id="847" w:name="_Toc176960218"/>
      <w:bookmarkStart w:id="848" w:name="_Toc15626"/>
      <w:bookmarkStart w:id="849" w:name="_Toc22986"/>
      <w:bookmarkStart w:id="850" w:name="_Toc30050"/>
      <w:bookmarkStart w:id="851" w:name="_Toc25078"/>
      <w:bookmarkStart w:id="852" w:name="_Toc18669"/>
      <w:bookmarkStart w:id="853" w:name="_Toc9403"/>
      <w:bookmarkStart w:id="854" w:name="_Toc176958735"/>
      <w:bookmarkStart w:id="855" w:name="_Toc176958973"/>
      <w:bookmarkStart w:id="856" w:name="_Toc4004"/>
      <w:bookmarkStart w:id="857" w:name="_Toc176965566"/>
      <w:bookmarkStart w:id="858" w:name="_Toc3853"/>
      <w:bookmarkStart w:id="859" w:name="_Toc20122"/>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14843926">
      <w:pPr>
        <w:pStyle w:val="6"/>
      </w:pPr>
      <w:bookmarkStart w:id="860" w:name="_Toc5944"/>
      <w:bookmarkStart w:id="861" w:name="_Toc31861"/>
      <w:bookmarkStart w:id="862" w:name="_Toc176956383"/>
      <w:bookmarkStart w:id="863" w:name="_Toc176958736"/>
      <w:bookmarkStart w:id="864" w:name="_Toc176958974"/>
      <w:bookmarkStart w:id="865" w:name="_Toc25774"/>
      <w:bookmarkStart w:id="866" w:name="_Toc23927"/>
      <w:bookmarkStart w:id="867" w:name="_Toc18514"/>
      <w:bookmarkStart w:id="868" w:name="_Toc176960219"/>
      <w:bookmarkStart w:id="869" w:name="_Toc31620"/>
      <w:bookmarkStart w:id="870" w:name="_Toc19480"/>
      <w:bookmarkStart w:id="871" w:name="_Toc30413"/>
      <w:bookmarkStart w:id="872" w:name="_Toc176965567"/>
      <w:bookmarkStart w:id="873" w:name="_Toc506"/>
      <w:r>
        <w:t>5.</w:t>
      </w:r>
      <w:r>
        <w:rPr>
          <w:rFonts w:hint="eastAsia" w:eastAsia="宋体"/>
          <w:lang w:eastAsia="zh-CN"/>
        </w:rPr>
        <w:t>2</w:t>
      </w:r>
      <w:r>
        <w:t>.</w:t>
      </w:r>
      <w:r>
        <w:rPr>
          <w:rFonts w:hint="eastAsia" w:eastAsia="宋体"/>
          <w:lang w:eastAsia="zh-CN"/>
        </w:rPr>
        <w:t>3</w:t>
      </w:r>
      <w:r>
        <w:t>.1</w:t>
      </w:r>
      <w:r>
        <w:tab/>
      </w:r>
      <w:r>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F91241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6E229CE2">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0E98715">
      <w:pPr>
        <w:rPr>
          <w:rFonts w:eastAsia="宋体"/>
          <w:strike/>
        </w:rPr>
      </w:pPr>
      <w:r>
        <w:rPr>
          <w:rFonts w:eastAsia="宋体"/>
          <w:color w:val="000000"/>
        </w:rPr>
        <w:t xml:space="preserve">The 3GPP management system needs to be able to request an orchestration and management entity to create a NF Deployment instance. </w:t>
      </w:r>
    </w:p>
    <w:p w14:paraId="59F00991">
      <w:pPr>
        <w:pStyle w:val="6"/>
        <w:rPr>
          <w:rFonts w:eastAsia="宋体"/>
          <w:lang w:eastAsia="zh-CN"/>
        </w:rPr>
      </w:pPr>
      <w:bookmarkStart w:id="874" w:name="_Toc176960220"/>
      <w:bookmarkStart w:id="875" w:name="_Toc176965568"/>
      <w:bookmarkStart w:id="876" w:name="_Toc176956384"/>
      <w:bookmarkStart w:id="877" w:name="_Toc5155"/>
      <w:bookmarkStart w:id="878" w:name="_Toc14397"/>
      <w:bookmarkStart w:id="879" w:name="OLE_LINK8"/>
      <w:bookmarkStart w:id="880" w:name="_Toc15105"/>
      <w:bookmarkStart w:id="881" w:name="_Toc24486"/>
      <w:bookmarkStart w:id="882" w:name="_Toc6523"/>
      <w:bookmarkStart w:id="883" w:name="_Toc6699"/>
      <w:bookmarkStart w:id="884" w:name="_Toc3800"/>
      <w:bookmarkStart w:id="885" w:name="_Toc176958975"/>
      <w:bookmarkStart w:id="886" w:name="_Toc176958737"/>
      <w:bookmarkStart w:id="887" w:name="_Toc8343"/>
      <w:bookmarkStart w:id="888" w:name="_Toc1380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8ABF0D1">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7426668">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95F6D83">
      <w:pPr>
        <w:pStyle w:val="6"/>
        <w:rPr>
          <w:rFonts w:eastAsia="宋体"/>
          <w:lang w:eastAsia="zh-CN"/>
        </w:rPr>
      </w:pPr>
      <w:bookmarkStart w:id="889" w:name="_Toc28595"/>
      <w:bookmarkStart w:id="890" w:name="_Toc176958738"/>
      <w:bookmarkStart w:id="891" w:name="_Toc176956385"/>
      <w:bookmarkStart w:id="892" w:name="_Toc19809"/>
      <w:bookmarkStart w:id="893" w:name="_Toc176965569"/>
      <w:bookmarkStart w:id="894" w:name="_Toc29558"/>
      <w:bookmarkStart w:id="895" w:name="_Toc24954"/>
      <w:bookmarkStart w:id="896" w:name="_Toc10562"/>
      <w:bookmarkStart w:id="897" w:name="_Toc7212"/>
      <w:bookmarkStart w:id="898" w:name="_Toc176958976"/>
      <w:bookmarkStart w:id="899" w:name="_Toc1462"/>
      <w:bookmarkStart w:id="900" w:name="_Toc176960221"/>
      <w:bookmarkStart w:id="901" w:name="_Toc4580"/>
      <w:bookmarkStart w:id="902" w:name="_Toc16702"/>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CF90A3E">
      <w:pPr>
        <w:pStyle w:val="7"/>
      </w:pPr>
      <w:bookmarkStart w:id="903" w:name="_Toc16253"/>
      <w:bookmarkStart w:id="904" w:name="_Toc10441"/>
      <w:bookmarkStart w:id="905" w:name="_Toc23316"/>
      <w:bookmarkStart w:id="906" w:name="_Toc10078"/>
      <w:bookmarkStart w:id="907" w:name="_Toc20213"/>
      <w:bookmarkStart w:id="908" w:name="_Toc176960222"/>
      <w:bookmarkStart w:id="909" w:name="_Toc176965570"/>
      <w:bookmarkStart w:id="910" w:name="_Toc7156"/>
      <w:bookmarkStart w:id="911" w:name="_Toc176956386"/>
      <w:bookmarkStart w:id="912" w:name="_Toc176958977"/>
      <w:bookmarkStart w:id="913" w:name="_Toc176958739"/>
      <w:bookmarkStart w:id="914" w:name="_Toc24689"/>
      <w:bookmarkStart w:id="915" w:name="_Toc15147"/>
      <w:bookmarkStart w:id="916" w:name="_Toc1368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90AA339">
      <w:r>
        <w:t xml:space="preserve">In this solution the 3GPP management system interacts with an orchestration and management entity using the deployment management reference point as described in clause 5.2.1.3 for creation of a NF Deployment instance. </w:t>
      </w:r>
    </w:p>
    <w:p w14:paraId="48248C1C">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3D1FF62C">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0E33D453">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75651B9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2DF51FB">
      <w:pPr>
        <w:rPr>
          <w:rFonts w:eastAsia="宋体"/>
        </w:rPr>
      </w:pPr>
    </w:p>
    <w:p w14:paraId="0C58EEF7">
      <w:pPr>
        <w:pStyle w:val="7"/>
        <w:rPr>
          <w:lang w:eastAsia="zh-CN"/>
        </w:rPr>
      </w:pPr>
      <w:bookmarkStart w:id="917" w:name="_Toc3160"/>
      <w:bookmarkStart w:id="918" w:name="_Toc16246"/>
      <w:bookmarkStart w:id="919" w:name="_Toc25860"/>
      <w:bookmarkStart w:id="920" w:name="_Toc176958740"/>
      <w:bookmarkStart w:id="921" w:name="_Toc11440"/>
      <w:bookmarkStart w:id="922" w:name="_Toc176965571"/>
      <w:bookmarkStart w:id="923" w:name="_Toc11313"/>
      <w:bookmarkStart w:id="924" w:name="_Toc31182"/>
      <w:bookmarkStart w:id="925" w:name="_Toc176958978"/>
      <w:bookmarkStart w:id="926" w:name="_Toc176960223"/>
      <w:bookmarkStart w:id="927" w:name="_Toc18604"/>
      <w:bookmarkStart w:id="928" w:name="_Toc28143"/>
      <w:bookmarkStart w:id="929" w:name="_Toc1314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4AD438F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4A9A679F">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20861D53">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541FB578">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5F819EE6">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AB9C363">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13895AAD">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17684AAF">
      <w:pPr>
        <w:pStyle w:val="5"/>
      </w:pPr>
      <w:bookmarkStart w:id="930" w:name="_Toc5320"/>
      <w:bookmarkStart w:id="931" w:name="_Toc30719"/>
      <w:bookmarkStart w:id="932" w:name="_Toc31857"/>
      <w:bookmarkStart w:id="933" w:name="_Toc21076"/>
      <w:bookmarkStart w:id="934" w:name="_Toc176958979"/>
      <w:bookmarkStart w:id="935" w:name="_Toc29810"/>
      <w:bookmarkStart w:id="936" w:name="_Toc22039"/>
      <w:bookmarkStart w:id="937" w:name="_Toc176965572"/>
      <w:bookmarkStart w:id="938" w:name="_Toc23796"/>
      <w:bookmarkStart w:id="939" w:name="_Toc176958741"/>
      <w:bookmarkStart w:id="940" w:name="_Toc176960224"/>
      <w:bookmarkStart w:id="941" w:name="_Toc31906"/>
      <w:bookmarkStart w:id="942" w:name="_Toc176956387"/>
      <w:bookmarkStart w:id="943" w:name="_Toc4946"/>
      <w:r>
        <w:t>5.2.</w:t>
      </w:r>
      <w:r>
        <w:rPr>
          <w:rFonts w:hint="eastAsia" w:eastAsia="宋体"/>
          <w:lang w:eastAsia="zh-CN"/>
        </w:rPr>
        <w:t>4</w:t>
      </w:r>
      <w:r>
        <w:tab/>
      </w:r>
      <w:r>
        <w:t>Use case #</w:t>
      </w:r>
      <w:r>
        <w:rPr>
          <w:rFonts w:hint="eastAsia" w:eastAsia="宋体"/>
          <w:lang w:eastAsia="zh-CN"/>
        </w:rPr>
        <w:t>4</w:t>
      </w:r>
      <w:r>
        <w:t>: Modification of a NF Deployment instance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05D905">
      <w:pPr>
        <w:pStyle w:val="6"/>
      </w:pPr>
      <w:bookmarkStart w:id="944" w:name="_Toc24811"/>
      <w:bookmarkStart w:id="945" w:name="_Toc6734"/>
      <w:bookmarkStart w:id="946" w:name="_Toc18340"/>
      <w:bookmarkStart w:id="947" w:name="_Toc176958980"/>
      <w:bookmarkStart w:id="948" w:name="_Toc25103"/>
      <w:bookmarkStart w:id="949" w:name="_Toc17556"/>
      <w:bookmarkStart w:id="950" w:name="_Toc10421"/>
      <w:bookmarkStart w:id="951" w:name="_Toc176965573"/>
      <w:bookmarkStart w:id="952" w:name="_Toc176956388"/>
      <w:bookmarkStart w:id="953" w:name="_Toc9612"/>
      <w:bookmarkStart w:id="954" w:name="_Toc176958742"/>
      <w:bookmarkStart w:id="955" w:name="_Toc176960225"/>
      <w:bookmarkStart w:id="956" w:name="_Toc27453"/>
      <w:bookmarkStart w:id="957" w:name="_Toc27396"/>
      <w:r>
        <w:t>5.2.</w:t>
      </w:r>
      <w:r>
        <w:rPr>
          <w:rFonts w:hint="eastAsia"/>
          <w:lang w:eastAsia="zh-CN"/>
        </w:rPr>
        <w:t>4</w:t>
      </w:r>
      <w:r>
        <w:t>.1</w:t>
      </w:r>
      <w:r>
        <w:tab/>
      </w:r>
      <w:r>
        <w:t>Description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634631">
      <w:r>
        <w:t xml:space="preserve">In this use case the 3GPP management system interacts with an orchestration and management system for modification of a NF Deployment instance. </w:t>
      </w:r>
    </w:p>
    <w:p w14:paraId="3988BA8A">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4D6919D2">
      <w:r>
        <w:t>The 3GPP management system needs to be able to request an orchestration and management system to modify a NF Deployment instance.</w:t>
      </w:r>
    </w:p>
    <w:p w14:paraId="54107763">
      <w:pPr>
        <w:pStyle w:val="6"/>
      </w:pPr>
      <w:bookmarkStart w:id="958" w:name="_Toc176956389"/>
      <w:bookmarkStart w:id="959" w:name="_Toc8050"/>
      <w:bookmarkStart w:id="960" w:name="_Toc19136"/>
      <w:bookmarkStart w:id="961" w:name="_Toc176965574"/>
      <w:bookmarkStart w:id="962" w:name="_Toc176958743"/>
      <w:bookmarkStart w:id="963" w:name="_Toc382"/>
      <w:bookmarkStart w:id="964" w:name="_Toc5584"/>
      <w:bookmarkStart w:id="965" w:name="_Toc18450"/>
      <w:bookmarkStart w:id="966" w:name="_Toc176960226"/>
      <w:bookmarkStart w:id="967" w:name="_Toc176958981"/>
      <w:bookmarkStart w:id="968" w:name="_Toc20599"/>
      <w:bookmarkStart w:id="969" w:name="_Toc19787"/>
      <w:bookmarkStart w:id="970" w:name="_Toc30775"/>
      <w:bookmarkStart w:id="971" w:name="_Toc12184"/>
      <w:r>
        <w:t>5.2.</w:t>
      </w:r>
      <w:r>
        <w:rPr>
          <w:rFonts w:hint="eastAsia" w:eastAsia="等线"/>
          <w:lang w:eastAsia="zh-CN"/>
        </w:rPr>
        <w:t>4</w:t>
      </w:r>
      <w:r>
        <w:t>.2</w:t>
      </w:r>
      <w:r>
        <w:tab/>
      </w:r>
      <w:r>
        <w:t>Potential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6C0F299">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0327A51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22F4033F">
      <w:pPr>
        <w:pStyle w:val="6"/>
      </w:pPr>
      <w:bookmarkStart w:id="972" w:name="_Toc176958744"/>
      <w:bookmarkStart w:id="973" w:name="_Toc176956390"/>
      <w:bookmarkStart w:id="974" w:name="_Toc176965575"/>
      <w:bookmarkStart w:id="975" w:name="_Toc18783"/>
      <w:bookmarkStart w:id="976" w:name="_Toc176958982"/>
      <w:bookmarkStart w:id="977" w:name="_Toc29381"/>
      <w:bookmarkStart w:id="978" w:name="_Toc9278"/>
      <w:bookmarkStart w:id="979" w:name="_Toc176960227"/>
      <w:bookmarkStart w:id="980" w:name="_Toc25829"/>
      <w:bookmarkStart w:id="981" w:name="_Toc24365"/>
      <w:bookmarkStart w:id="982" w:name="_Toc3872"/>
      <w:bookmarkStart w:id="983" w:name="_Toc8024"/>
      <w:bookmarkStart w:id="984" w:name="_Toc23531"/>
      <w:bookmarkStart w:id="985" w:name="_Toc9938"/>
      <w:r>
        <w:t>5.2.</w:t>
      </w:r>
      <w:r>
        <w:rPr>
          <w:rFonts w:hint="eastAsia" w:eastAsia="宋体"/>
          <w:lang w:eastAsia="zh-CN"/>
        </w:rPr>
        <w:t>4</w:t>
      </w:r>
      <w:r>
        <w:t>.3</w:t>
      </w:r>
      <w:r>
        <w:tab/>
      </w:r>
      <w:r>
        <w:t>Potential solutions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62D56B8">
      <w:pPr>
        <w:pStyle w:val="7"/>
      </w:pPr>
      <w:bookmarkStart w:id="986" w:name="_Toc23922"/>
      <w:bookmarkStart w:id="987" w:name="_Toc176965576"/>
      <w:bookmarkStart w:id="988" w:name="_Toc21365"/>
      <w:bookmarkStart w:id="989" w:name="_Toc176958983"/>
      <w:bookmarkStart w:id="990" w:name="_Toc26411"/>
      <w:bookmarkStart w:id="991" w:name="_Toc11996"/>
      <w:bookmarkStart w:id="992" w:name="_Toc25319"/>
      <w:bookmarkStart w:id="993" w:name="_Toc176958745"/>
      <w:bookmarkStart w:id="994" w:name="_Toc176960228"/>
      <w:bookmarkStart w:id="995" w:name="_Toc176956391"/>
      <w:bookmarkStart w:id="996" w:name="_Toc31847"/>
      <w:bookmarkStart w:id="997" w:name="_Toc24636"/>
      <w:bookmarkStart w:id="998" w:name="_Toc16922"/>
      <w:bookmarkStart w:id="999" w:name="_Toc14965"/>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4647842">
      <w:r>
        <w:t xml:space="preserve">In this solution the 3GPP management system interacts with an orchestration and management system using the deployment management reference point as described in clause 5.2.1.3, for modification of a NF Deployment instance. </w:t>
      </w:r>
    </w:p>
    <w:p w14:paraId="6D664448">
      <w:r>
        <w:t>Figure 5.2.</w:t>
      </w:r>
      <w:r>
        <w:rPr>
          <w:rFonts w:hint="eastAsia"/>
          <w:lang w:val="en-US" w:eastAsia="zh-CN"/>
        </w:rPr>
        <w:t>4</w:t>
      </w:r>
      <w:r>
        <w:t>.3.1-1 depicts a high-level view of proposed procedure for modification of a NF Deployment instance.</w:t>
      </w:r>
    </w:p>
    <w:p w14:paraId="075662DD">
      <w:pPr>
        <w:jc w:val="center"/>
      </w:pPr>
    </w:p>
    <w:p w14:paraId="181B708F">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FB9E13B">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490298FB">
      <w:r>
        <w:t>The 3GPP management system requests modification of a NF Deployment instance over deployment management reference point, and receives the result of the request for modification of the NF Deployment instance from the orchestration and management system.</w:t>
      </w:r>
    </w:p>
    <w:p w14:paraId="03B3BB77">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12B7563">
      <w:pPr>
        <w:rPr>
          <w:rFonts w:eastAsia="宋体"/>
          <w:lang w:val="en-US" w:eastAsia="zh-CN"/>
        </w:rPr>
      </w:pPr>
    </w:p>
    <w:p w14:paraId="1B431070">
      <w:pPr>
        <w:pStyle w:val="5"/>
      </w:pPr>
      <w:bookmarkStart w:id="1000" w:name="_Toc176958746"/>
      <w:bookmarkStart w:id="1001" w:name="_Toc17414"/>
      <w:bookmarkStart w:id="1002" w:name="_Toc176965577"/>
      <w:bookmarkStart w:id="1003" w:name="_Toc21296"/>
      <w:bookmarkStart w:id="1004" w:name="_Toc176956392"/>
      <w:bookmarkStart w:id="1005" w:name="_Toc176958984"/>
      <w:bookmarkStart w:id="1006" w:name="_Toc32129"/>
      <w:bookmarkStart w:id="1007" w:name="_Toc21998"/>
      <w:bookmarkStart w:id="1008" w:name="_Toc3644"/>
      <w:bookmarkStart w:id="1009" w:name="_Toc15815"/>
      <w:bookmarkStart w:id="1010" w:name="_Toc27149"/>
      <w:bookmarkStart w:id="1011" w:name="_Toc176960229"/>
      <w:bookmarkStart w:id="1012" w:name="_Toc63"/>
      <w:bookmarkStart w:id="1013" w:name="_Toc31490"/>
      <w:r>
        <w:t>5.2.</w:t>
      </w:r>
      <w:r>
        <w:rPr>
          <w:rFonts w:hint="eastAsia" w:eastAsia="宋体"/>
          <w:lang w:eastAsia="zh-CN"/>
        </w:rPr>
        <w:t>5</w:t>
      </w:r>
      <w:r>
        <w:tab/>
      </w:r>
      <w:r>
        <w:t>Use case #</w:t>
      </w:r>
      <w:r>
        <w:rPr>
          <w:rFonts w:hint="eastAsia" w:eastAsia="宋体"/>
          <w:lang w:eastAsia="zh-CN"/>
        </w:rPr>
        <w:t>5</w:t>
      </w:r>
      <w:r>
        <w:t>: Termination of a NF deployment instance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6DA5860">
      <w:pPr>
        <w:pStyle w:val="6"/>
      </w:pPr>
      <w:bookmarkStart w:id="1014" w:name="_Toc3237"/>
      <w:bookmarkStart w:id="1015" w:name="_Toc176956393"/>
      <w:bookmarkStart w:id="1016" w:name="_Toc176958747"/>
      <w:bookmarkStart w:id="1017" w:name="_Toc176958985"/>
      <w:bookmarkStart w:id="1018" w:name="_Toc17780"/>
      <w:bookmarkStart w:id="1019" w:name="_Toc6847"/>
      <w:bookmarkStart w:id="1020" w:name="_Toc24850"/>
      <w:bookmarkStart w:id="1021" w:name="_Toc28475"/>
      <w:bookmarkStart w:id="1022" w:name="_Toc176965578"/>
      <w:bookmarkStart w:id="1023" w:name="_Toc15064"/>
      <w:bookmarkStart w:id="1024" w:name="_Toc176960230"/>
      <w:bookmarkStart w:id="1025" w:name="_Toc12487"/>
      <w:bookmarkStart w:id="1026" w:name="_Toc18647"/>
      <w:bookmarkStart w:id="1027" w:name="_Toc20647"/>
      <w:r>
        <w:t>5.2.</w:t>
      </w:r>
      <w:r>
        <w:rPr>
          <w:rFonts w:hint="eastAsia" w:eastAsia="宋体"/>
          <w:lang w:eastAsia="zh-CN"/>
        </w:rPr>
        <w:t>5</w:t>
      </w:r>
      <w:r>
        <w:t>.1</w:t>
      </w:r>
      <w:r>
        <w:tab/>
      </w:r>
      <w:r>
        <w:t>Description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17D43DA">
      <w:r>
        <w:t>In this use case the 3GPP management system interacts with an orchestration and management system for termination of a NF deployment instance.</w:t>
      </w:r>
    </w:p>
    <w:p w14:paraId="2DA0C81B">
      <w:r>
        <w:t>A deployed NF deployment instance can be terminated by the 3GPP management system. To terminate a NF deployment instance there is the need to request the termination of the NF deployment instance from the orchestration and management system.</w:t>
      </w:r>
    </w:p>
    <w:p w14:paraId="0C297958">
      <w:r>
        <w:t>The 3GPP management system needs to be able to request an orchestration and management system to terminate a NF deployment instance.</w:t>
      </w:r>
    </w:p>
    <w:p w14:paraId="2E20EE06">
      <w:pPr>
        <w:pStyle w:val="6"/>
      </w:pPr>
      <w:bookmarkStart w:id="1028" w:name="_Toc29384"/>
      <w:bookmarkStart w:id="1029" w:name="_Toc176958986"/>
      <w:bookmarkStart w:id="1030" w:name="_Toc176965579"/>
      <w:bookmarkStart w:id="1031" w:name="_Toc392"/>
      <w:bookmarkStart w:id="1032" w:name="_Toc6713"/>
      <w:bookmarkStart w:id="1033" w:name="_Toc22325"/>
      <w:bookmarkStart w:id="1034" w:name="_Toc176956394"/>
      <w:bookmarkStart w:id="1035" w:name="_Toc3443"/>
      <w:bookmarkStart w:id="1036" w:name="_Toc176958748"/>
      <w:bookmarkStart w:id="1037" w:name="_Toc10707"/>
      <w:bookmarkStart w:id="1038" w:name="_Toc176960231"/>
      <w:bookmarkStart w:id="1039" w:name="_Toc8276"/>
      <w:bookmarkStart w:id="1040" w:name="_Toc21863"/>
      <w:bookmarkStart w:id="1041" w:name="_Toc11461"/>
      <w:r>
        <w:t>5.2.</w:t>
      </w:r>
      <w:r>
        <w:rPr>
          <w:rFonts w:hint="eastAsia"/>
          <w:lang w:eastAsia="zh-CN"/>
        </w:rPr>
        <w:t>5</w:t>
      </w:r>
      <w:r>
        <w:t>.2</w:t>
      </w:r>
      <w:r>
        <w:tab/>
      </w:r>
      <w:r>
        <w:t>Potential requirements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05839D7">
      <w:r>
        <w:rPr>
          <w:b/>
          <w:bCs/>
        </w:rPr>
        <w:t>REQ-LCM-TERMINATE-1</w:t>
      </w:r>
      <w:r>
        <w:t xml:space="preserve"> The deployment management reference point should have the capability enabling the 3GPP management system to request termination of a NF deployment instance.</w:t>
      </w:r>
    </w:p>
    <w:p w14:paraId="13AFC8E5">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59BAC039">
      <w:pPr>
        <w:pStyle w:val="6"/>
      </w:pPr>
      <w:bookmarkStart w:id="1042" w:name="_Toc176965580"/>
      <w:bookmarkStart w:id="1043" w:name="_Toc20964"/>
      <w:bookmarkStart w:id="1044" w:name="_Toc176960232"/>
      <w:bookmarkStart w:id="1045" w:name="_Toc176956395"/>
      <w:bookmarkStart w:id="1046" w:name="_Toc31341"/>
      <w:bookmarkStart w:id="1047" w:name="_Toc3138"/>
      <w:bookmarkStart w:id="1048" w:name="_Toc176958987"/>
      <w:bookmarkStart w:id="1049" w:name="_Toc14075"/>
      <w:bookmarkStart w:id="1050" w:name="_Toc176958749"/>
      <w:bookmarkStart w:id="1051" w:name="_Toc27564"/>
      <w:bookmarkStart w:id="1052" w:name="_Toc27795"/>
      <w:bookmarkStart w:id="1053" w:name="_Toc26654"/>
      <w:bookmarkStart w:id="1054" w:name="_Toc17573"/>
      <w:bookmarkStart w:id="1055" w:name="_Toc22648"/>
      <w:r>
        <w:t>5.2.</w:t>
      </w:r>
      <w:r>
        <w:rPr>
          <w:rFonts w:hint="eastAsia"/>
          <w:lang w:eastAsia="zh-CN"/>
        </w:rPr>
        <w:t>5</w:t>
      </w:r>
      <w:r>
        <w:t>.3</w:t>
      </w:r>
      <w:r>
        <w:tab/>
      </w:r>
      <w:r>
        <w:t>Potential solutions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C6D2C09">
      <w:pPr>
        <w:pStyle w:val="7"/>
      </w:pPr>
      <w:bookmarkStart w:id="1056" w:name="_Toc176958750"/>
      <w:bookmarkStart w:id="1057" w:name="_Toc176965581"/>
      <w:bookmarkStart w:id="1058" w:name="_Toc176958988"/>
      <w:bookmarkStart w:id="1059" w:name="_Toc176956396"/>
      <w:bookmarkStart w:id="1060" w:name="_Toc176960233"/>
      <w:bookmarkStart w:id="1061" w:name="_Toc12459"/>
      <w:bookmarkStart w:id="1062" w:name="_Toc24767"/>
      <w:bookmarkStart w:id="1063" w:name="_Toc8182"/>
      <w:bookmarkStart w:id="1064" w:name="_Toc10542"/>
      <w:bookmarkStart w:id="1065" w:name="_Toc5565"/>
      <w:bookmarkStart w:id="1066" w:name="_Toc27990"/>
      <w:bookmarkStart w:id="1067" w:name="_Toc25866"/>
      <w:bookmarkStart w:id="1068" w:name="_Toc16694"/>
      <w:bookmarkStart w:id="1069" w:name="_Toc20394"/>
      <w:r>
        <w:t>5.2.</w:t>
      </w:r>
      <w:r>
        <w:rPr>
          <w:rFonts w:hint="eastAsia" w:eastAsia="宋体"/>
          <w:lang w:eastAsia="zh-CN"/>
        </w:rPr>
        <w:t>5</w:t>
      </w:r>
      <w:r>
        <w:t>.3.1</w:t>
      </w:r>
      <w:r>
        <w:tab/>
      </w:r>
      <w:bookmarkEnd w:id="1056"/>
      <w:bookmarkEnd w:id="1057"/>
      <w:bookmarkEnd w:id="1058"/>
      <w:bookmarkEnd w:id="1059"/>
      <w:bookmarkEnd w:id="1060"/>
      <w:r>
        <w:t>Use of deployment management reference point</w:t>
      </w:r>
      <w:bookmarkEnd w:id="1061"/>
      <w:bookmarkEnd w:id="1062"/>
      <w:bookmarkEnd w:id="1063"/>
      <w:bookmarkEnd w:id="1064"/>
      <w:bookmarkEnd w:id="1065"/>
      <w:bookmarkEnd w:id="1066"/>
      <w:bookmarkEnd w:id="1067"/>
      <w:bookmarkEnd w:id="1068"/>
      <w:bookmarkEnd w:id="1069"/>
      <w:r>
        <w:t xml:space="preserve"> </w:t>
      </w:r>
    </w:p>
    <w:p w14:paraId="333F539A">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1F76F804">
      <w:r>
        <w:rPr>
          <w:rFonts w:eastAsia="宋体"/>
        </w:rPr>
        <w:t>Figure 5.2.</w:t>
      </w:r>
      <w:r>
        <w:rPr>
          <w:rFonts w:eastAsia="宋体"/>
          <w:lang w:eastAsia="zh-CN"/>
        </w:rPr>
        <w:t>5</w:t>
      </w:r>
      <w:r>
        <w:rPr>
          <w:rFonts w:eastAsia="宋体"/>
        </w:rPr>
        <w:t>.3.1-1 depicts a high-level view of proposed procedure for termination of a NF deployment instance.</w:t>
      </w:r>
    </w:p>
    <w:p w14:paraId="3215665B">
      <w:pPr>
        <w:jc w:val="center"/>
      </w:pPr>
    </w:p>
    <w:p w14:paraId="7A046DAC">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6F05DAB">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1E46181B">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02177304">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8A42490">
      <w:pPr>
        <w:rPr>
          <w:rFonts w:eastAsia="宋体"/>
          <w:lang w:val="en-US" w:eastAsia="zh-CN"/>
        </w:rPr>
      </w:pPr>
    </w:p>
    <w:p w14:paraId="2C1B866D">
      <w:pPr>
        <w:pStyle w:val="5"/>
      </w:pPr>
      <w:bookmarkStart w:id="1070" w:name="_Toc176960234"/>
      <w:bookmarkStart w:id="1071" w:name="_Toc176965582"/>
      <w:bookmarkStart w:id="1072" w:name="_Toc13003"/>
      <w:bookmarkStart w:id="1073" w:name="_Toc28126"/>
      <w:bookmarkStart w:id="1074" w:name="_Toc14323"/>
      <w:bookmarkStart w:id="1075" w:name="_Toc29375"/>
      <w:bookmarkStart w:id="1076" w:name="_Toc21389"/>
      <w:bookmarkStart w:id="1077" w:name="_Toc104"/>
      <w:bookmarkStart w:id="1078" w:name="_Toc3315"/>
      <w:bookmarkStart w:id="1079" w:name="_Toc176958751"/>
      <w:bookmarkStart w:id="1080" w:name="_Toc15840"/>
      <w:bookmarkStart w:id="1081" w:name="_Toc176958989"/>
      <w:bookmarkStart w:id="1082" w:name="_Toc3039"/>
      <w:r>
        <w:t>5.2.</w:t>
      </w:r>
      <w:r>
        <w:rPr>
          <w:rFonts w:hint="eastAsia" w:eastAsia="等线"/>
          <w:lang w:eastAsia="zh-CN"/>
        </w:rPr>
        <w:t>6</w:t>
      </w:r>
      <w:r>
        <w:tab/>
      </w:r>
      <w:r>
        <w:t>Use case #</w:t>
      </w:r>
      <w:r>
        <w:rPr>
          <w:rFonts w:hint="eastAsia" w:eastAsia="等线"/>
          <w:lang w:eastAsia="zh-CN"/>
        </w:rPr>
        <w:t>6</w:t>
      </w:r>
      <w:r>
        <w:t xml:space="preserve">: Scaling of </w:t>
      </w:r>
      <w:bookmarkStart w:id="1083" w:name="_Hlk195540802"/>
      <w:r>
        <w:t>NF Deployment instance(s)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3700D379">
      <w:pPr>
        <w:pStyle w:val="6"/>
        <w:rPr>
          <w:rFonts w:eastAsia="宋体"/>
        </w:rPr>
      </w:pPr>
      <w:bookmarkStart w:id="1084" w:name="_Toc32587"/>
      <w:bookmarkStart w:id="1085" w:name="_Toc176958990"/>
      <w:bookmarkStart w:id="1086" w:name="_Toc24078"/>
      <w:bookmarkStart w:id="1087" w:name="_Toc176965583"/>
      <w:bookmarkStart w:id="1088" w:name="_Toc956"/>
      <w:bookmarkStart w:id="1089" w:name="_Toc176958752"/>
      <w:bookmarkStart w:id="1090" w:name="_Toc27523"/>
      <w:bookmarkStart w:id="1091" w:name="_Toc26766"/>
      <w:bookmarkStart w:id="1092" w:name="_Toc176960235"/>
      <w:bookmarkStart w:id="1093" w:name="_Toc8409"/>
      <w:bookmarkStart w:id="1094" w:name="_Toc30754"/>
      <w:bookmarkStart w:id="1095" w:name="_Toc5399"/>
      <w:bookmarkStart w:id="1096" w:name="_Toc32721"/>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5BD9490">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44F9165A">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5591430F">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40C67323">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183BD3A5">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4A3310D2">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41924C1">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73A3B922">
      <w:pPr>
        <w:pStyle w:val="6"/>
        <w:rPr>
          <w:rFonts w:eastAsia="宋体"/>
        </w:rPr>
      </w:pPr>
      <w:bookmarkStart w:id="1097" w:name="_Toc176958991"/>
      <w:bookmarkStart w:id="1098" w:name="_Toc2559"/>
      <w:bookmarkStart w:id="1099" w:name="_Toc176960236"/>
      <w:bookmarkStart w:id="1100" w:name="_Toc20316"/>
      <w:bookmarkStart w:id="1101" w:name="_Toc176958753"/>
      <w:bookmarkStart w:id="1102" w:name="_Toc23567"/>
      <w:bookmarkStart w:id="1103" w:name="_Toc19662"/>
      <w:bookmarkStart w:id="1104" w:name="_Toc28683"/>
      <w:bookmarkStart w:id="1105" w:name="_Toc2113"/>
      <w:bookmarkStart w:id="1106" w:name="_Toc30087"/>
      <w:bookmarkStart w:id="1107" w:name="_Toc176965584"/>
      <w:bookmarkStart w:id="1108" w:name="_Toc10982"/>
      <w:bookmarkStart w:id="1109" w:name="_Toc16506"/>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B022FF4">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4DF6A557">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0A31E4A2">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xml:space="preserve">, </w:t>
      </w:r>
      <w:r>
        <w:rPr>
          <w:rFonts w:eastAsia="宋体"/>
          <w:b/>
          <w:bCs/>
        </w:rPr>
        <w:t>the activation/de-activation of autoscaling,</w:t>
      </w:r>
      <w:r>
        <w:rPr>
          <w:rFonts w:eastAsia="宋体"/>
          <w:b/>
          <w:bCs/>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371CCF27">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6743DCC3">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31791DA0">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0E725579">
      <w:pPr>
        <w:rPr>
          <w:rFonts w:eastAsia="等线"/>
          <w:lang w:eastAsia="zh-CN"/>
        </w:rPr>
      </w:pPr>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60CFB025">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1AA57474">
      <w:pPr>
        <w:rPr>
          <w:rFonts w:eastAsia="宋体"/>
          <w:lang w:eastAsia="zh-CN"/>
        </w:rPr>
      </w:pPr>
      <w:r>
        <w:rPr>
          <w:rFonts w:eastAsia="宋体"/>
        </w:rPr>
        <w:t xml:space="preserve">The proposed solution adds new functionality on the </w:t>
      </w:r>
      <w:r>
        <w:t>deployment management</w:t>
      </w:r>
      <w:r>
        <w:rPr>
          <w:rFonts w:eastAsia="宋体"/>
        </w:rPr>
        <w:t xml:space="preserve"> reference point to enable the 3GPP management system to request the horizontal scaling of specific </w:t>
      </w:r>
      <w:r>
        <w:rPr>
          <w:rFonts w:hint="eastAsia" w:eastAsia="宋体"/>
          <w:lang w:eastAsia="zh-CN"/>
        </w:rPr>
        <w:t>NF D</w:t>
      </w:r>
      <w:r>
        <w:rPr>
          <w:rFonts w:eastAsia="宋体"/>
        </w:rPr>
        <w:t xml:space="preserve">eployment instance(s) and to configure the scaling information to automatically trigger the horizontal scaling of the </w:t>
      </w:r>
      <w:r>
        <w:rPr>
          <w:rFonts w:hint="eastAsia" w:eastAsia="宋体"/>
          <w:lang w:eastAsia="zh-CN"/>
        </w:rPr>
        <w:t>NF D</w:t>
      </w:r>
      <w:r>
        <w:rPr>
          <w:rFonts w:eastAsia="宋体"/>
        </w:rPr>
        <w:t>eployment instance. It fulfils the use case requirements expressed in clause 5.2.</w:t>
      </w:r>
      <w:r>
        <w:rPr>
          <w:rFonts w:hint="eastAsia" w:eastAsia="宋体"/>
          <w:lang w:eastAsia="zh-CN"/>
        </w:rPr>
        <w:t>6</w:t>
      </w:r>
      <w:r>
        <w:rPr>
          <w:rFonts w:eastAsia="宋体"/>
        </w:rPr>
        <w:t>.2.</w:t>
      </w:r>
    </w:p>
    <w:p w14:paraId="58714707">
      <w:pPr>
        <w:pStyle w:val="5"/>
      </w:pPr>
      <w:bookmarkStart w:id="1110" w:name="_Toc11344"/>
      <w:bookmarkStart w:id="1111" w:name="_Toc19535"/>
      <w:bookmarkStart w:id="1112" w:name="_Toc7810"/>
      <w:bookmarkStart w:id="1113" w:name="_Toc9838"/>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110"/>
      <w:bookmarkEnd w:id="1111"/>
      <w:bookmarkEnd w:id="1112"/>
      <w:bookmarkEnd w:id="1113"/>
    </w:p>
    <w:p w14:paraId="0CBEBCED">
      <w:pPr>
        <w:pStyle w:val="20"/>
        <w:tabs>
          <w:tab w:val="right" w:leader="dot" w:pos="9641"/>
          <w:tab w:val="clear" w:pos="9639"/>
        </w:tabs>
      </w:pPr>
    </w:p>
    <w:p w14:paraId="0C627A5C">
      <w:pPr>
        <w:pStyle w:val="6"/>
      </w:pPr>
      <w:bookmarkStart w:id="1114" w:name="_Toc18141"/>
      <w:bookmarkStart w:id="1115" w:name="_Toc12335"/>
      <w:bookmarkStart w:id="1116" w:name="_Toc25063"/>
      <w:bookmarkStart w:id="1117" w:name="_Toc17529"/>
      <w:r>
        <w:t>5.2.</w:t>
      </w:r>
      <w:r>
        <w:rPr>
          <w:rFonts w:hint="eastAsia" w:eastAsia="宋体"/>
          <w:lang w:val="en-US" w:eastAsia="zh-CN"/>
        </w:rPr>
        <w:t>7</w:t>
      </w:r>
      <w:r>
        <w:t>.1</w:t>
      </w:r>
      <w:r>
        <w:tab/>
      </w:r>
      <w:r>
        <w:t>Description</w:t>
      </w:r>
      <w:bookmarkEnd w:id="1114"/>
      <w:bookmarkEnd w:id="1115"/>
      <w:bookmarkEnd w:id="1116"/>
      <w:bookmarkEnd w:id="1117"/>
    </w:p>
    <w:p w14:paraId="38FCDFFB">
      <w:pPr>
        <w:pStyle w:val="19"/>
        <w:tabs>
          <w:tab w:val="right" w:leader="dot" w:pos="9641"/>
          <w:tab w:val="clear" w:pos="9639"/>
        </w:tabs>
      </w:pPr>
    </w:p>
    <w:p w14:paraId="582981BD">
      <w:r>
        <w:t>Current network management solutions have disaggregated means of transferring data associated with metrics, events, logs and traces in term of protocols and data format.</w:t>
      </w:r>
    </w:p>
    <w:p w14:paraId="4B631C88">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24F7929B">
      <w:r>
        <w:t xml:space="preserve">The 3GPP management system needs to consider the collection of metrics, events, logs and traces management data for network functions in supporting cloud native. </w:t>
      </w:r>
    </w:p>
    <w:p w14:paraId="48BFFE9A">
      <w:r>
        <w:t>The following elements represent principles behind a well-defined observability solution:</w:t>
      </w:r>
    </w:p>
    <w:p w14:paraId="08973FED">
      <w:pPr>
        <w:overflowPunct/>
        <w:autoSpaceDE/>
        <w:autoSpaceDN/>
        <w:adjustRightInd/>
        <w:spacing w:before="100" w:beforeAutospacing="1"/>
        <w:ind w:left="568" w:hanging="284"/>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Observability:The 3GPP management system needs to support robust observability mechanisms for proactive telemetry data analysis, failure detection and rapid response.</w:t>
      </w:r>
    </w:p>
    <w:p w14:paraId="2D7C22BE">
      <w:pPr>
        <w:overflowPunct/>
        <w:autoSpaceDE/>
        <w:autoSpaceDN/>
        <w:adjustRightInd/>
        <w:spacing w:before="100" w:beforeAutospacing="1"/>
        <w:ind w:left="568" w:hanging="284"/>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Interoperability:The 3GPP management system needs to ensure interoperability between different vendors, providers and operators for harmonized network functions management in a multi-cloud environment.</w:t>
      </w:r>
    </w:p>
    <w:p w14:paraId="0E4D9CFB">
      <w:pPr>
        <w:overflowPunct/>
        <w:autoSpaceDE/>
        <w:autoSpaceDN/>
        <w:adjustRightInd/>
        <w:spacing w:before="100" w:beforeAutospacing="1"/>
        <w:ind w:left="568" w:hanging="284"/>
        <w:textAlignment w:val="auto"/>
        <w:rPr>
          <w:lang w:val="en-IE"/>
        </w:rPr>
      </w:pPr>
      <w:r>
        <w:rPr>
          <w:rFonts w:eastAsia="宋体"/>
          <w:lang w:val="en-US" w:eastAsia="zh-CN"/>
        </w:rPr>
        <w:t>-</w:t>
      </w:r>
      <w:r>
        <w:rPr>
          <w:rFonts w:eastAsia="宋体"/>
          <w:lang w:val="en-US" w:eastAsia="zh-CN"/>
        </w:rPr>
        <w:tab/>
      </w:r>
      <w:r>
        <w:rPr>
          <w:rFonts w:eastAsia="宋体"/>
          <w:lang w:val="en-US" w:eastAsia="zh-CN"/>
        </w:rPr>
        <w:t>Energy Efficiency:The 3GPP management system needs to consider Energy Efficiency by design from a network management perspective.</w:t>
      </w:r>
      <w:r>
        <w:rPr>
          <w:lang w:val="en-IE"/>
        </w:rPr>
        <w:t xml:space="preserve"> </w:t>
      </w:r>
    </w:p>
    <w:p w14:paraId="528C0760">
      <w:pPr>
        <w:overflowPunct/>
        <w:autoSpaceDE/>
        <w:autoSpaceDN/>
        <w:adjustRightInd/>
        <w:spacing w:before="100" w:beforeAutospacing="1"/>
        <w:ind w:left="568" w:hanging="284"/>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Security:The 3GPP management system needs to implement security by design for open observability protecting confidentiality and integrity of data transfer. </w:t>
      </w:r>
    </w:p>
    <w:p w14:paraId="5532F697">
      <w:pPr>
        <w:overflowPunct/>
        <w:autoSpaceDE/>
        <w:autoSpaceDN/>
        <w:adjustRightInd/>
        <w:spacing w:before="100" w:beforeAutospacing="1"/>
        <w:ind w:left="568" w:hanging="284"/>
        <w:textAlignment w:val="auto"/>
        <w:rPr>
          <w:rFonts w:eastAsia="宋体"/>
          <w:lang w:val="en-US" w:eastAsia="zh-CN"/>
        </w:rPr>
      </w:pPr>
      <w:bookmarkStart w:id="1118" w:name="OLE_LINK32"/>
      <w:r>
        <w:rPr>
          <w:rFonts w:eastAsia="宋体"/>
          <w:lang w:val="en-US" w:eastAsia="zh-CN"/>
        </w:rPr>
        <w:t>-</w:t>
      </w:r>
      <w:r>
        <w:rPr>
          <w:rFonts w:eastAsia="宋体"/>
          <w:lang w:val="en-US" w:eastAsia="zh-CN"/>
        </w:rPr>
        <w:tab/>
      </w:r>
      <w:r>
        <w:rPr>
          <w:rFonts w:eastAsia="宋体"/>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118"/>
    <w:p w14:paraId="67B2D8EE">
      <w:pPr>
        <w:pStyle w:val="19"/>
        <w:tabs>
          <w:tab w:val="right" w:leader="dot" w:pos="9641"/>
          <w:tab w:val="clear" w:pos="9639"/>
        </w:tabs>
        <w:rPr>
          <w:rFonts w:ascii="Arial" w:hAnsi="Arial"/>
          <w:sz w:val="24"/>
        </w:rPr>
      </w:pPr>
      <w:r>
        <w:rPr>
          <w:rFonts w:ascii="Arial" w:hAnsi="Arial"/>
          <w:sz w:val="24"/>
        </w:rPr>
        <w:t>5.2.</w:t>
      </w:r>
      <w:r>
        <w:rPr>
          <w:rFonts w:hint="eastAsia" w:ascii="Arial" w:hAnsi="Arial" w:eastAsia="宋体"/>
          <w:sz w:val="24"/>
          <w:lang w:val="en-US" w:eastAsia="zh-CN"/>
        </w:rPr>
        <w:t>7</w:t>
      </w:r>
      <w:r>
        <w:rPr>
          <w:rFonts w:ascii="Arial" w:hAnsi="Arial"/>
          <w:sz w:val="24"/>
        </w:rPr>
        <w:t>.2</w:t>
      </w:r>
      <w:r>
        <w:rPr>
          <w:rFonts w:ascii="Arial" w:hAnsi="Arial"/>
          <w:sz w:val="24"/>
        </w:rPr>
        <w:tab/>
      </w:r>
      <w:r>
        <w:rPr>
          <w:rFonts w:ascii="Arial" w:hAnsi="Arial"/>
          <w:sz w:val="24"/>
        </w:rPr>
        <w:t>Potential requirements</w:t>
      </w:r>
    </w:p>
    <w:p w14:paraId="5338FFE5">
      <w:pPr>
        <w:pStyle w:val="19"/>
        <w:tabs>
          <w:tab w:val="right" w:leader="dot" w:pos="9641"/>
          <w:tab w:val="clear" w:pos="9639"/>
        </w:tabs>
      </w:pPr>
    </w:p>
    <w:p w14:paraId="4CBDE170">
      <w:r>
        <w:rPr>
          <w:b/>
          <w:bCs/>
        </w:rPr>
        <w:t>PREQ-OBS_CNF-Cloud-OAM-01</w:t>
      </w:r>
      <w:r>
        <w:t>: The 3GPP management system should have the capability to generate Metrics to the MnS consumer.</w:t>
      </w:r>
    </w:p>
    <w:p w14:paraId="2B7E5916">
      <w:r>
        <w:rPr>
          <w:b/>
          <w:bCs/>
        </w:rPr>
        <w:t>PREQ-OBS_CNF-Cloud-OAM-02</w:t>
      </w:r>
      <w:r>
        <w:t>: The 3GPP management system should have the capability to generate Logs to the MnS consumer.</w:t>
      </w:r>
    </w:p>
    <w:p w14:paraId="292C5AD7">
      <w:r>
        <w:rPr>
          <w:b/>
          <w:bCs/>
        </w:rPr>
        <w:t>PREQ-OBS_CNF-Cloud-OAM-03</w:t>
      </w:r>
      <w:r>
        <w:t>: The 3GPP management system should have the capability to generate Traces to the MnS consumer.</w:t>
      </w:r>
    </w:p>
    <w:p w14:paraId="25A5A646">
      <w:r>
        <w:rPr>
          <w:b/>
          <w:bCs/>
        </w:rPr>
        <w:t>PREQ-OBS_CNF-Cloud-OAM-04</w:t>
      </w:r>
      <w:r>
        <w:t>: The 3GPP management system should have the capability to support standard data format.</w:t>
      </w:r>
    </w:p>
    <w:p w14:paraId="5EE89FCC">
      <w:r>
        <w:rPr>
          <w:b/>
          <w:bCs/>
        </w:rPr>
        <w:t>PREQ-OBS_CNF-Cloud-OAM-05</w:t>
      </w:r>
      <w:r>
        <w:t>: The 3GPP management system should have the capability to support standard data collection and reporting mechanisms.</w:t>
      </w:r>
    </w:p>
    <w:p w14:paraId="1D47432E">
      <w:r>
        <w:rPr>
          <w:b/>
          <w:bCs/>
        </w:rPr>
        <w:t>PREQ-OBS_CNF-Cloud-OAM-06</w:t>
      </w:r>
      <w:r>
        <w:t>: The 3GPP management system should have the capability to provide telemetry data correlation capabilities between the network functions.</w:t>
      </w:r>
    </w:p>
    <w:p w14:paraId="51E90F08">
      <w:r>
        <w:rPr>
          <w:b/>
          <w:bCs/>
        </w:rPr>
        <w:t>PREQ-OBS_CNF-Cloud-OAM-07</w:t>
      </w:r>
      <w:r>
        <w:t>: The 3GPP management system should have the capability to provide operator configurable filtering capabilities for the telemetry data exchanged between the MnS producer and the MnS consumer.</w:t>
      </w:r>
    </w:p>
    <w:p w14:paraId="74F27F25">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16049519">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48D88DDD">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36C73073">
      <w:pPr>
        <w:rPr>
          <w:rFonts w:ascii="Arial" w:hAnsi="Arial"/>
          <w:sz w:val="24"/>
        </w:rPr>
      </w:pPr>
      <w:r>
        <w:rPr>
          <w:rFonts w:ascii="Arial" w:hAnsi="Arial"/>
          <w:sz w:val="24"/>
        </w:rPr>
        <w:t>5.2.</w:t>
      </w:r>
      <w:r>
        <w:rPr>
          <w:rFonts w:ascii="Arial" w:hAnsi="Arial"/>
          <w:sz w:val="24"/>
          <w:lang w:val="en-US" w:eastAsia="zh-CN"/>
        </w:rPr>
        <w:t>7</w:t>
      </w:r>
      <w:r>
        <w:rPr>
          <w:rFonts w:ascii="Arial" w:hAnsi="Arial"/>
          <w:sz w:val="24"/>
        </w:rPr>
        <w:t>.</w:t>
      </w:r>
      <w:r>
        <w:rPr>
          <w:rFonts w:hint="eastAsia" w:ascii="Arial" w:hAnsi="Arial" w:eastAsiaTheme="minorEastAsia"/>
          <w:sz w:val="24"/>
          <w:lang w:eastAsia="zh-CN"/>
        </w:rPr>
        <w:t>3</w:t>
      </w:r>
      <w:r>
        <w:rPr>
          <w:rFonts w:ascii="Arial" w:hAnsi="Arial"/>
          <w:sz w:val="24"/>
        </w:rPr>
        <w:tab/>
      </w:r>
      <w:r>
        <w:rPr>
          <w:rFonts w:ascii="Arial" w:hAnsi="Arial"/>
          <w:sz w:val="24"/>
        </w:rPr>
        <w:t>Potential solutions</w:t>
      </w:r>
    </w:p>
    <w:p w14:paraId="129A8B77">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66235F66">
      <w:pPr>
        <w:pStyle w:val="4"/>
      </w:pPr>
      <w:bookmarkStart w:id="1119" w:name="_Toc176958754"/>
      <w:bookmarkStart w:id="1120" w:name="_Toc5408"/>
      <w:bookmarkStart w:id="1121" w:name="_Toc6736"/>
      <w:bookmarkStart w:id="1122" w:name="_Toc25198"/>
      <w:bookmarkStart w:id="1123" w:name="_Toc176956397"/>
      <w:bookmarkStart w:id="1124" w:name="_Toc176965585"/>
      <w:bookmarkStart w:id="1125" w:name="_Toc315"/>
      <w:bookmarkStart w:id="1126" w:name="_Toc14455"/>
      <w:bookmarkStart w:id="1127" w:name="_Toc176958992"/>
      <w:bookmarkStart w:id="1128" w:name="_Toc18982"/>
      <w:bookmarkStart w:id="1129" w:name="_Toc26433"/>
      <w:bookmarkStart w:id="1130" w:name="_Toc14140"/>
      <w:bookmarkStart w:id="1131" w:name="_Toc176960237"/>
      <w:bookmarkStart w:id="1132" w:name="_Toc25495"/>
      <w:r>
        <w:t>5.3</w:t>
      </w:r>
      <w:r>
        <w:tab/>
      </w:r>
      <w:r>
        <w:t>Support of different cloud deployment scenarios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60FB780">
      <w:pPr>
        <w:pStyle w:val="102"/>
        <w:rPr>
          <w:color w:val="FF0000"/>
        </w:rPr>
      </w:pPr>
      <w:r>
        <w:rPr>
          <w:color w:val="FF0000"/>
        </w:rPr>
        <w:t>Editor's Note: This clause describes the use cases, issues, requirements, and solutions related to WT-3.</w:t>
      </w:r>
    </w:p>
    <w:p w14:paraId="53FF9579">
      <w:pPr>
        <w:pStyle w:val="5"/>
      </w:pPr>
      <w:bookmarkStart w:id="1133" w:name="_Toc6172"/>
      <w:bookmarkStart w:id="1134" w:name="_Toc176960238"/>
      <w:bookmarkStart w:id="1135" w:name="_Toc176965586"/>
      <w:bookmarkStart w:id="1136" w:name="_Toc535"/>
      <w:bookmarkStart w:id="1137" w:name="_Toc176958755"/>
      <w:bookmarkStart w:id="1138" w:name="_Toc2328"/>
      <w:bookmarkStart w:id="1139" w:name="_Toc176958993"/>
      <w:bookmarkStart w:id="1140" w:name="_Toc25947"/>
      <w:bookmarkStart w:id="1141" w:name="_Toc27293"/>
      <w:bookmarkStart w:id="1142" w:name="_Toc19139"/>
      <w:bookmarkStart w:id="1143" w:name="_Toc24010"/>
      <w:bookmarkStart w:id="1144" w:name="_Toc176956398"/>
      <w:bookmarkStart w:id="1145" w:name="_Toc10781"/>
      <w:bookmarkStart w:id="1146" w:name="_Toc8111"/>
      <w:r>
        <w:t>5.3.</w:t>
      </w:r>
      <w:r>
        <w:rPr>
          <w:rFonts w:hint="eastAsia" w:eastAsia="宋体"/>
          <w:lang w:eastAsia="zh-CN"/>
        </w:rPr>
        <w:t>1</w:t>
      </w:r>
      <w:r>
        <w:tab/>
      </w:r>
      <w:r>
        <w:t>Use case #</w:t>
      </w:r>
      <w:r>
        <w:rPr>
          <w:rFonts w:hint="eastAsia" w:eastAsia="宋体"/>
          <w:lang w:eastAsia="zh-CN"/>
        </w:rPr>
        <w:t>1</w:t>
      </w:r>
      <w:r>
        <w:t>: Placement of cloud native NFs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F16130F">
      <w:pPr>
        <w:pStyle w:val="6"/>
      </w:pPr>
      <w:bookmarkStart w:id="1147" w:name="_Toc176960239"/>
      <w:bookmarkStart w:id="1148" w:name="_Toc16619"/>
      <w:bookmarkStart w:id="1149" w:name="_Toc176965587"/>
      <w:bookmarkStart w:id="1150" w:name="_Toc10901"/>
      <w:bookmarkStart w:id="1151" w:name="_Toc17550"/>
      <w:bookmarkStart w:id="1152" w:name="_Toc176958756"/>
      <w:bookmarkStart w:id="1153" w:name="_Toc176958994"/>
      <w:bookmarkStart w:id="1154" w:name="_Toc176956399"/>
      <w:bookmarkStart w:id="1155" w:name="_Toc3424"/>
      <w:bookmarkStart w:id="1156" w:name="_Toc12767"/>
      <w:bookmarkStart w:id="1157" w:name="_Toc25972"/>
      <w:bookmarkStart w:id="1158" w:name="_Toc3518"/>
      <w:bookmarkStart w:id="1159" w:name="_Toc19975"/>
      <w:bookmarkStart w:id="1160" w:name="_Toc20353"/>
      <w:r>
        <w:t>5.3.</w:t>
      </w:r>
      <w:r>
        <w:rPr>
          <w:rFonts w:hint="eastAsia" w:eastAsia="宋体"/>
          <w:lang w:val="en-US" w:eastAsia="zh-CN"/>
        </w:rPr>
        <w:t>1</w:t>
      </w:r>
      <w:r>
        <w:t>.1</w:t>
      </w:r>
      <w:r>
        <w:tab/>
      </w:r>
      <w:r>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CE5E098">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9E5FF42">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77E713B">
      <w:pPr>
        <w:pStyle w:val="6"/>
      </w:pPr>
      <w:bookmarkStart w:id="1161" w:name="_Toc21167"/>
      <w:bookmarkStart w:id="1162" w:name="_Toc5139"/>
      <w:bookmarkStart w:id="1163" w:name="_Toc32160"/>
      <w:bookmarkStart w:id="1164" w:name="_Toc176956400"/>
      <w:bookmarkStart w:id="1165" w:name="_Toc4440"/>
      <w:bookmarkStart w:id="1166" w:name="_Toc176960240"/>
      <w:bookmarkStart w:id="1167" w:name="_Toc32606"/>
      <w:bookmarkStart w:id="1168" w:name="_Toc176965588"/>
      <w:bookmarkStart w:id="1169" w:name="_Toc2948"/>
      <w:bookmarkStart w:id="1170" w:name="_Toc176958757"/>
      <w:bookmarkStart w:id="1171" w:name="_Toc176958995"/>
      <w:bookmarkStart w:id="1172" w:name="_Toc8919"/>
      <w:bookmarkStart w:id="1173" w:name="_Toc30962"/>
      <w:bookmarkStart w:id="1174" w:name="_Toc16999"/>
      <w:r>
        <w:t>5.3.</w:t>
      </w:r>
      <w:r>
        <w:rPr>
          <w:rFonts w:hint="eastAsia" w:eastAsia="宋体"/>
          <w:lang w:val="en-US" w:eastAsia="zh-CN"/>
        </w:rPr>
        <w:t>1</w:t>
      </w:r>
      <w:r>
        <w:t>.2</w:t>
      </w:r>
      <w:r>
        <w:tab/>
      </w:r>
      <w:r>
        <w:t>Potential requirements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18CA876E">
      <w:r>
        <w:rPr>
          <w:b/>
          <w:bCs/>
        </w:rPr>
        <w:t>REQ-1</w:t>
      </w:r>
      <w:r>
        <w:t xml:space="preserve"> The 3GPP management system should be able to collect information about the available deployment locations.</w:t>
      </w:r>
    </w:p>
    <w:p w14:paraId="2CBA33C5">
      <w:pPr>
        <w:pStyle w:val="102"/>
      </w:pPr>
      <w:r>
        <w:t>NOTE:</w:t>
      </w:r>
      <w:r>
        <w:rPr>
          <w:rFonts w:eastAsia="等线"/>
          <w:lang w:eastAsia="zh-CN"/>
        </w:rPr>
        <w:tab/>
      </w:r>
      <w:r>
        <w:t>The granularity of the location information is FFS.</w:t>
      </w:r>
    </w:p>
    <w:p w14:paraId="7E60D7DE">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64464E8A">
      <w:pPr>
        <w:rPr>
          <w:lang w:val="en-US" w:eastAsia="zh-CN"/>
        </w:rPr>
      </w:pPr>
      <w:r>
        <w:rPr>
          <w:rFonts w:hint="eastAsia"/>
          <w:lang w:val="en-US" w:eastAsia="zh-CN"/>
        </w:rPr>
        <w:t>There are no solutions available for this use case in this document.</w:t>
      </w:r>
    </w:p>
    <w:p w14:paraId="783FFDBD">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49F6344B">
      <w:pPr>
        <w:rPr>
          <w:lang w:val="en-US" w:eastAsia="zh-CN"/>
        </w:rPr>
      </w:pPr>
      <w:r>
        <w:rPr>
          <w:rFonts w:hint="eastAsia"/>
          <w:lang w:val="en-US" w:eastAsia="zh-CN"/>
        </w:rPr>
        <w:t>There are no solution evaluations available for this use case in this document.</w:t>
      </w:r>
    </w:p>
    <w:p w14:paraId="2B7CAF2E">
      <w:pPr>
        <w:pStyle w:val="3"/>
        <w:ind w:left="0" w:firstLine="0"/>
      </w:pPr>
      <w:bookmarkStart w:id="1175" w:name="_Toc23134"/>
      <w:bookmarkStart w:id="1176" w:name="_Toc25641"/>
      <w:bookmarkStart w:id="1177" w:name="_Toc3163"/>
      <w:bookmarkStart w:id="1178" w:name="_Toc20518"/>
      <w:bookmarkStart w:id="1179" w:name="_Toc176958996"/>
      <w:bookmarkStart w:id="1180" w:name="_Toc28403"/>
      <w:bookmarkStart w:id="1181" w:name="_Toc176965589"/>
      <w:bookmarkStart w:id="1182" w:name="_Toc176958758"/>
      <w:bookmarkStart w:id="1183" w:name="_Toc176960241"/>
      <w:bookmarkStart w:id="1184" w:name="_Toc176956401"/>
      <w:bookmarkStart w:id="1185" w:name="_Toc23035"/>
      <w:bookmarkStart w:id="1186" w:name="_Toc22273"/>
      <w:bookmarkStart w:id="1187" w:name="_Toc31181"/>
      <w:bookmarkStart w:id="1188" w:name="_Toc5776"/>
      <w:r>
        <w:t>6</w:t>
      </w:r>
      <w:r>
        <w:tab/>
      </w:r>
      <w:r>
        <w:tab/>
      </w:r>
      <w:r>
        <w:tab/>
      </w:r>
      <w:r>
        <w:t>Conclusions and recommendations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9593E37">
      <w:pPr>
        <w:rPr>
          <w:color w:val="FF0000"/>
        </w:rPr>
      </w:pPr>
      <w:r>
        <w:rPr>
          <w:color w:val="FF0000"/>
        </w:rPr>
        <w:t>Editor's Note: This clause captures the conclusions and the recommendations of the study.</w:t>
      </w:r>
    </w:p>
    <w:p w14:paraId="1FB4C143">
      <w:pPr>
        <w:pStyle w:val="4"/>
        <w:rPr>
          <w:lang w:val="en-US" w:eastAsia="zh-CN"/>
        </w:rPr>
      </w:pPr>
      <w:bookmarkStart w:id="1189" w:name="_Toc19620"/>
      <w:bookmarkStart w:id="1190" w:name="_Toc24984"/>
      <w:bookmarkStart w:id="1191" w:name="_Toc14259"/>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189"/>
      <w:bookmarkEnd w:id="1190"/>
      <w:bookmarkEnd w:id="1191"/>
    </w:p>
    <w:p w14:paraId="7466F5C9">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29F087B4">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has been studied.</w:t>
      </w:r>
    </w:p>
    <w:p w14:paraId="141690C3">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40BC526B">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13B2BAF3">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4ABABB37">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7BCB098B">
      <w:pPr>
        <w:pStyle w:val="113"/>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243E51AF">
      <w:pPr>
        <w:pStyle w:val="11"/>
      </w:pPr>
      <w:r>
        <w:br w:type="page"/>
      </w:r>
      <w:bookmarkStart w:id="1192" w:name="_Toc31292"/>
      <w:bookmarkStart w:id="1193" w:name="_Toc24016"/>
      <w:bookmarkStart w:id="1194" w:name="_Toc20193"/>
      <w:bookmarkStart w:id="1195" w:name="_Toc176956403"/>
      <w:bookmarkStart w:id="1196" w:name="_Toc16452"/>
      <w:bookmarkStart w:id="1197" w:name="_Toc176965591"/>
      <w:bookmarkStart w:id="1198" w:name="_Toc176958998"/>
      <w:bookmarkStart w:id="1199" w:name="_Toc2792"/>
      <w:bookmarkStart w:id="1200" w:name="_Toc19806"/>
      <w:bookmarkStart w:id="1201" w:name="_Toc176958760"/>
      <w:bookmarkStart w:id="1202" w:name="_Toc15145"/>
      <w:bookmarkStart w:id="1203" w:name="_Toc30523"/>
      <w:bookmarkStart w:id="1204" w:name="_Toc83"/>
      <w:bookmarkStart w:id="1205" w:name="_Toc176960243"/>
      <w:r>
        <w:t xml:space="preserve">Annex </w:t>
      </w:r>
      <w:r>
        <w:rPr>
          <w:rFonts w:hint="eastAsia" w:eastAsia="宋体"/>
          <w:lang w:val="en-US" w:eastAsia="zh-CN"/>
        </w:rPr>
        <w:t>A</w:t>
      </w:r>
      <w:r>
        <w:t>: Example implementation of LCM for NF Deployments using Kubernetes Custom Resource Definitions</w:t>
      </w:r>
      <w:bookmarkEnd w:id="1192"/>
      <w:bookmarkEnd w:id="1193"/>
      <w:bookmarkEnd w:id="1194"/>
    </w:p>
    <w:p w14:paraId="05D0618C">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263AE977">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HYPERLINK "https://kubernetes.io/docs/concepts/extend-kubernetes/api-extension/custom-resources/"</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HYPERLINK "https://kubernetes.io/docs/concepts/architecture/controller/"</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3D1B3726">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81F7A21">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A9D2F36">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0B2901B0">
      <w:pPr>
        <w:keepLines/>
        <w:spacing w:after="240"/>
      </w:pPr>
      <w:r>
        <w:t>1. In Step 1, it is assumed that a NF operator is existing in the Kubernetes cluster. It registers for changes to relevant CRs and waits for updates in its control loop.</w:t>
      </w:r>
    </w:p>
    <w:p w14:paraId="3F3272F6">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0D711FC9">
      <w:pPr>
        <w:keepLines/>
        <w:spacing w:after="240"/>
      </w:pPr>
      <w:r>
        <w:t xml:space="preserve">4. When a Kubernetes CR object is created in the corresponding control plane, notification updates are sent to the NF operator. </w:t>
      </w:r>
    </w:p>
    <w:p w14:paraId="47DD2262">
      <w:pPr>
        <w:keepLines/>
        <w:spacing w:after="240"/>
      </w:pPr>
      <w:r>
        <w:t>5. Based on the CR payload, the NF operator creates the relevant Kubernetes objects to realize the NF Deployment(s) in the Kubernetes control plane.</w:t>
      </w:r>
    </w:p>
    <w:p w14:paraId="097CE491">
      <w:pPr>
        <w:keepLines/>
        <w:spacing w:after="240"/>
      </w:pPr>
      <w:r>
        <w:t xml:space="preserve">6. This Kubernetes control plane then creates NF Deployment(s) in the relevant worker nodes.  </w:t>
      </w:r>
    </w:p>
    <w:p w14:paraId="175955C9">
      <w:pPr>
        <w:keepLines/>
        <w:spacing w:after="240"/>
      </w:pPr>
      <w:r>
        <w:t>7. The Kubernetes control plane updates the status of the NF Deployment(s).</w:t>
      </w:r>
    </w:p>
    <w:p w14:paraId="593CC1F5">
      <w:pPr>
        <w:keepLines/>
        <w:spacing w:after="240"/>
      </w:pPr>
      <w:r>
        <w:t xml:space="preserve">8 and 9. The NF operator updates the status of the CR to reflect the operational state of the NF Deployment(s). </w:t>
      </w:r>
    </w:p>
    <w:p w14:paraId="0AE9A7DA">
      <w:pPr>
        <w:keepLines/>
        <w:spacing w:after="240"/>
      </w:pPr>
      <w:r>
        <w:t>10 and 11. The Kubernetes client in the 3GPP management system can query and get the CR status from the Kubernetes cluster in order to check for latest state of the NF Deployment(s).</w:t>
      </w:r>
    </w:p>
    <w:p w14:paraId="40D9137D">
      <w:pPr>
        <w:keepLines/>
        <w:spacing w:after="240"/>
      </w:pPr>
      <w:r>
        <w:t xml:space="preserve">12. The NF operator continues to monitor the state of CRs. Upon receiving any further CR updates, the cycle repeats resulting in the modification of the NF Deployment(s).  </w:t>
      </w:r>
    </w:p>
    <w:p w14:paraId="3B0E24AC">
      <w:pPr>
        <w:keepLines/>
        <w:spacing w:after="240"/>
      </w:pPr>
    </w:p>
    <w:p w14:paraId="7F89844A">
      <w:pPr>
        <w:keepLines/>
        <w:spacing w:after="240"/>
      </w:pPr>
    </w:p>
    <w:p w14:paraId="2E698D71">
      <w:pPr>
        <w:keepLines/>
        <w:spacing w:after="240"/>
      </w:pPr>
    </w:p>
    <w:p w14:paraId="6EED956A">
      <w:pPr>
        <w:keepLines/>
        <w:spacing w:after="240"/>
      </w:pPr>
    </w:p>
    <w:p w14:paraId="70342113">
      <w:pPr>
        <w:keepLines/>
        <w:spacing w:after="240"/>
      </w:pPr>
    </w:p>
    <w:p w14:paraId="6F3F9F9D">
      <w:pPr>
        <w:keepLines/>
        <w:spacing w:after="240"/>
      </w:pPr>
    </w:p>
    <w:p w14:paraId="45CC68F4">
      <w:pPr>
        <w:keepLines/>
        <w:spacing w:after="240"/>
      </w:pPr>
    </w:p>
    <w:p w14:paraId="3FF2ECA0">
      <w:pPr>
        <w:keepLines/>
        <w:spacing w:after="240"/>
      </w:pPr>
    </w:p>
    <w:p w14:paraId="6D8F548F">
      <w:pPr>
        <w:keepLines/>
        <w:spacing w:after="240"/>
      </w:pPr>
    </w:p>
    <w:p w14:paraId="2380AA51">
      <w:pPr>
        <w:keepLines/>
        <w:spacing w:after="240"/>
      </w:pPr>
    </w:p>
    <w:p w14:paraId="155E0785">
      <w:pPr>
        <w:keepLines/>
        <w:spacing w:after="240"/>
      </w:pPr>
    </w:p>
    <w:p w14:paraId="01DF3796">
      <w:pPr>
        <w:keepLines/>
        <w:spacing w:after="240"/>
      </w:pPr>
    </w:p>
    <w:p w14:paraId="3A0CA21D">
      <w:pPr>
        <w:keepLines/>
        <w:spacing w:after="240"/>
      </w:pPr>
    </w:p>
    <w:p w14:paraId="78D83DA8">
      <w:pPr>
        <w:keepLines/>
        <w:spacing w:after="240"/>
      </w:pPr>
    </w:p>
    <w:p w14:paraId="2EFFEFF5">
      <w:pPr>
        <w:keepLines/>
        <w:spacing w:after="240"/>
      </w:pPr>
    </w:p>
    <w:p w14:paraId="62CD6C36">
      <w:pPr>
        <w:pStyle w:val="11"/>
        <w:rPr>
          <w:lang w:eastAsia="zh-CN"/>
        </w:rPr>
      </w:pPr>
      <w:bookmarkStart w:id="1206" w:name="_Toc13902"/>
      <w:bookmarkStart w:id="1207" w:name="_Toc14157"/>
      <w:bookmarkStart w:id="1208" w:name="_Toc24389"/>
      <w:r>
        <w:t xml:space="preserve">Annex </w:t>
      </w:r>
      <w:r>
        <w:rPr>
          <w:rFonts w:hint="default" w:eastAsia="Times New Roman"/>
          <w:lang w:eastAsia="zh-CN"/>
        </w:rPr>
        <w:t>B</w:t>
      </w:r>
      <w:r>
        <w:t xml:space="preserve"> (informative):</w:t>
      </w:r>
      <w:r>
        <w:rPr>
          <w:lang w:eastAsia="zh-CN"/>
        </w:rPr>
        <w:br w:type="textWrapping"/>
      </w:r>
      <w:r>
        <w:rPr>
          <w:lang w:eastAsia="zh-CN"/>
        </w:rPr>
        <w:t>Example implementations using management data streaming solution based on message bus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14A355DB">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217851">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70B623A4">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62363C43">
      <w:pPr>
        <w:rPr>
          <w:rFonts w:eastAsia="Arial Unicode MS"/>
        </w:rPr>
      </w:pPr>
      <w:r>
        <w:rPr>
          <w:rFonts w:eastAsia="宋体"/>
          <w:lang w:eastAsia="en-US"/>
        </w:rPr>
        <w:t>As illustrated in Figure B-</w:t>
      </w:r>
      <w:r>
        <w:rPr>
          <w:rFonts w:hint="eastAsia"/>
        </w:rPr>
        <w:t>2</w:t>
      </w:r>
      <w:r>
        <w:rPr>
          <w:rFonts w:eastAsia="宋体"/>
          <w:lang w:eastAsia="en-US"/>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55B2B353">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439660F4">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B123665">
      <w:pPr>
        <w:pStyle w:val="11"/>
        <w:rPr>
          <w:rStyle w:val="175"/>
          <w:lang w:eastAsia="zh-CN"/>
        </w:rPr>
      </w:pPr>
      <w:r>
        <w:br w:type="page"/>
      </w:r>
      <w:bookmarkStart w:id="1209" w:name="_Toc176965592"/>
      <w:bookmarkStart w:id="1210" w:name="_Toc2927"/>
      <w:bookmarkStart w:id="1211" w:name="_Toc176958999"/>
      <w:bookmarkStart w:id="1212" w:name="_Toc15103"/>
      <w:bookmarkStart w:id="1213" w:name="_Toc11680"/>
      <w:bookmarkStart w:id="1214" w:name="_Toc176956404"/>
      <w:bookmarkStart w:id="1215" w:name="_Toc176958761"/>
      <w:bookmarkStart w:id="1216" w:name="_Toc2106"/>
      <w:bookmarkStart w:id="1217" w:name="_Toc176960244"/>
      <w:bookmarkStart w:id="1218" w:name="_Toc19863"/>
      <w:bookmarkStart w:id="1219" w:name="_Toc30095"/>
      <w:bookmarkStart w:id="1220" w:name="_Toc6433"/>
      <w:bookmarkStart w:id="1221" w:name="_Toc26085"/>
      <w:bookmarkStart w:id="1222" w:name="_Toc6972"/>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4BDC505">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7F3BFBE6">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3B3B9167">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7745F727">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2279219">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531C97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0AEE1D11">
      <w:pPr>
        <w:pStyle w:val="11"/>
      </w:pPr>
      <w:r>
        <w:br w:type="page"/>
      </w:r>
      <w:bookmarkStart w:id="1223" w:name="_Toc6630"/>
      <w:bookmarkStart w:id="1224" w:name="_Toc176958762"/>
      <w:bookmarkStart w:id="1225" w:name="_Toc176965593"/>
      <w:bookmarkStart w:id="1226" w:name="_Toc176959000"/>
      <w:bookmarkStart w:id="1227" w:name="_Toc25892"/>
      <w:bookmarkStart w:id="1228" w:name="_Toc23693"/>
      <w:bookmarkStart w:id="1229" w:name="_Toc19680"/>
      <w:bookmarkStart w:id="1230" w:name="_Toc176956405"/>
      <w:bookmarkStart w:id="1231" w:name="_Toc6850"/>
      <w:bookmarkStart w:id="1232" w:name="_Toc176960245"/>
      <w:bookmarkStart w:id="1233" w:name="_Toc21177"/>
      <w:bookmarkStart w:id="1234" w:name="_Toc11464"/>
      <w:bookmarkStart w:id="1235" w:name="_Toc31"/>
      <w:bookmarkStart w:id="1236" w:name="_Toc4894"/>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BDDD4CA">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8392B64">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04426549">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02345FB7">
      <w:pPr>
        <w:pStyle w:val="115"/>
        <w:rPr>
          <w:rFonts w:eastAsia="宋体"/>
        </w:rPr>
      </w:pPr>
      <w:r>
        <w:drawing>
          <wp:inline distT="0" distB="0" distL="0" distR="0">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p>
    <w:p w14:paraId="2E4899D1">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241B275">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1D680095">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39EB11F2">
      <w:pPr>
        <w:spacing w:after="0"/>
        <w:ind w:firstLine="200" w:firstLineChars="100"/>
        <w:rPr>
          <w:lang w:eastAsia="zh-CN"/>
        </w:rPr>
      </w:pPr>
    </w:p>
    <w:p w14:paraId="0A1C4523">
      <w:pPr>
        <w:pStyle w:val="102"/>
        <w:rPr>
          <w:lang w:val="en-US" w:eastAsia="zh-CN"/>
        </w:rPr>
      </w:pPr>
      <w:bookmarkStart w:id="1237"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237"/>
    <w:p w14:paraId="7995097B"/>
    <w:p w14:paraId="6599B59B">
      <w:pPr>
        <w:rPr>
          <w:rFonts w:eastAsia="宋体"/>
        </w:rPr>
      </w:pPr>
    </w:p>
    <w:p w14:paraId="54D8FA50">
      <w:pPr>
        <w:pStyle w:val="11"/>
      </w:pPr>
      <w:bookmarkStart w:id="1238" w:name="_Toc25170"/>
      <w:bookmarkStart w:id="1239" w:name="_Toc176965594"/>
      <w:bookmarkStart w:id="1240" w:name="_Toc176960246"/>
      <w:bookmarkStart w:id="1241" w:name="_Toc176956406"/>
      <w:bookmarkStart w:id="1242" w:name="_Toc9724"/>
      <w:bookmarkStart w:id="1243" w:name="_Toc12079"/>
      <w:bookmarkStart w:id="1244" w:name="_Toc176958763"/>
      <w:bookmarkStart w:id="1245" w:name="_Toc18753"/>
      <w:bookmarkStart w:id="1246" w:name="_Toc8431"/>
      <w:bookmarkStart w:id="1247" w:name="_Toc32657"/>
      <w:bookmarkStart w:id="1248" w:name="_Toc26818"/>
      <w:bookmarkStart w:id="1249" w:name="_Toc176959001"/>
      <w:bookmarkStart w:id="1250" w:name="_Toc15509"/>
      <w:bookmarkStart w:id="1251" w:name="_Toc3733"/>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2307A455">
      <w:pPr>
        <w:rPr>
          <w:rFonts w:hint="eastAsia"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NF deployment.</w:t>
      </w:r>
    </w:p>
    <w:p w14:paraId="77381F7A">
      <w:pPr>
        <w:pStyle w:val="115"/>
      </w:pPr>
      <w:r>
        <w:drawing>
          <wp:inline distT="0" distB="0" distL="0" distR="0">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p>
    <w:p w14:paraId="3F1C79EA">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27DE3BE">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7296D2C7">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1F210592">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50DF6D75">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2676FCEB">
      <w:pPr>
        <w:pStyle w:val="11"/>
        <w:ind w:firstLine="360" w:firstLineChars="100"/>
        <w:rPr>
          <w:rStyle w:val="175"/>
        </w:rPr>
      </w:pPr>
      <w:r>
        <w:br w:type="page"/>
      </w:r>
      <w:bookmarkStart w:id="1252" w:name="_Toc176958764"/>
      <w:bookmarkStart w:id="1253" w:name="_Toc176956407"/>
      <w:bookmarkStart w:id="1254" w:name="_Toc176960247"/>
      <w:bookmarkStart w:id="1255" w:name="_Toc176959002"/>
      <w:bookmarkStart w:id="1256" w:name="_Toc176965595"/>
      <w:bookmarkStart w:id="1257" w:name="_Toc8870"/>
      <w:bookmarkStart w:id="1258" w:name="_Toc26150"/>
      <w:bookmarkStart w:id="1259" w:name="_Toc18824"/>
      <w:bookmarkStart w:id="1260" w:name="_Toc12597"/>
      <w:bookmarkStart w:id="1261" w:name="_Toc17992"/>
      <w:bookmarkStart w:id="1262" w:name="_Toc18523"/>
      <w:bookmarkStart w:id="1263" w:name="_Toc32653"/>
      <w:r>
        <w:t xml:space="preserve">Annex F (informative): Example scenario using interactions with orchestration and management entity for termination of </w:t>
      </w:r>
      <w:bookmarkEnd w:id="1252"/>
      <w:bookmarkEnd w:id="1253"/>
      <w:bookmarkEnd w:id="1254"/>
      <w:bookmarkEnd w:id="1255"/>
      <w:bookmarkEnd w:id="1256"/>
      <w:bookmarkEnd w:id="1257"/>
      <w:bookmarkEnd w:id="1258"/>
      <w:r>
        <w:t>NF deployment instances</w:t>
      </w:r>
      <w:bookmarkEnd w:id="1259"/>
      <w:bookmarkEnd w:id="1260"/>
      <w:bookmarkEnd w:id="1261"/>
      <w:bookmarkEnd w:id="1262"/>
      <w:bookmarkEnd w:id="1263"/>
    </w:p>
    <w:p w14:paraId="3DD18DED">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2B3E8CAC">
      <w:pPr>
        <w:pStyle w:val="115"/>
        <w:rPr>
          <w:color w:val="FF0000"/>
        </w:rPr>
      </w:pPr>
      <w:r>
        <w:drawing>
          <wp:inline distT="0" distB="0" distL="0" distR="0">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p>
    <w:p w14:paraId="19A7789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the orchestration and management entity for the termination of a NF deployment instance</w:t>
      </w:r>
    </w:p>
    <w:p w14:paraId="48C9944A">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784AC281">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6714D715">
      <w:pPr>
        <w:pStyle w:val="114"/>
      </w:pPr>
      <w:bookmarkStart w:id="1264"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1264"/>
    </w:p>
    <w:p w14:paraId="258C2329">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0C2DB044">
      <w:pPr>
        <w:pStyle w:val="11"/>
      </w:pPr>
      <w:r>
        <w:br w:type="page"/>
      </w:r>
      <w:bookmarkStart w:id="1265" w:name="_Toc28859"/>
      <w:bookmarkStart w:id="1266" w:name="_Toc22448"/>
      <w:bookmarkStart w:id="1267" w:name="_Toc23374"/>
      <w:bookmarkStart w:id="1268" w:name="_Toc29101"/>
      <w:bookmarkStart w:id="1269" w:name="_Toc26571"/>
      <w:bookmarkStart w:id="1270" w:name="_Toc176960248"/>
      <w:bookmarkStart w:id="1271" w:name="_Toc176959003"/>
      <w:bookmarkStart w:id="1272" w:name="_Toc14410"/>
      <w:bookmarkStart w:id="1273" w:name="_Toc6582"/>
      <w:bookmarkStart w:id="1274" w:name="_Toc176958765"/>
      <w:bookmarkStart w:id="1275" w:name="_Toc176956408"/>
      <w:bookmarkStart w:id="1276" w:name="_Toc1419"/>
      <w:bookmarkStart w:id="1277" w:name="_Toc176965596"/>
      <w:bookmarkStart w:id="1278" w:name="_Toc7293"/>
      <w:r>
        <w:rPr>
          <w:rStyle w:val="174"/>
        </w:rPr>
        <w:t>Annex G (informative):</w:t>
      </w:r>
      <w:r>
        <w:rPr>
          <w:rStyle w:val="174"/>
        </w:rPr>
        <w:br w:type="textWrapping"/>
      </w:r>
      <w:r>
        <w:rPr>
          <w:rStyle w:val="174"/>
        </w:rPr>
        <w:t>Support for containerized VNF deployments in ETSI NFV</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FCFE869">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613D776">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723DC978">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4766E752">
      <w:r>
        <w:t xml:space="preserve">Table </w:t>
      </w:r>
      <w:r>
        <w:rPr>
          <w:rFonts w:hint="eastAsia"/>
          <w:lang w:eastAsia="zh-CN"/>
        </w:rPr>
        <w:t>G</w:t>
      </w:r>
      <w:r>
        <w:t>-1 summarizes the key ETSI NFV specifications for supporting containerized VNF deployments.</w:t>
      </w:r>
    </w:p>
    <w:p w14:paraId="51C50FD4">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51C5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FFD0618">
            <w:pPr>
              <w:pStyle w:val="106"/>
              <w:rPr>
                <w:szCs w:val="22"/>
              </w:rPr>
            </w:pPr>
            <w:r>
              <w:rPr>
                <w:szCs w:val="22"/>
              </w:rPr>
              <w:t xml:space="preserve">Stage </w:t>
            </w:r>
          </w:p>
        </w:tc>
        <w:tc>
          <w:tcPr>
            <w:tcW w:w="3211" w:type="dxa"/>
          </w:tcPr>
          <w:p w14:paraId="78DF8488">
            <w:pPr>
              <w:pStyle w:val="106"/>
              <w:rPr>
                <w:szCs w:val="22"/>
              </w:rPr>
            </w:pPr>
            <w:r>
              <w:rPr>
                <w:szCs w:val="22"/>
              </w:rPr>
              <w:t xml:space="preserve">Specification </w:t>
            </w:r>
          </w:p>
        </w:tc>
        <w:tc>
          <w:tcPr>
            <w:tcW w:w="5131" w:type="dxa"/>
          </w:tcPr>
          <w:p w14:paraId="31EC4FFD">
            <w:pPr>
              <w:pStyle w:val="106"/>
              <w:rPr>
                <w:szCs w:val="22"/>
              </w:rPr>
            </w:pPr>
            <w:r>
              <w:rPr>
                <w:szCs w:val="22"/>
              </w:rPr>
              <w:t>Topic</w:t>
            </w:r>
          </w:p>
        </w:tc>
      </w:tr>
      <w:tr w14:paraId="3A18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05AEA90">
            <w:pPr>
              <w:pStyle w:val="105"/>
              <w:rPr>
                <w:szCs w:val="22"/>
              </w:rPr>
            </w:pPr>
            <w:r>
              <w:rPr>
                <w:szCs w:val="22"/>
              </w:rPr>
              <w:t xml:space="preserve">Stage 0 (info) </w:t>
            </w:r>
          </w:p>
        </w:tc>
        <w:tc>
          <w:tcPr>
            <w:tcW w:w="3211" w:type="dxa"/>
          </w:tcPr>
          <w:p w14:paraId="5AE54870">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2918DE62">
            <w:pPr>
              <w:pStyle w:val="105"/>
              <w:rPr>
                <w:szCs w:val="22"/>
              </w:rPr>
            </w:pPr>
            <w:r>
              <w:rPr>
                <w:szCs w:val="22"/>
              </w:rPr>
              <w:t>Use cases, concepts, and recommendations.</w:t>
            </w:r>
          </w:p>
        </w:tc>
      </w:tr>
      <w:tr w14:paraId="7532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C6DD8E5">
            <w:pPr>
              <w:pStyle w:val="105"/>
              <w:rPr>
                <w:szCs w:val="22"/>
              </w:rPr>
            </w:pPr>
            <w:r>
              <w:rPr>
                <w:szCs w:val="22"/>
              </w:rPr>
              <w:t>Stage 1 &amp; 2</w:t>
            </w:r>
          </w:p>
          <w:p w14:paraId="2D26ADF9">
            <w:pPr>
              <w:pStyle w:val="105"/>
              <w:rPr>
                <w:szCs w:val="22"/>
              </w:rPr>
            </w:pPr>
          </w:p>
        </w:tc>
        <w:tc>
          <w:tcPr>
            <w:tcW w:w="3211" w:type="dxa"/>
          </w:tcPr>
          <w:p w14:paraId="3FECE8B2">
            <w:pPr>
              <w:pStyle w:val="105"/>
              <w:rPr>
                <w:szCs w:val="22"/>
              </w:rPr>
            </w:pPr>
            <w:r>
              <w:rPr>
                <w:szCs w:val="22"/>
              </w:rPr>
              <w:t>ETSI GS NFV-IFA 040 [</w:t>
            </w:r>
            <w:r>
              <w:rPr>
                <w:rFonts w:hint="eastAsia" w:eastAsia="宋体"/>
                <w:szCs w:val="22"/>
                <w:lang w:eastAsia="zh-CN"/>
              </w:rPr>
              <w:t>28</w:t>
            </w:r>
            <w:r>
              <w:rPr>
                <w:szCs w:val="22"/>
              </w:rPr>
              <w:t>] (new in Rel4)</w:t>
            </w:r>
          </w:p>
          <w:p w14:paraId="7EA7DA30">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86A685D">
            <w:pPr>
              <w:pStyle w:val="105"/>
              <w:rPr>
                <w:szCs w:val="22"/>
              </w:rPr>
            </w:pPr>
            <w:r>
              <w:rPr>
                <w:szCs w:val="22"/>
              </w:rPr>
              <w:t>Containerized workloads management and orchestration, container cluster management and orchestration (requirements, functionality, object modeling, etc.)</w:t>
            </w:r>
          </w:p>
        </w:tc>
      </w:tr>
      <w:tr w14:paraId="6177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BA2AB7F">
            <w:pPr>
              <w:pStyle w:val="105"/>
              <w:rPr>
                <w:szCs w:val="22"/>
              </w:rPr>
            </w:pPr>
          </w:p>
        </w:tc>
        <w:tc>
          <w:tcPr>
            <w:tcW w:w="3211" w:type="dxa"/>
          </w:tcPr>
          <w:p w14:paraId="1A99DE83">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BFA03FC">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4C42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4E07336">
            <w:pPr>
              <w:pStyle w:val="105"/>
              <w:rPr>
                <w:szCs w:val="22"/>
              </w:rPr>
            </w:pPr>
          </w:p>
        </w:tc>
        <w:tc>
          <w:tcPr>
            <w:tcW w:w="3211" w:type="dxa"/>
          </w:tcPr>
          <w:p w14:paraId="71B0B30F">
            <w:pPr>
              <w:pStyle w:val="105"/>
              <w:rPr>
                <w:szCs w:val="22"/>
              </w:rPr>
            </w:pPr>
            <w:r>
              <w:rPr>
                <w:szCs w:val="22"/>
              </w:rPr>
              <w:t>ETSI GS NFV-IFA 007 [</w:t>
            </w:r>
            <w:r>
              <w:rPr>
                <w:rFonts w:hint="eastAsia" w:eastAsia="宋体"/>
                <w:szCs w:val="22"/>
                <w:lang w:eastAsia="zh-CN"/>
              </w:rPr>
              <w:t>19</w:t>
            </w:r>
            <w:r>
              <w:rPr>
                <w:szCs w:val="22"/>
              </w:rPr>
              <w:t>]</w:t>
            </w:r>
          </w:p>
          <w:p w14:paraId="22D23B7D">
            <w:pPr>
              <w:pStyle w:val="105"/>
              <w:rPr>
                <w:szCs w:val="22"/>
              </w:rPr>
            </w:pPr>
            <w:r>
              <w:rPr>
                <w:szCs w:val="22"/>
              </w:rPr>
              <w:t>ETSI GS NFV-IFA 008 [</w:t>
            </w:r>
            <w:r>
              <w:rPr>
                <w:rFonts w:hint="eastAsia" w:eastAsia="宋体"/>
                <w:szCs w:val="22"/>
                <w:lang w:eastAsia="zh-CN"/>
              </w:rPr>
              <w:t>20</w:t>
            </w:r>
            <w:r>
              <w:rPr>
                <w:szCs w:val="22"/>
              </w:rPr>
              <w:t>]</w:t>
            </w:r>
          </w:p>
          <w:p w14:paraId="7640F9C2">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35BA6F07">
            <w:pPr>
              <w:pStyle w:val="105"/>
              <w:rPr>
                <w:szCs w:val="22"/>
              </w:rPr>
            </w:pPr>
            <w:r>
              <w:rPr>
                <w:szCs w:val="22"/>
              </w:rPr>
              <w:t>Enhanced interfaces, and information models for functionality produced by existing NFV-MANO functional blocks, such as NFVO and VNFM.</w:t>
            </w:r>
          </w:p>
        </w:tc>
      </w:tr>
      <w:tr w14:paraId="01C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3CE3435">
            <w:pPr>
              <w:pStyle w:val="105"/>
              <w:rPr>
                <w:szCs w:val="22"/>
              </w:rPr>
            </w:pPr>
          </w:p>
        </w:tc>
        <w:tc>
          <w:tcPr>
            <w:tcW w:w="3211" w:type="dxa"/>
          </w:tcPr>
          <w:p w14:paraId="38B59312">
            <w:pPr>
              <w:pStyle w:val="105"/>
              <w:rPr>
                <w:szCs w:val="22"/>
              </w:rPr>
            </w:pPr>
            <w:r>
              <w:rPr>
                <w:szCs w:val="22"/>
              </w:rPr>
              <w:t>ETSI GS NFV-IFA 011 [</w:t>
            </w:r>
            <w:r>
              <w:rPr>
                <w:rFonts w:hint="eastAsia" w:eastAsia="宋体"/>
                <w:szCs w:val="22"/>
                <w:lang w:eastAsia="zh-CN"/>
              </w:rPr>
              <w:t>22</w:t>
            </w:r>
            <w:r>
              <w:rPr>
                <w:szCs w:val="22"/>
              </w:rPr>
              <w:t>]</w:t>
            </w:r>
          </w:p>
          <w:p w14:paraId="28D7EDC3">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7EC90B9B">
            <w:pPr>
              <w:pStyle w:val="105"/>
              <w:rPr>
                <w:szCs w:val="22"/>
              </w:rPr>
            </w:pPr>
            <w:r>
              <w:rPr>
                <w:szCs w:val="22"/>
              </w:rPr>
              <w:t>Information modeling of enhanced descriptors/templates.</w:t>
            </w:r>
          </w:p>
        </w:tc>
      </w:tr>
      <w:tr w14:paraId="5704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6204571">
            <w:pPr>
              <w:pStyle w:val="105"/>
              <w:rPr>
                <w:szCs w:val="22"/>
              </w:rPr>
            </w:pPr>
            <w:r>
              <w:rPr>
                <w:szCs w:val="22"/>
              </w:rPr>
              <w:t>Stage 3</w:t>
            </w:r>
          </w:p>
        </w:tc>
        <w:tc>
          <w:tcPr>
            <w:tcW w:w="3211" w:type="dxa"/>
          </w:tcPr>
          <w:p w14:paraId="1F14AEF6">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788D298">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57F7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194A416">
            <w:pPr>
              <w:pStyle w:val="105"/>
              <w:rPr>
                <w:szCs w:val="22"/>
              </w:rPr>
            </w:pPr>
          </w:p>
        </w:tc>
        <w:tc>
          <w:tcPr>
            <w:tcW w:w="3211" w:type="dxa"/>
          </w:tcPr>
          <w:p w14:paraId="4E67C0CD">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7D5C4605">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243E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AA67C5">
            <w:pPr>
              <w:pStyle w:val="105"/>
              <w:rPr>
                <w:szCs w:val="22"/>
              </w:rPr>
            </w:pPr>
          </w:p>
        </w:tc>
        <w:tc>
          <w:tcPr>
            <w:tcW w:w="3211" w:type="dxa"/>
          </w:tcPr>
          <w:p w14:paraId="645BB5A6">
            <w:pPr>
              <w:pStyle w:val="105"/>
              <w:rPr>
                <w:szCs w:val="22"/>
              </w:rPr>
            </w:pPr>
            <w:r>
              <w:rPr>
                <w:szCs w:val="22"/>
              </w:rPr>
              <w:t>ETSI GS NFV-SOL 001 [</w:t>
            </w:r>
            <w:r>
              <w:rPr>
                <w:rFonts w:hint="eastAsia" w:eastAsia="宋体"/>
                <w:szCs w:val="22"/>
                <w:lang w:eastAsia="zh-CN"/>
              </w:rPr>
              <w:t>30</w:t>
            </w:r>
            <w:r>
              <w:rPr>
                <w:szCs w:val="22"/>
              </w:rPr>
              <w:t>]</w:t>
            </w:r>
          </w:p>
          <w:p w14:paraId="2D548D47">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1FBCACD2">
            <w:pPr>
              <w:pStyle w:val="105"/>
              <w:rPr>
                <w:szCs w:val="22"/>
              </w:rPr>
            </w:pPr>
            <w:r>
              <w:rPr>
                <w:szCs w:val="22"/>
              </w:rPr>
              <w:t>Data model (stage 3) of enhanced descriptors and packaging supporting containerized workloads.</w:t>
            </w:r>
          </w:p>
        </w:tc>
      </w:tr>
      <w:tr w14:paraId="0AC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2AB5C65">
            <w:pPr>
              <w:pStyle w:val="105"/>
              <w:rPr>
                <w:szCs w:val="22"/>
              </w:rPr>
            </w:pPr>
          </w:p>
        </w:tc>
        <w:tc>
          <w:tcPr>
            <w:tcW w:w="3211" w:type="dxa"/>
          </w:tcPr>
          <w:p w14:paraId="53045233">
            <w:pPr>
              <w:pStyle w:val="105"/>
              <w:rPr>
                <w:szCs w:val="22"/>
              </w:rPr>
            </w:pPr>
            <w:r>
              <w:rPr>
                <w:szCs w:val="22"/>
              </w:rPr>
              <w:t>ETSI GS NFV-SOL 002 [</w:t>
            </w:r>
            <w:r>
              <w:rPr>
                <w:rFonts w:hint="eastAsia" w:eastAsia="宋体"/>
                <w:szCs w:val="22"/>
                <w:lang w:eastAsia="zh-CN"/>
              </w:rPr>
              <w:t>31</w:t>
            </w:r>
            <w:r>
              <w:rPr>
                <w:szCs w:val="22"/>
              </w:rPr>
              <w:t>]</w:t>
            </w:r>
          </w:p>
          <w:p w14:paraId="67D2619D">
            <w:pPr>
              <w:pStyle w:val="105"/>
              <w:rPr>
                <w:szCs w:val="22"/>
              </w:rPr>
            </w:pPr>
            <w:r>
              <w:rPr>
                <w:szCs w:val="22"/>
              </w:rPr>
              <w:t>ETSI GS NFV-SOL 003 [</w:t>
            </w:r>
            <w:r>
              <w:rPr>
                <w:rFonts w:hint="eastAsia" w:eastAsia="宋体"/>
                <w:szCs w:val="22"/>
                <w:lang w:eastAsia="zh-CN"/>
              </w:rPr>
              <w:t>32</w:t>
            </w:r>
            <w:r>
              <w:rPr>
                <w:szCs w:val="22"/>
              </w:rPr>
              <w:t>]</w:t>
            </w:r>
          </w:p>
          <w:p w14:paraId="0CF7C43E">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83029D6">
            <w:pPr>
              <w:pStyle w:val="105"/>
              <w:rPr>
                <w:szCs w:val="22"/>
              </w:rPr>
            </w:pPr>
            <w:r>
              <w:rPr>
                <w:szCs w:val="22"/>
              </w:rPr>
              <w:t>Protocol and data models (stage 3) of enhanced NFV-MANO APIs.</w:t>
            </w:r>
          </w:p>
        </w:tc>
      </w:tr>
    </w:tbl>
    <w:p w14:paraId="429AB8CB">
      <w:pPr>
        <w:pStyle w:val="44"/>
        <w:spacing w:after="0"/>
        <w:rPr>
          <w:sz w:val="16"/>
          <w:szCs w:val="16"/>
        </w:rPr>
      </w:pPr>
    </w:p>
    <w:p w14:paraId="44B00F8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314F6D7A">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4F27C234">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50FC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3521969">
            <w:pPr>
              <w:pStyle w:val="106"/>
              <w:rPr>
                <w:szCs w:val="22"/>
              </w:rPr>
            </w:pPr>
            <w:r>
              <w:rPr>
                <w:szCs w:val="22"/>
              </w:rPr>
              <w:t xml:space="preserve">ETSI NFV term </w:t>
            </w:r>
          </w:p>
        </w:tc>
        <w:tc>
          <w:tcPr>
            <w:tcW w:w="4928" w:type="dxa"/>
          </w:tcPr>
          <w:p w14:paraId="3FA5A6CA">
            <w:pPr>
              <w:pStyle w:val="106"/>
              <w:rPr>
                <w:szCs w:val="22"/>
              </w:rPr>
            </w:pPr>
            <w:r>
              <w:rPr>
                <w:szCs w:val="22"/>
              </w:rPr>
              <w:t>Kubernetes ecosystem term</w:t>
            </w:r>
          </w:p>
        </w:tc>
      </w:tr>
      <w:tr w14:paraId="364F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CC0AEDA">
            <w:pPr>
              <w:pStyle w:val="105"/>
              <w:rPr>
                <w:szCs w:val="22"/>
              </w:rPr>
            </w:pPr>
            <w:r>
              <w:rPr>
                <w:szCs w:val="22"/>
              </w:rPr>
              <w:t>Container Infrastructure Service (CIS)</w:t>
            </w:r>
          </w:p>
          <w:p w14:paraId="0700E72C">
            <w:pPr>
              <w:pStyle w:val="105"/>
              <w:rPr>
                <w:szCs w:val="22"/>
              </w:rPr>
            </w:pPr>
          </w:p>
        </w:tc>
        <w:tc>
          <w:tcPr>
            <w:tcW w:w="4928" w:type="dxa"/>
          </w:tcPr>
          <w:p w14:paraId="48B12DC5">
            <w:pPr>
              <w:pStyle w:val="105"/>
              <w:rPr>
                <w:szCs w:val="22"/>
              </w:rPr>
            </w:pPr>
            <w:r>
              <w:rPr>
                <w:szCs w:val="22"/>
              </w:rPr>
              <w:t>Kubernetes® services exposing CRI, CNI, CSI</w:t>
            </w:r>
          </w:p>
          <w:p w14:paraId="5035AD8A">
            <w:pPr>
              <w:pStyle w:val="105"/>
              <w:rPr>
                <w:szCs w:val="22"/>
              </w:rPr>
            </w:pPr>
          </w:p>
        </w:tc>
      </w:tr>
      <w:tr w14:paraId="1E2D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DD2463">
            <w:pPr>
              <w:pStyle w:val="105"/>
              <w:rPr>
                <w:szCs w:val="22"/>
              </w:rPr>
            </w:pPr>
            <w:r>
              <w:rPr>
                <w:szCs w:val="22"/>
              </w:rPr>
              <w:t>Container Infrastructure Service (CIS) instance</w:t>
            </w:r>
          </w:p>
          <w:p w14:paraId="5EC9A83B">
            <w:pPr>
              <w:pStyle w:val="105"/>
              <w:rPr>
                <w:szCs w:val="22"/>
              </w:rPr>
            </w:pPr>
          </w:p>
        </w:tc>
        <w:tc>
          <w:tcPr>
            <w:tcW w:w="4928" w:type="dxa"/>
          </w:tcPr>
          <w:p w14:paraId="7947B719">
            <w:pPr>
              <w:pStyle w:val="105"/>
              <w:rPr>
                <w:szCs w:val="22"/>
              </w:rPr>
            </w:pPr>
            <w:r>
              <w:rPr>
                <w:szCs w:val="22"/>
              </w:rPr>
              <w:t xml:space="preserve">Kubernetes® node </w:t>
            </w:r>
          </w:p>
          <w:p w14:paraId="4F4827DA">
            <w:pPr>
              <w:pStyle w:val="105"/>
              <w:rPr>
                <w:szCs w:val="22"/>
              </w:rPr>
            </w:pPr>
          </w:p>
        </w:tc>
      </w:tr>
      <w:tr w14:paraId="6902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A6253F5">
            <w:pPr>
              <w:pStyle w:val="105"/>
              <w:rPr>
                <w:szCs w:val="22"/>
              </w:rPr>
            </w:pPr>
            <w:r>
              <w:rPr>
                <w:szCs w:val="22"/>
              </w:rPr>
              <w:t>Container Infrastructure Service Management (CISM)</w:t>
            </w:r>
          </w:p>
        </w:tc>
        <w:tc>
          <w:tcPr>
            <w:tcW w:w="4928" w:type="dxa"/>
          </w:tcPr>
          <w:p w14:paraId="093BBF0A">
            <w:pPr>
              <w:pStyle w:val="105"/>
              <w:rPr>
                <w:szCs w:val="22"/>
              </w:rPr>
            </w:pPr>
            <w:r>
              <w:rPr>
                <w:szCs w:val="22"/>
              </w:rPr>
              <w:t>Kubernetes® control plane &amp; Helm 3 client</w:t>
            </w:r>
          </w:p>
          <w:p w14:paraId="541C9EB9">
            <w:pPr>
              <w:pStyle w:val="105"/>
              <w:rPr>
                <w:szCs w:val="22"/>
              </w:rPr>
            </w:pPr>
          </w:p>
        </w:tc>
      </w:tr>
      <w:tr w14:paraId="37D0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9EA64A">
            <w:pPr>
              <w:pStyle w:val="105"/>
              <w:rPr>
                <w:szCs w:val="22"/>
              </w:rPr>
            </w:pPr>
            <w:r>
              <w:rPr>
                <w:szCs w:val="22"/>
              </w:rPr>
              <w:t>CIS cluster</w:t>
            </w:r>
          </w:p>
        </w:tc>
        <w:tc>
          <w:tcPr>
            <w:tcW w:w="4928" w:type="dxa"/>
          </w:tcPr>
          <w:p w14:paraId="545E1177">
            <w:pPr>
              <w:pStyle w:val="105"/>
              <w:rPr>
                <w:szCs w:val="22"/>
              </w:rPr>
            </w:pPr>
            <w:r>
              <w:rPr>
                <w:szCs w:val="22"/>
              </w:rPr>
              <w:t>Kubernetes® cluster</w:t>
            </w:r>
          </w:p>
        </w:tc>
      </w:tr>
      <w:tr w14:paraId="54A5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3078B2A">
            <w:pPr>
              <w:pStyle w:val="105"/>
              <w:rPr>
                <w:szCs w:val="22"/>
              </w:rPr>
            </w:pPr>
            <w:r>
              <w:rPr>
                <w:szCs w:val="22"/>
              </w:rPr>
              <w:t>Managed Container Infrastructure Object (MCIO)</w:t>
            </w:r>
          </w:p>
        </w:tc>
        <w:tc>
          <w:tcPr>
            <w:tcW w:w="4928" w:type="dxa"/>
          </w:tcPr>
          <w:p w14:paraId="3372C2BE">
            <w:pPr>
              <w:pStyle w:val="105"/>
              <w:rPr>
                <w:szCs w:val="22"/>
              </w:rPr>
            </w:pPr>
            <w:r>
              <w:rPr>
                <w:szCs w:val="22"/>
              </w:rPr>
              <w:t>Kubernetes® managed objects (e.g. Deployments, StatefulSet, Persistent Volume Claim, Service, etc.)</w:t>
            </w:r>
          </w:p>
        </w:tc>
      </w:tr>
      <w:tr w14:paraId="3F8A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2406C8">
            <w:pPr>
              <w:pStyle w:val="105"/>
              <w:rPr>
                <w:szCs w:val="22"/>
              </w:rPr>
            </w:pPr>
            <w:r>
              <w:rPr>
                <w:szCs w:val="22"/>
              </w:rPr>
              <w:t>Managed Container Infrastructure Object Package (MCIOP)</w:t>
            </w:r>
          </w:p>
        </w:tc>
        <w:tc>
          <w:tcPr>
            <w:tcW w:w="4928" w:type="dxa"/>
          </w:tcPr>
          <w:p w14:paraId="19251B06">
            <w:pPr>
              <w:pStyle w:val="105"/>
              <w:rPr>
                <w:szCs w:val="22"/>
              </w:rPr>
            </w:pPr>
            <w:r>
              <w:rPr>
                <w:szCs w:val="22"/>
              </w:rPr>
              <w:t>Helm charts</w:t>
            </w:r>
          </w:p>
        </w:tc>
      </w:tr>
      <w:tr w14:paraId="6FD2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C6200C1">
            <w:pPr>
              <w:pStyle w:val="105"/>
              <w:rPr>
                <w:szCs w:val="22"/>
              </w:rPr>
            </w:pPr>
            <w:r>
              <w:rPr>
                <w:szCs w:val="22"/>
              </w:rPr>
              <w:t>Managed CIS Cluster Object (MCCO)</w:t>
            </w:r>
          </w:p>
        </w:tc>
        <w:tc>
          <w:tcPr>
            <w:tcW w:w="4928" w:type="dxa"/>
          </w:tcPr>
          <w:p w14:paraId="16C3C7C1">
            <w:pPr>
              <w:pStyle w:val="105"/>
              <w:rPr>
                <w:szCs w:val="22"/>
              </w:rPr>
            </w:pPr>
            <w:r>
              <w:rPr>
                <w:szCs w:val="22"/>
              </w:rPr>
              <w:t>Kubernetes® Custom Resource Definition (CRD), etc.</w:t>
            </w:r>
          </w:p>
        </w:tc>
      </w:tr>
      <w:tr w14:paraId="3265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A560AD5">
            <w:pPr>
              <w:pStyle w:val="105"/>
              <w:rPr>
                <w:szCs w:val="22"/>
              </w:rPr>
            </w:pPr>
            <w:r>
              <w:rPr>
                <w:szCs w:val="22"/>
              </w:rPr>
              <w:t>Container Image Repository (CIR)</w:t>
            </w:r>
          </w:p>
        </w:tc>
        <w:tc>
          <w:tcPr>
            <w:tcW w:w="4928" w:type="dxa"/>
          </w:tcPr>
          <w:p w14:paraId="21EA3E4F">
            <w:pPr>
              <w:pStyle w:val="105"/>
              <w:rPr>
                <w:szCs w:val="22"/>
              </w:rPr>
            </w:pPr>
            <w:r>
              <w:rPr>
                <w:szCs w:val="22"/>
              </w:rPr>
              <w:t>Docker Registry</w:t>
            </w:r>
          </w:p>
        </w:tc>
      </w:tr>
      <w:tr w14:paraId="402E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AE178A">
            <w:pPr>
              <w:pStyle w:val="105"/>
              <w:rPr>
                <w:szCs w:val="22"/>
              </w:rPr>
            </w:pPr>
            <w:r>
              <w:rPr>
                <w:szCs w:val="22"/>
              </w:rPr>
              <w:t>CIS Cluster Management (CCM)</w:t>
            </w:r>
          </w:p>
        </w:tc>
        <w:tc>
          <w:tcPr>
            <w:tcW w:w="4928" w:type="dxa"/>
          </w:tcPr>
          <w:p w14:paraId="4AC9F0FC">
            <w:pPr>
              <w:pStyle w:val="105"/>
              <w:rPr>
                <w:szCs w:val="22"/>
              </w:rPr>
            </w:pPr>
            <w:r>
              <w:rPr>
                <w:szCs w:val="22"/>
              </w:rPr>
              <w:t>Cluster API (CAPI)</w:t>
            </w:r>
          </w:p>
        </w:tc>
      </w:tr>
    </w:tbl>
    <w:p w14:paraId="5D25B0AC"/>
    <w:p w14:paraId="09F79C2A">
      <w:pPr>
        <w:pStyle w:val="11"/>
      </w:pPr>
      <w:r>
        <w:br w:type="page"/>
      </w:r>
      <w:bookmarkStart w:id="1279" w:name="_Toc1119"/>
      <w:bookmarkStart w:id="1280" w:name="_Toc18584"/>
      <w:bookmarkStart w:id="1281" w:name="_Toc176959004"/>
      <w:bookmarkStart w:id="1282" w:name="_Toc6391"/>
      <w:bookmarkStart w:id="1283" w:name="_Toc30009"/>
      <w:bookmarkStart w:id="1284" w:name="_Toc24708"/>
      <w:bookmarkStart w:id="1285" w:name="_Toc176960249"/>
      <w:bookmarkStart w:id="1286" w:name="_Toc32139"/>
      <w:bookmarkStart w:id="1287" w:name="_Toc176956409"/>
      <w:bookmarkStart w:id="1288" w:name="_Toc32416"/>
      <w:bookmarkStart w:id="1289" w:name="_Toc176958766"/>
      <w:bookmarkStart w:id="1290" w:name="_Toc26288"/>
      <w:bookmarkStart w:id="1291" w:name="_Toc176965597"/>
      <w:bookmarkStart w:id="1292" w:name="_Toc26712"/>
      <w:r>
        <w:rPr>
          <w:rStyle w:val="174"/>
        </w:rPr>
        <w:t>Annex H (informative):</w:t>
      </w:r>
      <w:r>
        <w:rPr>
          <w:rStyle w:val="174"/>
        </w:rPr>
        <w:br w:type="textWrapping"/>
      </w:r>
      <w:r>
        <w:rPr>
          <w:rStyle w:val="174"/>
        </w:rPr>
        <w:t>Support for CNF deployments in ETSI NFV</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B2EBD63">
      <w:pPr>
        <w:pStyle w:val="12"/>
      </w:pPr>
      <w:bookmarkStart w:id="1293" w:name="_Toc176960250"/>
      <w:bookmarkStart w:id="1294" w:name="_Toc11546"/>
      <w:bookmarkStart w:id="1295" w:name="_Toc9391"/>
      <w:bookmarkStart w:id="1296" w:name="_Toc10834"/>
      <w:bookmarkStart w:id="1297" w:name="_Toc26659"/>
      <w:bookmarkStart w:id="1298" w:name="_Toc12847"/>
      <w:bookmarkStart w:id="1299" w:name="_Toc30013"/>
      <w:bookmarkStart w:id="1300" w:name="_Toc176965598"/>
      <w:bookmarkStart w:id="1301" w:name="_Toc176959005"/>
      <w:bookmarkStart w:id="1302" w:name="_Toc176958767"/>
      <w:bookmarkStart w:id="1303" w:name="_Toc20076"/>
      <w:bookmarkStart w:id="1304" w:name="_Toc176956410"/>
      <w:bookmarkStart w:id="1305" w:name="_Toc6169"/>
      <w:bookmarkStart w:id="1306" w:name="_Toc1587"/>
      <w:r>
        <w:rPr>
          <w:rFonts w:hint="eastAsia"/>
        </w:rPr>
        <w:t>H.1</w:t>
      </w:r>
      <w:r>
        <w:tab/>
      </w:r>
      <w:r>
        <w:rPr>
          <w:rFonts w:hint="eastAsia"/>
        </w:rPr>
        <w:t>Create CNF example using NFV-MANO</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B247FC4">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52466555">
      <w:r>
        <w:t>In clause 5.2.3 of the present document, use case #3 is about the creation of an NF Deployment instance running in the cloud.</w:t>
      </w:r>
    </w:p>
    <w:p w14:paraId="71AA53A1">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E573AF4">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637D7908">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5F99124E">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E60117B">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68B58AE">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D5B92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742C812D">
      <w:pPr>
        <w:pStyle w:val="114"/>
        <w:ind w:left="0" w:firstLine="0"/>
        <w:jc w:val="both"/>
        <w:rPr>
          <w:lang w:eastAsia="zh-CN"/>
        </w:rPr>
      </w:pPr>
    </w:p>
    <w:p w14:paraId="6A649926">
      <w:pPr>
        <w:pStyle w:val="11"/>
      </w:pPr>
      <w:bookmarkStart w:id="1307" w:name="_Toc176958768"/>
      <w:bookmarkStart w:id="1308" w:name="_Toc2082"/>
      <w:bookmarkStart w:id="1309" w:name="_Toc15446"/>
      <w:bookmarkStart w:id="1310" w:name="_Toc23477"/>
      <w:bookmarkStart w:id="1311" w:name="_Toc19365"/>
      <w:bookmarkStart w:id="1312" w:name="_Toc176960251"/>
      <w:bookmarkStart w:id="1313" w:name="_Toc176965599"/>
      <w:bookmarkStart w:id="1314" w:name="_Toc7644"/>
      <w:bookmarkStart w:id="1315" w:name="_Toc6697"/>
      <w:bookmarkStart w:id="1316" w:name="_Toc11471"/>
      <w:bookmarkStart w:id="1317" w:name="_Toc176956411"/>
      <w:bookmarkStart w:id="1318" w:name="_Toc176959006"/>
      <w:bookmarkStart w:id="1319" w:name="_Toc13822"/>
      <w:bookmarkStart w:id="1320" w:name="_Toc11274"/>
      <w:r>
        <w:t>Annex I (informative):</w:t>
      </w:r>
      <w:r>
        <w:br w:type="textWrapping"/>
      </w:r>
      <w:r>
        <w:t>Change history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Start w:id="1321" w:name="historyclause"/>
      <w:bookmarkEnd w:id="132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C126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054461C">
            <w:pPr>
              <w:pStyle w:val="105"/>
              <w:jc w:val="center"/>
              <w:rPr>
                <w:b/>
                <w:sz w:val="16"/>
              </w:rPr>
            </w:pPr>
            <w:r>
              <w:rPr>
                <w:b/>
              </w:rPr>
              <w:t>Change history</w:t>
            </w:r>
          </w:p>
        </w:tc>
      </w:tr>
      <w:tr w14:paraId="6F632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99DD0C1">
            <w:pPr>
              <w:pStyle w:val="105"/>
              <w:rPr>
                <w:b/>
                <w:sz w:val="16"/>
              </w:rPr>
            </w:pPr>
            <w:r>
              <w:rPr>
                <w:b/>
                <w:sz w:val="16"/>
              </w:rPr>
              <w:t>Date</w:t>
            </w:r>
          </w:p>
        </w:tc>
        <w:tc>
          <w:tcPr>
            <w:tcW w:w="800" w:type="dxa"/>
            <w:shd w:val="pct10" w:color="auto" w:fill="FFFFFF"/>
          </w:tcPr>
          <w:p w14:paraId="165E6C35">
            <w:pPr>
              <w:pStyle w:val="105"/>
              <w:rPr>
                <w:b/>
                <w:sz w:val="16"/>
              </w:rPr>
            </w:pPr>
            <w:r>
              <w:rPr>
                <w:b/>
                <w:sz w:val="16"/>
              </w:rPr>
              <w:t>Meeting</w:t>
            </w:r>
          </w:p>
        </w:tc>
        <w:tc>
          <w:tcPr>
            <w:tcW w:w="1094" w:type="dxa"/>
            <w:shd w:val="pct10" w:color="auto" w:fill="FFFFFF"/>
          </w:tcPr>
          <w:p w14:paraId="3F69FCE7">
            <w:pPr>
              <w:pStyle w:val="105"/>
              <w:rPr>
                <w:b/>
                <w:sz w:val="16"/>
              </w:rPr>
            </w:pPr>
            <w:r>
              <w:rPr>
                <w:b/>
                <w:sz w:val="16"/>
              </w:rPr>
              <w:t>TDoc</w:t>
            </w:r>
          </w:p>
        </w:tc>
        <w:tc>
          <w:tcPr>
            <w:tcW w:w="425" w:type="dxa"/>
            <w:shd w:val="pct10" w:color="auto" w:fill="FFFFFF"/>
          </w:tcPr>
          <w:p w14:paraId="601806FA">
            <w:pPr>
              <w:pStyle w:val="105"/>
              <w:rPr>
                <w:b/>
                <w:sz w:val="16"/>
              </w:rPr>
            </w:pPr>
            <w:r>
              <w:rPr>
                <w:b/>
                <w:sz w:val="16"/>
              </w:rPr>
              <w:t>CR</w:t>
            </w:r>
          </w:p>
        </w:tc>
        <w:tc>
          <w:tcPr>
            <w:tcW w:w="425" w:type="dxa"/>
            <w:shd w:val="pct10" w:color="auto" w:fill="FFFFFF"/>
          </w:tcPr>
          <w:p w14:paraId="14D09597">
            <w:pPr>
              <w:pStyle w:val="105"/>
              <w:rPr>
                <w:b/>
                <w:sz w:val="16"/>
              </w:rPr>
            </w:pPr>
            <w:r>
              <w:rPr>
                <w:b/>
                <w:sz w:val="16"/>
              </w:rPr>
              <w:t>Rev</w:t>
            </w:r>
          </w:p>
        </w:tc>
        <w:tc>
          <w:tcPr>
            <w:tcW w:w="425" w:type="dxa"/>
            <w:shd w:val="pct10" w:color="auto" w:fill="FFFFFF"/>
          </w:tcPr>
          <w:p w14:paraId="2107837F">
            <w:pPr>
              <w:pStyle w:val="105"/>
              <w:rPr>
                <w:b/>
                <w:sz w:val="16"/>
              </w:rPr>
            </w:pPr>
            <w:r>
              <w:rPr>
                <w:b/>
                <w:sz w:val="16"/>
              </w:rPr>
              <w:t>Cat</w:t>
            </w:r>
          </w:p>
        </w:tc>
        <w:tc>
          <w:tcPr>
            <w:tcW w:w="4962" w:type="dxa"/>
            <w:shd w:val="pct10" w:color="auto" w:fill="FFFFFF"/>
          </w:tcPr>
          <w:p w14:paraId="384C571C">
            <w:pPr>
              <w:pStyle w:val="105"/>
              <w:rPr>
                <w:b/>
                <w:sz w:val="16"/>
              </w:rPr>
            </w:pPr>
            <w:r>
              <w:rPr>
                <w:b/>
                <w:sz w:val="16"/>
              </w:rPr>
              <w:t>Subject/Comment</w:t>
            </w:r>
          </w:p>
        </w:tc>
        <w:tc>
          <w:tcPr>
            <w:tcW w:w="708" w:type="dxa"/>
            <w:shd w:val="pct10" w:color="auto" w:fill="FFFFFF"/>
          </w:tcPr>
          <w:p w14:paraId="63B69AF2">
            <w:pPr>
              <w:pStyle w:val="105"/>
              <w:rPr>
                <w:b/>
                <w:sz w:val="16"/>
              </w:rPr>
            </w:pPr>
            <w:r>
              <w:rPr>
                <w:b/>
                <w:sz w:val="16"/>
              </w:rPr>
              <w:t>New version</w:t>
            </w:r>
          </w:p>
        </w:tc>
      </w:tr>
      <w:tr w14:paraId="4A92AA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97F4CD5">
            <w:pPr>
              <w:pStyle w:val="107"/>
              <w:rPr>
                <w:sz w:val="16"/>
                <w:szCs w:val="16"/>
              </w:rPr>
            </w:pPr>
            <w:r>
              <w:rPr>
                <w:sz w:val="16"/>
                <w:szCs w:val="16"/>
              </w:rPr>
              <w:t>2024-01</w:t>
            </w:r>
          </w:p>
        </w:tc>
        <w:tc>
          <w:tcPr>
            <w:tcW w:w="800" w:type="dxa"/>
            <w:shd w:val="solid" w:color="FFFFFF" w:fill="auto"/>
          </w:tcPr>
          <w:p w14:paraId="33B36604">
            <w:pPr>
              <w:pStyle w:val="107"/>
              <w:rPr>
                <w:sz w:val="16"/>
                <w:szCs w:val="16"/>
              </w:rPr>
            </w:pPr>
            <w:r>
              <w:rPr>
                <w:sz w:val="16"/>
                <w:szCs w:val="16"/>
              </w:rPr>
              <w:t>SA5#153</w:t>
            </w:r>
          </w:p>
        </w:tc>
        <w:tc>
          <w:tcPr>
            <w:tcW w:w="1094" w:type="dxa"/>
            <w:shd w:val="solid" w:color="FFFFFF" w:fill="auto"/>
          </w:tcPr>
          <w:p w14:paraId="045D6ABE">
            <w:pPr>
              <w:pStyle w:val="107"/>
              <w:rPr>
                <w:sz w:val="16"/>
                <w:szCs w:val="16"/>
              </w:rPr>
            </w:pPr>
            <w:r>
              <w:rPr>
                <w:sz w:val="16"/>
                <w:szCs w:val="16"/>
              </w:rPr>
              <w:t>S5-241053</w:t>
            </w:r>
          </w:p>
        </w:tc>
        <w:tc>
          <w:tcPr>
            <w:tcW w:w="425" w:type="dxa"/>
            <w:shd w:val="solid" w:color="FFFFFF" w:fill="auto"/>
          </w:tcPr>
          <w:p w14:paraId="0ED4B2D9">
            <w:pPr>
              <w:pStyle w:val="105"/>
              <w:rPr>
                <w:sz w:val="16"/>
                <w:szCs w:val="16"/>
              </w:rPr>
            </w:pPr>
            <w:r>
              <w:rPr>
                <w:sz w:val="16"/>
                <w:szCs w:val="16"/>
              </w:rPr>
              <w:t>-</w:t>
            </w:r>
          </w:p>
        </w:tc>
        <w:tc>
          <w:tcPr>
            <w:tcW w:w="425" w:type="dxa"/>
            <w:shd w:val="solid" w:color="FFFFFF" w:fill="auto"/>
          </w:tcPr>
          <w:p w14:paraId="10DDEEAD">
            <w:pPr>
              <w:pStyle w:val="104"/>
              <w:rPr>
                <w:sz w:val="16"/>
                <w:szCs w:val="16"/>
              </w:rPr>
            </w:pPr>
          </w:p>
        </w:tc>
        <w:tc>
          <w:tcPr>
            <w:tcW w:w="425" w:type="dxa"/>
            <w:shd w:val="solid" w:color="FFFFFF" w:fill="auto"/>
          </w:tcPr>
          <w:p w14:paraId="2D1A0D09">
            <w:pPr>
              <w:pStyle w:val="107"/>
              <w:rPr>
                <w:sz w:val="16"/>
                <w:szCs w:val="16"/>
              </w:rPr>
            </w:pPr>
            <w:r>
              <w:rPr>
                <w:sz w:val="16"/>
                <w:szCs w:val="16"/>
              </w:rPr>
              <w:t>-</w:t>
            </w:r>
          </w:p>
        </w:tc>
        <w:tc>
          <w:tcPr>
            <w:tcW w:w="4962" w:type="dxa"/>
            <w:shd w:val="solid" w:color="FFFFFF" w:fill="auto"/>
          </w:tcPr>
          <w:p w14:paraId="5B72CFDC">
            <w:pPr>
              <w:pStyle w:val="105"/>
              <w:rPr>
                <w:sz w:val="16"/>
                <w:szCs w:val="16"/>
              </w:rPr>
            </w:pPr>
            <w:r>
              <w:rPr>
                <w:sz w:val="16"/>
                <w:szCs w:val="16"/>
              </w:rPr>
              <w:t>Initial skeleton</w:t>
            </w:r>
          </w:p>
        </w:tc>
        <w:tc>
          <w:tcPr>
            <w:tcW w:w="708" w:type="dxa"/>
            <w:shd w:val="solid" w:color="FFFFFF" w:fill="auto"/>
          </w:tcPr>
          <w:p w14:paraId="5E9D1099">
            <w:pPr>
              <w:pStyle w:val="107"/>
              <w:rPr>
                <w:sz w:val="16"/>
                <w:szCs w:val="16"/>
              </w:rPr>
            </w:pPr>
            <w:r>
              <w:rPr>
                <w:sz w:val="16"/>
                <w:szCs w:val="16"/>
              </w:rPr>
              <w:t>0.0.0</w:t>
            </w:r>
          </w:p>
        </w:tc>
      </w:tr>
      <w:tr w14:paraId="5F980A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7939BB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74C92B71">
            <w:pPr>
              <w:pStyle w:val="107"/>
              <w:rPr>
                <w:sz w:val="16"/>
                <w:szCs w:val="16"/>
              </w:rPr>
            </w:pPr>
            <w:r>
              <w:rPr>
                <w:rFonts w:hint="eastAsia"/>
                <w:sz w:val="16"/>
                <w:szCs w:val="16"/>
              </w:rPr>
              <w:t>SA5#153</w:t>
            </w:r>
          </w:p>
        </w:tc>
        <w:tc>
          <w:tcPr>
            <w:tcW w:w="1094" w:type="dxa"/>
            <w:shd w:val="solid" w:color="FFFFFF" w:fill="auto"/>
          </w:tcPr>
          <w:p w14:paraId="64949359">
            <w:pPr>
              <w:pStyle w:val="107"/>
              <w:rPr>
                <w:sz w:val="16"/>
                <w:szCs w:val="16"/>
              </w:rPr>
            </w:pPr>
            <w:r>
              <w:rPr>
                <w:rFonts w:hint="eastAsia"/>
                <w:sz w:val="16"/>
                <w:szCs w:val="16"/>
              </w:rPr>
              <w:t>S5-241054</w:t>
            </w:r>
          </w:p>
        </w:tc>
        <w:tc>
          <w:tcPr>
            <w:tcW w:w="425" w:type="dxa"/>
            <w:shd w:val="solid" w:color="FFFFFF" w:fill="auto"/>
          </w:tcPr>
          <w:p w14:paraId="32E59C91">
            <w:pPr>
              <w:pStyle w:val="105"/>
              <w:rPr>
                <w:sz w:val="16"/>
                <w:szCs w:val="16"/>
              </w:rPr>
            </w:pPr>
          </w:p>
        </w:tc>
        <w:tc>
          <w:tcPr>
            <w:tcW w:w="425" w:type="dxa"/>
            <w:shd w:val="solid" w:color="FFFFFF" w:fill="auto"/>
          </w:tcPr>
          <w:p w14:paraId="2DB43B59">
            <w:pPr>
              <w:pStyle w:val="104"/>
              <w:rPr>
                <w:sz w:val="16"/>
                <w:szCs w:val="16"/>
              </w:rPr>
            </w:pPr>
          </w:p>
        </w:tc>
        <w:tc>
          <w:tcPr>
            <w:tcW w:w="425" w:type="dxa"/>
            <w:shd w:val="solid" w:color="FFFFFF" w:fill="auto"/>
          </w:tcPr>
          <w:p w14:paraId="7655828C">
            <w:pPr>
              <w:pStyle w:val="107"/>
              <w:rPr>
                <w:sz w:val="16"/>
                <w:szCs w:val="16"/>
              </w:rPr>
            </w:pPr>
          </w:p>
        </w:tc>
        <w:tc>
          <w:tcPr>
            <w:tcW w:w="4962" w:type="dxa"/>
            <w:shd w:val="solid" w:color="FFFFFF" w:fill="auto"/>
          </w:tcPr>
          <w:p w14:paraId="497E1E0F">
            <w:pPr>
              <w:pStyle w:val="105"/>
              <w:rPr>
                <w:sz w:val="16"/>
                <w:szCs w:val="16"/>
              </w:rPr>
            </w:pPr>
            <w:r>
              <w:rPr>
                <w:rFonts w:hint="eastAsia"/>
                <w:sz w:val="16"/>
                <w:szCs w:val="16"/>
              </w:rPr>
              <w:t>Add TR structure</w:t>
            </w:r>
          </w:p>
        </w:tc>
        <w:tc>
          <w:tcPr>
            <w:tcW w:w="708" w:type="dxa"/>
            <w:shd w:val="solid" w:color="FFFFFF" w:fill="auto"/>
          </w:tcPr>
          <w:p w14:paraId="06540031">
            <w:pPr>
              <w:pStyle w:val="107"/>
              <w:rPr>
                <w:rFonts w:eastAsia="宋体"/>
                <w:sz w:val="16"/>
                <w:szCs w:val="16"/>
                <w:lang w:eastAsia="zh-CN"/>
              </w:rPr>
            </w:pPr>
            <w:bookmarkStart w:id="1322" w:name="OLE_LINK2"/>
            <w:r>
              <w:rPr>
                <w:rFonts w:hint="eastAsia" w:eastAsia="宋体"/>
                <w:sz w:val="16"/>
                <w:szCs w:val="16"/>
                <w:lang w:eastAsia="zh-CN"/>
              </w:rPr>
              <w:t>0.1.0</w:t>
            </w:r>
            <w:bookmarkEnd w:id="1322"/>
          </w:p>
        </w:tc>
      </w:tr>
      <w:tr w14:paraId="00C26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C496A9">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1ED4CA7B">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6468988A">
            <w:pPr>
              <w:pStyle w:val="107"/>
              <w:rPr>
                <w:sz w:val="16"/>
                <w:szCs w:val="16"/>
              </w:rPr>
            </w:pPr>
            <w:r>
              <w:rPr>
                <w:rFonts w:hint="eastAsia"/>
                <w:sz w:val="16"/>
                <w:szCs w:val="16"/>
              </w:rPr>
              <w:t xml:space="preserve">S5-241961 </w:t>
            </w:r>
          </w:p>
        </w:tc>
        <w:tc>
          <w:tcPr>
            <w:tcW w:w="425" w:type="dxa"/>
            <w:shd w:val="solid" w:color="FFFFFF" w:fill="auto"/>
          </w:tcPr>
          <w:p w14:paraId="1BB0C764">
            <w:pPr>
              <w:pStyle w:val="105"/>
              <w:rPr>
                <w:sz w:val="16"/>
                <w:szCs w:val="16"/>
              </w:rPr>
            </w:pPr>
          </w:p>
        </w:tc>
        <w:tc>
          <w:tcPr>
            <w:tcW w:w="425" w:type="dxa"/>
            <w:shd w:val="solid" w:color="FFFFFF" w:fill="auto"/>
          </w:tcPr>
          <w:p w14:paraId="67DE1853">
            <w:pPr>
              <w:pStyle w:val="104"/>
              <w:rPr>
                <w:sz w:val="16"/>
                <w:szCs w:val="16"/>
              </w:rPr>
            </w:pPr>
          </w:p>
        </w:tc>
        <w:tc>
          <w:tcPr>
            <w:tcW w:w="425" w:type="dxa"/>
            <w:shd w:val="solid" w:color="FFFFFF" w:fill="auto"/>
          </w:tcPr>
          <w:p w14:paraId="4E580F8E">
            <w:pPr>
              <w:pStyle w:val="107"/>
              <w:rPr>
                <w:sz w:val="16"/>
                <w:szCs w:val="16"/>
              </w:rPr>
            </w:pPr>
          </w:p>
        </w:tc>
        <w:tc>
          <w:tcPr>
            <w:tcW w:w="4962" w:type="dxa"/>
            <w:shd w:val="solid" w:color="FFFFFF" w:fill="auto"/>
          </w:tcPr>
          <w:p w14:paraId="2359878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CB18184">
            <w:pPr>
              <w:pStyle w:val="107"/>
              <w:rPr>
                <w:rFonts w:eastAsia="宋体"/>
                <w:sz w:val="16"/>
                <w:szCs w:val="16"/>
                <w:lang w:eastAsia="zh-CN"/>
              </w:rPr>
            </w:pPr>
            <w:r>
              <w:rPr>
                <w:rFonts w:hint="eastAsia" w:eastAsia="宋体"/>
                <w:sz w:val="16"/>
                <w:szCs w:val="16"/>
                <w:lang w:eastAsia="zh-CN"/>
              </w:rPr>
              <w:t>0.2.0</w:t>
            </w:r>
          </w:p>
        </w:tc>
      </w:tr>
      <w:tr w14:paraId="747DC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7366DB">
            <w:pPr>
              <w:pStyle w:val="107"/>
              <w:rPr>
                <w:rFonts w:eastAsia="宋体"/>
                <w:sz w:val="16"/>
                <w:szCs w:val="16"/>
                <w:lang w:eastAsia="zh-CN"/>
              </w:rPr>
            </w:pPr>
          </w:p>
        </w:tc>
        <w:tc>
          <w:tcPr>
            <w:tcW w:w="800" w:type="dxa"/>
            <w:vMerge w:val="continue"/>
            <w:shd w:val="solid" w:color="FFFFFF" w:fill="auto"/>
          </w:tcPr>
          <w:p w14:paraId="0F3DA339">
            <w:pPr>
              <w:pStyle w:val="107"/>
              <w:rPr>
                <w:sz w:val="16"/>
                <w:szCs w:val="16"/>
              </w:rPr>
            </w:pPr>
          </w:p>
        </w:tc>
        <w:tc>
          <w:tcPr>
            <w:tcW w:w="1094" w:type="dxa"/>
            <w:shd w:val="solid" w:color="FFFFFF" w:fill="auto"/>
          </w:tcPr>
          <w:p w14:paraId="4AAB8178">
            <w:pPr>
              <w:pStyle w:val="107"/>
              <w:rPr>
                <w:sz w:val="16"/>
                <w:szCs w:val="16"/>
              </w:rPr>
            </w:pPr>
            <w:r>
              <w:rPr>
                <w:rFonts w:hint="eastAsia"/>
                <w:sz w:val="16"/>
                <w:szCs w:val="16"/>
              </w:rPr>
              <w:t xml:space="preserve">S5-241962 </w:t>
            </w:r>
          </w:p>
        </w:tc>
        <w:tc>
          <w:tcPr>
            <w:tcW w:w="425" w:type="dxa"/>
            <w:shd w:val="solid" w:color="FFFFFF" w:fill="auto"/>
          </w:tcPr>
          <w:p w14:paraId="3092C88A">
            <w:pPr>
              <w:pStyle w:val="105"/>
              <w:rPr>
                <w:sz w:val="16"/>
                <w:szCs w:val="16"/>
              </w:rPr>
            </w:pPr>
          </w:p>
        </w:tc>
        <w:tc>
          <w:tcPr>
            <w:tcW w:w="425" w:type="dxa"/>
            <w:shd w:val="solid" w:color="FFFFFF" w:fill="auto"/>
          </w:tcPr>
          <w:p w14:paraId="0A2417D9">
            <w:pPr>
              <w:pStyle w:val="104"/>
              <w:rPr>
                <w:sz w:val="16"/>
                <w:szCs w:val="16"/>
              </w:rPr>
            </w:pPr>
          </w:p>
        </w:tc>
        <w:tc>
          <w:tcPr>
            <w:tcW w:w="425" w:type="dxa"/>
            <w:shd w:val="solid" w:color="FFFFFF" w:fill="auto"/>
          </w:tcPr>
          <w:p w14:paraId="25B39EC6">
            <w:pPr>
              <w:pStyle w:val="107"/>
              <w:rPr>
                <w:sz w:val="16"/>
                <w:szCs w:val="16"/>
              </w:rPr>
            </w:pPr>
          </w:p>
        </w:tc>
        <w:tc>
          <w:tcPr>
            <w:tcW w:w="4962" w:type="dxa"/>
            <w:shd w:val="solid" w:color="FFFFFF" w:fill="auto"/>
          </w:tcPr>
          <w:p w14:paraId="76DEDB95">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5E9AD22C">
            <w:pPr>
              <w:pStyle w:val="107"/>
              <w:rPr>
                <w:rFonts w:eastAsia="宋体"/>
                <w:sz w:val="16"/>
                <w:szCs w:val="16"/>
                <w:lang w:eastAsia="zh-CN"/>
              </w:rPr>
            </w:pPr>
          </w:p>
        </w:tc>
      </w:tr>
      <w:tr w14:paraId="51BF7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BAD265">
            <w:pPr>
              <w:pStyle w:val="107"/>
              <w:rPr>
                <w:rFonts w:eastAsia="宋体"/>
                <w:sz w:val="16"/>
                <w:szCs w:val="16"/>
                <w:lang w:eastAsia="zh-CN"/>
              </w:rPr>
            </w:pPr>
          </w:p>
        </w:tc>
        <w:tc>
          <w:tcPr>
            <w:tcW w:w="800" w:type="dxa"/>
            <w:vMerge w:val="continue"/>
            <w:shd w:val="solid" w:color="FFFFFF" w:fill="auto"/>
          </w:tcPr>
          <w:p w14:paraId="752629C1">
            <w:pPr>
              <w:pStyle w:val="107"/>
              <w:rPr>
                <w:sz w:val="16"/>
                <w:szCs w:val="16"/>
              </w:rPr>
            </w:pPr>
          </w:p>
        </w:tc>
        <w:tc>
          <w:tcPr>
            <w:tcW w:w="1094" w:type="dxa"/>
            <w:shd w:val="solid" w:color="FFFFFF" w:fill="auto"/>
          </w:tcPr>
          <w:p w14:paraId="541CD2BD">
            <w:pPr>
              <w:pStyle w:val="107"/>
              <w:rPr>
                <w:sz w:val="16"/>
                <w:szCs w:val="16"/>
              </w:rPr>
            </w:pPr>
            <w:r>
              <w:rPr>
                <w:rFonts w:hint="eastAsia"/>
                <w:sz w:val="16"/>
                <w:szCs w:val="16"/>
              </w:rPr>
              <w:t xml:space="preserve">S5-241963 </w:t>
            </w:r>
          </w:p>
        </w:tc>
        <w:tc>
          <w:tcPr>
            <w:tcW w:w="425" w:type="dxa"/>
            <w:shd w:val="solid" w:color="FFFFFF" w:fill="auto"/>
          </w:tcPr>
          <w:p w14:paraId="70CD7FCA">
            <w:pPr>
              <w:pStyle w:val="105"/>
              <w:rPr>
                <w:sz w:val="16"/>
                <w:szCs w:val="16"/>
              </w:rPr>
            </w:pPr>
          </w:p>
        </w:tc>
        <w:tc>
          <w:tcPr>
            <w:tcW w:w="425" w:type="dxa"/>
            <w:shd w:val="solid" w:color="FFFFFF" w:fill="auto"/>
          </w:tcPr>
          <w:p w14:paraId="16AC4E23">
            <w:pPr>
              <w:pStyle w:val="104"/>
              <w:rPr>
                <w:sz w:val="16"/>
                <w:szCs w:val="16"/>
              </w:rPr>
            </w:pPr>
          </w:p>
        </w:tc>
        <w:tc>
          <w:tcPr>
            <w:tcW w:w="425" w:type="dxa"/>
            <w:shd w:val="solid" w:color="FFFFFF" w:fill="auto"/>
          </w:tcPr>
          <w:p w14:paraId="6B3E61F7">
            <w:pPr>
              <w:pStyle w:val="107"/>
              <w:rPr>
                <w:sz w:val="16"/>
                <w:szCs w:val="16"/>
              </w:rPr>
            </w:pPr>
          </w:p>
        </w:tc>
        <w:tc>
          <w:tcPr>
            <w:tcW w:w="4962" w:type="dxa"/>
            <w:shd w:val="solid" w:color="FFFFFF" w:fill="auto"/>
          </w:tcPr>
          <w:p w14:paraId="534124FC">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534B2E3">
            <w:pPr>
              <w:pStyle w:val="107"/>
              <w:rPr>
                <w:rFonts w:eastAsia="宋体"/>
                <w:sz w:val="16"/>
                <w:szCs w:val="16"/>
                <w:lang w:eastAsia="zh-CN"/>
              </w:rPr>
            </w:pPr>
          </w:p>
        </w:tc>
      </w:tr>
      <w:tr w14:paraId="2B6ED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3887306B">
            <w:pPr>
              <w:pStyle w:val="107"/>
              <w:rPr>
                <w:rFonts w:eastAsia="宋体"/>
                <w:sz w:val="16"/>
                <w:szCs w:val="16"/>
                <w:lang w:eastAsia="zh-CN"/>
              </w:rPr>
            </w:pPr>
          </w:p>
        </w:tc>
        <w:tc>
          <w:tcPr>
            <w:tcW w:w="800" w:type="dxa"/>
            <w:vMerge w:val="continue"/>
            <w:shd w:val="solid" w:color="FFFFFF" w:fill="auto"/>
          </w:tcPr>
          <w:p w14:paraId="35594E97">
            <w:pPr>
              <w:pStyle w:val="107"/>
              <w:rPr>
                <w:sz w:val="16"/>
                <w:szCs w:val="16"/>
              </w:rPr>
            </w:pPr>
          </w:p>
        </w:tc>
        <w:tc>
          <w:tcPr>
            <w:tcW w:w="1094" w:type="dxa"/>
            <w:shd w:val="solid" w:color="FFFFFF" w:fill="auto"/>
          </w:tcPr>
          <w:p w14:paraId="3E28C8E7">
            <w:pPr>
              <w:pStyle w:val="107"/>
              <w:rPr>
                <w:sz w:val="16"/>
                <w:szCs w:val="16"/>
              </w:rPr>
            </w:pPr>
            <w:r>
              <w:rPr>
                <w:rFonts w:hint="eastAsia"/>
                <w:sz w:val="16"/>
                <w:szCs w:val="16"/>
              </w:rPr>
              <w:t xml:space="preserve">S5-241874 </w:t>
            </w:r>
          </w:p>
        </w:tc>
        <w:tc>
          <w:tcPr>
            <w:tcW w:w="425" w:type="dxa"/>
            <w:shd w:val="solid" w:color="FFFFFF" w:fill="auto"/>
          </w:tcPr>
          <w:p w14:paraId="3DB01BC9">
            <w:pPr>
              <w:pStyle w:val="105"/>
              <w:rPr>
                <w:sz w:val="16"/>
                <w:szCs w:val="16"/>
              </w:rPr>
            </w:pPr>
          </w:p>
        </w:tc>
        <w:tc>
          <w:tcPr>
            <w:tcW w:w="425" w:type="dxa"/>
            <w:shd w:val="solid" w:color="FFFFFF" w:fill="auto"/>
          </w:tcPr>
          <w:p w14:paraId="2826CE01">
            <w:pPr>
              <w:pStyle w:val="104"/>
              <w:rPr>
                <w:sz w:val="16"/>
                <w:szCs w:val="16"/>
              </w:rPr>
            </w:pPr>
          </w:p>
        </w:tc>
        <w:tc>
          <w:tcPr>
            <w:tcW w:w="425" w:type="dxa"/>
            <w:shd w:val="solid" w:color="FFFFFF" w:fill="auto"/>
          </w:tcPr>
          <w:p w14:paraId="73B9C9FC">
            <w:pPr>
              <w:pStyle w:val="107"/>
              <w:rPr>
                <w:sz w:val="16"/>
                <w:szCs w:val="16"/>
              </w:rPr>
            </w:pPr>
          </w:p>
        </w:tc>
        <w:tc>
          <w:tcPr>
            <w:tcW w:w="4962" w:type="dxa"/>
            <w:shd w:val="solid" w:color="FFFFFF" w:fill="auto"/>
          </w:tcPr>
          <w:p w14:paraId="3986CFA5">
            <w:pPr>
              <w:pStyle w:val="105"/>
              <w:rPr>
                <w:sz w:val="16"/>
                <w:szCs w:val="16"/>
                <w:lang w:eastAsia="zh-CN"/>
              </w:rPr>
            </w:pPr>
            <w:bookmarkStart w:id="1323"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323"/>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03D8B39A">
            <w:pPr>
              <w:pStyle w:val="107"/>
              <w:rPr>
                <w:rFonts w:eastAsia="宋体"/>
                <w:sz w:val="16"/>
                <w:szCs w:val="16"/>
                <w:lang w:eastAsia="zh-CN"/>
              </w:rPr>
            </w:pPr>
          </w:p>
        </w:tc>
      </w:tr>
      <w:tr w14:paraId="00A68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9863E5">
            <w:pPr>
              <w:pStyle w:val="107"/>
              <w:rPr>
                <w:rFonts w:eastAsia="宋体"/>
                <w:sz w:val="16"/>
                <w:szCs w:val="16"/>
                <w:lang w:eastAsia="zh-CN"/>
              </w:rPr>
            </w:pPr>
          </w:p>
        </w:tc>
        <w:tc>
          <w:tcPr>
            <w:tcW w:w="800" w:type="dxa"/>
            <w:vMerge w:val="continue"/>
            <w:shd w:val="solid" w:color="FFFFFF" w:fill="auto"/>
          </w:tcPr>
          <w:p w14:paraId="2F3D2999">
            <w:pPr>
              <w:pStyle w:val="107"/>
              <w:rPr>
                <w:sz w:val="16"/>
                <w:szCs w:val="16"/>
              </w:rPr>
            </w:pPr>
          </w:p>
        </w:tc>
        <w:tc>
          <w:tcPr>
            <w:tcW w:w="1094" w:type="dxa"/>
            <w:shd w:val="solid" w:color="FFFFFF" w:fill="auto"/>
          </w:tcPr>
          <w:p w14:paraId="5871B184">
            <w:pPr>
              <w:pStyle w:val="107"/>
              <w:rPr>
                <w:sz w:val="16"/>
                <w:szCs w:val="16"/>
              </w:rPr>
            </w:pPr>
            <w:r>
              <w:rPr>
                <w:rFonts w:hint="eastAsia"/>
                <w:sz w:val="16"/>
                <w:szCs w:val="16"/>
              </w:rPr>
              <w:t xml:space="preserve">S5-241970 </w:t>
            </w:r>
          </w:p>
        </w:tc>
        <w:tc>
          <w:tcPr>
            <w:tcW w:w="425" w:type="dxa"/>
            <w:shd w:val="solid" w:color="FFFFFF" w:fill="auto"/>
          </w:tcPr>
          <w:p w14:paraId="1CB3F41D">
            <w:pPr>
              <w:pStyle w:val="105"/>
              <w:rPr>
                <w:sz w:val="16"/>
                <w:szCs w:val="16"/>
              </w:rPr>
            </w:pPr>
          </w:p>
        </w:tc>
        <w:tc>
          <w:tcPr>
            <w:tcW w:w="425" w:type="dxa"/>
            <w:shd w:val="solid" w:color="FFFFFF" w:fill="auto"/>
          </w:tcPr>
          <w:p w14:paraId="3EA8CA3C">
            <w:pPr>
              <w:pStyle w:val="104"/>
              <w:rPr>
                <w:sz w:val="16"/>
                <w:szCs w:val="16"/>
              </w:rPr>
            </w:pPr>
          </w:p>
        </w:tc>
        <w:tc>
          <w:tcPr>
            <w:tcW w:w="425" w:type="dxa"/>
            <w:shd w:val="solid" w:color="FFFFFF" w:fill="auto"/>
          </w:tcPr>
          <w:p w14:paraId="6C63477F">
            <w:pPr>
              <w:pStyle w:val="107"/>
              <w:rPr>
                <w:sz w:val="16"/>
                <w:szCs w:val="16"/>
              </w:rPr>
            </w:pPr>
          </w:p>
        </w:tc>
        <w:tc>
          <w:tcPr>
            <w:tcW w:w="4962" w:type="dxa"/>
            <w:shd w:val="solid" w:color="FFFFFF" w:fill="auto"/>
          </w:tcPr>
          <w:p w14:paraId="37BABBF6">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11C9AAB4">
            <w:pPr>
              <w:pStyle w:val="107"/>
              <w:rPr>
                <w:rFonts w:eastAsia="宋体"/>
                <w:sz w:val="16"/>
                <w:szCs w:val="16"/>
                <w:lang w:eastAsia="zh-CN"/>
              </w:rPr>
            </w:pPr>
          </w:p>
        </w:tc>
      </w:tr>
      <w:tr w14:paraId="0D283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E8FEEE">
            <w:pPr>
              <w:pStyle w:val="107"/>
              <w:rPr>
                <w:rFonts w:eastAsia="宋体"/>
                <w:sz w:val="16"/>
                <w:szCs w:val="16"/>
                <w:lang w:eastAsia="zh-CN"/>
              </w:rPr>
            </w:pPr>
          </w:p>
        </w:tc>
        <w:tc>
          <w:tcPr>
            <w:tcW w:w="800" w:type="dxa"/>
            <w:vMerge w:val="continue"/>
            <w:shd w:val="solid" w:color="FFFFFF" w:fill="auto"/>
          </w:tcPr>
          <w:p w14:paraId="7888AECD">
            <w:pPr>
              <w:pStyle w:val="107"/>
              <w:rPr>
                <w:sz w:val="16"/>
                <w:szCs w:val="16"/>
              </w:rPr>
            </w:pPr>
          </w:p>
        </w:tc>
        <w:tc>
          <w:tcPr>
            <w:tcW w:w="1094" w:type="dxa"/>
            <w:shd w:val="solid" w:color="FFFFFF" w:fill="auto"/>
          </w:tcPr>
          <w:p w14:paraId="2EA6D89C">
            <w:pPr>
              <w:pStyle w:val="107"/>
              <w:rPr>
                <w:sz w:val="16"/>
                <w:szCs w:val="16"/>
              </w:rPr>
            </w:pPr>
            <w:r>
              <w:rPr>
                <w:rFonts w:hint="eastAsia"/>
                <w:sz w:val="16"/>
                <w:szCs w:val="16"/>
              </w:rPr>
              <w:t xml:space="preserve">S5-242164 </w:t>
            </w:r>
          </w:p>
        </w:tc>
        <w:tc>
          <w:tcPr>
            <w:tcW w:w="425" w:type="dxa"/>
            <w:shd w:val="solid" w:color="FFFFFF" w:fill="auto"/>
          </w:tcPr>
          <w:p w14:paraId="51D0AAB8">
            <w:pPr>
              <w:pStyle w:val="105"/>
              <w:rPr>
                <w:sz w:val="16"/>
                <w:szCs w:val="16"/>
              </w:rPr>
            </w:pPr>
          </w:p>
        </w:tc>
        <w:tc>
          <w:tcPr>
            <w:tcW w:w="425" w:type="dxa"/>
            <w:shd w:val="solid" w:color="FFFFFF" w:fill="auto"/>
          </w:tcPr>
          <w:p w14:paraId="4D322AB6">
            <w:pPr>
              <w:pStyle w:val="104"/>
              <w:rPr>
                <w:sz w:val="16"/>
                <w:szCs w:val="16"/>
              </w:rPr>
            </w:pPr>
          </w:p>
        </w:tc>
        <w:tc>
          <w:tcPr>
            <w:tcW w:w="425" w:type="dxa"/>
            <w:shd w:val="solid" w:color="FFFFFF" w:fill="auto"/>
          </w:tcPr>
          <w:p w14:paraId="189D681A">
            <w:pPr>
              <w:pStyle w:val="107"/>
              <w:rPr>
                <w:sz w:val="16"/>
                <w:szCs w:val="16"/>
              </w:rPr>
            </w:pPr>
          </w:p>
        </w:tc>
        <w:tc>
          <w:tcPr>
            <w:tcW w:w="4962" w:type="dxa"/>
            <w:shd w:val="solid" w:color="FFFFFF" w:fill="auto"/>
          </w:tcPr>
          <w:p w14:paraId="69AF7B12">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C114246">
            <w:pPr>
              <w:pStyle w:val="107"/>
              <w:rPr>
                <w:rFonts w:eastAsia="宋体"/>
                <w:sz w:val="16"/>
                <w:szCs w:val="16"/>
                <w:lang w:eastAsia="zh-CN"/>
              </w:rPr>
            </w:pPr>
          </w:p>
        </w:tc>
      </w:tr>
      <w:tr w14:paraId="675F6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5BDFD6F9">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3546FF26">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7FB735D5">
            <w:pPr>
              <w:pStyle w:val="107"/>
              <w:rPr>
                <w:sz w:val="16"/>
                <w:szCs w:val="16"/>
              </w:rPr>
            </w:pPr>
            <w:r>
              <w:rPr>
                <w:rFonts w:hint="eastAsia"/>
                <w:sz w:val="16"/>
                <w:szCs w:val="16"/>
              </w:rPr>
              <w:t xml:space="preserve">S5-243182 </w:t>
            </w:r>
          </w:p>
        </w:tc>
        <w:tc>
          <w:tcPr>
            <w:tcW w:w="425" w:type="dxa"/>
            <w:shd w:val="solid" w:color="FFFFFF" w:fill="auto"/>
          </w:tcPr>
          <w:p w14:paraId="32993533">
            <w:pPr>
              <w:pStyle w:val="105"/>
              <w:rPr>
                <w:sz w:val="16"/>
                <w:szCs w:val="16"/>
              </w:rPr>
            </w:pPr>
          </w:p>
        </w:tc>
        <w:tc>
          <w:tcPr>
            <w:tcW w:w="425" w:type="dxa"/>
            <w:shd w:val="solid" w:color="FFFFFF" w:fill="auto"/>
          </w:tcPr>
          <w:p w14:paraId="3A9AB314">
            <w:pPr>
              <w:pStyle w:val="104"/>
              <w:rPr>
                <w:sz w:val="16"/>
                <w:szCs w:val="16"/>
              </w:rPr>
            </w:pPr>
          </w:p>
        </w:tc>
        <w:tc>
          <w:tcPr>
            <w:tcW w:w="425" w:type="dxa"/>
            <w:shd w:val="solid" w:color="FFFFFF" w:fill="auto"/>
          </w:tcPr>
          <w:p w14:paraId="5BD4E007">
            <w:pPr>
              <w:pStyle w:val="107"/>
              <w:rPr>
                <w:sz w:val="16"/>
                <w:szCs w:val="16"/>
              </w:rPr>
            </w:pPr>
          </w:p>
        </w:tc>
        <w:tc>
          <w:tcPr>
            <w:tcW w:w="4962" w:type="dxa"/>
            <w:shd w:val="solid" w:color="FFFFFF" w:fill="auto"/>
          </w:tcPr>
          <w:p w14:paraId="10A35D9D">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64B072E">
            <w:pPr>
              <w:pStyle w:val="107"/>
              <w:rPr>
                <w:rFonts w:eastAsia="宋体"/>
                <w:sz w:val="16"/>
                <w:szCs w:val="16"/>
                <w:lang w:eastAsia="zh-CN"/>
              </w:rPr>
            </w:pPr>
            <w:r>
              <w:rPr>
                <w:rFonts w:hint="eastAsia" w:eastAsia="宋体"/>
                <w:sz w:val="16"/>
                <w:szCs w:val="16"/>
                <w:lang w:eastAsia="zh-CN"/>
              </w:rPr>
              <w:t>0.3.0</w:t>
            </w:r>
          </w:p>
        </w:tc>
      </w:tr>
      <w:tr w14:paraId="41591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894A5F">
            <w:pPr>
              <w:pStyle w:val="107"/>
              <w:rPr>
                <w:rFonts w:eastAsia="宋体"/>
                <w:sz w:val="16"/>
                <w:szCs w:val="16"/>
                <w:lang w:eastAsia="zh-CN"/>
              </w:rPr>
            </w:pPr>
          </w:p>
        </w:tc>
        <w:tc>
          <w:tcPr>
            <w:tcW w:w="800" w:type="dxa"/>
            <w:vMerge w:val="continue"/>
            <w:shd w:val="solid" w:color="FFFFFF" w:fill="auto"/>
          </w:tcPr>
          <w:p w14:paraId="1AF6FF19">
            <w:pPr>
              <w:pStyle w:val="107"/>
              <w:rPr>
                <w:sz w:val="16"/>
                <w:szCs w:val="16"/>
              </w:rPr>
            </w:pPr>
          </w:p>
        </w:tc>
        <w:tc>
          <w:tcPr>
            <w:tcW w:w="1094" w:type="dxa"/>
            <w:shd w:val="solid" w:color="FFFFFF" w:fill="auto"/>
          </w:tcPr>
          <w:p w14:paraId="10A51ABB">
            <w:pPr>
              <w:pStyle w:val="107"/>
              <w:rPr>
                <w:sz w:val="16"/>
                <w:szCs w:val="16"/>
              </w:rPr>
            </w:pPr>
            <w:r>
              <w:rPr>
                <w:rFonts w:hint="eastAsia"/>
                <w:sz w:val="16"/>
                <w:szCs w:val="16"/>
              </w:rPr>
              <w:t>S5-243185</w:t>
            </w:r>
          </w:p>
        </w:tc>
        <w:tc>
          <w:tcPr>
            <w:tcW w:w="425" w:type="dxa"/>
            <w:shd w:val="solid" w:color="FFFFFF" w:fill="auto"/>
          </w:tcPr>
          <w:p w14:paraId="28FF37B3">
            <w:pPr>
              <w:pStyle w:val="105"/>
              <w:rPr>
                <w:sz w:val="16"/>
                <w:szCs w:val="16"/>
              </w:rPr>
            </w:pPr>
          </w:p>
        </w:tc>
        <w:tc>
          <w:tcPr>
            <w:tcW w:w="425" w:type="dxa"/>
            <w:shd w:val="solid" w:color="FFFFFF" w:fill="auto"/>
          </w:tcPr>
          <w:p w14:paraId="6208979B">
            <w:pPr>
              <w:pStyle w:val="104"/>
              <w:rPr>
                <w:sz w:val="16"/>
                <w:szCs w:val="16"/>
              </w:rPr>
            </w:pPr>
          </w:p>
        </w:tc>
        <w:tc>
          <w:tcPr>
            <w:tcW w:w="425" w:type="dxa"/>
            <w:shd w:val="solid" w:color="FFFFFF" w:fill="auto"/>
          </w:tcPr>
          <w:p w14:paraId="7EACFD61">
            <w:pPr>
              <w:pStyle w:val="107"/>
              <w:rPr>
                <w:sz w:val="16"/>
                <w:szCs w:val="16"/>
              </w:rPr>
            </w:pPr>
          </w:p>
        </w:tc>
        <w:tc>
          <w:tcPr>
            <w:tcW w:w="4962" w:type="dxa"/>
            <w:shd w:val="solid" w:color="FFFFFF" w:fill="auto"/>
          </w:tcPr>
          <w:p w14:paraId="4D817DE7">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BC7F6EF">
            <w:pPr>
              <w:pStyle w:val="107"/>
              <w:rPr>
                <w:rFonts w:eastAsia="宋体"/>
                <w:sz w:val="16"/>
                <w:szCs w:val="16"/>
                <w:lang w:eastAsia="zh-CN"/>
              </w:rPr>
            </w:pPr>
          </w:p>
        </w:tc>
      </w:tr>
      <w:tr w14:paraId="695A5E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DBAEFC">
            <w:pPr>
              <w:pStyle w:val="107"/>
              <w:rPr>
                <w:rFonts w:eastAsia="宋体"/>
                <w:sz w:val="16"/>
                <w:szCs w:val="16"/>
                <w:lang w:eastAsia="zh-CN"/>
              </w:rPr>
            </w:pPr>
          </w:p>
        </w:tc>
        <w:tc>
          <w:tcPr>
            <w:tcW w:w="800" w:type="dxa"/>
            <w:vMerge w:val="continue"/>
            <w:shd w:val="solid" w:color="FFFFFF" w:fill="auto"/>
          </w:tcPr>
          <w:p w14:paraId="10D4AB27">
            <w:pPr>
              <w:pStyle w:val="107"/>
              <w:rPr>
                <w:sz w:val="16"/>
                <w:szCs w:val="16"/>
              </w:rPr>
            </w:pPr>
          </w:p>
        </w:tc>
        <w:tc>
          <w:tcPr>
            <w:tcW w:w="1094" w:type="dxa"/>
            <w:shd w:val="solid" w:color="FFFFFF" w:fill="auto"/>
          </w:tcPr>
          <w:p w14:paraId="49B6B416">
            <w:pPr>
              <w:pStyle w:val="107"/>
              <w:rPr>
                <w:sz w:val="16"/>
                <w:szCs w:val="16"/>
              </w:rPr>
            </w:pPr>
            <w:r>
              <w:rPr>
                <w:rFonts w:hint="eastAsia"/>
                <w:sz w:val="16"/>
                <w:szCs w:val="16"/>
              </w:rPr>
              <w:t>S5-243184</w:t>
            </w:r>
          </w:p>
        </w:tc>
        <w:tc>
          <w:tcPr>
            <w:tcW w:w="425" w:type="dxa"/>
            <w:shd w:val="solid" w:color="FFFFFF" w:fill="auto"/>
          </w:tcPr>
          <w:p w14:paraId="01277D53">
            <w:pPr>
              <w:pStyle w:val="105"/>
              <w:rPr>
                <w:sz w:val="16"/>
                <w:szCs w:val="16"/>
              </w:rPr>
            </w:pPr>
          </w:p>
        </w:tc>
        <w:tc>
          <w:tcPr>
            <w:tcW w:w="425" w:type="dxa"/>
            <w:shd w:val="solid" w:color="FFFFFF" w:fill="auto"/>
          </w:tcPr>
          <w:p w14:paraId="62FF77A5">
            <w:pPr>
              <w:pStyle w:val="104"/>
              <w:rPr>
                <w:sz w:val="16"/>
                <w:szCs w:val="16"/>
              </w:rPr>
            </w:pPr>
          </w:p>
        </w:tc>
        <w:tc>
          <w:tcPr>
            <w:tcW w:w="425" w:type="dxa"/>
            <w:shd w:val="solid" w:color="FFFFFF" w:fill="auto"/>
          </w:tcPr>
          <w:p w14:paraId="7D9DF25E">
            <w:pPr>
              <w:pStyle w:val="107"/>
              <w:rPr>
                <w:sz w:val="16"/>
                <w:szCs w:val="16"/>
              </w:rPr>
            </w:pPr>
          </w:p>
        </w:tc>
        <w:tc>
          <w:tcPr>
            <w:tcW w:w="4962" w:type="dxa"/>
            <w:shd w:val="solid" w:color="FFFFFF" w:fill="auto"/>
          </w:tcPr>
          <w:p w14:paraId="2F680E5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45FBD655">
            <w:pPr>
              <w:pStyle w:val="107"/>
              <w:rPr>
                <w:rFonts w:eastAsia="宋体"/>
                <w:sz w:val="16"/>
                <w:szCs w:val="16"/>
                <w:lang w:eastAsia="zh-CN"/>
              </w:rPr>
            </w:pPr>
          </w:p>
        </w:tc>
      </w:tr>
      <w:tr w14:paraId="5057C6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4F70E">
            <w:pPr>
              <w:pStyle w:val="107"/>
              <w:rPr>
                <w:rFonts w:eastAsia="宋体"/>
                <w:sz w:val="16"/>
                <w:szCs w:val="16"/>
                <w:lang w:eastAsia="zh-CN"/>
              </w:rPr>
            </w:pPr>
          </w:p>
        </w:tc>
        <w:tc>
          <w:tcPr>
            <w:tcW w:w="800" w:type="dxa"/>
            <w:vMerge w:val="continue"/>
            <w:shd w:val="solid" w:color="FFFFFF" w:fill="auto"/>
          </w:tcPr>
          <w:p w14:paraId="32B6C095">
            <w:pPr>
              <w:pStyle w:val="107"/>
              <w:rPr>
                <w:sz w:val="16"/>
                <w:szCs w:val="16"/>
              </w:rPr>
            </w:pPr>
          </w:p>
        </w:tc>
        <w:tc>
          <w:tcPr>
            <w:tcW w:w="1094" w:type="dxa"/>
            <w:shd w:val="solid" w:color="FFFFFF" w:fill="auto"/>
          </w:tcPr>
          <w:p w14:paraId="2806EE92">
            <w:pPr>
              <w:pStyle w:val="107"/>
              <w:rPr>
                <w:sz w:val="16"/>
                <w:szCs w:val="16"/>
              </w:rPr>
            </w:pPr>
            <w:r>
              <w:rPr>
                <w:rFonts w:hint="eastAsia"/>
                <w:sz w:val="16"/>
                <w:szCs w:val="16"/>
              </w:rPr>
              <w:t>S5-243187</w:t>
            </w:r>
          </w:p>
        </w:tc>
        <w:tc>
          <w:tcPr>
            <w:tcW w:w="425" w:type="dxa"/>
            <w:shd w:val="solid" w:color="FFFFFF" w:fill="auto"/>
          </w:tcPr>
          <w:p w14:paraId="2CFB13BC">
            <w:pPr>
              <w:pStyle w:val="105"/>
              <w:rPr>
                <w:sz w:val="16"/>
                <w:szCs w:val="16"/>
              </w:rPr>
            </w:pPr>
          </w:p>
        </w:tc>
        <w:tc>
          <w:tcPr>
            <w:tcW w:w="425" w:type="dxa"/>
            <w:shd w:val="solid" w:color="FFFFFF" w:fill="auto"/>
          </w:tcPr>
          <w:p w14:paraId="3730CBB8">
            <w:pPr>
              <w:pStyle w:val="104"/>
              <w:rPr>
                <w:sz w:val="16"/>
                <w:szCs w:val="16"/>
              </w:rPr>
            </w:pPr>
          </w:p>
        </w:tc>
        <w:tc>
          <w:tcPr>
            <w:tcW w:w="425" w:type="dxa"/>
            <w:shd w:val="solid" w:color="FFFFFF" w:fill="auto"/>
          </w:tcPr>
          <w:p w14:paraId="66042310">
            <w:pPr>
              <w:pStyle w:val="107"/>
              <w:rPr>
                <w:sz w:val="16"/>
                <w:szCs w:val="16"/>
              </w:rPr>
            </w:pPr>
          </w:p>
        </w:tc>
        <w:tc>
          <w:tcPr>
            <w:tcW w:w="4962" w:type="dxa"/>
            <w:shd w:val="solid" w:color="FFFFFF" w:fill="auto"/>
          </w:tcPr>
          <w:p w14:paraId="47C2191E">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7C4A7AD9">
            <w:pPr>
              <w:pStyle w:val="107"/>
              <w:rPr>
                <w:rFonts w:eastAsia="宋体"/>
                <w:sz w:val="16"/>
                <w:szCs w:val="16"/>
                <w:lang w:eastAsia="zh-CN"/>
              </w:rPr>
            </w:pPr>
          </w:p>
        </w:tc>
      </w:tr>
      <w:tr w14:paraId="6D69B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6EA235">
            <w:pPr>
              <w:pStyle w:val="107"/>
              <w:rPr>
                <w:rFonts w:eastAsia="宋体"/>
                <w:sz w:val="16"/>
                <w:szCs w:val="16"/>
                <w:lang w:eastAsia="zh-CN"/>
              </w:rPr>
            </w:pPr>
          </w:p>
        </w:tc>
        <w:tc>
          <w:tcPr>
            <w:tcW w:w="800" w:type="dxa"/>
            <w:vMerge w:val="continue"/>
            <w:shd w:val="solid" w:color="FFFFFF" w:fill="auto"/>
          </w:tcPr>
          <w:p w14:paraId="7951BBA5">
            <w:pPr>
              <w:pStyle w:val="107"/>
              <w:rPr>
                <w:sz w:val="16"/>
                <w:szCs w:val="16"/>
              </w:rPr>
            </w:pPr>
          </w:p>
        </w:tc>
        <w:tc>
          <w:tcPr>
            <w:tcW w:w="1094" w:type="dxa"/>
            <w:shd w:val="solid" w:color="FFFFFF" w:fill="auto"/>
          </w:tcPr>
          <w:p w14:paraId="4F989476">
            <w:pPr>
              <w:pStyle w:val="107"/>
              <w:rPr>
                <w:sz w:val="16"/>
                <w:szCs w:val="16"/>
              </w:rPr>
            </w:pPr>
            <w:r>
              <w:rPr>
                <w:rFonts w:hint="eastAsia"/>
                <w:sz w:val="16"/>
                <w:szCs w:val="16"/>
              </w:rPr>
              <w:t>S5-243424</w:t>
            </w:r>
          </w:p>
        </w:tc>
        <w:tc>
          <w:tcPr>
            <w:tcW w:w="425" w:type="dxa"/>
            <w:shd w:val="solid" w:color="FFFFFF" w:fill="auto"/>
          </w:tcPr>
          <w:p w14:paraId="2B8465E2">
            <w:pPr>
              <w:pStyle w:val="105"/>
              <w:rPr>
                <w:sz w:val="16"/>
                <w:szCs w:val="16"/>
              </w:rPr>
            </w:pPr>
          </w:p>
        </w:tc>
        <w:tc>
          <w:tcPr>
            <w:tcW w:w="425" w:type="dxa"/>
            <w:shd w:val="solid" w:color="FFFFFF" w:fill="auto"/>
          </w:tcPr>
          <w:p w14:paraId="114561FA">
            <w:pPr>
              <w:pStyle w:val="104"/>
              <w:rPr>
                <w:sz w:val="16"/>
                <w:szCs w:val="16"/>
              </w:rPr>
            </w:pPr>
          </w:p>
        </w:tc>
        <w:tc>
          <w:tcPr>
            <w:tcW w:w="425" w:type="dxa"/>
            <w:shd w:val="solid" w:color="FFFFFF" w:fill="auto"/>
          </w:tcPr>
          <w:p w14:paraId="2DCC6340">
            <w:pPr>
              <w:pStyle w:val="107"/>
              <w:rPr>
                <w:sz w:val="16"/>
                <w:szCs w:val="16"/>
              </w:rPr>
            </w:pPr>
          </w:p>
        </w:tc>
        <w:tc>
          <w:tcPr>
            <w:tcW w:w="4962" w:type="dxa"/>
            <w:shd w:val="solid" w:color="FFFFFF" w:fill="auto"/>
          </w:tcPr>
          <w:p w14:paraId="15086745">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7E6E6D72">
            <w:pPr>
              <w:pStyle w:val="107"/>
              <w:rPr>
                <w:rFonts w:eastAsia="宋体"/>
                <w:sz w:val="16"/>
                <w:szCs w:val="16"/>
                <w:lang w:eastAsia="zh-CN"/>
              </w:rPr>
            </w:pPr>
          </w:p>
        </w:tc>
      </w:tr>
      <w:tr w14:paraId="2B2C5D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56C9F9">
            <w:pPr>
              <w:pStyle w:val="107"/>
              <w:rPr>
                <w:rFonts w:eastAsia="宋体"/>
                <w:sz w:val="16"/>
                <w:szCs w:val="16"/>
                <w:lang w:eastAsia="zh-CN"/>
              </w:rPr>
            </w:pPr>
          </w:p>
        </w:tc>
        <w:tc>
          <w:tcPr>
            <w:tcW w:w="800" w:type="dxa"/>
            <w:vMerge w:val="continue"/>
            <w:shd w:val="solid" w:color="FFFFFF" w:fill="auto"/>
          </w:tcPr>
          <w:p w14:paraId="1B8F093C">
            <w:pPr>
              <w:pStyle w:val="107"/>
              <w:rPr>
                <w:sz w:val="16"/>
                <w:szCs w:val="16"/>
              </w:rPr>
            </w:pPr>
          </w:p>
        </w:tc>
        <w:tc>
          <w:tcPr>
            <w:tcW w:w="1094" w:type="dxa"/>
            <w:shd w:val="solid" w:color="FFFFFF" w:fill="auto"/>
          </w:tcPr>
          <w:p w14:paraId="596209FA">
            <w:pPr>
              <w:pStyle w:val="107"/>
              <w:rPr>
                <w:sz w:val="16"/>
                <w:szCs w:val="16"/>
              </w:rPr>
            </w:pPr>
            <w:r>
              <w:rPr>
                <w:rFonts w:hint="eastAsia"/>
                <w:sz w:val="16"/>
                <w:szCs w:val="16"/>
              </w:rPr>
              <w:t>S5-243191</w:t>
            </w:r>
          </w:p>
        </w:tc>
        <w:tc>
          <w:tcPr>
            <w:tcW w:w="425" w:type="dxa"/>
            <w:shd w:val="solid" w:color="FFFFFF" w:fill="auto"/>
          </w:tcPr>
          <w:p w14:paraId="2125AB17">
            <w:pPr>
              <w:pStyle w:val="105"/>
              <w:rPr>
                <w:sz w:val="16"/>
                <w:szCs w:val="16"/>
              </w:rPr>
            </w:pPr>
          </w:p>
        </w:tc>
        <w:tc>
          <w:tcPr>
            <w:tcW w:w="425" w:type="dxa"/>
            <w:shd w:val="solid" w:color="FFFFFF" w:fill="auto"/>
          </w:tcPr>
          <w:p w14:paraId="3D216114">
            <w:pPr>
              <w:pStyle w:val="104"/>
              <w:rPr>
                <w:sz w:val="16"/>
                <w:szCs w:val="16"/>
              </w:rPr>
            </w:pPr>
          </w:p>
        </w:tc>
        <w:tc>
          <w:tcPr>
            <w:tcW w:w="425" w:type="dxa"/>
            <w:shd w:val="solid" w:color="FFFFFF" w:fill="auto"/>
          </w:tcPr>
          <w:p w14:paraId="4496204C">
            <w:pPr>
              <w:pStyle w:val="107"/>
              <w:rPr>
                <w:sz w:val="16"/>
                <w:szCs w:val="16"/>
              </w:rPr>
            </w:pPr>
          </w:p>
        </w:tc>
        <w:tc>
          <w:tcPr>
            <w:tcW w:w="4962" w:type="dxa"/>
            <w:shd w:val="solid" w:color="FFFFFF" w:fill="auto"/>
          </w:tcPr>
          <w:p w14:paraId="4E61C9E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88B1835">
            <w:pPr>
              <w:pStyle w:val="107"/>
              <w:rPr>
                <w:rFonts w:eastAsia="宋体"/>
                <w:sz w:val="16"/>
                <w:szCs w:val="16"/>
                <w:lang w:eastAsia="zh-CN"/>
              </w:rPr>
            </w:pPr>
          </w:p>
        </w:tc>
      </w:tr>
      <w:tr w14:paraId="5FAF4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13A1EC">
            <w:pPr>
              <w:pStyle w:val="107"/>
              <w:rPr>
                <w:rFonts w:eastAsia="宋体"/>
                <w:sz w:val="16"/>
                <w:szCs w:val="16"/>
                <w:lang w:eastAsia="zh-CN"/>
              </w:rPr>
            </w:pPr>
          </w:p>
        </w:tc>
        <w:tc>
          <w:tcPr>
            <w:tcW w:w="800" w:type="dxa"/>
            <w:vMerge w:val="continue"/>
            <w:shd w:val="solid" w:color="FFFFFF" w:fill="auto"/>
          </w:tcPr>
          <w:p w14:paraId="6C37CB46">
            <w:pPr>
              <w:pStyle w:val="107"/>
              <w:rPr>
                <w:sz w:val="16"/>
                <w:szCs w:val="16"/>
              </w:rPr>
            </w:pPr>
          </w:p>
        </w:tc>
        <w:tc>
          <w:tcPr>
            <w:tcW w:w="1094" w:type="dxa"/>
            <w:shd w:val="solid" w:color="FFFFFF" w:fill="auto"/>
          </w:tcPr>
          <w:p w14:paraId="337E35E4">
            <w:pPr>
              <w:pStyle w:val="107"/>
              <w:rPr>
                <w:sz w:val="16"/>
                <w:szCs w:val="16"/>
              </w:rPr>
            </w:pPr>
            <w:r>
              <w:rPr>
                <w:rFonts w:hint="eastAsia"/>
                <w:sz w:val="16"/>
                <w:szCs w:val="16"/>
              </w:rPr>
              <w:t>S5-243192</w:t>
            </w:r>
          </w:p>
        </w:tc>
        <w:tc>
          <w:tcPr>
            <w:tcW w:w="425" w:type="dxa"/>
            <w:shd w:val="solid" w:color="FFFFFF" w:fill="auto"/>
          </w:tcPr>
          <w:p w14:paraId="0BE6303E">
            <w:pPr>
              <w:pStyle w:val="105"/>
              <w:rPr>
                <w:sz w:val="16"/>
                <w:szCs w:val="16"/>
              </w:rPr>
            </w:pPr>
          </w:p>
        </w:tc>
        <w:tc>
          <w:tcPr>
            <w:tcW w:w="425" w:type="dxa"/>
            <w:shd w:val="solid" w:color="FFFFFF" w:fill="auto"/>
          </w:tcPr>
          <w:p w14:paraId="18D567C8">
            <w:pPr>
              <w:pStyle w:val="104"/>
              <w:rPr>
                <w:sz w:val="16"/>
                <w:szCs w:val="16"/>
              </w:rPr>
            </w:pPr>
          </w:p>
        </w:tc>
        <w:tc>
          <w:tcPr>
            <w:tcW w:w="425" w:type="dxa"/>
            <w:shd w:val="solid" w:color="FFFFFF" w:fill="auto"/>
          </w:tcPr>
          <w:p w14:paraId="4DFB3268">
            <w:pPr>
              <w:pStyle w:val="107"/>
              <w:rPr>
                <w:sz w:val="16"/>
                <w:szCs w:val="16"/>
              </w:rPr>
            </w:pPr>
          </w:p>
        </w:tc>
        <w:tc>
          <w:tcPr>
            <w:tcW w:w="4962" w:type="dxa"/>
            <w:shd w:val="solid" w:color="FFFFFF" w:fill="auto"/>
          </w:tcPr>
          <w:p w14:paraId="38C995F3">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288A60C6">
            <w:pPr>
              <w:pStyle w:val="107"/>
              <w:rPr>
                <w:rFonts w:eastAsia="宋体"/>
                <w:sz w:val="16"/>
                <w:szCs w:val="16"/>
                <w:lang w:eastAsia="zh-CN"/>
              </w:rPr>
            </w:pPr>
          </w:p>
        </w:tc>
      </w:tr>
      <w:tr w14:paraId="78DC6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9319C5">
            <w:pPr>
              <w:pStyle w:val="107"/>
              <w:rPr>
                <w:rFonts w:eastAsia="宋体"/>
                <w:sz w:val="16"/>
                <w:szCs w:val="16"/>
                <w:lang w:eastAsia="zh-CN"/>
              </w:rPr>
            </w:pPr>
          </w:p>
        </w:tc>
        <w:tc>
          <w:tcPr>
            <w:tcW w:w="800" w:type="dxa"/>
            <w:vMerge w:val="continue"/>
            <w:shd w:val="solid" w:color="FFFFFF" w:fill="auto"/>
          </w:tcPr>
          <w:p w14:paraId="4050796D">
            <w:pPr>
              <w:pStyle w:val="107"/>
              <w:rPr>
                <w:sz w:val="16"/>
                <w:szCs w:val="16"/>
              </w:rPr>
            </w:pPr>
          </w:p>
        </w:tc>
        <w:tc>
          <w:tcPr>
            <w:tcW w:w="1094" w:type="dxa"/>
            <w:shd w:val="solid" w:color="FFFFFF" w:fill="auto"/>
          </w:tcPr>
          <w:p w14:paraId="6A4F22C9">
            <w:pPr>
              <w:pStyle w:val="107"/>
              <w:rPr>
                <w:sz w:val="16"/>
                <w:szCs w:val="16"/>
              </w:rPr>
            </w:pPr>
            <w:r>
              <w:rPr>
                <w:rFonts w:hint="eastAsia"/>
                <w:sz w:val="16"/>
                <w:szCs w:val="16"/>
              </w:rPr>
              <w:t>S5-243190</w:t>
            </w:r>
          </w:p>
        </w:tc>
        <w:tc>
          <w:tcPr>
            <w:tcW w:w="425" w:type="dxa"/>
            <w:shd w:val="solid" w:color="FFFFFF" w:fill="auto"/>
          </w:tcPr>
          <w:p w14:paraId="78F67134">
            <w:pPr>
              <w:pStyle w:val="105"/>
              <w:rPr>
                <w:sz w:val="16"/>
                <w:szCs w:val="16"/>
              </w:rPr>
            </w:pPr>
          </w:p>
        </w:tc>
        <w:tc>
          <w:tcPr>
            <w:tcW w:w="425" w:type="dxa"/>
            <w:shd w:val="solid" w:color="FFFFFF" w:fill="auto"/>
          </w:tcPr>
          <w:p w14:paraId="2161BF38">
            <w:pPr>
              <w:pStyle w:val="104"/>
              <w:rPr>
                <w:sz w:val="16"/>
                <w:szCs w:val="16"/>
              </w:rPr>
            </w:pPr>
          </w:p>
        </w:tc>
        <w:tc>
          <w:tcPr>
            <w:tcW w:w="425" w:type="dxa"/>
            <w:shd w:val="solid" w:color="FFFFFF" w:fill="auto"/>
          </w:tcPr>
          <w:p w14:paraId="3DF18D67">
            <w:pPr>
              <w:pStyle w:val="107"/>
              <w:rPr>
                <w:sz w:val="16"/>
                <w:szCs w:val="16"/>
              </w:rPr>
            </w:pPr>
          </w:p>
        </w:tc>
        <w:tc>
          <w:tcPr>
            <w:tcW w:w="4962" w:type="dxa"/>
            <w:shd w:val="solid" w:color="FFFFFF" w:fill="auto"/>
          </w:tcPr>
          <w:p w14:paraId="76CA7BE3">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0FF9AA4">
            <w:pPr>
              <w:pStyle w:val="107"/>
              <w:rPr>
                <w:rFonts w:eastAsia="宋体"/>
                <w:sz w:val="16"/>
                <w:szCs w:val="16"/>
                <w:lang w:eastAsia="zh-CN"/>
              </w:rPr>
            </w:pPr>
          </w:p>
        </w:tc>
      </w:tr>
      <w:tr w14:paraId="3674F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9F79587">
            <w:pPr>
              <w:pStyle w:val="107"/>
              <w:rPr>
                <w:rFonts w:eastAsia="宋体"/>
                <w:sz w:val="16"/>
                <w:szCs w:val="16"/>
                <w:lang w:eastAsia="zh-CN"/>
              </w:rPr>
            </w:pPr>
          </w:p>
        </w:tc>
        <w:tc>
          <w:tcPr>
            <w:tcW w:w="800" w:type="dxa"/>
            <w:vMerge w:val="continue"/>
            <w:shd w:val="solid" w:color="FFFFFF" w:fill="auto"/>
          </w:tcPr>
          <w:p w14:paraId="6A301C1B">
            <w:pPr>
              <w:pStyle w:val="107"/>
              <w:rPr>
                <w:sz w:val="16"/>
                <w:szCs w:val="16"/>
              </w:rPr>
            </w:pPr>
          </w:p>
        </w:tc>
        <w:tc>
          <w:tcPr>
            <w:tcW w:w="1094" w:type="dxa"/>
            <w:shd w:val="solid" w:color="FFFFFF" w:fill="auto"/>
          </w:tcPr>
          <w:p w14:paraId="52B31D43">
            <w:pPr>
              <w:pStyle w:val="107"/>
              <w:rPr>
                <w:sz w:val="16"/>
                <w:szCs w:val="16"/>
              </w:rPr>
            </w:pPr>
            <w:r>
              <w:rPr>
                <w:rFonts w:hint="eastAsia"/>
                <w:sz w:val="16"/>
                <w:szCs w:val="16"/>
              </w:rPr>
              <w:t>S5-243189</w:t>
            </w:r>
          </w:p>
        </w:tc>
        <w:tc>
          <w:tcPr>
            <w:tcW w:w="425" w:type="dxa"/>
            <w:shd w:val="solid" w:color="FFFFFF" w:fill="auto"/>
          </w:tcPr>
          <w:p w14:paraId="3C766AEE">
            <w:pPr>
              <w:pStyle w:val="105"/>
              <w:rPr>
                <w:sz w:val="16"/>
                <w:szCs w:val="16"/>
              </w:rPr>
            </w:pPr>
          </w:p>
        </w:tc>
        <w:tc>
          <w:tcPr>
            <w:tcW w:w="425" w:type="dxa"/>
            <w:shd w:val="solid" w:color="FFFFFF" w:fill="auto"/>
          </w:tcPr>
          <w:p w14:paraId="25F11344">
            <w:pPr>
              <w:pStyle w:val="104"/>
              <w:rPr>
                <w:sz w:val="16"/>
                <w:szCs w:val="16"/>
              </w:rPr>
            </w:pPr>
          </w:p>
        </w:tc>
        <w:tc>
          <w:tcPr>
            <w:tcW w:w="425" w:type="dxa"/>
            <w:shd w:val="solid" w:color="FFFFFF" w:fill="auto"/>
          </w:tcPr>
          <w:p w14:paraId="2C7CD346">
            <w:pPr>
              <w:pStyle w:val="107"/>
              <w:rPr>
                <w:sz w:val="16"/>
                <w:szCs w:val="16"/>
              </w:rPr>
            </w:pPr>
          </w:p>
        </w:tc>
        <w:tc>
          <w:tcPr>
            <w:tcW w:w="4962" w:type="dxa"/>
            <w:shd w:val="solid" w:color="FFFFFF" w:fill="auto"/>
          </w:tcPr>
          <w:p w14:paraId="4BC1E76A">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68D7B62E">
            <w:pPr>
              <w:pStyle w:val="107"/>
              <w:rPr>
                <w:rFonts w:eastAsia="宋体"/>
                <w:sz w:val="16"/>
                <w:szCs w:val="16"/>
                <w:lang w:eastAsia="zh-CN"/>
              </w:rPr>
            </w:pPr>
          </w:p>
        </w:tc>
      </w:tr>
      <w:tr w14:paraId="5E822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908D1B">
            <w:pPr>
              <w:pStyle w:val="107"/>
              <w:rPr>
                <w:rFonts w:eastAsia="宋体"/>
                <w:sz w:val="16"/>
                <w:szCs w:val="16"/>
                <w:lang w:eastAsia="zh-CN"/>
              </w:rPr>
            </w:pPr>
          </w:p>
        </w:tc>
        <w:tc>
          <w:tcPr>
            <w:tcW w:w="800" w:type="dxa"/>
            <w:vMerge w:val="continue"/>
            <w:shd w:val="solid" w:color="FFFFFF" w:fill="auto"/>
          </w:tcPr>
          <w:p w14:paraId="0482107D">
            <w:pPr>
              <w:pStyle w:val="107"/>
              <w:rPr>
                <w:sz w:val="16"/>
                <w:szCs w:val="16"/>
              </w:rPr>
            </w:pPr>
          </w:p>
        </w:tc>
        <w:tc>
          <w:tcPr>
            <w:tcW w:w="1094" w:type="dxa"/>
            <w:shd w:val="solid" w:color="FFFFFF" w:fill="auto"/>
          </w:tcPr>
          <w:p w14:paraId="0CBF506C">
            <w:pPr>
              <w:pStyle w:val="107"/>
              <w:rPr>
                <w:sz w:val="16"/>
                <w:szCs w:val="16"/>
              </w:rPr>
            </w:pPr>
            <w:r>
              <w:rPr>
                <w:rFonts w:hint="eastAsia"/>
                <w:sz w:val="16"/>
                <w:szCs w:val="16"/>
              </w:rPr>
              <w:t>S5-243195</w:t>
            </w:r>
          </w:p>
        </w:tc>
        <w:tc>
          <w:tcPr>
            <w:tcW w:w="425" w:type="dxa"/>
            <w:shd w:val="solid" w:color="FFFFFF" w:fill="auto"/>
          </w:tcPr>
          <w:p w14:paraId="227CFDE0">
            <w:pPr>
              <w:pStyle w:val="105"/>
              <w:rPr>
                <w:sz w:val="16"/>
                <w:szCs w:val="16"/>
              </w:rPr>
            </w:pPr>
          </w:p>
        </w:tc>
        <w:tc>
          <w:tcPr>
            <w:tcW w:w="425" w:type="dxa"/>
            <w:shd w:val="solid" w:color="FFFFFF" w:fill="auto"/>
          </w:tcPr>
          <w:p w14:paraId="30244E85">
            <w:pPr>
              <w:pStyle w:val="104"/>
              <w:rPr>
                <w:sz w:val="16"/>
                <w:szCs w:val="16"/>
              </w:rPr>
            </w:pPr>
          </w:p>
        </w:tc>
        <w:tc>
          <w:tcPr>
            <w:tcW w:w="425" w:type="dxa"/>
            <w:shd w:val="solid" w:color="FFFFFF" w:fill="auto"/>
          </w:tcPr>
          <w:p w14:paraId="7BE51D7A">
            <w:pPr>
              <w:pStyle w:val="107"/>
              <w:rPr>
                <w:sz w:val="16"/>
                <w:szCs w:val="16"/>
              </w:rPr>
            </w:pPr>
          </w:p>
        </w:tc>
        <w:tc>
          <w:tcPr>
            <w:tcW w:w="4962" w:type="dxa"/>
            <w:shd w:val="solid" w:color="FFFFFF" w:fill="auto"/>
          </w:tcPr>
          <w:p w14:paraId="1FA8D75F">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2B5B0957">
            <w:pPr>
              <w:pStyle w:val="107"/>
              <w:rPr>
                <w:rFonts w:eastAsia="宋体"/>
                <w:sz w:val="16"/>
                <w:szCs w:val="16"/>
                <w:lang w:eastAsia="zh-CN"/>
              </w:rPr>
            </w:pPr>
          </w:p>
        </w:tc>
      </w:tr>
      <w:tr w14:paraId="5BA350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22DCED">
            <w:pPr>
              <w:pStyle w:val="107"/>
              <w:rPr>
                <w:rFonts w:eastAsia="宋体"/>
                <w:sz w:val="16"/>
                <w:szCs w:val="16"/>
                <w:lang w:eastAsia="zh-CN"/>
              </w:rPr>
            </w:pPr>
          </w:p>
        </w:tc>
        <w:tc>
          <w:tcPr>
            <w:tcW w:w="800" w:type="dxa"/>
            <w:vMerge w:val="continue"/>
            <w:shd w:val="solid" w:color="FFFFFF" w:fill="auto"/>
          </w:tcPr>
          <w:p w14:paraId="71823614">
            <w:pPr>
              <w:pStyle w:val="107"/>
              <w:rPr>
                <w:sz w:val="16"/>
                <w:szCs w:val="16"/>
              </w:rPr>
            </w:pPr>
          </w:p>
        </w:tc>
        <w:tc>
          <w:tcPr>
            <w:tcW w:w="1094" w:type="dxa"/>
            <w:shd w:val="solid" w:color="FFFFFF" w:fill="auto"/>
          </w:tcPr>
          <w:p w14:paraId="2B619022">
            <w:pPr>
              <w:pStyle w:val="107"/>
              <w:rPr>
                <w:sz w:val="16"/>
                <w:szCs w:val="16"/>
              </w:rPr>
            </w:pPr>
            <w:r>
              <w:rPr>
                <w:rFonts w:hint="eastAsia"/>
                <w:sz w:val="16"/>
                <w:szCs w:val="16"/>
              </w:rPr>
              <w:t>S5-243196</w:t>
            </w:r>
          </w:p>
        </w:tc>
        <w:tc>
          <w:tcPr>
            <w:tcW w:w="425" w:type="dxa"/>
            <w:shd w:val="solid" w:color="FFFFFF" w:fill="auto"/>
          </w:tcPr>
          <w:p w14:paraId="58E32D5C">
            <w:pPr>
              <w:pStyle w:val="105"/>
              <w:rPr>
                <w:sz w:val="16"/>
                <w:szCs w:val="16"/>
              </w:rPr>
            </w:pPr>
          </w:p>
        </w:tc>
        <w:tc>
          <w:tcPr>
            <w:tcW w:w="425" w:type="dxa"/>
            <w:shd w:val="solid" w:color="FFFFFF" w:fill="auto"/>
          </w:tcPr>
          <w:p w14:paraId="1E50076D">
            <w:pPr>
              <w:pStyle w:val="104"/>
              <w:rPr>
                <w:sz w:val="16"/>
                <w:szCs w:val="16"/>
              </w:rPr>
            </w:pPr>
          </w:p>
        </w:tc>
        <w:tc>
          <w:tcPr>
            <w:tcW w:w="425" w:type="dxa"/>
            <w:shd w:val="solid" w:color="FFFFFF" w:fill="auto"/>
          </w:tcPr>
          <w:p w14:paraId="7F39B4BD">
            <w:pPr>
              <w:pStyle w:val="107"/>
              <w:rPr>
                <w:sz w:val="16"/>
                <w:szCs w:val="16"/>
              </w:rPr>
            </w:pPr>
          </w:p>
        </w:tc>
        <w:tc>
          <w:tcPr>
            <w:tcW w:w="4962" w:type="dxa"/>
            <w:shd w:val="solid" w:color="FFFFFF" w:fill="auto"/>
          </w:tcPr>
          <w:p w14:paraId="63D7B630">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65752F45">
            <w:pPr>
              <w:pStyle w:val="107"/>
              <w:rPr>
                <w:rFonts w:eastAsia="宋体"/>
                <w:sz w:val="16"/>
                <w:szCs w:val="16"/>
                <w:lang w:eastAsia="zh-CN"/>
              </w:rPr>
            </w:pPr>
          </w:p>
        </w:tc>
      </w:tr>
      <w:tr w14:paraId="33136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4577E0">
            <w:pPr>
              <w:pStyle w:val="107"/>
              <w:rPr>
                <w:rFonts w:eastAsia="宋体"/>
                <w:sz w:val="16"/>
                <w:szCs w:val="16"/>
                <w:lang w:eastAsia="zh-CN"/>
              </w:rPr>
            </w:pPr>
          </w:p>
        </w:tc>
        <w:tc>
          <w:tcPr>
            <w:tcW w:w="800" w:type="dxa"/>
            <w:vMerge w:val="continue"/>
            <w:shd w:val="solid" w:color="FFFFFF" w:fill="auto"/>
          </w:tcPr>
          <w:p w14:paraId="3B149235">
            <w:pPr>
              <w:pStyle w:val="107"/>
              <w:rPr>
                <w:sz w:val="16"/>
                <w:szCs w:val="16"/>
              </w:rPr>
            </w:pPr>
          </w:p>
        </w:tc>
        <w:tc>
          <w:tcPr>
            <w:tcW w:w="1094" w:type="dxa"/>
            <w:shd w:val="solid" w:color="FFFFFF" w:fill="auto"/>
          </w:tcPr>
          <w:p w14:paraId="1F39E02F">
            <w:pPr>
              <w:pStyle w:val="107"/>
              <w:rPr>
                <w:sz w:val="16"/>
                <w:szCs w:val="16"/>
              </w:rPr>
            </w:pPr>
            <w:r>
              <w:rPr>
                <w:rFonts w:hint="eastAsia"/>
                <w:sz w:val="16"/>
                <w:szCs w:val="16"/>
              </w:rPr>
              <w:t>S5-243198</w:t>
            </w:r>
          </w:p>
        </w:tc>
        <w:tc>
          <w:tcPr>
            <w:tcW w:w="425" w:type="dxa"/>
            <w:shd w:val="solid" w:color="FFFFFF" w:fill="auto"/>
          </w:tcPr>
          <w:p w14:paraId="0A5A3841">
            <w:pPr>
              <w:pStyle w:val="105"/>
              <w:rPr>
                <w:sz w:val="16"/>
                <w:szCs w:val="16"/>
              </w:rPr>
            </w:pPr>
          </w:p>
        </w:tc>
        <w:tc>
          <w:tcPr>
            <w:tcW w:w="425" w:type="dxa"/>
            <w:shd w:val="solid" w:color="FFFFFF" w:fill="auto"/>
          </w:tcPr>
          <w:p w14:paraId="422CCC89">
            <w:pPr>
              <w:pStyle w:val="104"/>
              <w:rPr>
                <w:sz w:val="16"/>
                <w:szCs w:val="16"/>
              </w:rPr>
            </w:pPr>
          </w:p>
        </w:tc>
        <w:tc>
          <w:tcPr>
            <w:tcW w:w="425" w:type="dxa"/>
            <w:shd w:val="solid" w:color="FFFFFF" w:fill="auto"/>
          </w:tcPr>
          <w:p w14:paraId="4BAF8314">
            <w:pPr>
              <w:pStyle w:val="107"/>
              <w:rPr>
                <w:sz w:val="16"/>
                <w:szCs w:val="16"/>
              </w:rPr>
            </w:pPr>
          </w:p>
        </w:tc>
        <w:tc>
          <w:tcPr>
            <w:tcW w:w="4962" w:type="dxa"/>
            <w:shd w:val="solid" w:color="FFFFFF" w:fill="auto"/>
          </w:tcPr>
          <w:p w14:paraId="274471E8">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07D28A61">
            <w:pPr>
              <w:pStyle w:val="107"/>
              <w:rPr>
                <w:rFonts w:eastAsia="宋体"/>
                <w:sz w:val="16"/>
                <w:szCs w:val="16"/>
                <w:lang w:eastAsia="zh-CN"/>
              </w:rPr>
            </w:pPr>
          </w:p>
        </w:tc>
      </w:tr>
      <w:tr w14:paraId="74077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8108FF">
            <w:pPr>
              <w:pStyle w:val="107"/>
              <w:rPr>
                <w:rFonts w:eastAsia="宋体"/>
                <w:sz w:val="16"/>
                <w:szCs w:val="16"/>
                <w:lang w:eastAsia="zh-CN"/>
              </w:rPr>
            </w:pPr>
          </w:p>
        </w:tc>
        <w:tc>
          <w:tcPr>
            <w:tcW w:w="800" w:type="dxa"/>
            <w:vMerge w:val="continue"/>
            <w:shd w:val="solid" w:color="FFFFFF" w:fill="auto"/>
          </w:tcPr>
          <w:p w14:paraId="7042E298">
            <w:pPr>
              <w:pStyle w:val="107"/>
              <w:rPr>
                <w:sz w:val="16"/>
                <w:szCs w:val="16"/>
              </w:rPr>
            </w:pPr>
          </w:p>
        </w:tc>
        <w:tc>
          <w:tcPr>
            <w:tcW w:w="1094" w:type="dxa"/>
            <w:shd w:val="solid" w:color="FFFFFF" w:fill="auto"/>
          </w:tcPr>
          <w:p w14:paraId="50FBD7C1">
            <w:pPr>
              <w:pStyle w:val="107"/>
              <w:rPr>
                <w:sz w:val="16"/>
                <w:szCs w:val="16"/>
              </w:rPr>
            </w:pPr>
            <w:r>
              <w:rPr>
                <w:rFonts w:hint="eastAsia"/>
                <w:sz w:val="16"/>
                <w:szCs w:val="16"/>
              </w:rPr>
              <w:t>S5-243194</w:t>
            </w:r>
          </w:p>
        </w:tc>
        <w:tc>
          <w:tcPr>
            <w:tcW w:w="425" w:type="dxa"/>
            <w:shd w:val="solid" w:color="FFFFFF" w:fill="auto"/>
          </w:tcPr>
          <w:p w14:paraId="6890EEBD">
            <w:pPr>
              <w:pStyle w:val="105"/>
              <w:rPr>
                <w:sz w:val="16"/>
                <w:szCs w:val="16"/>
              </w:rPr>
            </w:pPr>
          </w:p>
        </w:tc>
        <w:tc>
          <w:tcPr>
            <w:tcW w:w="425" w:type="dxa"/>
            <w:shd w:val="solid" w:color="FFFFFF" w:fill="auto"/>
          </w:tcPr>
          <w:p w14:paraId="1B23AA85">
            <w:pPr>
              <w:pStyle w:val="104"/>
              <w:rPr>
                <w:sz w:val="16"/>
                <w:szCs w:val="16"/>
              </w:rPr>
            </w:pPr>
          </w:p>
        </w:tc>
        <w:tc>
          <w:tcPr>
            <w:tcW w:w="425" w:type="dxa"/>
            <w:shd w:val="solid" w:color="FFFFFF" w:fill="auto"/>
          </w:tcPr>
          <w:p w14:paraId="42516C56">
            <w:pPr>
              <w:pStyle w:val="107"/>
              <w:rPr>
                <w:sz w:val="16"/>
                <w:szCs w:val="16"/>
              </w:rPr>
            </w:pPr>
          </w:p>
        </w:tc>
        <w:tc>
          <w:tcPr>
            <w:tcW w:w="4962" w:type="dxa"/>
            <w:shd w:val="solid" w:color="FFFFFF" w:fill="auto"/>
          </w:tcPr>
          <w:p w14:paraId="48B5E5AD">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0538EDCD">
            <w:pPr>
              <w:pStyle w:val="107"/>
              <w:rPr>
                <w:rFonts w:eastAsia="宋体"/>
                <w:sz w:val="16"/>
                <w:szCs w:val="16"/>
                <w:lang w:eastAsia="zh-CN"/>
              </w:rPr>
            </w:pPr>
          </w:p>
        </w:tc>
      </w:tr>
      <w:tr w14:paraId="77792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E6D5C7E">
            <w:pPr>
              <w:pStyle w:val="107"/>
              <w:rPr>
                <w:rFonts w:eastAsia="宋体"/>
                <w:sz w:val="16"/>
                <w:szCs w:val="16"/>
                <w:lang w:eastAsia="zh-CN"/>
              </w:rPr>
            </w:pPr>
          </w:p>
        </w:tc>
        <w:tc>
          <w:tcPr>
            <w:tcW w:w="800" w:type="dxa"/>
            <w:vMerge w:val="continue"/>
            <w:shd w:val="solid" w:color="FFFFFF" w:fill="auto"/>
          </w:tcPr>
          <w:p w14:paraId="24823759">
            <w:pPr>
              <w:pStyle w:val="107"/>
              <w:rPr>
                <w:sz w:val="16"/>
                <w:szCs w:val="16"/>
              </w:rPr>
            </w:pPr>
          </w:p>
        </w:tc>
        <w:tc>
          <w:tcPr>
            <w:tcW w:w="1094" w:type="dxa"/>
            <w:shd w:val="solid" w:color="FFFFFF" w:fill="auto"/>
          </w:tcPr>
          <w:p w14:paraId="3292288D">
            <w:pPr>
              <w:pStyle w:val="107"/>
              <w:rPr>
                <w:sz w:val="16"/>
                <w:szCs w:val="16"/>
              </w:rPr>
            </w:pPr>
            <w:r>
              <w:rPr>
                <w:rFonts w:hint="eastAsia"/>
                <w:sz w:val="16"/>
                <w:szCs w:val="16"/>
              </w:rPr>
              <w:t>S5-243201</w:t>
            </w:r>
          </w:p>
        </w:tc>
        <w:tc>
          <w:tcPr>
            <w:tcW w:w="425" w:type="dxa"/>
            <w:shd w:val="solid" w:color="FFFFFF" w:fill="auto"/>
          </w:tcPr>
          <w:p w14:paraId="2C2A6D2F">
            <w:pPr>
              <w:pStyle w:val="105"/>
              <w:rPr>
                <w:sz w:val="16"/>
                <w:szCs w:val="16"/>
              </w:rPr>
            </w:pPr>
          </w:p>
        </w:tc>
        <w:tc>
          <w:tcPr>
            <w:tcW w:w="425" w:type="dxa"/>
            <w:shd w:val="solid" w:color="FFFFFF" w:fill="auto"/>
          </w:tcPr>
          <w:p w14:paraId="72AB743F">
            <w:pPr>
              <w:pStyle w:val="104"/>
              <w:rPr>
                <w:sz w:val="16"/>
                <w:szCs w:val="16"/>
              </w:rPr>
            </w:pPr>
          </w:p>
        </w:tc>
        <w:tc>
          <w:tcPr>
            <w:tcW w:w="425" w:type="dxa"/>
            <w:shd w:val="solid" w:color="FFFFFF" w:fill="auto"/>
          </w:tcPr>
          <w:p w14:paraId="36977C5D">
            <w:pPr>
              <w:pStyle w:val="107"/>
              <w:rPr>
                <w:sz w:val="16"/>
                <w:szCs w:val="16"/>
              </w:rPr>
            </w:pPr>
          </w:p>
        </w:tc>
        <w:tc>
          <w:tcPr>
            <w:tcW w:w="4962" w:type="dxa"/>
            <w:shd w:val="solid" w:color="FFFFFF" w:fill="auto"/>
          </w:tcPr>
          <w:p w14:paraId="6C8ACFC7">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2451F6E3">
            <w:pPr>
              <w:pStyle w:val="107"/>
              <w:rPr>
                <w:rFonts w:eastAsia="宋体"/>
                <w:sz w:val="16"/>
                <w:szCs w:val="16"/>
                <w:lang w:eastAsia="zh-CN"/>
              </w:rPr>
            </w:pPr>
          </w:p>
        </w:tc>
      </w:tr>
      <w:tr w14:paraId="624AB6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67F7E8">
            <w:pPr>
              <w:pStyle w:val="107"/>
              <w:rPr>
                <w:rFonts w:eastAsia="宋体"/>
                <w:sz w:val="16"/>
                <w:szCs w:val="16"/>
                <w:lang w:eastAsia="zh-CN"/>
              </w:rPr>
            </w:pPr>
          </w:p>
        </w:tc>
        <w:tc>
          <w:tcPr>
            <w:tcW w:w="800" w:type="dxa"/>
            <w:vMerge w:val="continue"/>
            <w:shd w:val="solid" w:color="FFFFFF" w:fill="auto"/>
          </w:tcPr>
          <w:p w14:paraId="189E77B2">
            <w:pPr>
              <w:pStyle w:val="107"/>
              <w:rPr>
                <w:sz w:val="16"/>
                <w:szCs w:val="16"/>
              </w:rPr>
            </w:pPr>
          </w:p>
        </w:tc>
        <w:tc>
          <w:tcPr>
            <w:tcW w:w="1094" w:type="dxa"/>
            <w:shd w:val="solid" w:color="FFFFFF" w:fill="auto"/>
          </w:tcPr>
          <w:p w14:paraId="1262973F">
            <w:pPr>
              <w:pStyle w:val="107"/>
              <w:rPr>
                <w:sz w:val="16"/>
                <w:szCs w:val="16"/>
              </w:rPr>
            </w:pPr>
            <w:r>
              <w:rPr>
                <w:rFonts w:hint="eastAsia"/>
                <w:sz w:val="16"/>
                <w:szCs w:val="16"/>
              </w:rPr>
              <w:t>S5-243197</w:t>
            </w:r>
          </w:p>
        </w:tc>
        <w:tc>
          <w:tcPr>
            <w:tcW w:w="425" w:type="dxa"/>
            <w:shd w:val="solid" w:color="FFFFFF" w:fill="auto"/>
          </w:tcPr>
          <w:p w14:paraId="6B510C79">
            <w:pPr>
              <w:pStyle w:val="105"/>
              <w:rPr>
                <w:sz w:val="16"/>
                <w:szCs w:val="16"/>
              </w:rPr>
            </w:pPr>
          </w:p>
        </w:tc>
        <w:tc>
          <w:tcPr>
            <w:tcW w:w="425" w:type="dxa"/>
            <w:shd w:val="solid" w:color="FFFFFF" w:fill="auto"/>
          </w:tcPr>
          <w:p w14:paraId="1F586DD4">
            <w:pPr>
              <w:pStyle w:val="104"/>
              <w:rPr>
                <w:sz w:val="16"/>
                <w:szCs w:val="16"/>
              </w:rPr>
            </w:pPr>
          </w:p>
        </w:tc>
        <w:tc>
          <w:tcPr>
            <w:tcW w:w="425" w:type="dxa"/>
            <w:shd w:val="solid" w:color="FFFFFF" w:fill="auto"/>
          </w:tcPr>
          <w:p w14:paraId="1E7A18D6">
            <w:pPr>
              <w:pStyle w:val="107"/>
              <w:rPr>
                <w:sz w:val="16"/>
                <w:szCs w:val="16"/>
              </w:rPr>
            </w:pPr>
          </w:p>
        </w:tc>
        <w:tc>
          <w:tcPr>
            <w:tcW w:w="4962" w:type="dxa"/>
            <w:shd w:val="solid" w:color="FFFFFF" w:fill="auto"/>
          </w:tcPr>
          <w:p w14:paraId="4D1793C5">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C8CD817">
            <w:pPr>
              <w:pStyle w:val="107"/>
              <w:rPr>
                <w:rFonts w:eastAsia="宋体"/>
                <w:sz w:val="16"/>
                <w:szCs w:val="16"/>
                <w:lang w:eastAsia="zh-CN"/>
              </w:rPr>
            </w:pPr>
          </w:p>
        </w:tc>
      </w:tr>
      <w:tr w14:paraId="090D1F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58BAB9">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2004B7C">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705CACAF">
            <w:pPr>
              <w:pStyle w:val="107"/>
              <w:rPr>
                <w:sz w:val="16"/>
                <w:szCs w:val="16"/>
              </w:rPr>
            </w:pPr>
            <w:r>
              <w:rPr>
                <w:rFonts w:hint="eastAsia"/>
                <w:sz w:val="16"/>
                <w:szCs w:val="16"/>
              </w:rPr>
              <w:t>S5-244698</w:t>
            </w:r>
          </w:p>
        </w:tc>
        <w:tc>
          <w:tcPr>
            <w:tcW w:w="425" w:type="dxa"/>
            <w:shd w:val="solid" w:color="FFFFFF" w:fill="auto"/>
          </w:tcPr>
          <w:p w14:paraId="2E59B135">
            <w:pPr>
              <w:pStyle w:val="105"/>
              <w:rPr>
                <w:sz w:val="16"/>
                <w:szCs w:val="16"/>
              </w:rPr>
            </w:pPr>
          </w:p>
        </w:tc>
        <w:tc>
          <w:tcPr>
            <w:tcW w:w="425" w:type="dxa"/>
            <w:shd w:val="solid" w:color="FFFFFF" w:fill="auto"/>
          </w:tcPr>
          <w:p w14:paraId="41F00D01">
            <w:pPr>
              <w:pStyle w:val="104"/>
              <w:rPr>
                <w:sz w:val="16"/>
                <w:szCs w:val="16"/>
              </w:rPr>
            </w:pPr>
          </w:p>
        </w:tc>
        <w:tc>
          <w:tcPr>
            <w:tcW w:w="425" w:type="dxa"/>
            <w:shd w:val="solid" w:color="FFFFFF" w:fill="auto"/>
          </w:tcPr>
          <w:p w14:paraId="312FB588">
            <w:pPr>
              <w:pStyle w:val="107"/>
              <w:rPr>
                <w:sz w:val="16"/>
                <w:szCs w:val="16"/>
              </w:rPr>
            </w:pPr>
          </w:p>
        </w:tc>
        <w:tc>
          <w:tcPr>
            <w:tcW w:w="4962" w:type="dxa"/>
            <w:shd w:val="solid" w:color="FFFFFF" w:fill="auto"/>
          </w:tcPr>
          <w:p w14:paraId="0E53F7E7">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65A160F">
            <w:pPr>
              <w:pStyle w:val="107"/>
              <w:rPr>
                <w:rFonts w:eastAsia="宋体"/>
                <w:sz w:val="16"/>
                <w:szCs w:val="16"/>
                <w:lang w:val="en-US" w:eastAsia="zh-CN"/>
              </w:rPr>
            </w:pPr>
            <w:r>
              <w:rPr>
                <w:rFonts w:hint="eastAsia" w:eastAsia="宋体"/>
                <w:sz w:val="16"/>
                <w:szCs w:val="16"/>
                <w:lang w:val="en-US" w:eastAsia="zh-CN"/>
              </w:rPr>
              <w:t>0.4.0</w:t>
            </w:r>
          </w:p>
        </w:tc>
      </w:tr>
      <w:tr w14:paraId="012E1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53512">
            <w:pPr>
              <w:pStyle w:val="107"/>
              <w:rPr>
                <w:rFonts w:eastAsia="宋体"/>
                <w:sz w:val="16"/>
                <w:szCs w:val="16"/>
                <w:lang w:eastAsia="zh-CN"/>
              </w:rPr>
            </w:pPr>
          </w:p>
        </w:tc>
        <w:tc>
          <w:tcPr>
            <w:tcW w:w="800" w:type="dxa"/>
            <w:vMerge w:val="continue"/>
            <w:shd w:val="solid" w:color="FFFFFF" w:fill="auto"/>
          </w:tcPr>
          <w:p w14:paraId="2C51CBBB">
            <w:pPr>
              <w:pStyle w:val="107"/>
              <w:rPr>
                <w:sz w:val="16"/>
                <w:szCs w:val="16"/>
              </w:rPr>
            </w:pPr>
          </w:p>
        </w:tc>
        <w:tc>
          <w:tcPr>
            <w:tcW w:w="1094" w:type="dxa"/>
            <w:shd w:val="solid" w:color="FFFFFF" w:fill="auto"/>
          </w:tcPr>
          <w:p w14:paraId="590196C1">
            <w:pPr>
              <w:pStyle w:val="107"/>
              <w:rPr>
                <w:sz w:val="16"/>
                <w:szCs w:val="16"/>
              </w:rPr>
            </w:pPr>
            <w:r>
              <w:rPr>
                <w:sz w:val="16"/>
                <w:szCs w:val="16"/>
              </w:rPr>
              <w:t>S5-244701</w:t>
            </w:r>
          </w:p>
        </w:tc>
        <w:tc>
          <w:tcPr>
            <w:tcW w:w="425" w:type="dxa"/>
            <w:shd w:val="solid" w:color="FFFFFF" w:fill="auto"/>
          </w:tcPr>
          <w:p w14:paraId="2D015171">
            <w:pPr>
              <w:pStyle w:val="105"/>
              <w:rPr>
                <w:sz w:val="16"/>
                <w:szCs w:val="16"/>
              </w:rPr>
            </w:pPr>
          </w:p>
        </w:tc>
        <w:tc>
          <w:tcPr>
            <w:tcW w:w="425" w:type="dxa"/>
            <w:shd w:val="solid" w:color="FFFFFF" w:fill="auto"/>
          </w:tcPr>
          <w:p w14:paraId="269E2209">
            <w:pPr>
              <w:pStyle w:val="105"/>
              <w:rPr>
                <w:sz w:val="16"/>
                <w:szCs w:val="16"/>
              </w:rPr>
            </w:pPr>
          </w:p>
        </w:tc>
        <w:tc>
          <w:tcPr>
            <w:tcW w:w="425" w:type="dxa"/>
            <w:shd w:val="solid" w:color="FFFFFF" w:fill="auto"/>
          </w:tcPr>
          <w:p w14:paraId="1B8C7FC6">
            <w:pPr>
              <w:pStyle w:val="105"/>
              <w:rPr>
                <w:sz w:val="16"/>
                <w:szCs w:val="16"/>
              </w:rPr>
            </w:pPr>
          </w:p>
        </w:tc>
        <w:tc>
          <w:tcPr>
            <w:tcW w:w="4962" w:type="dxa"/>
            <w:shd w:val="solid" w:color="FFFFFF" w:fill="auto"/>
          </w:tcPr>
          <w:p w14:paraId="780E93DC">
            <w:pPr>
              <w:pStyle w:val="105"/>
              <w:rPr>
                <w:sz w:val="16"/>
                <w:szCs w:val="16"/>
              </w:rPr>
            </w:pPr>
            <w:r>
              <w:rPr>
                <w:sz w:val="16"/>
                <w:szCs w:val="16"/>
              </w:rPr>
              <w:t>pCR Add Background of cloud-native VNFs</w:t>
            </w:r>
          </w:p>
        </w:tc>
        <w:tc>
          <w:tcPr>
            <w:tcW w:w="708" w:type="dxa"/>
            <w:vMerge w:val="continue"/>
            <w:shd w:val="solid" w:color="FFFFFF" w:fill="auto"/>
          </w:tcPr>
          <w:p w14:paraId="624B6352">
            <w:pPr>
              <w:pStyle w:val="105"/>
              <w:rPr>
                <w:sz w:val="16"/>
                <w:szCs w:val="16"/>
              </w:rPr>
            </w:pPr>
          </w:p>
        </w:tc>
      </w:tr>
      <w:tr w14:paraId="5A56C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86E6BF">
            <w:pPr>
              <w:pStyle w:val="107"/>
              <w:rPr>
                <w:rFonts w:eastAsia="宋体"/>
                <w:sz w:val="16"/>
                <w:szCs w:val="16"/>
                <w:lang w:eastAsia="zh-CN"/>
              </w:rPr>
            </w:pPr>
          </w:p>
        </w:tc>
        <w:tc>
          <w:tcPr>
            <w:tcW w:w="800" w:type="dxa"/>
            <w:vMerge w:val="continue"/>
            <w:shd w:val="solid" w:color="FFFFFF" w:fill="auto"/>
          </w:tcPr>
          <w:p w14:paraId="324F0C79">
            <w:pPr>
              <w:pStyle w:val="107"/>
              <w:rPr>
                <w:sz w:val="16"/>
                <w:szCs w:val="16"/>
              </w:rPr>
            </w:pPr>
          </w:p>
        </w:tc>
        <w:tc>
          <w:tcPr>
            <w:tcW w:w="1094" w:type="dxa"/>
            <w:shd w:val="solid" w:color="FFFFFF" w:fill="auto"/>
          </w:tcPr>
          <w:p w14:paraId="1D9E5028">
            <w:pPr>
              <w:pStyle w:val="107"/>
              <w:rPr>
                <w:sz w:val="16"/>
                <w:szCs w:val="16"/>
              </w:rPr>
            </w:pPr>
            <w:r>
              <w:rPr>
                <w:sz w:val="16"/>
                <w:szCs w:val="16"/>
              </w:rPr>
              <w:t>S5-244700</w:t>
            </w:r>
          </w:p>
        </w:tc>
        <w:tc>
          <w:tcPr>
            <w:tcW w:w="425" w:type="dxa"/>
            <w:shd w:val="solid" w:color="FFFFFF" w:fill="auto"/>
          </w:tcPr>
          <w:p w14:paraId="5D75CBF9">
            <w:pPr>
              <w:pStyle w:val="105"/>
              <w:rPr>
                <w:sz w:val="16"/>
                <w:szCs w:val="16"/>
              </w:rPr>
            </w:pPr>
          </w:p>
        </w:tc>
        <w:tc>
          <w:tcPr>
            <w:tcW w:w="425" w:type="dxa"/>
            <w:shd w:val="solid" w:color="FFFFFF" w:fill="auto"/>
          </w:tcPr>
          <w:p w14:paraId="0B1EE734">
            <w:pPr>
              <w:pStyle w:val="105"/>
              <w:rPr>
                <w:sz w:val="16"/>
                <w:szCs w:val="16"/>
              </w:rPr>
            </w:pPr>
          </w:p>
        </w:tc>
        <w:tc>
          <w:tcPr>
            <w:tcW w:w="425" w:type="dxa"/>
            <w:shd w:val="solid" w:color="FFFFFF" w:fill="auto"/>
          </w:tcPr>
          <w:p w14:paraId="3B985DE7">
            <w:pPr>
              <w:pStyle w:val="105"/>
              <w:rPr>
                <w:sz w:val="16"/>
                <w:szCs w:val="16"/>
              </w:rPr>
            </w:pPr>
          </w:p>
        </w:tc>
        <w:tc>
          <w:tcPr>
            <w:tcW w:w="4962" w:type="dxa"/>
            <w:shd w:val="solid" w:color="FFFFFF" w:fill="auto"/>
          </w:tcPr>
          <w:p w14:paraId="5F57409B">
            <w:pPr>
              <w:pStyle w:val="105"/>
              <w:rPr>
                <w:sz w:val="16"/>
                <w:szCs w:val="16"/>
              </w:rPr>
            </w:pPr>
            <w:r>
              <w:rPr>
                <w:sz w:val="16"/>
                <w:szCs w:val="16"/>
              </w:rPr>
              <w:t>pCR TR 28.869 concept and terminology</w:t>
            </w:r>
          </w:p>
        </w:tc>
        <w:tc>
          <w:tcPr>
            <w:tcW w:w="708" w:type="dxa"/>
            <w:vMerge w:val="continue"/>
            <w:shd w:val="solid" w:color="FFFFFF" w:fill="auto"/>
          </w:tcPr>
          <w:p w14:paraId="31566469">
            <w:pPr>
              <w:pStyle w:val="105"/>
              <w:rPr>
                <w:sz w:val="16"/>
                <w:szCs w:val="16"/>
              </w:rPr>
            </w:pPr>
          </w:p>
        </w:tc>
      </w:tr>
      <w:tr w14:paraId="5448B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C66EFC">
            <w:pPr>
              <w:pStyle w:val="107"/>
              <w:rPr>
                <w:rFonts w:eastAsia="宋体"/>
                <w:sz w:val="16"/>
                <w:szCs w:val="16"/>
                <w:lang w:eastAsia="zh-CN"/>
              </w:rPr>
            </w:pPr>
          </w:p>
        </w:tc>
        <w:tc>
          <w:tcPr>
            <w:tcW w:w="800" w:type="dxa"/>
            <w:vMerge w:val="continue"/>
            <w:shd w:val="solid" w:color="FFFFFF" w:fill="auto"/>
          </w:tcPr>
          <w:p w14:paraId="2D9C8C58">
            <w:pPr>
              <w:pStyle w:val="107"/>
              <w:rPr>
                <w:sz w:val="16"/>
                <w:szCs w:val="16"/>
              </w:rPr>
            </w:pPr>
          </w:p>
        </w:tc>
        <w:tc>
          <w:tcPr>
            <w:tcW w:w="1094" w:type="dxa"/>
            <w:shd w:val="clear" w:color="auto" w:fill="FFFFFF"/>
          </w:tcPr>
          <w:p w14:paraId="69C0DACB">
            <w:pPr>
              <w:pStyle w:val="107"/>
              <w:rPr>
                <w:sz w:val="16"/>
                <w:szCs w:val="16"/>
              </w:rPr>
            </w:pPr>
            <w:r>
              <w:rPr>
                <w:sz w:val="16"/>
                <w:szCs w:val="16"/>
              </w:rPr>
              <w:t>S5-244702</w:t>
            </w:r>
          </w:p>
        </w:tc>
        <w:tc>
          <w:tcPr>
            <w:tcW w:w="425" w:type="dxa"/>
            <w:shd w:val="clear" w:color="auto" w:fill="FFFFFF"/>
          </w:tcPr>
          <w:p w14:paraId="26967AE2">
            <w:pPr>
              <w:pStyle w:val="105"/>
              <w:rPr>
                <w:sz w:val="16"/>
                <w:szCs w:val="16"/>
              </w:rPr>
            </w:pPr>
          </w:p>
        </w:tc>
        <w:tc>
          <w:tcPr>
            <w:tcW w:w="425" w:type="dxa"/>
            <w:shd w:val="clear" w:color="auto" w:fill="FFFFFF"/>
          </w:tcPr>
          <w:p w14:paraId="75F50179">
            <w:pPr>
              <w:pStyle w:val="105"/>
              <w:rPr>
                <w:sz w:val="16"/>
                <w:szCs w:val="16"/>
              </w:rPr>
            </w:pPr>
          </w:p>
        </w:tc>
        <w:tc>
          <w:tcPr>
            <w:tcW w:w="425" w:type="dxa"/>
            <w:shd w:val="clear" w:color="auto" w:fill="FFFFFF"/>
          </w:tcPr>
          <w:p w14:paraId="534662D6">
            <w:pPr>
              <w:pStyle w:val="105"/>
              <w:rPr>
                <w:sz w:val="16"/>
                <w:szCs w:val="16"/>
              </w:rPr>
            </w:pPr>
          </w:p>
        </w:tc>
        <w:tc>
          <w:tcPr>
            <w:tcW w:w="4962" w:type="dxa"/>
            <w:shd w:val="clear" w:color="auto" w:fill="FFFFFF"/>
          </w:tcPr>
          <w:p w14:paraId="4E4A8A87">
            <w:pPr>
              <w:pStyle w:val="105"/>
              <w:rPr>
                <w:sz w:val="16"/>
                <w:szCs w:val="16"/>
              </w:rPr>
            </w:pPr>
            <w:r>
              <w:rPr>
                <w:sz w:val="16"/>
                <w:szCs w:val="16"/>
              </w:rPr>
              <w:t>pCR 28.869 VNF Config Manager solutions and evaluation</w:t>
            </w:r>
          </w:p>
        </w:tc>
        <w:tc>
          <w:tcPr>
            <w:tcW w:w="708" w:type="dxa"/>
            <w:vMerge w:val="continue"/>
            <w:shd w:val="clear" w:color="auto" w:fill="FFFFFF"/>
          </w:tcPr>
          <w:p w14:paraId="1CB12E45">
            <w:pPr>
              <w:pStyle w:val="105"/>
              <w:rPr>
                <w:sz w:val="16"/>
                <w:szCs w:val="16"/>
              </w:rPr>
            </w:pPr>
          </w:p>
        </w:tc>
      </w:tr>
      <w:tr w14:paraId="608A5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579ECE6">
            <w:pPr>
              <w:pStyle w:val="107"/>
              <w:rPr>
                <w:rFonts w:eastAsia="宋体"/>
                <w:sz w:val="16"/>
                <w:szCs w:val="16"/>
                <w:lang w:eastAsia="zh-CN"/>
              </w:rPr>
            </w:pPr>
          </w:p>
        </w:tc>
        <w:tc>
          <w:tcPr>
            <w:tcW w:w="800" w:type="dxa"/>
            <w:vMerge w:val="continue"/>
            <w:shd w:val="solid" w:color="FFFFFF" w:fill="auto"/>
          </w:tcPr>
          <w:p w14:paraId="3181D6B3">
            <w:pPr>
              <w:pStyle w:val="107"/>
              <w:rPr>
                <w:sz w:val="16"/>
                <w:szCs w:val="16"/>
              </w:rPr>
            </w:pPr>
          </w:p>
        </w:tc>
        <w:tc>
          <w:tcPr>
            <w:tcW w:w="1094" w:type="dxa"/>
            <w:shd w:val="clear" w:color="auto" w:fill="FFFFFF"/>
          </w:tcPr>
          <w:p w14:paraId="5D164BC5">
            <w:pPr>
              <w:pStyle w:val="107"/>
              <w:rPr>
                <w:sz w:val="16"/>
                <w:szCs w:val="16"/>
              </w:rPr>
            </w:pPr>
            <w:r>
              <w:rPr>
                <w:sz w:val="16"/>
                <w:szCs w:val="16"/>
              </w:rPr>
              <w:t>S5-244841</w:t>
            </w:r>
          </w:p>
        </w:tc>
        <w:tc>
          <w:tcPr>
            <w:tcW w:w="425" w:type="dxa"/>
            <w:shd w:val="clear" w:color="auto" w:fill="FFFFFF"/>
          </w:tcPr>
          <w:p w14:paraId="3B65ADFE">
            <w:pPr>
              <w:pStyle w:val="105"/>
              <w:rPr>
                <w:sz w:val="16"/>
                <w:szCs w:val="16"/>
              </w:rPr>
            </w:pPr>
          </w:p>
        </w:tc>
        <w:tc>
          <w:tcPr>
            <w:tcW w:w="425" w:type="dxa"/>
            <w:shd w:val="clear" w:color="auto" w:fill="FFFFFF"/>
          </w:tcPr>
          <w:p w14:paraId="46D0B28E">
            <w:pPr>
              <w:pStyle w:val="105"/>
              <w:rPr>
                <w:sz w:val="16"/>
                <w:szCs w:val="16"/>
              </w:rPr>
            </w:pPr>
          </w:p>
        </w:tc>
        <w:tc>
          <w:tcPr>
            <w:tcW w:w="425" w:type="dxa"/>
            <w:shd w:val="clear" w:color="auto" w:fill="FFFFFF"/>
          </w:tcPr>
          <w:p w14:paraId="4F5EBDCA">
            <w:pPr>
              <w:pStyle w:val="105"/>
              <w:rPr>
                <w:sz w:val="16"/>
                <w:szCs w:val="16"/>
              </w:rPr>
            </w:pPr>
          </w:p>
        </w:tc>
        <w:tc>
          <w:tcPr>
            <w:tcW w:w="4962" w:type="dxa"/>
            <w:shd w:val="clear" w:color="auto" w:fill="FFFFFF"/>
          </w:tcPr>
          <w:p w14:paraId="00A3BDD0">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24B5765B">
            <w:pPr>
              <w:pStyle w:val="105"/>
              <w:rPr>
                <w:sz w:val="16"/>
                <w:szCs w:val="16"/>
              </w:rPr>
            </w:pPr>
          </w:p>
        </w:tc>
      </w:tr>
      <w:tr w14:paraId="4D756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582C08">
            <w:pPr>
              <w:pStyle w:val="107"/>
              <w:rPr>
                <w:rFonts w:eastAsia="宋体"/>
                <w:sz w:val="16"/>
                <w:szCs w:val="16"/>
                <w:lang w:eastAsia="zh-CN"/>
              </w:rPr>
            </w:pPr>
          </w:p>
        </w:tc>
        <w:tc>
          <w:tcPr>
            <w:tcW w:w="800" w:type="dxa"/>
            <w:vMerge w:val="continue"/>
            <w:shd w:val="solid" w:color="FFFFFF" w:fill="auto"/>
          </w:tcPr>
          <w:p w14:paraId="6F9E0020">
            <w:pPr>
              <w:pStyle w:val="107"/>
              <w:rPr>
                <w:sz w:val="16"/>
                <w:szCs w:val="16"/>
              </w:rPr>
            </w:pPr>
          </w:p>
        </w:tc>
        <w:tc>
          <w:tcPr>
            <w:tcW w:w="1094" w:type="dxa"/>
            <w:shd w:val="clear" w:color="auto" w:fill="FFFFFF"/>
          </w:tcPr>
          <w:p w14:paraId="1B77C7EF">
            <w:pPr>
              <w:pStyle w:val="107"/>
              <w:rPr>
                <w:sz w:val="16"/>
                <w:szCs w:val="16"/>
              </w:rPr>
            </w:pPr>
            <w:r>
              <w:rPr>
                <w:sz w:val="16"/>
                <w:szCs w:val="16"/>
              </w:rPr>
              <w:t>S5-244851</w:t>
            </w:r>
          </w:p>
        </w:tc>
        <w:tc>
          <w:tcPr>
            <w:tcW w:w="425" w:type="dxa"/>
            <w:shd w:val="clear" w:color="auto" w:fill="FFFFFF"/>
          </w:tcPr>
          <w:p w14:paraId="5D3DDC7C">
            <w:pPr>
              <w:pStyle w:val="105"/>
              <w:rPr>
                <w:sz w:val="16"/>
                <w:szCs w:val="16"/>
              </w:rPr>
            </w:pPr>
          </w:p>
        </w:tc>
        <w:tc>
          <w:tcPr>
            <w:tcW w:w="425" w:type="dxa"/>
            <w:shd w:val="clear" w:color="auto" w:fill="FFFFFF"/>
          </w:tcPr>
          <w:p w14:paraId="294077E3">
            <w:pPr>
              <w:pStyle w:val="105"/>
              <w:rPr>
                <w:sz w:val="16"/>
                <w:szCs w:val="16"/>
              </w:rPr>
            </w:pPr>
          </w:p>
        </w:tc>
        <w:tc>
          <w:tcPr>
            <w:tcW w:w="425" w:type="dxa"/>
            <w:shd w:val="clear" w:color="auto" w:fill="FFFFFF"/>
          </w:tcPr>
          <w:p w14:paraId="2943F617">
            <w:pPr>
              <w:pStyle w:val="105"/>
              <w:rPr>
                <w:sz w:val="16"/>
                <w:szCs w:val="16"/>
              </w:rPr>
            </w:pPr>
          </w:p>
        </w:tc>
        <w:tc>
          <w:tcPr>
            <w:tcW w:w="4962" w:type="dxa"/>
            <w:shd w:val="clear" w:color="auto" w:fill="FFFFFF"/>
          </w:tcPr>
          <w:p w14:paraId="2F4493CB">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74E69880">
            <w:pPr>
              <w:pStyle w:val="105"/>
              <w:rPr>
                <w:sz w:val="16"/>
                <w:szCs w:val="16"/>
              </w:rPr>
            </w:pPr>
          </w:p>
        </w:tc>
      </w:tr>
      <w:tr w14:paraId="1F1DF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8FF21A">
            <w:pPr>
              <w:pStyle w:val="107"/>
              <w:rPr>
                <w:rFonts w:eastAsia="宋体"/>
                <w:sz w:val="16"/>
                <w:szCs w:val="16"/>
                <w:lang w:eastAsia="zh-CN"/>
              </w:rPr>
            </w:pPr>
          </w:p>
        </w:tc>
        <w:tc>
          <w:tcPr>
            <w:tcW w:w="800" w:type="dxa"/>
            <w:vMerge w:val="continue"/>
            <w:shd w:val="solid" w:color="FFFFFF" w:fill="auto"/>
          </w:tcPr>
          <w:p w14:paraId="294793EE">
            <w:pPr>
              <w:pStyle w:val="107"/>
              <w:rPr>
                <w:sz w:val="16"/>
                <w:szCs w:val="16"/>
              </w:rPr>
            </w:pPr>
          </w:p>
        </w:tc>
        <w:tc>
          <w:tcPr>
            <w:tcW w:w="1094" w:type="dxa"/>
            <w:shd w:val="clear" w:color="auto" w:fill="FFFFFF"/>
          </w:tcPr>
          <w:p w14:paraId="3A02EC0D">
            <w:pPr>
              <w:pStyle w:val="107"/>
              <w:rPr>
                <w:sz w:val="16"/>
                <w:szCs w:val="16"/>
              </w:rPr>
            </w:pPr>
            <w:r>
              <w:rPr>
                <w:sz w:val="16"/>
                <w:szCs w:val="16"/>
              </w:rPr>
              <w:t>S5-244852</w:t>
            </w:r>
          </w:p>
        </w:tc>
        <w:tc>
          <w:tcPr>
            <w:tcW w:w="425" w:type="dxa"/>
            <w:shd w:val="clear" w:color="auto" w:fill="FFFFFF"/>
          </w:tcPr>
          <w:p w14:paraId="1D26795B">
            <w:pPr>
              <w:pStyle w:val="105"/>
              <w:rPr>
                <w:sz w:val="16"/>
                <w:szCs w:val="16"/>
              </w:rPr>
            </w:pPr>
          </w:p>
        </w:tc>
        <w:tc>
          <w:tcPr>
            <w:tcW w:w="425" w:type="dxa"/>
            <w:shd w:val="clear" w:color="auto" w:fill="FFFFFF"/>
          </w:tcPr>
          <w:p w14:paraId="680A483C">
            <w:pPr>
              <w:pStyle w:val="105"/>
              <w:rPr>
                <w:sz w:val="16"/>
                <w:szCs w:val="16"/>
              </w:rPr>
            </w:pPr>
          </w:p>
        </w:tc>
        <w:tc>
          <w:tcPr>
            <w:tcW w:w="425" w:type="dxa"/>
            <w:shd w:val="clear" w:color="auto" w:fill="FFFFFF"/>
          </w:tcPr>
          <w:p w14:paraId="6D821E21">
            <w:pPr>
              <w:pStyle w:val="105"/>
              <w:rPr>
                <w:sz w:val="16"/>
                <w:szCs w:val="16"/>
              </w:rPr>
            </w:pPr>
          </w:p>
        </w:tc>
        <w:tc>
          <w:tcPr>
            <w:tcW w:w="4962" w:type="dxa"/>
            <w:shd w:val="clear" w:color="auto" w:fill="FFFFFF"/>
          </w:tcPr>
          <w:p w14:paraId="33CACD41">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630F46F">
            <w:pPr>
              <w:pStyle w:val="105"/>
              <w:rPr>
                <w:sz w:val="16"/>
                <w:szCs w:val="16"/>
              </w:rPr>
            </w:pPr>
          </w:p>
        </w:tc>
      </w:tr>
      <w:tr w14:paraId="2DA36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2D68D8">
            <w:pPr>
              <w:pStyle w:val="107"/>
              <w:rPr>
                <w:rFonts w:eastAsia="宋体"/>
                <w:sz w:val="16"/>
                <w:szCs w:val="16"/>
                <w:lang w:eastAsia="zh-CN"/>
              </w:rPr>
            </w:pPr>
          </w:p>
        </w:tc>
        <w:tc>
          <w:tcPr>
            <w:tcW w:w="800" w:type="dxa"/>
            <w:vMerge w:val="continue"/>
            <w:shd w:val="solid" w:color="FFFFFF" w:fill="auto"/>
          </w:tcPr>
          <w:p w14:paraId="781C0207">
            <w:pPr>
              <w:pStyle w:val="107"/>
              <w:rPr>
                <w:sz w:val="16"/>
                <w:szCs w:val="16"/>
              </w:rPr>
            </w:pPr>
          </w:p>
        </w:tc>
        <w:tc>
          <w:tcPr>
            <w:tcW w:w="1094" w:type="dxa"/>
            <w:shd w:val="clear" w:color="auto" w:fill="FFFFFF"/>
          </w:tcPr>
          <w:p w14:paraId="6586C565">
            <w:pPr>
              <w:pStyle w:val="107"/>
              <w:rPr>
                <w:sz w:val="16"/>
                <w:szCs w:val="16"/>
              </w:rPr>
            </w:pPr>
            <w:r>
              <w:rPr>
                <w:sz w:val="16"/>
                <w:szCs w:val="16"/>
              </w:rPr>
              <w:t xml:space="preserve">S5-244849 </w:t>
            </w:r>
          </w:p>
        </w:tc>
        <w:tc>
          <w:tcPr>
            <w:tcW w:w="425" w:type="dxa"/>
            <w:shd w:val="clear" w:color="auto" w:fill="FFFFFF"/>
          </w:tcPr>
          <w:p w14:paraId="7E4FA175">
            <w:pPr>
              <w:pStyle w:val="105"/>
              <w:rPr>
                <w:sz w:val="16"/>
                <w:szCs w:val="16"/>
              </w:rPr>
            </w:pPr>
          </w:p>
        </w:tc>
        <w:tc>
          <w:tcPr>
            <w:tcW w:w="425" w:type="dxa"/>
            <w:shd w:val="clear" w:color="auto" w:fill="FFFFFF"/>
          </w:tcPr>
          <w:p w14:paraId="4FF209AD">
            <w:pPr>
              <w:pStyle w:val="105"/>
              <w:rPr>
                <w:sz w:val="16"/>
                <w:szCs w:val="16"/>
              </w:rPr>
            </w:pPr>
          </w:p>
        </w:tc>
        <w:tc>
          <w:tcPr>
            <w:tcW w:w="425" w:type="dxa"/>
            <w:shd w:val="clear" w:color="auto" w:fill="FFFFFF"/>
          </w:tcPr>
          <w:p w14:paraId="136A1B93">
            <w:pPr>
              <w:pStyle w:val="105"/>
              <w:rPr>
                <w:sz w:val="16"/>
                <w:szCs w:val="16"/>
              </w:rPr>
            </w:pPr>
          </w:p>
        </w:tc>
        <w:tc>
          <w:tcPr>
            <w:tcW w:w="4962" w:type="dxa"/>
            <w:shd w:val="clear" w:color="auto" w:fill="FFFFFF"/>
          </w:tcPr>
          <w:p w14:paraId="68B09531">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59585AE1">
            <w:pPr>
              <w:pStyle w:val="105"/>
              <w:rPr>
                <w:sz w:val="16"/>
                <w:szCs w:val="16"/>
              </w:rPr>
            </w:pPr>
          </w:p>
        </w:tc>
      </w:tr>
      <w:tr w14:paraId="012A4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CE039C">
            <w:pPr>
              <w:pStyle w:val="107"/>
              <w:rPr>
                <w:rFonts w:eastAsia="宋体"/>
                <w:sz w:val="16"/>
                <w:szCs w:val="16"/>
                <w:lang w:eastAsia="zh-CN"/>
              </w:rPr>
            </w:pPr>
          </w:p>
        </w:tc>
        <w:tc>
          <w:tcPr>
            <w:tcW w:w="800" w:type="dxa"/>
            <w:vMerge w:val="continue"/>
            <w:shd w:val="solid" w:color="FFFFFF" w:fill="auto"/>
          </w:tcPr>
          <w:p w14:paraId="4D6D6F1B">
            <w:pPr>
              <w:pStyle w:val="107"/>
              <w:rPr>
                <w:sz w:val="16"/>
                <w:szCs w:val="16"/>
              </w:rPr>
            </w:pPr>
          </w:p>
        </w:tc>
        <w:tc>
          <w:tcPr>
            <w:tcW w:w="1094" w:type="dxa"/>
            <w:shd w:val="clear" w:color="auto" w:fill="FFFFFF"/>
          </w:tcPr>
          <w:p w14:paraId="7A4C4D53">
            <w:pPr>
              <w:pStyle w:val="107"/>
              <w:rPr>
                <w:sz w:val="16"/>
                <w:szCs w:val="16"/>
              </w:rPr>
            </w:pPr>
            <w:r>
              <w:rPr>
                <w:sz w:val="16"/>
                <w:szCs w:val="16"/>
              </w:rPr>
              <w:t>S5-244847</w:t>
            </w:r>
          </w:p>
        </w:tc>
        <w:tc>
          <w:tcPr>
            <w:tcW w:w="425" w:type="dxa"/>
            <w:shd w:val="clear" w:color="auto" w:fill="FFFFFF"/>
          </w:tcPr>
          <w:p w14:paraId="5C3F6648">
            <w:pPr>
              <w:pStyle w:val="105"/>
              <w:rPr>
                <w:sz w:val="16"/>
                <w:szCs w:val="16"/>
              </w:rPr>
            </w:pPr>
          </w:p>
        </w:tc>
        <w:tc>
          <w:tcPr>
            <w:tcW w:w="425" w:type="dxa"/>
            <w:shd w:val="clear" w:color="auto" w:fill="FFFFFF"/>
          </w:tcPr>
          <w:p w14:paraId="0743BF30">
            <w:pPr>
              <w:pStyle w:val="105"/>
              <w:rPr>
                <w:sz w:val="16"/>
                <w:szCs w:val="16"/>
              </w:rPr>
            </w:pPr>
          </w:p>
        </w:tc>
        <w:tc>
          <w:tcPr>
            <w:tcW w:w="425" w:type="dxa"/>
            <w:shd w:val="clear" w:color="auto" w:fill="FFFFFF"/>
          </w:tcPr>
          <w:p w14:paraId="4D0A3E8C">
            <w:pPr>
              <w:pStyle w:val="105"/>
              <w:rPr>
                <w:sz w:val="16"/>
                <w:szCs w:val="16"/>
              </w:rPr>
            </w:pPr>
          </w:p>
        </w:tc>
        <w:tc>
          <w:tcPr>
            <w:tcW w:w="4962" w:type="dxa"/>
            <w:shd w:val="clear" w:color="auto" w:fill="FFFFFF"/>
          </w:tcPr>
          <w:p w14:paraId="1D0E5DD9">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4B331144">
            <w:pPr>
              <w:pStyle w:val="105"/>
              <w:rPr>
                <w:sz w:val="16"/>
                <w:szCs w:val="16"/>
              </w:rPr>
            </w:pPr>
          </w:p>
        </w:tc>
      </w:tr>
      <w:tr w14:paraId="0BD797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5F019D">
            <w:pPr>
              <w:pStyle w:val="107"/>
              <w:rPr>
                <w:rFonts w:eastAsia="宋体"/>
                <w:sz w:val="16"/>
                <w:szCs w:val="16"/>
                <w:lang w:eastAsia="zh-CN"/>
              </w:rPr>
            </w:pPr>
          </w:p>
        </w:tc>
        <w:tc>
          <w:tcPr>
            <w:tcW w:w="800" w:type="dxa"/>
            <w:vMerge w:val="continue"/>
            <w:shd w:val="solid" w:color="FFFFFF" w:fill="auto"/>
          </w:tcPr>
          <w:p w14:paraId="2DCDB556">
            <w:pPr>
              <w:pStyle w:val="107"/>
              <w:rPr>
                <w:sz w:val="16"/>
                <w:szCs w:val="16"/>
              </w:rPr>
            </w:pPr>
          </w:p>
        </w:tc>
        <w:tc>
          <w:tcPr>
            <w:tcW w:w="1094" w:type="dxa"/>
            <w:shd w:val="clear" w:color="auto" w:fill="FFFFFF"/>
          </w:tcPr>
          <w:p w14:paraId="47B26641">
            <w:pPr>
              <w:pStyle w:val="107"/>
              <w:rPr>
                <w:sz w:val="16"/>
                <w:szCs w:val="16"/>
              </w:rPr>
            </w:pPr>
            <w:r>
              <w:rPr>
                <w:sz w:val="16"/>
                <w:szCs w:val="16"/>
              </w:rPr>
              <w:t>S5-244848</w:t>
            </w:r>
          </w:p>
        </w:tc>
        <w:tc>
          <w:tcPr>
            <w:tcW w:w="425" w:type="dxa"/>
            <w:shd w:val="clear" w:color="auto" w:fill="FFFFFF"/>
          </w:tcPr>
          <w:p w14:paraId="2209A66E">
            <w:pPr>
              <w:pStyle w:val="105"/>
              <w:rPr>
                <w:sz w:val="16"/>
                <w:szCs w:val="16"/>
              </w:rPr>
            </w:pPr>
          </w:p>
        </w:tc>
        <w:tc>
          <w:tcPr>
            <w:tcW w:w="425" w:type="dxa"/>
            <w:shd w:val="clear" w:color="auto" w:fill="FFFFFF"/>
          </w:tcPr>
          <w:p w14:paraId="67428321">
            <w:pPr>
              <w:pStyle w:val="105"/>
              <w:rPr>
                <w:sz w:val="16"/>
                <w:szCs w:val="16"/>
              </w:rPr>
            </w:pPr>
          </w:p>
        </w:tc>
        <w:tc>
          <w:tcPr>
            <w:tcW w:w="425" w:type="dxa"/>
            <w:shd w:val="clear" w:color="auto" w:fill="FFFFFF"/>
          </w:tcPr>
          <w:p w14:paraId="7DAD7987">
            <w:pPr>
              <w:pStyle w:val="105"/>
              <w:rPr>
                <w:sz w:val="16"/>
                <w:szCs w:val="16"/>
              </w:rPr>
            </w:pPr>
          </w:p>
        </w:tc>
        <w:tc>
          <w:tcPr>
            <w:tcW w:w="4962" w:type="dxa"/>
            <w:shd w:val="clear" w:color="auto" w:fill="FFFFFF"/>
          </w:tcPr>
          <w:p w14:paraId="031C298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6A70FE45">
            <w:pPr>
              <w:pStyle w:val="105"/>
              <w:rPr>
                <w:sz w:val="16"/>
                <w:szCs w:val="16"/>
              </w:rPr>
            </w:pPr>
          </w:p>
        </w:tc>
      </w:tr>
      <w:tr w14:paraId="25A25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CAB379">
            <w:pPr>
              <w:pStyle w:val="107"/>
              <w:rPr>
                <w:rFonts w:eastAsia="宋体"/>
                <w:sz w:val="16"/>
                <w:szCs w:val="16"/>
                <w:lang w:eastAsia="zh-CN"/>
              </w:rPr>
            </w:pPr>
          </w:p>
        </w:tc>
        <w:tc>
          <w:tcPr>
            <w:tcW w:w="800" w:type="dxa"/>
            <w:vMerge w:val="continue"/>
            <w:shd w:val="solid" w:color="FFFFFF" w:fill="auto"/>
          </w:tcPr>
          <w:p w14:paraId="43541C6C">
            <w:pPr>
              <w:pStyle w:val="107"/>
              <w:rPr>
                <w:sz w:val="16"/>
                <w:szCs w:val="16"/>
              </w:rPr>
            </w:pPr>
          </w:p>
        </w:tc>
        <w:tc>
          <w:tcPr>
            <w:tcW w:w="1094" w:type="dxa"/>
            <w:shd w:val="clear" w:color="auto" w:fill="FFFFFF"/>
          </w:tcPr>
          <w:p w14:paraId="0CD3318E">
            <w:pPr>
              <w:pStyle w:val="107"/>
              <w:rPr>
                <w:sz w:val="16"/>
                <w:szCs w:val="16"/>
              </w:rPr>
            </w:pPr>
            <w:r>
              <w:rPr>
                <w:sz w:val="16"/>
                <w:szCs w:val="16"/>
              </w:rPr>
              <w:t>S5-244842</w:t>
            </w:r>
          </w:p>
        </w:tc>
        <w:tc>
          <w:tcPr>
            <w:tcW w:w="425" w:type="dxa"/>
            <w:shd w:val="clear" w:color="auto" w:fill="FFFFFF"/>
          </w:tcPr>
          <w:p w14:paraId="1D20D1A8">
            <w:pPr>
              <w:pStyle w:val="105"/>
              <w:rPr>
                <w:sz w:val="16"/>
                <w:szCs w:val="16"/>
              </w:rPr>
            </w:pPr>
          </w:p>
        </w:tc>
        <w:tc>
          <w:tcPr>
            <w:tcW w:w="425" w:type="dxa"/>
            <w:shd w:val="clear" w:color="auto" w:fill="FFFFFF"/>
          </w:tcPr>
          <w:p w14:paraId="0F17CEEF">
            <w:pPr>
              <w:pStyle w:val="105"/>
              <w:rPr>
                <w:sz w:val="16"/>
                <w:szCs w:val="16"/>
              </w:rPr>
            </w:pPr>
          </w:p>
        </w:tc>
        <w:tc>
          <w:tcPr>
            <w:tcW w:w="425" w:type="dxa"/>
            <w:shd w:val="clear" w:color="auto" w:fill="FFFFFF"/>
          </w:tcPr>
          <w:p w14:paraId="1F6A6372">
            <w:pPr>
              <w:pStyle w:val="105"/>
              <w:rPr>
                <w:sz w:val="16"/>
                <w:szCs w:val="16"/>
              </w:rPr>
            </w:pPr>
          </w:p>
        </w:tc>
        <w:tc>
          <w:tcPr>
            <w:tcW w:w="4962" w:type="dxa"/>
            <w:shd w:val="clear" w:color="auto" w:fill="FFFFFF"/>
          </w:tcPr>
          <w:p w14:paraId="4F75BDDE">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7301C2FD">
            <w:pPr>
              <w:pStyle w:val="105"/>
              <w:rPr>
                <w:sz w:val="16"/>
                <w:szCs w:val="16"/>
              </w:rPr>
            </w:pPr>
          </w:p>
        </w:tc>
      </w:tr>
      <w:tr w14:paraId="55A9D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143A5BA">
            <w:pPr>
              <w:pStyle w:val="107"/>
              <w:rPr>
                <w:rFonts w:eastAsia="宋体"/>
                <w:sz w:val="16"/>
                <w:szCs w:val="16"/>
                <w:lang w:eastAsia="zh-CN"/>
              </w:rPr>
            </w:pPr>
          </w:p>
        </w:tc>
        <w:tc>
          <w:tcPr>
            <w:tcW w:w="800" w:type="dxa"/>
            <w:vMerge w:val="continue"/>
            <w:shd w:val="solid" w:color="FFFFFF" w:fill="auto"/>
          </w:tcPr>
          <w:p w14:paraId="7B39BC9D">
            <w:pPr>
              <w:pStyle w:val="107"/>
              <w:rPr>
                <w:sz w:val="16"/>
                <w:szCs w:val="16"/>
              </w:rPr>
            </w:pPr>
          </w:p>
        </w:tc>
        <w:tc>
          <w:tcPr>
            <w:tcW w:w="1094" w:type="dxa"/>
            <w:shd w:val="clear" w:color="auto" w:fill="FFFFFF"/>
          </w:tcPr>
          <w:p w14:paraId="7105D063">
            <w:pPr>
              <w:pStyle w:val="107"/>
              <w:rPr>
                <w:sz w:val="16"/>
                <w:szCs w:val="16"/>
              </w:rPr>
            </w:pPr>
            <w:r>
              <w:rPr>
                <w:sz w:val="16"/>
                <w:szCs w:val="16"/>
              </w:rPr>
              <w:t>S5-244844</w:t>
            </w:r>
          </w:p>
        </w:tc>
        <w:tc>
          <w:tcPr>
            <w:tcW w:w="425" w:type="dxa"/>
            <w:shd w:val="clear" w:color="auto" w:fill="FFFFFF"/>
          </w:tcPr>
          <w:p w14:paraId="071861D3">
            <w:pPr>
              <w:pStyle w:val="105"/>
              <w:rPr>
                <w:sz w:val="16"/>
                <w:szCs w:val="16"/>
              </w:rPr>
            </w:pPr>
          </w:p>
        </w:tc>
        <w:tc>
          <w:tcPr>
            <w:tcW w:w="425" w:type="dxa"/>
            <w:shd w:val="clear" w:color="auto" w:fill="FFFFFF"/>
          </w:tcPr>
          <w:p w14:paraId="4D6D98DE">
            <w:pPr>
              <w:pStyle w:val="105"/>
              <w:rPr>
                <w:sz w:val="16"/>
                <w:szCs w:val="16"/>
              </w:rPr>
            </w:pPr>
          </w:p>
        </w:tc>
        <w:tc>
          <w:tcPr>
            <w:tcW w:w="425" w:type="dxa"/>
            <w:shd w:val="clear" w:color="auto" w:fill="FFFFFF"/>
          </w:tcPr>
          <w:p w14:paraId="008E65DA">
            <w:pPr>
              <w:pStyle w:val="105"/>
              <w:rPr>
                <w:sz w:val="16"/>
                <w:szCs w:val="16"/>
              </w:rPr>
            </w:pPr>
          </w:p>
        </w:tc>
        <w:tc>
          <w:tcPr>
            <w:tcW w:w="4962" w:type="dxa"/>
            <w:shd w:val="clear" w:color="auto" w:fill="FFFFFF"/>
          </w:tcPr>
          <w:p w14:paraId="71E61091">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216899C">
            <w:pPr>
              <w:pStyle w:val="105"/>
              <w:rPr>
                <w:sz w:val="16"/>
                <w:szCs w:val="16"/>
              </w:rPr>
            </w:pPr>
          </w:p>
        </w:tc>
      </w:tr>
      <w:tr w14:paraId="7D32A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C5879">
            <w:pPr>
              <w:pStyle w:val="107"/>
              <w:rPr>
                <w:rFonts w:eastAsia="宋体"/>
                <w:sz w:val="16"/>
                <w:szCs w:val="16"/>
                <w:lang w:eastAsia="zh-CN"/>
              </w:rPr>
            </w:pPr>
          </w:p>
        </w:tc>
        <w:tc>
          <w:tcPr>
            <w:tcW w:w="800" w:type="dxa"/>
            <w:vMerge w:val="continue"/>
            <w:shd w:val="solid" w:color="FFFFFF" w:fill="auto"/>
          </w:tcPr>
          <w:p w14:paraId="3EDB19B6">
            <w:pPr>
              <w:pStyle w:val="107"/>
              <w:rPr>
                <w:sz w:val="16"/>
                <w:szCs w:val="16"/>
              </w:rPr>
            </w:pPr>
          </w:p>
        </w:tc>
        <w:tc>
          <w:tcPr>
            <w:tcW w:w="1094" w:type="dxa"/>
            <w:shd w:val="clear" w:color="auto" w:fill="FFFFFF"/>
          </w:tcPr>
          <w:p w14:paraId="7676296A">
            <w:pPr>
              <w:pStyle w:val="107"/>
              <w:rPr>
                <w:sz w:val="16"/>
                <w:szCs w:val="16"/>
              </w:rPr>
            </w:pPr>
            <w:r>
              <w:rPr>
                <w:sz w:val="16"/>
                <w:szCs w:val="16"/>
              </w:rPr>
              <w:t>S5-244843</w:t>
            </w:r>
          </w:p>
        </w:tc>
        <w:tc>
          <w:tcPr>
            <w:tcW w:w="425" w:type="dxa"/>
            <w:shd w:val="clear" w:color="auto" w:fill="FFFFFF"/>
          </w:tcPr>
          <w:p w14:paraId="2E1FC098">
            <w:pPr>
              <w:pStyle w:val="105"/>
              <w:rPr>
                <w:sz w:val="16"/>
                <w:szCs w:val="16"/>
              </w:rPr>
            </w:pPr>
          </w:p>
        </w:tc>
        <w:tc>
          <w:tcPr>
            <w:tcW w:w="425" w:type="dxa"/>
            <w:shd w:val="clear" w:color="auto" w:fill="FFFFFF"/>
          </w:tcPr>
          <w:p w14:paraId="132C4F14">
            <w:pPr>
              <w:pStyle w:val="105"/>
              <w:rPr>
                <w:sz w:val="16"/>
                <w:szCs w:val="16"/>
              </w:rPr>
            </w:pPr>
          </w:p>
        </w:tc>
        <w:tc>
          <w:tcPr>
            <w:tcW w:w="425" w:type="dxa"/>
            <w:shd w:val="clear" w:color="auto" w:fill="FFFFFF"/>
          </w:tcPr>
          <w:p w14:paraId="25E26D29">
            <w:pPr>
              <w:pStyle w:val="105"/>
              <w:rPr>
                <w:sz w:val="16"/>
                <w:szCs w:val="16"/>
              </w:rPr>
            </w:pPr>
          </w:p>
        </w:tc>
        <w:tc>
          <w:tcPr>
            <w:tcW w:w="4962" w:type="dxa"/>
            <w:shd w:val="clear" w:color="auto" w:fill="FFFFFF"/>
          </w:tcPr>
          <w:p w14:paraId="7A828EE4">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7DB0A83A">
            <w:pPr>
              <w:pStyle w:val="105"/>
              <w:rPr>
                <w:sz w:val="16"/>
                <w:szCs w:val="16"/>
              </w:rPr>
            </w:pPr>
          </w:p>
        </w:tc>
      </w:tr>
      <w:tr w14:paraId="3A258C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0C1A6C">
            <w:pPr>
              <w:pStyle w:val="107"/>
              <w:rPr>
                <w:rFonts w:eastAsia="宋体"/>
                <w:sz w:val="16"/>
                <w:szCs w:val="16"/>
                <w:lang w:eastAsia="zh-CN"/>
              </w:rPr>
            </w:pPr>
          </w:p>
        </w:tc>
        <w:tc>
          <w:tcPr>
            <w:tcW w:w="800" w:type="dxa"/>
            <w:vMerge w:val="continue"/>
            <w:shd w:val="solid" w:color="FFFFFF" w:fill="auto"/>
          </w:tcPr>
          <w:p w14:paraId="175E6D97">
            <w:pPr>
              <w:pStyle w:val="107"/>
              <w:rPr>
                <w:sz w:val="16"/>
                <w:szCs w:val="16"/>
              </w:rPr>
            </w:pPr>
          </w:p>
        </w:tc>
        <w:tc>
          <w:tcPr>
            <w:tcW w:w="1094" w:type="dxa"/>
            <w:shd w:val="clear" w:color="auto" w:fill="FFFFFF"/>
          </w:tcPr>
          <w:p w14:paraId="1C9EF0DB">
            <w:pPr>
              <w:pStyle w:val="107"/>
              <w:rPr>
                <w:sz w:val="16"/>
                <w:szCs w:val="16"/>
              </w:rPr>
            </w:pPr>
            <w:r>
              <w:rPr>
                <w:sz w:val="16"/>
                <w:szCs w:val="16"/>
              </w:rPr>
              <w:t>S5-244845</w:t>
            </w:r>
          </w:p>
        </w:tc>
        <w:tc>
          <w:tcPr>
            <w:tcW w:w="425" w:type="dxa"/>
            <w:shd w:val="clear" w:color="auto" w:fill="FFFFFF"/>
          </w:tcPr>
          <w:p w14:paraId="188AC17A">
            <w:pPr>
              <w:pStyle w:val="105"/>
              <w:rPr>
                <w:sz w:val="16"/>
                <w:szCs w:val="16"/>
              </w:rPr>
            </w:pPr>
          </w:p>
        </w:tc>
        <w:tc>
          <w:tcPr>
            <w:tcW w:w="425" w:type="dxa"/>
            <w:shd w:val="clear" w:color="auto" w:fill="FFFFFF"/>
          </w:tcPr>
          <w:p w14:paraId="1E2D167A">
            <w:pPr>
              <w:pStyle w:val="105"/>
              <w:rPr>
                <w:sz w:val="16"/>
                <w:szCs w:val="16"/>
              </w:rPr>
            </w:pPr>
          </w:p>
        </w:tc>
        <w:tc>
          <w:tcPr>
            <w:tcW w:w="425" w:type="dxa"/>
            <w:shd w:val="clear" w:color="auto" w:fill="FFFFFF"/>
          </w:tcPr>
          <w:p w14:paraId="42C3FFCA">
            <w:pPr>
              <w:pStyle w:val="105"/>
              <w:rPr>
                <w:sz w:val="16"/>
                <w:szCs w:val="16"/>
              </w:rPr>
            </w:pPr>
          </w:p>
        </w:tc>
        <w:tc>
          <w:tcPr>
            <w:tcW w:w="4962" w:type="dxa"/>
            <w:shd w:val="clear" w:color="auto" w:fill="FFFFFF"/>
          </w:tcPr>
          <w:p w14:paraId="7438CE6F">
            <w:pPr>
              <w:pStyle w:val="105"/>
              <w:rPr>
                <w:sz w:val="16"/>
                <w:szCs w:val="16"/>
              </w:rPr>
            </w:pPr>
            <w:r>
              <w:rPr>
                <w:sz w:val="16"/>
                <w:szCs w:val="16"/>
              </w:rPr>
              <w:t>Rel-19 pCR TR 28.869 Add use case for scaling cloud-native NFs</w:t>
            </w:r>
          </w:p>
        </w:tc>
        <w:tc>
          <w:tcPr>
            <w:tcW w:w="708" w:type="dxa"/>
            <w:vMerge w:val="continue"/>
            <w:shd w:val="clear" w:color="auto" w:fill="FFFFFF"/>
          </w:tcPr>
          <w:p w14:paraId="4254614D">
            <w:pPr>
              <w:pStyle w:val="105"/>
              <w:rPr>
                <w:sz w:val="16"/>
                <w:szCs w:val="16"/>
              </w:rPr>
            </w:pPr>
          </w:p>
        </w:tc>
      </w:tr>
      <w:tr w14:paraId="7C86E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9A7FA2">
            <w:pPr>
              <w:pStyle w:val="107"/>
              <w:rPr>
                <w:rFonts w:eastAsia="宋体"/>
                <w:sz w:val="16"/>
                <w:szCs w:val="16"/>
                <w:lang w:eastAsia="zh-CN"/>
              </w:rPr>
            </w:pPr>
          </w:p>
        </w:tc>
        <w:tc>
          <w:tcPr>
            <w:tcW w:w="800" w:type="dxa"/>
            <w:vMerge w:val="continue"/>
            <w:shd w:val="solid" w:color="FFFFFF" w:fill="auto"/>
          </w:tcPr>
          <w:p w14:paraId="3B1F5945">
            <w:pPr>
              <w:pStyle w:val="107"/>
              <w:rPr>
                <w:sz w:val="16"/>
                <w:szCs w:val="16"/>
              </w:rPr>
            </w:pPr>
          </w:p>
        </w:tc>
        <w:tc>
          <w:tcPr>
            <w:tcW w:w="1094" w:type="dxa"/>
            <w:shd w:val="clear" w:color="auto" w:fill="FFFFFF"/>
          </w:tcPr>
          <w:p w14:paraId="3CB089BA">
            <w:pPr>
              <w:pStyle w:val="107"/>
              <w:rPr>
                <w:sz w:val="16"/>
                <w:szCs w:val="16"/>
              </w:rPr>
            </w:pPr>
            <w:r>
              <w:rPr>
                <w:sz w:val="16"/>
                <w:szCs w:val="16"/>
              </w:rPr>
              <w:t>S5-244846</w:t>
            </w:r>
          </w:p>
        </w:tc>
        <w:tc>
          <w:tcPr>
            <w:tcW w:w="425" w:type="dxa"/>
            <w:shd w:val="clear" w:color="auto" w:fill="FFFFFF"/>
          </w:tcPr>
          <w:p w14:paraId="5BA0805B">
            <w:pPr>
              <w:pStyle w:val="105"/>
              <w:rPr>
                <w:sz w:val="16"/>
                <w:szCs w:val="16"/>
              </w:rPr>
            </w:pPr>
          </w:p>
        </w:tc>
        <w:tc>
          <w:tcPr>
            <w:tcW w:w="425" w:type="dxa"/>
            <w:shd w:val="clear" w:color="auto" w:fill="FFFFFF"/>
          </w:tcPr>
          <w:p w14:paraId="37691074">
            <w:pPr>
              <w:pStyle w:val="105"/>
              <w:rPr>
                <w:sz w:val="16"/>
                <w:szCs w:val="16"/>
              </w:rPr>
            </w:pPr>
          </w:p>
        </w:tc>
        <w:tc>
          <w:tcPr>
            <w:tcW w:w="425" w:type="dxa"/>
            <w:shd w:val="clear" w:color="auto" w:fill="FFFFFF"/>
          </w:tcPr>
          <w:p w14:paraId="54A91379">
            <w:pPr>
              <w:pStyle w:val="105"/>
              <w:rPr>
                <w:sz w:val="16"/>
                <w:szCs w:val="16"/>
              </w:rPr>
            </w:pPr>
          </w:p>
        </w:tc>
        <w:tc>
          <w:tcPr>
            <w:tcW w:w="4962" w:type="dxa"/>
            <w:shd w:val="clear" w:color="auto" w:fill="FFFFFF"/>
          </w:tcPr>
          <w:p w14:paraId="755CE0EB">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72DA105">
            <w:pPr>
              <w:pStyle w:val="105"/>
              <w:rPr>
                <w:sz w:val="16"/>
                <w:szCs w:val="16"/>
              </w:rPr>
            </w:pPr>
          </w:p>
        </w:tc>
      </w:tr>
      <w:tr w14:paraId="3005C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E01462">
            <w:pPr>
              <w:pStyle w:val="107"/>
              <w:rPr>
                <w:rFonts w:eastAsia="宋体"/>
                <w:sz w:val="16"/>
                <w:szCs w:val="16"/>
                <w:lang w:eastAsia="zh-CN"/>
              </w:rPr>
            </w:pPr>
            <w:r>
              <w:rPr>
                <w:sz w:val="16"/>
                <w:szCs w:val="16"/>
              </w:rPr>
              <w:t>2024-09</w:t>
            </w:r>
          </w:p>
        </w:tc>
        <w:tc>
          <w:tcPr>
            <w:tcW w:w="800" w:type="dxa"/>
            <w:shd w:val="solid" w:color="FFFFFF" w:fill="auto"/>
          </w:tcPr>
          <w:p w14:paraId="787AECE8">
            <w:pPr>
              <w:pStyle w:val="107"/>
              <w:rPr>
                <w:sz w:val="16"/>
                <w:szCs w:val="16"/>
              </w:rPr>
            </w:pPr>
            <w:r>
              <w:rPr>
                <w:sz w:val="16"/>
                <w:szCs w:val="16"/>
              </w:rPr>
              <w:t>SA#105</w:t>
            </w:r>
          </w:p>
        </w:tc>
        <w:tc>
          <w:tcPr>
            <w:tcW w:w="1094" w:type="dxa"/>
            <w:shd w:val="clear" w:color="auto" w:fill="FFFFFF"/>
            <w:vAlign w:val="bottom"/>
          </w:tcPr>
          <w:p w14:paraId="1EDF8368">
            <w:pPr>
              <w:pStyle w:val="107"/>
              <w:rPr>
                <w:sz w:val="16"/>
                <w:szCs w:val="16"/>
              </w:rPr>
            </w:pPr>
            <w:r>
              <w:rPr>
                <w:sz w:val="16"/>
                <w:szCs w:val="16"/>
              </w:rPr>
              <w:t>SP-241129</w:t>
            </w:r>
          </w:p>
        </w:tc>
        <w:tc>
          <w:tcPr>
            <w:tcW w:w="425" w:type="dxa"/>
            <w:shd w:val="clear" w:color="auto" w:fill="FFFFFF"/>
          </w:tcPr>
          <w:p w14:paraId="7FC101D2">
            <w:pPr>
              <w:pStyle w:val="105"/>
              <w:rPr>
                <w:sz w:val="16"/>
                <w:szCs w:val="16"/>
              </w:rPr>
            </w:pPr>
          </w:p>
        </w:tc>
        <w:tc>
          <w:tcPr>
            <w:tcW w:w="425" w:type="dxa"/>
            <w:shd w:val="clear" w:color="auto" w:fill="FFFFFF"/>
          </w:tcPr>
          <w:p w14:paraId="2A6FDBB6">
            <w:pPr>
              <w:pStyle w:val="105"/>
              <w:rPr>
                <w:sz w:val="16"/>
                <w:szCs w:val="16"/>
              </w:rPr>
            </w:pPr>
          </w:p>
        </w:tc>
        <w:tc>
          <w:tcPr>
            <w:tcW w:w="425" w:type="dxa"/>
            <w:shd w:val="clear" w:color="auto" w:fill="FFFFFF"/>
          </w:tcPr>
          <w:p w14:paraId="204CA9DD">
            <w:pPr>
              <w:pStyle w:val="105"/>
              <w:rPr>
                <w:sz w:val="16"/>
                <w:szCs w:val="16"/>
              </w:rPr>
            </w:pPr>
          </w:p>
        </w:tc>
        <w:tc>
          <w:tcPr>
            <w:tcW w:w="4962" w:type="dxa"/>
            <w:shd w:val="clear" w:color="auto" w:fill="FFFFFF"/>
          </w:tcPr>
          <w:p w14:paraId="381D4779">
            <w:pPr>
              <w:pStyle w:val="105"/>
              <w:rPr>
                <w:sz w:val="16"/>
                <w:szCs w:val="16"/>
              </w:rPr>
            </w:pPr>
            <w:r>
              <w:rPr>
                <w:sz w:val="16"/>
                <w:szCs w:val="16"/>
              </w:rPr>
              <w:t>Presented at SA#105 for Information</w:t>
            </w:r>
          </w:p>
        </w:tc>
        <w:tc>
          <w:tcPr>
            <w:tcW w:w="708" w:type="dxa"/>
            <w:shd w:val="clear" w:color="auto" w:fill="FFFFFF"/>
          </w:tcPr>
          <w:p w14:paraId="564BABAC">
            <w:pPr>
              <w:pStyle w:val="105"/>
              <w:rPr>
                <w:sz w:val="16"/>
                <w:szCs w:val="16"/>
              </w:rPr>
            </w:pPr>
            <w:r>
              <w:rPr>
                <w:sz w:val="16"/>
                <w:szCs w:val="16"/>
              </w:rPr>
              <w:t>1.0.0</w:t>
            </w:r>
          </w:p>
        </w:tc>
      </w:tr>
      <w:tr w14:paraId="549C4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BA82A0">
            <w:pPr>
              <w:pStyle w:val="107"/>
              <w:rPr>
                <w:sz w:val="16"/>
                <w:szCs w:val="16"/>
              </w:rPr>
            </w:pPr>
            <w:r>
              <w:rPr>
                <w:sz w:val="16"/>
                <w:szCs w:val="16"/>
              </w:rPr>
              <w:t>2024-09</w:t>
            </w:r>
          </w:p>
        </w:tc>
        <w:tc>
          <w:tcPr>
            <w:tcW w:w="800" w:type="dxa"/>
            <w:shd w:val="solid" w:color="FFFFFF" w:fill="auto"/>
          </w:tcPr>
          <w:p w14:paraId="7932142E">
            <w:pPr>
              <w:pStyle w:val="107"/>
              <w:rPr>
                <w:sz w:val="16"/>
                <w:szCs w:val="16"/>
              </w:rPr>
            </w:pPr>
          </w:p>
        </w:tc>
        <w:tc>
          <w:tcPr>
            <w:tcW w:w="1094" w:type="dxa"/>
            <w:shd w:val="clear" w:color="auto" w:fill="FFFFFF"/>
            <w:vAlign w:val="bottom"/>
          </w:tcPr>
          <w:p w14:paraId="113D23AC">
            <w:pPr>
              <w:pStyle w:val="107"/>
              <w:rPr>
                <w:sz w:val="16"/>
                <w:szCs w:val="16"/>
              </w:rPr>
            </w:pPr>
          </w:p>
        </w:tc>
        <w:tc>
          <w:tcPr>
            <w:tcW w:w="425" w:type="dxa"/>
            <w:shd w:val="clear" w:color="auto" w:fill="FFFFFF"/>
          </w:tcPr>
          <w:p w14:paraId="718E33CE">
            <w:pPr>
              <w:pStyle w:val="105"/>
              <w:rPr>
                <w:sz w:val="16"/>
                <w:szCs w:val="16"/>
              </w:rPr>
            </w:pPr>
          </w:p>
        </w:tc>
        <w:tc>
          <w:tcPr>
            <w:tcW w:w="425" w:type="dxa"/>
            <w:shd w:val="clear" w:color="auto" w:fill="FFFFFF"/>
          </w:tcPr>
          <w:p w14:paraId="77665A1F">
            <w:pPr>
              <w:pStyle w:val="105"/>
              <w:rPr>
                <w:sz w:val="16"/>
                <w:szCs w:val="16"/>
              </w:rPr>
            </w:pPr>
          </w:p>
        </w:tc>
        <w:tc>
          <w:tcPr>
            <w:tcW w:w="425" w:type="dxa"/>
            <w:shd w:val="clear" w:color="auto" w:fill="FFFFFF"/>
          </w:tcPr>
          <w:p w14:paraId="2C9C53DE">
            <w:pPr>
              <w:pStyle w:val="105"/>
              <w:rPr>
                <w:sz w:val="16"/>
                <w:szCs w:val="16"/>
              </w:rPr>
            </w:pPr>
          </w:p>
        </w:tc>
        <w:tc>
          <w:tcPr>
            <w:tcW w:w="4962" w:type="dxa"/>
            <w:shd w:val="clear" w:color="auto" w:fill="FFFFFF"/>
          </w:tcPr>
          <w:p w14:paraId="044A4830">
            <w:pPr>
              <w:pStyle w:val="105"/>
              <w:rPr>
                <w:sz w:val="16"/>
                <w:szCs w:val="16"/>
              </w:rPr>
            </w:pPr>
            <w:r>
              <w:rPr>
                <w:sz w:val="16"/>
                <w:szCs w:val="16"/>
              </w:rPr>
              <w:t>After editHelp cleanup</w:t>
            </w:r>
          </w:p>
        </w:tc>
        <w:tc>
          <w:tcPr>
            <w:tcW w:w="708" w:type="dxa"/>
            <w:shd w:val="clear" w:color="auto" w:fill="FFFFFF"/>
          </w:tcPr>
          <w:p w14:paraId="30C0196D">
            <w:pPr>
              <w:pStyle w:val="105"/>
              <w:rPr>
                <w:sz w:val="16"/>
                <w:szCs w:val="16"/>
              </w:rPr>
            </w:pPr>
            <w:r>
              <w:rPr>
                <w:sz w:val="16"/>
                <w:szCs w:val="16"/>
              </w:rPr>
              <w:t>1.0.1</w:t>
            </w:r>
          </w:p>
        </w:tc>
      </w:tr>
      <w:tr w14:paraId="19602E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AAC8658">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17AA9E09">
            <w:pPr>
              <w:pStyle w:val="107"/>
              <w:rPr>
                <w:rFonts w:eastAsia="宋体"/>
                <w:sz w:val="16"/>
                <w:szCs w:val="16"/>
                <w:lang w:val="en-US" w:eastAsia="zh-CN"/>
              </w:rPr>
            </w:pPr>
            <w:bookmarkStart w:id="1324" w:name="OLE_LINK19"/>
            <w:r>
              <w:rPr>
                <w:rFonts w:hint="eastAsia" w:eastAsia="宋体"/>
                <w:sz w:val="16"/>
                <w:szCs w:val="16"/>
                <w:lang w:val="en-US" w:eastAsia="zh-CN"/>
              </w:rPr>
              <w:t>SA5#157</w:t>
            </w:r>
            <w:bookmarkEnd w:id="1324"/>
          </w:p>
        </w:tc>
        <w:tc>
          <w:tcPr>
            <w:tcW w:w="1094" w:type="dxa"/>
            <w:shd w:val="clear" w:color="auto" w:fill="FFFFFF"/>
            <w:vAlign w:val="bottom"/>
          </w:tcPr>
          <w:p w14:paraId="077D7E5D">
            <w:pPr>
              <w:pStyle w:val="107"/>
              <w:rPr>
                <w:sz w:val="16"/>
                <w:szCs w:val="16"/>
              </w:rPr>
            </w:pPr>
            <w:r>
              <w:rPr>
                <w:rFonts w:hint="eastAsia"/>
                <w:sz w:val="16"/>
                <w:szCs w:val="16"/>
              </w:rPr>
              <w:t>S5-245812</w:t>
            </w:r>
          </w:p>
        </w:tc>
        <w:tc>
          <w:tcPr>
            <w:tcW w:w="425" w:type="dxa"/>
            <w:shd w:val="clear" w:color="auto" w:fill="FFFFFF"/>
          </w:tcPr>
          <w:p w14:paraId="74656703">
            <w:pPr>
              <w:pStyle w:val="105"/>
              <w:rPr>
                <w:sz w:val="16"/>
                <w:szCs w:val="16"/>
              </w:rPr>
            </w:pPr>
          </w:p>
        </w:tc>
        <w:tc>
          <w:tcPr>
            <w:tcW w:w="425" w:type="dxa"/>
            <w:shd w:val="clear" w:color="auto" w:fill="FFFFFF"/>
          </w:tcPr>
          <w:p w14:paraId="712DC4E4">
            <w:pPr>
              <w:pStyle w:val="105"/>
              <w:rPr>
                <w:sz w:val="16"/>
                <w:szCs w:val="16"/>
              </w:rPr>
            </w:pPr>
          </w:p>
        </w:tc>
        <w:tc>
          <w:tcPr>
            <w:tcW w:w="425" w:type="dxa"/>
            <w:shd w:val="clear" w:color="auto" w:fill="FFFFFF"/>
          </w:tcPr>
          <w:p w14:paraId="03E740C3">
            <w:pPr>
              <w:pStyle w:val="105"/>
              <w:rPr>
                <w:sz w:val="16"/>
                <w:szCs w:val="16"/>
              </w:rPr>
            </w:pPr>
          </w:p>
        </w:tc>
        <w:tc>
          <w:tcPr>
            <w:tcW w:w="4962" w:type="dxa"/>
            <w:shd w:val="clear" w:color="auto" w:fill="FFFFFF"/>
          </w:tcPr>
          <w:p w14:paraId="59AC3BE6">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F82D633">
            <w:pPr>
              <w:pStyle w:val="105"/>
              <w:rPr>
                <w:rFonts w:eastAsia="宋体"/>
                <w:sz w:val="16"/>
                <w:szCs w:val="16"/>
                <w:lang w:val="en-US" w:eastAsia="zh-CN"/>
              </w:rPr>
            </w:pPr>
            <w:r>
              <w:rPr>
                <w:rFonts w:hint="eastAsia" w:eastAsia="宋体"/>
                <w:sz w:val="16"/>
                <w:szCs w:val="16"/>
                <w:lang w:val="en-US" w:eastAsia="zh-CN"/>
              </w:rPr>
              <w:t>1.1.0</w:t>
            </w:r>
          </w:p>
        </w:tc>
      </w:tr>
      <w:tr w14:paraId="7280A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9ED8B5C">
            <w:pPr>
              <w:pStyle w:val="107"/>
              <w:rPr>
                <w:sz w:val="16"/>
                <w:szCs w:val="16"/>
              </w:rPr>
            </w:pPr>
          </w:p>
        </w:tc>
        <w:tc>
          <w:tcPr>
            <w:tcW w:w="800" w:type="dxa"/>
            <w:vMerge w:val="continue"/>
            <w:shd w:val="solid" w:color="FFFFFF" w:fill="auto"/>
          </w:tcPr>
          <w:p w14:paraId="49081094">
            <w:pPr>
              <w:pStyle w:val="107"/>
              <w:rPr>
                <w:sz w:val="16"/>
                <w:szCs w:val="16"/>
              </w:rPr>
            </w:pPr>
          </w:p>
        </w:tc>
        <w:tc>
          <w:tcPr>
            <w:tcW w:w="1094" w:type="dxa"/>
            <w:shd w:val="clear" w:color="auto" w:fill="FFFFFF"/>
            <w:vAlign w:val="bottom"/>
          </w:tcPr>
          <w:p w14:paraId="5570D488">
            <w:pPr>
              <w:pStyle w:val="107"/>
              <w:rPr>
                <w:sz w:val="16"/>
                <w:szCs w:val="16"/>
              </w:rPr>
            </w:pPr>
            <w:r>
              <w:rPr>
                <w:rFonts w:hint="eastAsia"/>
                <w:sz w:val="16"/>
                <w:szCs w:val="16"/>
              </w:rPr>
              <w:t>S5-246005</w:t>
            </w:r>
          </w:p>
        </w:tc>
        <w:tc>
          <w:tcPr>
            <w:tcW w:w="425" w:type="dxa"/>
            <w:shd w:val="clear" w:color="auto" w:fill="FFFFFF"/>
          </w:tcPr>
          <w:p w14:paraId="64964C48">
            <w:pPr>
              <w:pStyle w:val="105"/>
              <w:rPr>
                <w:sz w:val="16"/>
                <w:szCs w:val="16"/>
              </w:rPr>
            </w:pPr>
          </w:p>
        </w:tc>
        <w:tc>
          <w:tcPr>
            <w:tcW w:w="425" w:type="dxa"/>
            <w:shd w:val="clear" w:color="auto" w:fill="FFFFFF"/>
          </w:tcPr>
          <w:p w14:paraId="74F94F0E">
            <w:pPr>
              <w:pStyle w:val="105"/>
              <w:rPr>
                <w:sz w:val="16"/>
                <w:szCs w:val="16"/>
              </w:rPr>
            </w:pPr>
          </w:p>
        </w:tc>
        <w:tc>
          <w:tcPr>
            <w:tcW w:w="425" w:type="dxa"/>
            <w:shd w:val="clear" w:color="auto" w:fill="FFFFFF"/>
          </w:tcPr>
          <w:p w14:paraId="1B5AB151">
            <w:pPr>
              <w:pStyle w:val="105"/>
              <w:rPr>
                <w:sz w:val="16"/>
                <w:szCs w:val="16"/>
              </w:rPr>
            </w:pPr>
          </w:p>
        </w:tc>
        <w:tc>
          <w:tcPr>
            <w:tcW w:w="4962" w:type="dxa"/>
            <w:shd w:val="clear" w:color="auto" w:fill="FFFFFF"/>
          </w:tcPr>
          <w:p w14:paraId="01513331">
            <w:pPr>
              <w:pStyle w:val="105"/>
              <w:rPr>
                <w:sz w:val="16"/>
                <w:szCs w:val="16"/>
              </w:rPr>
            </w:pPr>
            <w:r>
              <w:rPr>
                <w:rFonts w:hint="eastAsia"/>
                <w:sz w:val="16"/>
                <w:szCs w:val="16"/>
              </w:rPr>
              <w:t>pCR 28.869 terminology related ENs</w:t>
            </w:r>
          </w:p>
        </w:tc>
        <w:tc>
          <w:tcPr>
            <w:tcW w:w="708" w:type="dxa"/>
            <w:vMerge w:val="continue"/>
            <w:shd w:val="clear" w:color="auto" w:fill="FFFFFF"/>
          </w:tcPr>
          <w:p w14:paraId="23258C36">
            <w:pPr>
              <w:pStyle w:val="105"/>
              <w:rPr>
                <w:sz w:val="16"/>
                <w:szCs w:val="16"/>
              </w:rPr>
            </w:pPr>
          </w:p>
        </w:tc>
      </w:tr>
      <w:tr w14:paraId="1450A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045BFA">
            <w:pPr>
              <w:pStyle w:val="107"/>
              <w:rPr>
                <w:sz w:val="16"/>
                <w:szCs w:val="16"/>
              </w:rPr>
            </w:pPr>
          </w:p>
        </w:tc>
        <w:tc>
          <w:tcPr>
            <w:tcW w:w="800" w:type="dxa"/>
            <w:vMerge w:val="continue"/>
            <w:shd w:val="solid" w:color="FFFFFF" w:fill="auto"/>
          </w:tcPr>
          <w:p w14:paraId="3B496AC0">
            <w:pPr>
              <w:pStyle w:val="107"/>
              <w:rPr>
                <w:sz w:val="16"/>
                <w:szCs w:val="16"/>
              </w:rPr>
            </w:pPr>
          </w:p>
        </w:tc>
        <w:tc>
          <w:tcPr>
            <w:tcW w:w="1094" w:type="dxa"/>
            <w:shd w:val="clear" w:color="auto" w:fill="FFFFFF"/>
            <w:vAlign w:val="bottom"/>
          </w:tcPr>
          <w:p w14:paraId="0A9114EE">
            <w:pPr>
              <w:pStyle w:val="107"/>
              <w:rPr>
                <w:sz w:val="16"/>
                <w:szCs w:val="16"/>
              </w:rPr>
            </w:pPr>
            <w:r>
              <w:rPr>
                <w:rFonts w:hint="eastAsia"/>
                <w:sz w:val="16"/>
                <w:szCs w:val="16"/>
              </w:rPr>
              <w:t>S5-246117</w:t>
            </w:r>
          </w:p>
        </w:tc>
        <w:tc>
          <w:tcPr>
            <w:tcW w:w="425" w:type="dxa"/>
            <w:shd w:val="clear" w:color="auto" w:fill="FFFFFF"/>
          </w:tcPr>
          <w:p w14:paraId="7ADCA561">
            <w:pPr>
              <w:pStyle w:val="105"/>
              <w:rPr>
                <w:sz w:val="16"/>
                <w:szCs w:val="16"/>
              </w:rPr>
            </w:pPr>
          </w:p>
        </w:tc>
        <w:tc>
          <w:tcPr>
            <w:tcW w:w="425" w:type="dxa"/>
            <w:shd w:val="clear" w:color="auto" w:fill="FFFFFF"/>
          </w:tcPr>
          <w:p w14:paraId="7DC17FE8">
            <w:pPr>
              <w:pStyle w:val="105"/>
              <w:rPr>
                <w:sz w:val="16"/>
                <w:szCs w:val="16"/>
              </w:rPr>
            </w:pPr>
          </w:p>
        </w:tc>
        <w:tc>
          <w:tcPr>
            <w:tcW w:w="425" w:type="dxa"/>
            <w:shd w:val="clear" w:color="auto" w:fill="FFFFFF"/>
          </w:tcPr>
          <w:p w14:paraId="0354E949">
            <w:pPr>
              <w:pStyle w:val="105"/>
              <w:rPr>
                <w:sz w:val="16"/>
                <w:szCs w:val="16"/>
              </w:rPr>
            </w:pPr>
          </w:p>
        </w:tc>
        <w:tc>
          <w:tcPr>
            <w:tcW w:w="4962" w:type="dxa"/>
            <w:shd w:val="clear" w:color="auto" w:fill="FFFFFF"/>
          </w:tcPr>
          <w:p w14:paraId="6B864EB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1A85A67C">
            <w:pPr>
              <w:pStyle w:val="105"/>
              <w:rPr>
                <w:sz w:val="16"/>
                <w:szCs w:val="16"/>
              </w:rPr>
            </w:pPr>
          </w:p>
        </w:tc>
      </w:tr>
      <w:tr w14:paraId="2CA69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1E0828">
            <w:pPr>
              <w:pStyle w:val="107"/>
              <w:rPr>
                <w:sz w:val="16"/>
                <w:szCs w:val="16"/>
              </w:rPr>
            </w:pPr>
          </w:p>
        </w:tc>
        <w:tc>
          <w:tcPr>
            <w:tcW w:w="800" w:type="dxa"/>
            <w:vMerge w:val="continue"/>
            <w:shd w:val="solid" w:color="FFFFFF" w:fill="auto"/>
          </w:tcPr>
          <w:p w14:paraId="1C2BD640">
            <w:pPr>
              <w:pStyle w:val="107"/>
              <w:rPr>
                <w:sz w:val="16"/>
                <w:szCs w:val="16"/>
              </w:rPr>
            </w:pPr>
          </w:p>
        </w:tc>
        <w:tc>
          <w:tcPr>
            <w:tcW w:w="1094" w:type="dxa"/>
            <w:shd w:val="clear" w:color="auto" w:fill="FFFFFF"/>
            <w:vAlign w:val="bottom"/>
          </w:tcPr>
          <w:p w14:paraId="58C7287F">
            <w:pPr>
              <w:pStyle w:val="107"/>
              <w:rPr>
                <w:sz w:val="16"/>
                <w:szCs w:val="16"/>
              </w:rPr>
            </w:pPr>
            <w:r>
              <w:rPr>
                <w:rFonts w:hint="eastAsia"/>
                <w:sz w:val="16"/>
                <w:szCs w:val="16"/>
              </w:rPr>
              <w:t>S5-246121</w:t>
            </w:r>
          </w:p>
        </w:tc>
        <w:tc>
          <w:tcPr>
            <w:tcW w:w="425" w:type="dxa"/>
            <w:shd w:val="clear" w:color="auto" w:fill="FFFFFF"/>
          </w:tcPr>
          <w:p w14:paraId="6B696268">
            <w:pPr>
              <w:pStyle w:val="105"/>
              <w:rPr>
                <w:sz w:val="16"/>
                <w:szCs w:val="16"/>
              </w:rPr>
            </w:pPr>
          </w:p>
        </w:tc>
        <w:tc>
          <w:tcPr>
            <w:tcW w:w="425" w:type="dxa"/>
            <w:shd w:val="clear" w:color="auto" w:fill="FFFFFF"/>
          </w:tcPr>
          <w:p w14:paraId="44F11A8E">
            <w:pPr>
              <w:pStyle w:val="105"/>
              <w:rPr>
                <w:sz w:val="16"/>
                <w:szCs w:val="16"/>
              </w:rPr>
            </w:pPr>
          </w:p>
        </w:tc>
        <w:tc>
          <w:tcPr>
            <w:tcW w:w="425" w:type="dxa"/>
            <w:shd w:val="clear" w:color="auto" w:fill="FFFFFF"/>
          </w:tcPr>
          <w:p w14:paraId="70948D47">
            <w:pPr>
              <w:pStyle w:val="105"/>
              <w:rPr>
                <w:sz w:val="16"/>
                <w:szCs w:val="16"/>
              </w:rPr>
            </w:pPr>
          </w:p>
        </w:tc>
        <w:tc>
          <w:tcPr>
            <w:tcW w:w="4962" w:type="dxa"/>
            <w:shd w:val="clear" w:color="auto" w:fill="FFFFFF"/>
          </w:tcPr>
          <w:p w14:paraId="0DFCD8E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3818DB6C">
            <w:pPr>
              <w:pStyle w:val="105"/>
              <w:rPr>
                <w:sz w:val="16"/>
                <w:szCs w:val="16"/>
              </w:rPr>
            </w:pPr>
          </w:p>
        </w:tc>
      </w:tr>
      <w:tr w14:paraId="4B5188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8C896F">
            <w:pPr>
              <w:pStyle w:val="107"/>
              <w:rPr>
                <w:sz w:val="16"/>
                <w:szCs w:val="16"/>
              </w:rPr>
            </w:pPr>
          </w:p>
        </w:tc>
        <w:tc>
          <w:tcPr>
            <w:tcW w:w="800" w:type="dxa"/>
            <w:vMerge w:val="continue"/>
            <w:shd w:val="solid" w:color="FFFFFF" w:fill="auto"/>
          </w:tcPr>
          <w:p w14:paraId="63810E96">
            <w:pPr>
              <w:pStyle w:val="107"/>
              <w:rPr>
                <w:sz w:val="16"/>
                <w:szCs w:val="16"/>
              </w:rPr>
            </w:pPr>
          </w:p>
        </w:tc>
        <w:tc>
          <w:tcPr>
            <w:tcW w:w="1094" w:type="dxa"/>
            <w:shd w:val="clear" w:color="auto" w:fill="FFFFFF"/>
            <w:vAlign w:val="bottom"/>
          </w:tcPr>
          <w:p w14:paraId="69197139">
            <w:pPr>
              <w:pStyle w:val="107"/>
              <w:rPr>
                <w:sz w:val="16"/>
                <w:szCs w:val="16"/>
              </w:rPr>
            </w:pPr>
            <w:r>
              <w:rPr>
                <w:rFonts w:hint="eastAsia"/>
                <w:sz w:val="16"/>
                <w:szCs w:val="16"/>
              </w:rPr>
              <w:t>S5-246123</w:t>
            </w:r>
          </w:p>
        </w:tc>
        <w:tc>
          <w:tcPr>
            <w:tcW w:w="425" w:type="dxa"/>
            <w:shd w:val="clear" w:color="auto" w:fill="FFFFFF"/>
          </w:tcPr>
          <w:p w14:paraId="101984A8">
            <w:pPr>
              <w:pStyle w:val="105"/>
              <w:rPr>
                <w:sz w:val="16"/>
                <w:szCs w:val="16"/>
              </w:rPr>
            </w:pPr>
          </w:p>
        </w:tc>
        <w:tc>
          <w:tcPr>
            <w:tcW w:w="425" w:type="dxa"/>
            <w:shd w:val="clear" w:color="auto" w:fill="FFFFFF"/>
          </w:tcPr>
          <w:p w14:paraId="3E02D88E">
            <w:pPr>
              <w:pStyle w:val="105"/>
              <w:rPr>
                <w:sz w:val="16"/>
                <w:szCs w:val="16"/>
              </w:rPr>
            </w:pPr>
          </w:p>
        </w:tc>
        <w:tc>
          <w:tcPr>
            <w:tcW w:w="425" w:type="dxa"/>
            <w:shd w:val="clear" w:color="auto" w:fill="FFFFFF"/>
          </w:tcPr>
          <w:p w14:paraId="0E3A89EB">
            <w:pPr>
              <w:pStyle w:val="105"/>
              <w:rPr>
                <w:sz w:val="16"/>
                <w:szCs w:val="16"/>
              </w:rPr>
            </w:pPr>
          </w:p>
        </w:tc>
        <w:tc>
          <w:tcPr>
            <w:tcW w:w="4962" w:type="dxa"/>
            <w:shd w:val="clear" w:color="auto" w:fill="FFFFFF"/>
          </w:tcPr>
          <w:p w14:paraId="76C9B709">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37FDD17">
            <w:pPr>
              <w:pStyle w:val="105"/>
              <w:rPr>
                <w:sz w:val="16"/>
                <w:szCs w:val="16"/>
              </w:rPr>
            </w:pPr>
          </w:p>
        </w:tc>
      </w:tr>
      <w:tr w14:paraId="5D60E01F">
        <w:tblPrEx>
          <w:tblCellMar>
            <w:top w:w="0" w:type="dxa"/>
            <w:left w:w="40" w:type="dxa"/>
            <w:bottom w:w="0" w:type="dxa"/>
            <w:right w:w="40" w:type="dxa"/>
          </w:tblCellMar>
        </w:tblPrEx>
        <w:tc>
          <w:tcPr>
            <w:tcW w:w="800" w:type="dxa"/>
            <w:vMerge w:val="continue"/>
            <w:shd w:val="solid" w:color="FFFFFF" w:fill="auto"/>
          </w:tcPr>
          <w:p w14:paraId="11FE060C">
            <w:pPr>
              <w:pStyle w:val="107"/>
              <w:rPr>
                <w:sz w:val="16"/>
                <w:szCs w:val="16"/>
              </w:rPr>
            </w:pPr>
          </w:p>
        </w:tc>
        <w:tc>
          <w:tcPr>
            <w:tcW w:w="800" w:type="dxa"/>
            <w:vMerge w:val="continue"/>
            <w:shd w:val="solid" w:color="FFFFFF" w:fill="auto"/>
          </w:tcPr>
          <w:p w14:paraId="593AC510">
            <w:pPr>
              <w:pStyle w:val="107"/>
              <w:rPr>
                <w:sz w:val="16"/>
                <w:szCs w:val="16"/>
              </w:rPr>
            </w:pPr>
          </w:p>
        </w:tc>
        <w:tc>
          <w:tcPr>
            <w:tcW w:w="1094" w:type="dxa"/>
            <w:shd w:val="clear" w:color="auto" w:fill="FFFFFF"/>
            <w:vAlign w:val="bottom"/>
          </w:tcPr>
          <w:p w14:paraId="3EA6D453">
            <w:pPr>
              <w:pStyle w:val="107"/>
              <w:rPr>
                <w:sz w:val="16"/>
                <w:szCs w:val="16"/>
              </w:rPr>
            </w:pPr>
            <w:r>
              <w:rPr>
                <w:rFonts w:hint="eastAsia"/>
                <w:sz w:val="16"/>
                <w:szCs w:val="16"/>
              </w:rPr>
              <w:t>S5-246124</w:t>
            </w:r>
          </w:p>
        </w:tc>
        <w:tc>
          <w:tcPr>
            <w:tcW w:w="425" w:type="dxa"/>
            <w:shd w:val="clear" w:color="auto" w:fill="FFFFFF"/>
          </w:tcPr>
          <w:p w14:paraId="212C4201">
            <w:pPr>
              <w:pStyle w:val="105"/>
              <w:rPr>
                <w:sz w:val="16"/>
                <w:szCs w:val="16"/>
              </w:rPr>
            </w:pPr>
          </w:p>
        </w:tc>
        <w:tc>
          <w:tcPr>
            <w:tcW w:w="425" w:type="dxa"/>
            <w:shd w:val="clear" w:color="auto" w:fill="FFFFFF"/>
          </w:tcPr>
          <w:p w14:paraId="39ECEFA3">
            <w:pPr>
              <w:pStyle w:val="105"/>
              <w:rPr>
                <w:sz w:val="16"/>
                <w:szCs w:val="16"/>
              </w:rPr>
            </w:pPr>
          </w:p>
        </w:tc>
        <w:tc>
          <w:tcPr>
            <w:tcW w:w="425" w:type="dxa"/>
            <w:shd w:val="clear" w:color="auto" w:fill="FFFFFF"/>
          </w:tcPr>
          <w:p w14:paraId="51B220CC">
            <w:pPr>
              <w:pStyle w:val="105"/>
              <w:rPr>
                <w:sz w:val="16"/>
                <w:szCs w:val="16"/>
              </w:rPr>
            </w:pPr>
          </w:p>
        </w:tc>
        <w:tc>
          <w:tcPr>
            <w:tcW w:w="4962" w:type="dxa"/>
            <w:shd w:val="clear" w:color="auto" w:fill="FFFFFF"/>
          </w:tcPr>
          <w:p w14:paraId="39A1111F">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731A9206">
            <w:pPr>
              <w:pStyle w:val="105"/>
              <w:rPr>
                <w:sz w:val="16"/>
                <w:szCs w:val="16"/>
              </w:rPr>
            </w:pPr>
          </w:p>
        </w:tc>
      </w:tr>
      <w:tr w14:paraId="71760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82ED7C">
            <w:pPr>
              <w:pStyle w:val="107"/>
              <w:rPr>
                <w:sz w:val="16"/>
                <w:szCs w:val="16"/>
              </w:rPr>
            </w:pPr>
          </w:p>
        </w:tc>
        <w:tc>
          <w:tcPr>
            <w:tcW w:w="800" w:type="dxa"/>
            <w:vMerge w:val="continue"/>
            <w:shd w:val="solid" w:color="FFFFFF" w:fill="auto"/>
          </w:tcPr>
          <w:p w14:paraId="01DDA14A">
            <w:pPr>
              <w:pStyle w:val="107"/>
              <w:rPr>
                <w:sz w:val="16"/>
                <w:szCs w:val="16"/>
              </w:rPr>
            </w:pPr>
          </w:p>
        </w:tc>
        <w:tc>
          <w:tcPr>
            <w:tcW w:w="1094" w:type="dxa"/>
            <w:shd w:val="clear" w:color="auto" w:fill="FFFFFF"/>
            <w:vAlign w:val="bottom"/>
          </w:tcPr>
          <w:p w14:paraId="2E81554C">
            <w:pPr>
              <w:pStyle w:val="107"/>
              <w:rPr>
                <w:sz w:val="16"/>
                <w:szCs w:val="16"/>
              </w:rPr>
            </w:pPr>
            <w:r>
              <w:rPr>
                <w:rFonts w:hint="eastAsia"/>
                <w:sz w:val="16"/>
                <w:szCs w:val="16"/>
              </w:rPr>
              <w:t>S5-246240</w:t>
            </w:r>
          </w:p>
        </w:tc>
        <w:tc>
          <w:tcPr>
            <w:tcW w:w="425" w:type="dxa"/>
            <w:shd w:val="clear" w:color="auto" w:fill="FFFFFF"/>
          </w:tcPr>
          <w:p w14:paraId="32B20E0B">
            <w:pPr>
              <w:pStyle w:val="105"/>
              <w:rPr>
                <w:sz w:val="16"/>
                <w:szCs w:val="16"/>
              </w:rPr>
            </w:pPr>
          </w:p>
        </w:tc>
        <w:tc>
          <w:tcPr>
            <w:tcW w:w="425" w:type="dxa"/>
            <w:shd w:val="clear" w:color="auto" w:fill="FFFFFF"/>
          </w:tcPr>
          <w:p w14:paraId="73D186C6">
            <w:pPr>
              <w:pStyle w:val="105"/>
              <w:rPr>
                <w:sz w:val="16"/>
                <w:szCs w:val="16"/>
              </w:rPr>
            </w:pPr>
          </w:p>
        </w:tc>
        <w:tc>
          <w:tcPr>
            <w:tcW w:w="425" w:type="dxa"/>
            <w:shd w:val="clear" w:color="auto" w:fill="FFFFFF"/>
          </w:tcPr>
          <w:p w14:paraId="482C3E69">
            <w:pPr>
              <w:pStyle w:val="105"/>
              <w:rPr>
                <w:sz w:val="16"/>
                <w:szCs w:val="16"/>
              </w:rPr>
            </w:pPr>
          </w:p>
        </w:tc>
        <w:tc>
          <w:tcPr>
            <w:tcW w:w="4962" w:type="dxa"/>
            <w:shd w:val="clear" w:color="auto" w:fill="FFFFFF"/>
          </w:tcPr>
          <w:p w14:paraId="64630BF2">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46CE3FE5">
            <w:pPr>
              <w:pStyle w:val="105"/>
              <w:rPr>
                <w:sz w:val="16"/>
                <w:szCs w:val="16"/>
              </w:rPr>
            </w:pPr>
          </w:p>
        </w:tc>
      </w:tr>
      <w:tr w14:paraId="7D41B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29C21">
            <w:pPr>
              <w:pStyle w:val="107"/>
              <w:rPr>
                <w:sz w:val="16"/>
                <w:szCs w:val="16"/>
              </w:rPr>
            </w:pPr>
          </w:p>
        </w:tc>
        <w:tc>
          <w:tcPr>
            <w:tcW w:w="800" w:type="dxa"/>
            <w:vMerge w:val="continue"/>
            <w:shd w:val="solid" w:color="FFFFFF" w:fill="auto"/>
          </w:tcPr>
          <w:p w14:paraId="088C829F">
            <w:pPr>
              <w:pStyle w:val="107"/>
              <w:rPr>
                <w:sz w:val="16"/>
                <w:szCs w:val="16"/>
              </w:rPr>
            </w:pPr>
          </w:p>
        </w:tc>
        <w:tc>
          <w:tcPr>
            <w:tcW w:w="1094" w:type="dxa"/>
            <w:shd w:val="clear" w:color="auto" w:fill="FFFFFF"/>
            <w:vAlign w:val="bottom"/>
          </w:tcPr>
          <w:p w14:paraId="117BBF11">
            <w:pPr>
              <w:pStyle w:val="107"/>
              <w:rPr>
                <w:sz w:val="16"/>
                <w:szCs w:val="16"/>
              </w:rPr>
            </w:pPr>
            <w:r>
              <w:rPr>
                <w:rFonts w:hint="eastAsia"/>
                <w:sz w:val="16"/>
                <w:szCs w:val="16"/>
              </w:rPr>
              <w:t>S5-246241</w:t>
            </w:r>
          </w:p>
        </w:tc>
        <w:tc>
          <w:tcPr>
            <w:tcW w:w="425" w:type="dxa"/>
            <w:shd w:val="clear" w:color="auto" w:fill="FFFFFF"/>
          </w:tcPr>
          <w:p w14:paraId="535DB695">
            <w:pPr>
              <w:pStyle w:val="105"/>
              <w:rPr>
                <w:sz w:val="16"/>
                <w:szCs w:val="16"/>
              </w:rPr>
            </w:pPr>
          </w:p>
        </w:tc>
        <w:tc>
          <w:tcPr>
            <w:tcW w:w="425" w:type="dxa"/>
            <w:shd w:val="clear" w:color="auto" w:fill="FFFFFF"/>
          </w:tcPr>
          <w:p w14:paraId="4D324FF0">
            <w:pPr>
              <w:pStyle w:val="105"/>
              <w:rPr>
                <w:sz w:val="16"/>
                <w:szCs w:val="16"/>
              </w:rPr>
            </w:pPr>
          </w:p>
        </w:tc>
        <w:tc>
          <w:tcPr>
            <w:tcW w:w="425" w:type="dxa"/>
            <w:shd w:val="clear" w:color="auto" w:fill="FFFFFF"/>
          </w:tcPr>
          <w:p w14:paraId="1E3193EA">
            <w:pPr>
              <w:pStyle w:val="105"/>
              <w:rPr>
                <w:sz w:val="16"/>
                <w:szCs w:val="16"/>
              </w:rPr>
            </w:pPr>
          </w:p>
        </w:tc>
        <w:tc>
          <w:tcPr>
            <w:tcW w:w="4962" w:type="dxa"/>
            <w:shd w:val="clear" w:color="auto" w:fill="FFFFFF"/>
          </w:tcPr>
          <w:p w14:paraId="6F0436C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0FB71232">
            <w:pPr>
              <w:pStyle w:val="105"/>
              <w:rPr>
                <w:sz w:val="16"/>
                <w:szCs w:val="16"/>
              </w:rPr>
            </w:pPr>
          </w:p>
        </w:tc>
      </w:tr>
      <w:tr w14:paraId="30493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752382">
            <w:pPr>
              <w:pStyle w:val="107"/>
              <w:rPr>
                <w:sz w:val="16"/>
                <w:szCs w:val="16"/>
              </w:rPr>
            </w:pPr>
          </w:p>
        </w:tc>
        <w:tc>
          <w:tcPr>
            <w:tcW w:w="800" w:type="dxa"/>
            <w:vMerge w:val="continue"/>
            <w:shd w:val="solid" w:color="FFFFFF" w:fill="auto"/>
          </w:tcPr>
          <w:p w14:paraId="14E0258B">
            <w:pPr>
              <w:pStyle w:val="107"/>
              <w:rPr>
                <w:sz w:val="16"/>
                <w:szCs w:val="16"/>
              </w:rPr>
            </w:pPr>
          </w:p>
        </w:tc>
        <w:tc>
          <w:tcPr>
            <w:tcW w:w="1094" w:type="dxa"/>
            <w:shd w:val="clear" w:color="auto" w:fill="FFFFFF"/>
            <w:vAlign w:val="bottom"/>
          </w:tcPr>
          <w:p w14:paraId="760D0DE0">
            <w:pPr>
              <w:pStyle w:val="107"/>
              <w:rPr>
                <w:sz w:val="16"/>
                <w:szCs w:val="16"/>
              </w:rPr>
            </w:pPr>
            <w:r>
              <w:rPr>
                <w:rFonts w:hint="eastAsia"/>
                <w:sz w:val="16"/>
                <w:szCs w:val="16"/>
              </w:rPr>
              <w:t>S5-246242</w:t>
            </w:r>
          </w:p>
        </w:tc>
        <w:tc>
          <w:tcPr>
            <w:tcW w:w="425" w:type="dxa"/>
            <w:shd w:val="clear" w:color="auto" w:fill="FFFFFF"/>
          </w:tcPr>
          <w:p w14:paraId="6DDA360B">
            <w:pPr>
              <w:pStyle w:val="105"/>
              <w:rPr>
                <w:sz w:val="16"/>
                <w:szCs w:val="16"/>
              </w:rPr>
            </w:pPr>
          </w:p>
        </w:tc>
        <w:tc>
          <w:tcPr>
            <w:tcW w:w="425" w:type="dxa"/>
            <w:shd w:val="clear" w:color="auto" w:fill="FFFFFF"/>
          </w:tcPr>
          <w:p w14:paraId="675844F2">
            <w:pPr>
              <w:pStyle w:val="105"/>
              <w:rPr>
                <w:sz w:val="16"/>
                <w:szCs w:val="16"/>
              </w:rPr>
            </w:pPr>
          </w:p>
        </w:tc>
        <w:tc>
          <w:tcPr>
            <w:tcW w:w="425" w:type="dxa"/>
            <w:shd w:val="clear" w:color="auto" w:fill="FFFFFF"/>
          </w:tcPr>
          <w:p w14:paraId="4059E8FB">
            <w:pPr>
              <w:pStyle w:val="105"/>
              <w:rPr>
                <w:sz w:val="16"/>
                <w:szCs w:val="16"/>
              </w:rPr>
            </w:pPr>
          </w:p>
        </w:tc>
        <w:tc>
          <w:tcPr>
            <w:tcW w:w="4962" w:type="dxa"/>
            <w:shd w:val="clear" w:color="auto" w:fill="FFFFFF"/>
          </w:tcPr>
          <w:p w14:paraId="544BC2B1">
            <w:pPr>
              <w:pStyle w:val="105"/>
              <w:rPr>
                <w:sz w:val="16"/>
                <w:szCs w:val="16"/>
              </w:rPr>
            </w:pPr>
            <w:r>
              <w:rPr>
                <w:rFonts w:hint="eastAsia"/>
                <w:sz w:val="16"/>
                <w:szCs w:val="16"/>
              </w:rPr>
              <w:t>pCR 28.869 addressing Annexes_ENs</w:t>
            </w:r>
          </w:p>
        </w:tc>
        <w:tc>
          <w:tcPr>
            <w:tcW w:w="708" w:type="dxa"/>
            <w:vMerge w:val="continue"/>
            <w:shd w:val="clear" w:color="auto" w:fill="FFFFFF"/>
          </w:tcPr>
          <w:p w14:paraId="7978F483">
            <w:pPr>
              <w:pStyle w:val="105"/>
              <w:rPr>
                <w:sz w:val="16"/>
                <w:szCs w:val="16"/>
              </w:rPr>
            </w:pPr>
          </w:p>
        </w:tc>
      </w:tr>
      <w:tr w14:paraId="3EF91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7200CF">
            <w:pPr>
              <w:pStyle w:val="107"/>
              <w:rPr>
                <w:sz w:val="16"/>
                <w:szCs w:val="16"/>
              </w:rPr>
            </w:pPr>
          </w:p>
        </w:tc>
        <w:tc>
          <w:tcPr>
            <w:tcW w:w="800" w:type="dxa"/>
            <w:vMerge w:val="continue"/>
            <w:shd w:val="solid" w:color="FFFFFF" w:fill="auto"/>
          </w:tcPr>
          <w:p w14:paraId="2495A56C">
            <w:pPr>
              <w:pStyle w:val="107"/>
              <w:rPr>
                <w:sz w:val="16"/>
                <w:szCs w:val="16"/>
              </w:rPr>
            </w:pPr>
          </w:p>
        </w:tc>
        <w:tc>
          <w:tcPr>
            <w:tcW w:w="1094" w:type="dxa"/>
            <w:shd w:val="clear" w:color="auto" w:fill="FFFFFF"/>
            <w:vAlign w:val="bottom"/>
          </w:tcPr>
          <w:p w14:paraId="1BF7D7C2">
            <w:pPr>
              <w:pStyle w:val="107"/>
              <w:rPr>
                <w:sz w:val="16"/>
                <w:szCs w:val="16"/>
              </w:rPr>
            </w:pPr>
            <w:r>
              <w:rPr>
                <w:rFonts w:hint="eastAsia"/>
                <w:sz w:val="16"/>
                <w:szCs w:val="16"/>
              </w:rPr>
              <w:t>S5-246243</w:t>
            </w:r>
          </w:p>
        </w:tc>
        <w:tc>
          <w:tcPr>
            <w:tcW w:w="425" w:type="dxa"/>
            <w:shd w:val="clear" w:color="auto" w:fill="FFFFFF"/>
          </w:tcPr>
          <w:p w14:paraId="0E1CF7CF">
            <w:pPr>
              <w:pStyle w:val="105"/>
              <w:rPr>
                <w:sz w:val="16"/>
                <w:szCs w:val="16"/>
              </w:rPr>
            </w:pPr>
          </w:p>
        </w:tc>
        <w:tc>
          <w:tcPr>
            <w:tcW w:w="425" w:type="dxa"/>
            <w:shd w:val="clear" w:color="auto" w:fill="FFFFFF"/>
          </w:tcPr>
          <w:p w14:paraId="085B7ADF">
            <w:pPr>
              <w:pStyle w:val="105"/>
              <w:rPr>
                <w:sz w:val="16"/>
                <w:szCs w:val="16"/>
              </w:rPr>
            </w:pPr>
          </w:p>
        </w:tc>
        <w:tc>
          <w:tcPr>
            <w:tcW w:w="425" w:type="dxa"/>
            <w:shd w:val="clear" w:color="auto" w:fill="FFFFFF"/>
          </w:tcPr>
          <w:p w14:paraId="3885791B">
            <w:pPr>
              <w:pStyle w:val="105"/>
              <w:rPr>
                <w:sz w:val="16"/>
                <w:szCs w:val="16"/>
              </w:rPr>
            </w:pPr>
          </w:p>
        </w:tc>
        <w:tc>
          <w:tcPr>
            <w:tcW w:w="4962" w:type="dxa"/>
            <w:shd w:val="clear" w:color="auto" w:fill="FFFFFF"/>
          </w:tcPr>
          <w:p w14:paraId="7383CE35">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228AB972">
            <w:pPr>
              <w:pStyle w:val="105"/>
              <w:rPr>
                <w:sz w:val="16"/>
                <w:szCs w:val="16"/>
              </w:rPr>
            </w:pPr>
          </w:p>
        </w:tc>
      </w:tr>
      <w:tr w14:paraId="2BEDE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E82F2E">
            <w:pPr>
              <w:pStyle w:val="107"/>
              <w:rPr>
                <w:sz w:val="16"/>
                <w:szCs w:val="16"/>
              </w:rPr>
            </w:pPr>
          </w:p>
        </w:tc>
        <w:tc>
          <w:tcPr>
            <w:tcW w:w="800" w:type="dxa"/>
            <w:vMerge w:val="continue"/>
            <w:shd w:val="solid" w:color="FFFFFF" w:fill="auto"/>
          </w:tcPr>
          <w:p w14:paraId="6766F2F7">
            <w:pPr>
              <w:pStyle w:val="107"/>
              <w:rPr>
                <w:sz w:val="16"/>
                <w:szCs w:val="16"/>
              </w:rPr>
            </w:pPr>
          </w:p>
        </w:tc>
        <w:tc>
          <w:tcPr>
            <w:tcW w:w="1094" w:type="dxa"/>
            <w:shd w:val="clear" w:color="auto" w:fill="FFFFFF"/>
            <w:vAlign w:val="bottom"/>
          </w:tcPr>
          <w:p w14:paraId="7383E64A">
            <w:pPr>
              <w:pStyle w:val="107"/>
              <w:rPr>
                <w:sz w:val="16"/>
                <w:szCs w:val="16"/>
              </w:rPr>
            </w:pPr>
            <w:r>
              <w:rPr>
                <w:rFonts w:hint="eastAsia"/>
                <w:sz w:val="16"/>
                <w:szCs w:val="16"/>
              </w:rPr>
              <w:t>S5-246244</w:t>
            </w:r>
          </w:p>
        </w:tc>
        <w:tc>
          <w:tcPr>
            <w:tcW w:w="425" w:type="dxa"/>
            <w:shd w:val="clear" w:color="auto" w:fill="FFFFFF"/>
          </w:tcPr>
          <w:p w14:paraId="262688B0">
            <w:pPr>
              <w:pStyle w:val="105"/>
              <w:rPr>
                <w:sz w:val="16"/>
                <w:szCs w:val="16"/>
              </w:rPr>
            </w:pPr>
          </w:p>
        </w:tc>
        <w:tc>
          <w:tcPr>
            <w:tcW w:w="425" w:type="dxa"/>
            <w:shd w:val="clear" w:color="auto" w:fill="FFFFFF"/>
          </w:tcPr>
          <w:p w14:paraId="2F569FAE">
            <w:pPr>
              <w:pStyle w:val="105"/>
              <w:rPr>
                <w:sz w:val="16"/>
                <w:szCs w:val="16"/>
              </w:rPr>
            </w:pPr>
          </w:p>
        </w:tc>
        <w:tc>
          <w:tcPr>
            <w:tcW w:w="425" w:type="dxa"/>
            <w:shd w:val="clear" w:color="auto" w:fill="FFFFFF"/>
          </w:tcPr>
          <w:p w14:paraId="2938A496">
            <w:pPr>
              <w:pStyle w:val="105"/>
              <w:rPr>
                <w:sz w:val="16"/>
                <w:szCs w:val="16"/>
              </w:rPr>
            </w:pPr>
          </w:p>
        </w:tc>
        <w:tc>
          <w:tcPr>
            <w:tcW w:w="4962" w:type="dxa"/>
            <w:shd w:val="clear" w:color="auto" w:fill="FFFFFF"/>
          </w:tcPr>
          <w:p w14:paraId="7D0EE82E">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FEE16CF">
            <w:pPr>
              <w:pStyle w:val="105"/>
              <w:rPr>
                <w:sz w:val="16"/>
                <w:szCs w:val="16"/>
              </w:rPr>
            </w:pPr>
          </w:p>
        </w:tc>
      </w:tr>
      <w:tr w14:paraId="7552E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708CDA">
            <w:pPr>
              <w:pStyle w:val="107"/>
              <w:rPr>
                <w:sz w:val="16"/>
                <w:szCs w:val="16"/>
              </w:rPr>
            </w:pPr>
          </w:p>
        </w:tc>
        <w:tc>
          <w:tcPr>
            <w:tcW w:w="800" w:type="dxa"/>
            <w:vMerge w:val="continue"/>
            <w:shd w:val="solid" w:color="FFFFFF" w:fill="auto"/>
          </w:tcPr>
          <w:p w14:paraId="58D8805A">
            <w:pPr>
              <w:pStyle w:val="107"/>
              <w:rPr>
                <w:sz w:val="16"/>
                <w:szCs w:val="16"/>
              </w:rPr>
            </w:pPr>
          </w:p>
        </w:tc>
        <w:tc>
          <w:tcPr>
            <w:tcW w:w="1094" w:type="dxa"/>
            <w:shd w:val="clear" w:color="auto" w:fill="FFFFFF"/>
            <w:vAlign w:val="bottom"/>
          </w:tcPr>
          <w:p w14:paraId="04C0F1E3">
            <w:pPr>
              <w:pStyle w:val="107"/>
              <w:rPr>
                <w:sz w:val="16"/>
                <w:szCs w:val="16"/>
              </w:rPr>
            </w:pPr>
            <w:r>
              <w:rPr>
                <w:rFonts w:hint="eastAsia"/>
                <w:sz w:val="16"/>
                <w:szCs w:val="16"/>
              </w:rPr>
              <w:t>S5-246297</w:t>
            </w:r>
          </w:p>
        </w:tc>
        <w:tc>
          <w:tcPr>
            <w:tcW w:w="425" w:type="dxa"/>
            <w:shd w:val="clear" w:color="auto" w:fill="FFFFFF"/>
          </w:tcPr>
          <w:p w14:paraId="790C483C">
            <w:pPr>
              <w:pStyle w:val="105"/>
              <w:rPr>
                <w:sz w:val="16"/>
                <w:szCs w:val="16"/>
              </w:rPr>
            </w:pPr>
          </w:p>
        </w:tc>
        <w:tc>
          <w:tcPr>
            <w:tcW w:w="425" w:type="dxa"/>
            <w:shd w:val="clear" w:color="auto" w:fill="FFFFFF"/>
          </w:tcPr>
          <w:p w14:paraId="673C1D88">
            <w:pPr>
              <w:pStyle w:val="105"/>
              <w:rPr>
                <w:sz w:val="16"/>
                <w:szCs w:val="16"/>
              </w:rPr>
            </w:pPr>
          </w:p>
        </w:tc>
        <w:tc>
          <w:tcPr>
            <w:tcW w:w="425" w:type="dxa"/>
            <w:shd w:val="clear" w:color="auto" w:fill="FFFFFF"/>
          </w:tcPr>
          <w:p w14:paraId="0845CE70">
            <w:pPr>
              <w:pStyle w:val="105"/>
              <w:rPr>
                <w:sz w:val="16"/>
                <w:szCs w:val="16"/>
              </w:rPr>
            </w:pPr>
          </w:p>
        </w:tc>
        <w:tc>
          <w:tcPr>
            <w:tcW w:w="4962" w:type="dxa"/>
            <w:shd w:val="clear" w:color="auto" w:fill="FFFFFF"/>
          </w:tcPr>
          <w:p w14:paraId="790D64F8">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11E76679">
            <w:pPr>
              <w:pStyle w:val="105"/>
              <w:rPr>
                <w:sz w:val="16"/>
                <w:szCs w:val="16"/>
              </w:rPr>
            </w:pPr>
          </w:p>
        </w:tc>
      </w:tr>
      <w:tr w14:paraId="34AB7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8142930">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087CDC80">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3923C79C">
            <w:pPr>
              <w:pStyle w:val="107"/>
              <w:rPr>
                <w:sz w:val="16"/>
                <w:szCs w:val="16"/>
              </w:rPr>
            </w:pPr>
            <w:r>
              <w:rPr>
                <w:rFonts w:hint="eastAsia"/>
                <w:sz w:val="16"/>
                <w:szCs w:val="16"/>
              </w:rPr>
              <w:t>S5-247104</w:t>
            </w:r>
          </w:p>
        </w:tc>
        <w:tc>
          <w:tcPr>
            <w:tcW w:w="425" w:type="dxa"/>
            <w:shd w:val="clear" w:color="auto" w:fill="FFFFFF"/>
          </w:tcPr>
          <w:p w14:paraId="2CAD6C7D">
            <w:pPr>
              <w:pStyle w:val="105"/>
              <w:rPr>
                <w:sz w:val="16"/>
                <w:szCs w:val="16"/>
              </w:rPr>
            </w:pPr>
          </w:p>
        </w:tc>
        <w:tc>
          <w:tcPr>
            <w:tcW w:w="425" w:type="dxa"/>
            <w:shd w:val="clear" w:color="auto" w:fill="FFFFFF"/>
          </w:tcPr>
          <w:p w14:paraId="1427AF76">
            <w:pPr>
              <w:pStyle w:val="105"/>
              <w:rPr>
                <w:sz w:val="16"/>
                <w:szCs w:val="16"/>
              </w:rPr>
            </w:pPr>
          </w:p>
        </w:tc>
        <w:tc>
          <w:tcPr>
            <w:tcW w:w="425" w:type="dxa"/>
            <w:shd w:val="clear" w:color="auto" w:fill="FFFFFF"/>
          </w:tcPr>
          <w:p w14:paraId="5182F03F">
            <w:pPr>
              <w:pStyle w:val="105"/>
              <w:rPr>
                <w:sz w:val="16"/>
                <w:szCs w:val="16"/>
              </w:rPr>
            </w:pPr>
          </w:p>
        </w:tc>
        <w:tc>
          <w:tcPr>
            <w:tcW w:w="4962" w:type="dxa"/>
            <w:shd w:val="clear" w:color="auto" w:fill="FFFFFF"/>
          </w:tcPr>
          <w:p w14:paraId="27478B70">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7EBD0666">
            <w:pPr>
              <w:pStyle w:val="105"/>
              <w:rPr>
                <w:rFonts w:eastAsia="宋体"/>
                <w:sz w:val="16"/>
                <w:szCs w:val="16"/>
                <w:lang w:val="en-US" w:eastAsia="zh-CN"/>
              </w:rPr>
            </w:pPr>
            <w:r>
              <w:rPr>
                <w:rFonts w:hint="eastAsia" w:eastAsia="宋体"/>
                <w:sz w:val="16"/>
                <w:szCs w:val="16"/>
                <w:lang w:val="en-US" w:eastAsia="zh-CN"/>
              </w:rPr>
              <w:t>1.2.0</w:t>
            </w:r>
          </w:p>
        </w:tc>
      </w:tr>
      <w:tr w14:paraId="59955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13BCE73">
            <w:pPr>
              <w:pStyle w:val="107"/>
              <w:rPr>
                <w:rFonts w:eastAsia="宋体"/>
                <w:sz w:val="16"/>
                <w:szCs w:val="16"/>
                <w:lang w:val="en-US" w:eastAsia="zh-CN"/>
              </w:rPr>
            </w:pPr>
          </w:p>
        </w:tc>
        <w:tc>
          <w:tcPr>
            <w:tcW w:w="800" w:type="dxa"/>
            <w:vMerge w:val="continue"/>
            <w:shd w:val="solid" w:color="FFFFFF" w:fill="auto"/>
          </w:tcPr>
          <w:p w14:paraId="5E6BF1D5">
            <w:pPr>
              <w:pStyle w:val="107"/>
              <w:rPr>
                <w:rFonts w:eastAsia="宋体"/>
                <w:sz w:val="16"/>
                <w:szCs w:val="16"/>
                <w:lang w:val="en-US" w:eastAsia="zh-CN"/>
              </w:rPr>
            </w:pPr>
          </w:p>
        </w:tc>
        <w:tc>
          <w:tcPr>
            <w:tcW w:w="1094" w:type="dxa"/>
            <w:shd w:val="clear" w:color="auto" w:fill="FFFFFF"/>
            <w:vAlign w:val="bottom"/>
          </w:tcPr>
          <w:p w14:paraId="6E297355">
            <w:pPr>
              <w:pStyle w:val="107"/>
              <w:rPr>
                <w:sz w:val="16"/>
                <w:szCs w:val="16"/>
              </w:rPr>
            </w:pPr>
            <w:r>
              <w:rPr>
                <w:rFonts w:hint="eastAsia"/>
                <w:sz w:val="16"/>
                <w:szCs w:val="16"/>
              </w:rPr>
              <w:t xml:space="preserve">S5-247107 </w:t>
            </w:r>
          </w:p>
        </w:tc>
        <w:tc>
          <w:tcPr>
            <w:tcW w:w="425" w:type="dxa"/>
            <w:shd w:val="clear" w:color="auto" w:fill="FFFFFF"/>
          </w:tcPr>
          <w:p w14:paraId="473A86DA">
            <w:pPr>
              <w:pStyle w:val="105"/>
              <w:rPr>
                <w:sz w:val="16"/>
                <w:szCs w:val="16"/>
              </w:rPr>
            </w:pPr>
          </w:p>
        </w:tc>
        <w:tc>
          <w:tcPr>
            <w:tcW w:w="425" w:type="dxa"/>
            <w:shd w:val="clear" w:color="auto" w:fill="FFFFFF"/>
          </w:tcPr>
          <w:p w14:paraId="2B544684">
            <w:pPr>
              <w:pStyle w:val="105"/>
              <w:rPr>
                <w:sz w:val="16"/>
                <w:szCs w:val="16"/>
              </w:rPr>
            </w:pPr>
          </w:p>
        </w:tc>
        <w:tc>
          <w:tcPr>
            <w:tcW w:w="425" w:type="dxa"/>
            <w:shd w:val="clear" w:color="auto" w:fill="FFFFFF"/>
          </w:tcPr>
          <w:p w14:paraId="5B221051">
            <w:pPr>
              <w:pStyle w:val="105"/>
              <w:rPr>
                <w:sz w:val="16"/>
                <w:szCs w:val="16"/>
              </w:rPr>
            </w:pPr>
          </w:p>
        </w:tc>
        <w:tc>
          <w:tcPr>
            <w:tcW w:w="4962" w:type="dxa"/>
            <w:shd w:val="clear" w:color="auto" w:fill="FFFFFF"/>
          </w:tcPr>
          <w:p w14:paraId="44D8CF83">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C9DB77F">
            <w:pPr>
              <w:pStyle w:val="105"/>
              <w:rPr>
                <w:sz w:val="16"/>
                <w:szCs w:val="16"/>
              </w:rPr>
            </w:pPr>
          </w:p>
        </w:tc>
      </w:tr>
      <w:tr w14:paraId="68424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C3C403">
            <w:pPr>
              <w:pStyle w:val="107"/>
              <w:rPr>
                <w:rFonts w:eastAsia="宋体"/>
                <w:sz w:val="16"/>
                <w:szCs w:val="16"/>
                <w:lang w:val="en-US" w:eastAsia="zh-CN"/>
              </w:rPr>
            </w:pPr>
          </w:p>
        </w:tc>
        <w:tc>
          <w:tcPr>
            <w:tcW w:w="800" w:type="dxa"/>
            <w:vMerge w:val="continue"/>
            <w:shd w:val="solid" w:color="FFFFFF" w:fill="auto"/>
          </w:tcPr>
          <w:p w14:paraId="01437C4A">
            <w:pPr>
              <w:pStyle w:val="107"/>
              <w:rPr>
                <w:rFonts w:eastAsia="宋体"/>
                <w:sz w:val="16"/>
                <w:szCs w:val="16"/>
                <w:lang w:val="en-US" w:eastAsia="zh-CN"/>
              </w:rPr>
            </w:pPr>
          </w:p>
        </w:tc>
        <w:tc>
          <w:tcPr>
            <w:tcW w:w="1094" w:type="dxa"/>
            <w:shd w:val="clear" w:color="auto" w:fill="FFFFFF"/>
            <w:vAlign w:val="bottom"/>
          </w:tcPr>
          <w:p w14:paraId="1503C427">
            <w:pPr>
              <w:pStyle w:val="107"/>
              <w:rPr>
                <w:sz w:val="16"/>
                <w:szCs w:val="16"/>
              </w:rPr>
            </w:pPr>
            <w:r>
              <w:rPr>
                <w:rFonts w:hint="eastAsia"/>
                <w:sz w:val="16"/>
                <w:szCs w:val="16"/>
              </w:rPr>
              <w:t xml:space="preserve">S5-247110 </w:t>
            </w:r>
          </w:p>
        </w:tc>
        <w:tc>
          <w:tcPr>
            <w:tcW w:w="425" w:type="dxa"/>
            <w:shd w:val="clear" w:color="auto" w:fill="FFFFFF"/>
          </w:tcPr>
          <w:p w14:paraId="4C88D885">
            <w:pPr>
              <w:pStyle w:val="105"/>
              <w:rPr>
                <w:sz w:val="16"/>
                <w:szCs w:val="16"/>
              </w:rPr>
            </w:pPr>
          </w:p>
        </w:tc>
        <w:tc>
          <w:tcPr>
            <w:tcW w:w="425" w:type="dxa"/>
            <w:shd w:val="clear" w:color="auto" w:fill="FFFFFF"/>
          </w:tcPr>
          <w:p w14:paraId="38E74F2E">
            <w:pPr>
              <w:pStyle w:val="105"/>
              <w:rPr>
                <w:sz w:val="16"/>
                <w:szCs w:val="16"/>
              </w:rPr>
            </w:pPr>
          </w:p>
        </w:tc>
        <w:tc>
          <w:tcPr>
            <w:tcW w:w="425" w:type="dxa"/>
            <w:shd w:val="clear" w:color="auto" w:fill="FFFFFF"/>
          </w:tcPr>
          <w:p w14:paraId="1CD5663D">
            <w:pPr>
              <w:pStyle w:val="105"/>
              <w:rPr>
                <w:sz w:val="16"/>
                <w:szCs w:val="16"/>
              </w:rPr>
            </w:pPr>
          </w:p>
        </w:tc>
        <w:tc>
          <w:tcPr>
            <w:tcW w:w="4962" w:type="dxa"/>
            <w:shd w:val="clear" w:color="auto" w:fill="FFFFFF"/>
          </w:tcPr>
          <w:p w14:paraId="41BFF36C">
            <w:pPr>
              <w:pStyle w:val="105"/>
              <w:rPr>
                <w:sz w:val="16"/>
                <w:szCs w:val="16"/>
              </w:rPr>
            </w:pPr>
            <w:r>
              <w:rPr>
                <w:rFonts w:hint="eastAsia"/>
                <w:sz w:val="16"/>
                <w:szCs w:val="16"/>
              </w:rPr>
              <w:t>pCR Fix normative text in TR</w:t>
            </w:r>
          </w:p>
        </w:tc>
        <w:tc>
          <w:tcPr>
            <w:tcW w:w="708" w:type="dxa"/>
            <w:vMerge w:val="continue"/>
            <w:shd w:val="clear" w:color="auto" w:fill="FFFFFF"/>
          </w:tcPr>
          <w:p w14:paraId="7BEA5816">
            <w:pPr>
              <w:pStyle w:val="105"/>
              <w:rPr>
                <w:sz w:val="16"/>
                <w:szCs w:val="16"/>
              </w:rPr>
            </w:pPr>
          </w:p>
        </w:tc>
      </w:tr>
      <w:tr w14:paraId="34DB4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86B52B">
            <w:pPr>
              <w:pStyle w:val="107"/>
              <w:rPr>
                <w:rFonts w:eastAsia="宋体"/>
                <w:sz w:val="16"/>
                <w:szCs w:val="16"/>
                <w:lang w:val="en-US" w:eastAsia="zh-CN"/>
              </w:rPr>
            </w:pPr>
          </w:p>
        </w:tc>
        <w:tc>
          <w:tcPr>
            <w:tcW w:w="800" w:type="dxa"/>
            <w:vMerge w:val="continue"/>
            <w:shd w:val="solid" w:color="FFFFFF" w:fill="auto"/>
          </w:tcPr>
          <w:p w14:paraId="14E1098A">
            <w:pPr>
              <w:pStyle w:val="107"/>
              <w:rPr>
                <w:rFonts w:eastAsia="宋体"/>
                <w:sz w:val="16"/>
                <w:szCs w:val="16"/>
                <w:lang w:val="en-US" w:eastAsia="zh-CN"/>
              </w:rPr>
            </w:pPr>
          </w:p>
        </w:tc>
        <w:tc>
          <w:tcPr>
            <w:tcW w:w="1094" w:type="dxa"/>
            <w:shd w:val="clear" w:color="auto" w:fill="FFFFFF"/>
            <w:vAlign w:val="bottom"/>
          </w:tcPr>
          <w:p w14:paraId="1837C196">
            <w:pPr>
              <w:pStyle w:val="107"/>
              <w:rPr>
                <w:sz w:val="16"/>
                <w:szCs w:val="16"/>
              </w:rPr>
            </w:pPr>
            <w:r>
              <w:rPr>
                <w:rFonts w:hint="eastAsia"/>
                <w:sz w:val="16"/>
                <w:szCs w:val="16"/>
              </w:rPr>
              <w:t xml:space="preserve">S5-247113 </w:t>
            </w:r>
          </w:p>
        </w:tc>
        <w:tc>
          <w:tcPr>
            <w:tcW w:w="425" w:type="dxa"/>
            <w:shd w:val="clear" w:color="auto" w:fill="FFFFFF"/>
          </w:tcPr>
          <w:p w14:paraId="2E0A51CA">
            <w:pPr>
              <w:pStyle w:val="105"/>
              <w:rPr>
                <w:sz w:val="16"/>
                <w:szCs w:val="16"/>
              </w:rPr>
            </w:pPr>
          </w:p>
        </w:tc>
        <w:tc>
          <w:tcPr>
            <w:tcW w:w="425" w:type="dxa"/>
            <w:shd w:val="clear" w:color="auto" w:fill="FFFFFF"/>
          </w:tcPr>
          <w:p w14:paraId="5CF071FF">
            <w:pPr>
              <w:pStyle w:val="105"/>
              <w:rPr>
                <w:sz w:val="16"/>
                <w:szCs w:val="16"/>
              </w:rPr>
            </w:pPr>
          </w:p>
        </w:tc>
        <w:tc>
          <w:tcPr>
            <w:tcW w:w="425" w:type="dxa"/>
            <w:shd w:val="clear" w:color="auto" w:fill="FFFFFF"/>
          </w:tcPr>
          <w:p w14:paraId="0F5225A5">
            <w:pPr>
              <w:pStyle w:val="105"/>
              <w:rPr>
                <w:sz w:val="16"/>
                <w:szCs w:val="16"/>
              </w:rPr>
            </w:pPr>
          </w:p>
        </w:tc>
        <w:tc>
          <w:tcPr>
            <w:tcW w:w="4962" w:type="dxa"/>
            <w:shd w:val="clear" w:color="auto" w:fill="FFFFFF"/>
          </w:tcPr>
          <w:p w14:paraId="5D7AF4E5">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5111D9BF">
            <w:pPr>
              <w:pStyle w:val="105"/>
              <w:rPr>
                <w:sz w:val="16"/>
                <w:szCs w:val="16"/>
              </w:rPr>
            </w:pPr>
          </w:p>
        </w:tc>
      </w:tr>
      <w:tr w14:paraId="0EE48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F62885">
            <w:pPr>
              <w:pStyle w:val="107"/>
              <w:rPr>
                <w:rFonts w:eastAsia="宋体"/>
                <w:sz w:val="16"/>
                <w:szCs w:val="16"/>
                <w:lang w:val="en-US" w:eastAsia="zh-CN"/>
              </w:rPr>
            </w:pPr>
          </w:p>
        </w:tc>
        <w:tc>
          <w:tcPr>
            <w:tcW w:w="800" w:type="dxa"/>
            <w:vMerge w:val="continue"/>
            <w:shd w:val="solid" w:color="FFFFFF" w:fill="auto"/>
          </w:tcPr>
          <w:p w14:paraId="307D53C1">
            <w:pPr>
              <w:pStyle w:val="107"/>
              <w:rPr>
                <w:rFonts w:eastAsia="宋体"/>
                <w:sz w:val="16"/>
                <w:szCs w:val="16"/>
                <w:lang w:val="en-US" w:eastAsia="zh-CN"/>
              </w:rPr>
            </w:pPr>
          </w:p>
        </w:tc>
        <w:tc>
          <w:tcPr>
            <w:tcW w:w="1094" w:type="dxa"/>
            <w:shd w:val="clear" w:color="auto" w:fill="FFFFFF"/>
            <w:vAlign w:val="bottom"/>
          </w:tcPr>
          <w:p w14:paraId="5302D9FF">
            <w:pPr>
              <w:pStyle w:val="107"/>
              <w:rPr>
                <w:sz w:val="16"/>
                <w:szCs w:val="16"/>
              </w:rPr>
            </w:pPr>
            <w:r>
              <w:rPr>
                <w:rFonts w:hint="eastAsia"/>
                <w:sz w:val="16"/>
                <w:szCs w:val="16"/>
              </w:rPr>
              <w:t xml:space="preserve">S5-247124 </w:t>
            </w:r>
          </w:p>
        </w:tc>
        <w:tc>
          <w:tcPr>
            <w:tcW w:w="425" w:type="dxa"/>
            <w:shd w:val="clear" w:color="auto" w:fill="FFFFFF"/>
          </w:tcPr>
          <w:p w14:paraId="2F71DF09">
            <w:pPr>
              <w:pStyle w:val="105"/>
              <w:rPr>
                <w:sz w:val="16"/>
                <w:szCs w:val="16"/>
              </w:rPr>
            </w:pPr>
          </w:p>
        </w:tc>
        <w:tc>
          <w:tcPr>
            <w:tcW w:w="425" w:type="dxa"/>
            <w:shd w:val="clear" w:color="auto" w:fill="FFFFFF"/>
          </w:tcPr>
          <w:p w14:paraId="3E86161D">
            <w:pPr>
              <w:pStyle w:val="105"/>
              <w:rPr>
                <w:sz w:val="16"/>
                <w:szCs w:val="16"/>
              </w:rPr>
            </w:pPr>
          </w:p>
        </w:tc>
        <w:tc>
          <w:tcPr>
            <w:tcW w:w="425" w:type="dxa"/>
            <w:shd w:val="clear" w:color="auto" w:fill="FFFFFF"/>
          </w:tcPr>
          <w:p w14:paraId="390B3911">
            <w:pPr>
              <w:pStyle w:val="105"/>
              <w:rPr>
                <w:sz w:val="16"/>
                <w:szCs w:val="16"/>
              </w:rPr>
            </w:pPr>
          </w:p>
        </w:tc>
        <w:tc>
          <w:tcPr>
            <w:tcW w:w="4962" w:type="dxa"/>
            <w:shd w:val="clear" w:color="auto" w:fill="FFFFFF"/>
          </w:tcPr>
          <w:p w14:paraId="7E99158B">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51DC6391">
            <w:pPr>
              <w:pStyle w:val="105"/>
              <w:rPr>
                <w:sz w:val="16"/>
                <w:szCs w:val="16"/>
              </w:rPr>
            </w:pPr>
          </w:p>
        </w:tc>
      </w:tr>
      <w:tr w14:paraId="1B76E3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FD1E3BF">
            <w:pPr>
              <w:pStyle w:val="107"/>
              <w:rPr>
                <w:rFonts w:eastAsia="宋体"/>
                <w:sz w:val="16"/>
                <w:szCs w:val="16"/>
                <w:lang w:val="en-US" w:eastAsia="zh-CN"/>
              </w:rPr>
            </w:pPr>
            <w:r>
              <w:rPr>
                <w:rFonts w:hint="eastAsia" w:eastAsia="宋体"/>
                <w:sz w:val="16"/>
                <w:szCs w:val="16"/>
                <w:lang w:val="en-US" w:eastAsia="zh-CN"/>
              </w:rPr>
              <w:t>2025-2</w:t>
            </w:r>
          </w:p>
        </w:tc>
        <w:tc>
          <w:tcPr>
            <w:tcW w:w="800" w:type="dxa"/>
            <w:vMerge w:val="restart"/>
            <w:shd w:val="solid" w:color="FFFFFF" w:fill="auto"/>
          </w:tcPr>
          <w:p w14:paraId="621AF8EA">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FCC23D1">
            <w:pPr>
              <w:pStyle w:val="107"/>
              <w:rPr>
                <w:sz w:val="16"/>
                <w:szCs w:val="16"/>
              </w:rPr>
            </w:pPr>
            <w:r>
              <w:rPr>
                <w:rFonts w:hint="eastAsia"/>
                <w:sz w:val="16"/>
                <w:szCs w:val="16"/>
              </w:rPr>
              <w:t>S5-250972</w:t>
            </w:r>
          </w:p>
        </w:tc>
        <w:tc>
          <w:tcPr>
            <w:tcW w:w="425" w:type="dxa"/>
            <w:shd w:val="clear" w:color="auto" w:fill="FFFFFF"/>
          </w:tcPr>
          <w:p w14:paraId="1586D79A">
            <w:pPr>
              <w:pStyle w:val="105"/>
              <w:rPr>
                <w:sz w:val="16"/>
                <w:szCs w:val="16"/>
              </w:rPr>
            </w:pPr>
          </w:p>
        </w:tc>
        <w:tc>
          <w:tcPr>
            <w:tcW w:w="425" w:type="dxa"/>
            <w:shd w:val="clear" w:color="auto" w:fill="FFFFFF"/>
          </w:tcPr>
          <w:p w14:paraId="7109FE24">
            <w:pPr>
              <w:pStyle w:val="105"/>
              <w:rPr>
                <w:sz w:val="16"/>
                <w:szCs w:val="16"/>
              </w:rPr>
            </w:pPr>
          </w:p>
        </w:tc>
        <w:tc>
          <w:tcPr>
            <w:tcW w:w="425" w:type="dxa"/>
            <w:shd w:val="clear" w:color="auto" w:fill="FFFFFF"/>
          </w:tcPr>
          <w:p w14:paraId="2767AB0F">
            <w:pPr>
              <w:pStyle w:val="105"/>
              <w:rPr>
                <w:sz w:val="16"/>
                <w:szCs w:val="16"/>
              </w:rPr>
            </w:pPr>
          </w:p>
        </w:tc>
        <w:tc>
          <w:tcPr>
            <w:tcW w:w="4962" w:type="dxa"/>
            <w:shd w:val="clear" w:color="auto" w:fill="FFFFFF"/>
          </w:tcPr>
          <w:p w14:paraId="4F1A1B3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3792F2BC">
            <w:pPr>
              <w:pStyle w:val="105"/>
              <w:rPr>
                <w:rFonts w:eastAsia="宋体"/>
                <w:sz w:val="16"/>
                <w:szCs w:val="16"/>
                <w:lang w:val="en-US" w:eastAsia="zh-CN"/>
              </w:rPr>
            </w:pPr>
            <w:r>
              <w:rPr>
                <w:rFonts w:hint="eastAsia" w:eastAsia="宋体"/>
                <w:sz w:val="16"/>
                <w:szCs w:val="16"/>
                <w:lang w:val="en-US" w:eastAsia="zh-CN"/>
              </w:rPr>
              <w:t>1.3.0</w:t>
            </w:r>
          </w:p>
        </w:tc>
      </w:tr>
      <w:tr w14:paraId="1C91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FE965F">
            <w:pPr>
              <w:pStyle w:val="107"/>
              <w:rPr>
                <w:rFonts w:eastAsia="宋体"/>
                <w:sz w:val="16"/>
                <w:szCs w:val="16"/>
                <w:lang w:val="en-US" w:eastAsia="zh-CN"/>
              </w:rPr>
            </w:pPr>
          </w:p>
        </w:tc>
        <w:tc>
          <w:tcPr>
            <w:tcW w:w="800" w:type="dxa"/>
            <w:vMerge w:val="continue"/>
            <w:shd w:val="solid" w:color="FFFFFF" w:fill="auto"/>
          </w:tcPr>
          <w:p w14:paraId="53DB9DF1">
            <w:pPr>
              <w:pStyle w:val="107"/>
              <w:rPr>
                <w:rFonts w:eastAsia="宋体"/>
                <w:sz w:val="16"/>
                <w:szCs w:val="16"/>
                <w:lang w:val="en-US" w:eastAsia="zh-CN"/>
              </w:rPr>
            </w:pPr>
          </w:p>
        </w:tc>
        <w:tc>
          <w:tcPr>
            <w:tcW w:w="1094" w:type="dxa"/>
            <w:shd w:val="clear" w:color="auto" w:fill="FFFFFF"/>
            <w:vAlign w:val="bottom"/>
          </w:tcPr>
          <w:p w14:paraId="2B4701D1">
            <w:pPr>
              <w:pStyle w:val="107"/>
              <w:rPr>
                <w:sz w:val="16"/>
                <w:szCs w:val="16"/>
              </w:rPr>
            </w:pPr>
            <w:r>
              <w:rPr>
                <w:rFonts w:hint="eastAsia"/>
                <w:sz w:val="16"/>
                <w:szCs w:val="16"/>
              </w:rPr>
              <w:t>S5-250950</w:t>
            </w:r>
          </w:p>
        </w:tc>
        <w:tc>
          <w:tcPr>
            <w:tcW w:w="425" w:type="dxa"/>
            <w:shd w:val="clear" w:color="auto" w:fill="FFFFFF"/>
          </w:tcPr>
          <w:p w14:paraId="5E1D6B8B">
            <w:pPr>
              <w:pStyle w:val="105"/>
              <w:rPr>
                <w:sz w:val="16"/>
                <w:szCs w:val="16"/>
              </w:rPr>
            </w:pPr>
          </w:p>
        </w:tc>
        <w:tc>
          <w:tcPr>
            <w:tcW w:w="425" w:type="dxa"/>
            <w:shd w:val="clear" w:color="auto" w:fill="FFFFFF"/>
          </w:tcPr>
          <w:p w14:paraId="29B38B50">
            <w:pPr>
              <w:pStyle w:val="105"/>
              <w:rPr>
                <w:sz w:val="16"/>
                <w:szCs w:val="16"/>
              </w:rPr>
            </w:pPr>
          </w:p>
        </w:tc>
        <w:tc>
          <w:tcPr>
            <w:tcW w:w="425" w:type="dxa"/>
            <w:shd w:val="clear" w:color="auto" w:fill="FFFFFF"/>
          </w:tcPr>
          <w:p w14:paraId="67F45167">
            <w:pPr>
              <w:pStyle w:val="105"/>
              <w:rPr>
                <w:sz w:val="16"/>
                <w:szCs w:val="16"/>
              </w:rPr>
            </w:pPr>
          </w:p>
        </w:tc>
        <w:tc>
          <w:tcPr>
            <w:tcW w:w="4962" w:type="dxa"/>
            <w:shd w:val="clear" w:color="auto" w:fill="FFFFFF"/>
          </w:tcPr>
          <w:p w14:paraId="22E3D85A">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19EFB8CF">
            <w:pPr>
              <w:pStyle w:val="105"/>
              <w:rPr>
                <w:rFonts w:eastAsia="宋体"/>
                <w:sz w:val="16"/>
                <w:szCs w:val="16"/>
                <w:lang w:val="en-US" w:eastAsia="zh-CN"/>
              </w:rPr>
            </w:pPr>
          </w:p>
        </w:tc>
      </w:tr>
      <w:tr w14:paraId="493838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0BE727">
            <w:pPr>
              <w:pStyle w:val="107"/>
              <w:rPr>
                <w:rFonts w:eastAsia="宋体"/>
                <w:sz w:val="16"/>
                <w:szCs w:val="16"/>
                <w:lang w:val="en-US" w:eastAsia="zh-CN"/>
              </w:rPr>
            </w:pPr>
          </w:p>
        </w:tc>
        <w:tc>
          <w:tcPr>
            <w:tcW w:w="800" w:type="dxa"/>
            <w:vMerge w:val="continue"/>
            <w:shd w:val="solid" w:color="FFFFFF" w:fill="auto"/>
          </w:tcPr>
          <w:p w14:paraId="1BAF717A">
            <w:pPr>
              <w:pStyle w:val="107"/>
              <w:rPr>
                <w:rFonts w:eastAsia="宋体"/>
                <w:sz w:val="16"/>
                <w:szCs w:val="16"/>
                <w:lang w:val="en-US" w:eastAsia="zh-CN"/>
              </w:rPr>
            </w:pPr>
          </w:p>
        </w:tc>
        <w:tc>
          <w:tcPr>
            <w:tcW w:w="1094" w:type="dxa"/>
            <w:shd w:val="clear" w:color="auto" w:fill="FFFFFF"/>
            <w:vAlign w:val="bottom"/>
          </w:tcPr>
          <w:p w14:paraId="34A1128A">
            <w:pPr>
              <w:pStyle w:val="107"/>
              <w:rPr>
                <w:sz w:val="16"/>
                <w:szCs w:val="16"/>
              </w:rPr>
            </w:pPr>
            <w:r>
              <w:rPr>
                <w:rFonts w:hint="eastAsia"/>
                <w:sz w:val="16"/>
                <w:szCs w:val="16"/>
              </w:rPr>
              <w:t xml:space="preserve">S5-250868 </w:t>
            </w:r>
          </w:p>
        </w:tc>
        <w:tc>
          <w:tcPr>
            <w:tcW w:w="425" w:type="dxa"/>
            <w:shd w:val="clear" w:color="auto" w:fill="FFFFFF"/>
          </w:tcPr>
          <w:p w14:paraId="2250FAF9">
            <w:pPr>
              <w:pStyle w:val="105"/>
              <w:rPr>
                <w:sz w:val="16"/>
                <w:szCs w:val="16"/>
              </w:rPr>
            </w:pPr>
          </w:p>
        </w:tc>
        <w:tc>
          <w:tcPr>
            <w:tcW w:w="425" w:type="dxa"/>
            <w:shd w:val="clear" w:color="auto" w:fill="FFFFFF"/>
          </w:tcPr>
          <w:p w14:paraId="17B8D6D6">
            <w:pPr>
              <w:pStyle w:val="105"/>
              <w:rPr>
                <w:sz w:val="16"/>
                <w:szCs w:val="16"/>
              </w:rPr>
            </w:pPr>
          </w:p>
        </w:tc>
        <w:tc>
          <w:tcPr>
            <w:tcW w:w="425" w:type="dxa"/>
            <w:shd w:val="clear" w:color="auto" w:fill="FFFFFF"/>
          </w:tcPr>
          <w:p w14:paraId="291681F2">
            <w:pPr>
              <w:pStyle w:val="105"/>
              <w:rPr>
                <w:sz w:val="16"/>
                <w:szCs w:val="16"/>
              </w:rPr>
            </w:pPr>
          </w:p>
        </w:tc>
        <w:tc>
          <w:tcPr>
            <w:tcW w:w="4962" w:type="dxa"/>
            <w:shd w:val="clear" w:color="auto" w:fill="FFFFFF"/>
          </w:tcPr>
          <w:p w14:paraId="5F83EF36">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37CE3B3">
            <w:pPr>
              <w:pStyle w:val="105"/>
              <w:rPr>
                <w:rFonts w:eastAsia="宋体"/>
                <w:sz w:val="16"/>
                <w:szCs w:val="16"/>
                <w:lang w:val="en-US" w:eastAsia="zh-CN"/>
              </w:rPr>
            </w:pPr>
          </w:p>
        </w:tc>
      </w:tr>
      <w:tr w14:paraId="3C66E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D2AA26">
            <w:pPr>
              <w:pStyle w:val="107"/>
              <w:rPr>
                <w:rFonts w:eastAsia="宋体"/>
                <w:sz w:val="16"/>
                <w:szCs w:val="16"/>
                <w:lang w:val="en-US" w:eastAsia="zh-CN"/>
              </w:rPr>
            </w:pPr>
          </w:p>
        </w:tc>
        <w:tc>
          <w:tcPr>
            <w:tcW w:w="800" w:type="dxa"/>
            <w:vMerge w:val="continue"/>
            <w:shd w:val="solid" w:color="FFFFFF" w:fill="auto"/>
          </w:tcPr>
          <w:p w14:paraId="08D61E71">
            <w:pPr>
              <w:pStyle w:val="107"/>
              <w:rPr>
                <w:rFonts w:eastAsia="宋体"/>
                <w:sz w:val="16"/>
                <w:szCs w:val="16"/>
                <w:lang w:val="en-US" w:eastAsia="zh-CN"/>
              </w:rPr>
            </w:pPr>
          </w:p>
        </w:tc>
        <w:tc>
          <w:tcPr>
            <w:tcW w:w="1094" w:type="dxa"/>
            <w:shd w:val="clear" w:color="auto" w:fill="FFFFFF"/>
            <w:vAlign w:val="bottom"/>
          </w:tcPr>
          <w:p w14:paraId="195A9617">
            <w:pPr>
              <w:pStyle w:val="107"/>
              <w:rPr>
                <w:sz w:val="16"/>
                <w:szCs w:val="16"/>
              </w:rPr>
            </w:pPr>
            <w:r>
              <w:rPr>
                <w:rFonts w:hint="eastAsia"/>
                <w:sz w:val="16"/>
                <w:szCs w:val="16"/>
              </w:rPr>
              <w:t xml:space="preserve">S5-250866 </w:t>
            </w:r>
          </w:p>
        </w:tc>
        <w:tc>
          <w:tcPr>
            <w:tcW w:w="425" w:type="dxa"/>
            <w:shd w:val="clear" w:color="auto" w:fill="FFFFFF"/>
          </w:tcPr>
          <w:p w14:paraId="433CBD4F">
            <w:pPr>
              <w:pStyle w:val="105"/>
              <w:rPr>
                <w:sz w:val="16"/>
                <w:szCs w:val="16"/>
              </w:rPr>
            </w:pPr>
          </w:p>
        </w:tc>
        <w:tc>
          <w:tcPr>
            <w:tcW w:w="425" w:type="dxa"/>
            <w:shd w:val="clear" w:color="auto" w:fill="FFFFFF"/>
          </w:tcPr>
          <w:p w14:paraId="0C374815">
            <w:pPr>
              <w:pStyle w:val="105"/>
              <w:rPr>
                <w:sz w:val="16"/>
                <w:szCs w:val="16"/>
              </w:rPr>
            </w:pPr>
          </w:p>
        </w:tc>
        <w:tc>
          <w:tcPr>
            <w:tcW w:w="425" w:type="dxa"/>
            <w:shd w:val="clear" w:color="auto" w:fill="FFFFFF"/>
          </w:tcPr>
          <w:p w14:paraId="3FD512F0">
            <w:pPr>
              <w:pStyle w:val="105"/>
              <w:rPr>
                <w:sz w:val="16"/>
                <w:szCs w:val="16"/>
              </w:rPr>
            </w:pPr>
          </w:p>
        </w:tc>
        <w:tc>
          <w:tcPr>
            <w:tcW w:w="4962" w:type="dxa"/>
            <w:shd w:val="clear" w:color="auto" w:fill="FFFFFF"/>
          </w:tcPr>
          <w:p w14:paraId="6C445BB3">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157ECC0E">
            <w:pPr>
              <w:pStyle w:val="105"/>
              <w:rPr>
                <w:rFonts w:eastAsia="宋体"/>
                <w:sz w:val="16"/>
                <w:szCs w:val="16"/>
                <w:lang w:val="en-US" w:eastAsia="zh-CN"/>
              </w:rPr>
            </w:pPr>
          </w:p>
        </w:tc>
      </w:tr>
      <w:tr w14:paraId="47E2E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172C6E">
            <w:pPr>
              <w:pStyle w:val="107"/>
              <w:rPr>
                <w:rFonts w:eastAsia="宋体"/>
                <w:sz w:val="16"/>
                <w:szCs w:val="16"/>
                <w:lang w:val="en-US" w:eastAsia="zh-CN"/>
              </w:rPr>
            </w:pPr>
          </w:p>
        </w:tc>
        <w:tc>
          <w:tcPr>
            <w:tcW w:w="800" w:type="dxa"/>
            <w:vMerge w:val="continue"/>
            <w:shd w:val="solid" w:color="FFFFFF" w:fill="auto"/>
          </w:tcPr>
          <w:p w14:paraId="3B106CA0">
            <w:pPr>
              <w:pStyle w:val="107"/>
              <w:rPr>
                <w:rFonts w:eastAsia="宋体"/>
                <w:sz w:val="16"/>
                <w:szCs w:val="16"/>
                <w:lang w:val="en-US" w:eastAsia="zh-CN"/>
              </w:rPr>
            </w:pPr>
          </w:p>
        </w:tc>
        <w:tc>
          <w:tcPr>
            <w:tcW w:w="1094" w:type="dxa"/>
            <w:shd w:val="clear" w:color="auto" w:fill="FFFFFF"/>
            <w:vAlign w:val="bottom"/>
          </w:tcPr>
          <w:p w14:paraId="002408DA">
            <w:pPr>
              <w:pStyle w:val="107"/>
              <w:rPr>
                <w:sz w:val="16"/>
                <w:szCs w:val="16"/>
              </w:rPr>
            </w:pPr>
            <w:r>
              <w:rPr>
                <w:rFonts w:hint="eastAsia"/>
                <w:sz w:val="16"/>
                <w:szCs w:val="16"/>
              </w:rPr>
              <w:t xml:space="preserve">S5-250865 </w:t>
            </w:r>
          </w:p>
        </w:tc>
        <w:tc>
          <w:tcPr>
            <w:tcW w:w="425" w:type="dxa"/>
            <w:shd w:val="clear" w:color="auto" w:fill="FFFFFF"/>
          </w:tcPr>
          <w:p w14:paraId="017434B1">
            <w:pPr>
              <w:pStyle w:val="105"/>
              <w:rPr>
                <w:sz w:val="16"/>
                <w:szCs w:val="16"/>
              </w:rPr>
            </w:pPr>
          </w:p>
        </w:tc>
        <w:tc>
          <w:tcPr>
            <w:tcW w:w="425" w:type="dxa"/>
            <w:shd w:val="clear" w:color="auto" w:fill="FFFFFF"/>
          </w:tcPr>
          <w:p w14:paraId="62162532">
            <w:pPr>
              <w:pStyle w:val="105"/>
              <w:rPr>
                <w:sz w:val="16"/>
                <w:szCs w:val="16"/>
              </w:rPr>
            </w:pPr>
          </w:p>
        </w:tc>
        <w:tc>
          <w:tcPr>
            <w:tcW w:w="425" w:type="dxa"/>
            <w:shd w:val="clear" w:color="auto" w:fill="FFFFFF"/>
          </w:tcPr>
          <w:p w14:paraId="069DCE8A">
            <w:pPr>
              <w:pStyle w:val="105"/>
              <w:rPr>
                <w:sz w:val="16"/>
                <w:szCs w:val="16"/>
              </w:rPr>
            </w:pPr>
          </w:p>
        </w:tc>
        <w:tc>
          <w:tcPr>
            <w:tcW w:w="4962" w:type="dxa"/>
            <w:shd w:val="clear" w:color="auto" w:fill="FFFFFF"/>
          </w:tcPr>
          <w:p w14:paraId="6F0934FC">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4F4291DF">
            <w:pPr>
              <w:pStyle w:val="105"/>
              <w:rPr>
                <w:rFonts w:eastAsia="宋体"/>
                <w:sz w:val="16"/>
                <w:szCs w:val="16"/>
                <w:lang w:val="en-US" w:eastAsia="zh-CN"/>
              </w:rPr>
            </w:pPr>
          </w:p>
        </w:tc>
      </w:tr>
      <w:tr w14:paraId="722076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F51A6B">
            <w:pPr>
              <w:pStyle w:val="107"/>
              <w:rPr>
                <w:rFonts w:eastAsia="宋体"/>
                <w:sz w:val="16"/>
                <w:szCs w:val="16"/>
                <w:lang w:val="en-US" w:eastAsia="zh-CN"/>
              </w:rPr>
            </w:pPr>
            <w:r>
              <w:rPr>
                <w:rFonts w:hint="eastAsia" w:eastAsia="宋体"/>
                <w:sz w:val="16"/>
                <w:szCs w:val="16"/>
                <w:lang w:val="en-US" w:eastAsia="zh-CN"/>
              </w:rPr>
              <w:t>2025-4</w:t>
            </w:r>
          </w:p>
        </w:tc>
        <w:tc>
          <w:tcPr>
            <w:tcW w:w="800" w:type="dxa"/>
            <w:vMerge w:val="restart"/>
            <w:shd w:val="solid" w:color="FFFFFF" w:fill="auto"/>
          </w:tcPr>
          <w:p w14:paraId="64037108">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73142AE7">
            <w:pPr>
              <w:pStyle w:val="107"/>
              <w:rPr>
                <w:rFonts w:eastAsia="等线"/>
                <w:sz w:val="16"/>
                <w:szCs w:val="16"/>
                <w:lang w:eastAsia="zh-CN"/>
              </w:rPr>
            </w:pPr>
            <w:r>
              <w:rPr>
                <w:sz w:val="16"/>
                <w:szCs w:val="16"/>
              </w:rPr>
              <w:t>S5-252012</w:t>
            </w:r>
          </w:p>
        </w:tc>
        <w:tc>
          <w:tcPr>
            <w:tcW w:w="425" w:type="dxa"/>
            <w:shd w:val="clear" w:color="auto" w:fill="FFFFFF"/>
          </w:tcPr>
          <w:p w14:paraId="67BEC871">
            <w:pPr>
              <w:pStyle w:val="105"/>
              <w:rPr>
                <w:sz w:val="16"/>
                <w:szCs w:val="16"/>
              </w:rPr>
            </w:pPr>
          </w:p>
        </w:tc>
        <w:tc>
          <w:tcPr>
            <w:tcW w:w="425" w:type="dxa"/>
            <w:shd w:val="clear" w:color="auto" w:fill="FFFFFF"/>
          </w:tcPr>
          <w:p w14:paraId="1D1C7FE1">
            <w:pPr>
              <w:pStyle w:val="105"/>
              <w:rPr>
                <w:sz w:val="16"/>
                <w:szCs w:val="16"/>
              </w:rPr>
            </w:pPr>
          </w:p>
        </w:tc>
        <w:tc>
          <w:tcPr>
            <w:tcW w:w="425" w:type="dxa"/>
            <w:shd w:val="clear" w:color="auto" w:fill="FFFFFF"/>
          </w:tcPr>
          <w:p w14:paraId="696292A2">
            <w:pPr>
              <w:pStyle w:val="105"/>
              <w:rPr>
                <w:sz w:val="16"/>
                <w:szCs w:val="16"/>
              </w:rPr>
            </w:pPr>
          </w:p>
        </w:tc>
        <w:tc>
          <w:tcPr>
            <w:tcW w:w="4962" w:type="dxa"/>
            <w:shd w:val="clear" w:color="auto" w:fill="FFFFFF"/>
          </w:tcPr>
          <w:p w14:paraId="05A03E07">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6F78389B">
            <w:pPr>
              <w:pStyle w:val="105"/>
              <w:rPr>
                <w:rFonts w:eastAsia="宋体"/>
                <w:sz w:val="16"/>
                <w:szCs w:val="16"/>
                <w:lang w:val="en-US" w:eastAsia="zh-CN"/>
              </w:rPr>
            </w:pPr>
            <w:r>
              <w:rPr>
                <w:rFonts w:hint="eastAsia" w:eastAsia="宋体"/>
                <w:sz w:val="16"/>
                <w:szCs w:val="16"/>
                <w:lang w:val="en-US" w:eastAsia="zh-CN"/>
              </w:rPr>
              <w:t>1.4.0</w:t>
            </w:r>
          </w:p>
        </w:tc>
      </w:tr>
      <w:tr w14:paraId="5FEC18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742D72">
            <w:pPr>
              <w:pStyle w:val="107"/>
              <w:rPr>
                <w:rFonts w:eastAsia="宋体"/>
                <w:sz w:val="16"/>
                <w:szCs w:val="16"/>
                <w:lang w:val="en-US" w:eastAsia="zh-CN"/>
              </w:rPr>
            </w:pPr>
          </w:p>
        </w:tc>
        <w:tc>
          <w:tcPr>
            <w:tcW w:w="800" w:type="dxa"/>
            <w:vMerge w:val="continue"/>
            <w:shd w:val="solid" w:color="FFFFFF" w:fill="auto"/>
          </w:tcPr>
          <w:p w14:paraId="1E004D5A">
            <w:pPr>
              <w:pStyle w:val="107"/>
              <w:rPr>
                <w:rFonts w:eastAsia="宋体"/>
                <w:sz w:val="16"/>
                <w:szCs w:val="16"/>
                <w:lang w:val="en-US" w:eastAsia="zh-CN"/>
              </w:rPr>
            </w:pPr>
          </w:p>
        </w:tc>
        <w:tc>
          <w:tcPr>
            <w:tcW w:w="1094" w:type="dxa"/>
            <w:shd w:val="clear" w:color="auto" w:fill="FFFFFF"/>
            <w:vAlign w:val="bottom"/>
          </w:tcPr>
          <w:p w14:paraId="0CA42E7F">
            <w:pPr>
              <w:pStyle w:val="107"/>
              <w:rPr>
                <w:sz w:val="16"/>
                <w:szCs w:val="16"/>
              </w:rPr>
            </w:pPr>
            <w:r>
              <w:rPr>
                <w:rFonts w:hint="eastAsia"/>
                <w:sz w:val="16"/>
                <w:szCs w:val="16"/>
              </w:rPr>
              <w:t>S5-251891</w:t>
            </w:r>
          </w:p>
        </w:tc>
        <w:tc>
          <w:tcPr>
            <w:tcW w:w="425" w:type="dxa"/>
            <w:shd w:val="clear" w:color="auto" w:fill="FFFFFF"/>
          </w:tcPr>
          <w:p w14:paraId="1198657A">
            <w:pPr>
              <w:pStyle w:val="105"/>
              <w:rPr>
                <w:sz w:val="16"/>
                <w:szCs w:val="16"/>
              </w:rPr>
            </w:pPr>
          </w:p>
        </w:tc>
        <w:tc>
          <w:tcPr>
            <w:tcW w:w="425" w:type="dxa"/>
            <w:shd w:val="clear" w:color="auto" w:fill="FFFFFF"/>
          </w:tcPr>
          <w:p w14:paraId="1E79BAA9">
            <w:pPr>
              <w:pStyle w:val="105"/>
              <w:rPr>
                <w:sz w:val="16"/>
                <w:szCs w:val="16"/>
              </w:rPr>
            </w:pPr>
          </w:p>
        </w:tc>
        <w:tc>
          <w:tcPr>
            <w:tcW w:w="425" w:type="dxa"/>
            <w:shd w:val="clear" w:color="auto" w:fill="FFFFFF"/>
          </w:tcPr>
          <w:p w14:paraId="3EFAA7DB">
            <w:pPr>
              <w:pStyle w:val="105"/>
              <w:rPr>
                <w:sz w:val="16"/>
                <w:szCs w:val="16"/>
              </w:rPr>
            </w:pPr>
          </w:p>
        </w:tc>
        <w:tc>
          <w:tcPr>
            <w:tcW w:w="4962" w:type="dxa"/>
            <w:shd w:val="clear" w:color="auto" w:fill="FFFFFF"/>
          </w:tcPr>
          <w:p w14:paraId="31065AD2">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5BD6F118">
            <w:pPr>
              <w:pStyle w:val="105"/>
              <w:rPr>
                <w:rFonts w:eastAsia="宋体"/>
                <w:sz w:val="16"/>
                <w:szCs w:val="16"/>
                <w:lang w:val="en-US" w:eastAsia="zh-CN"/>
              </w:rPr>
            </w:pPr>
          </w:p>
        </w:tc>
      </w:tr>
      <w:tr w14:paraId="3C8E80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75178D">
            <w:pPr>
              <w:pStyle w:val="107"/>
              <w:rPr>
                <w:rFonts w:eastAsia="宋体"/>
                <w:sz w:val="16"/>
                <w:szCs w:val="16"/>
                <w:lang w:val="en-US" w:eastAsia="zh-CN"/>
              </w:rPr>
            </w:pPr>
          </w:p>
        </w:tc>
        <w:tc>
          <w:tcPr>
            <w:tcW w:w="800" w:type="dxa"/>
            <w:vMerge w:val="continue"/>
            <w:shd w:val="solid" w:color="FFFFFF" w:fill="auto"/>
          </w:tcPr>
          <w:p w14:paraId="4A1584BE">
            <w:pPr>
              <w:pStyle w:val="107"/>
              <w:rPr>
                <w:rFonts w:eastAsia="宋体"/>
                <w:sz w:val="16"/>
                <w:szCs w:val="16"/>
                <w:lang w:val="en-US" w:eastAsia="zh-CN"/>
              </w:rPr>
            </w:pPr>
          </w:p>
        </w:tc>
        <w:tc>
          <w:tcPr>
            <w:tcW w:w="1094" w:type="dxa"/>
            <w:shd w:val="clear" w:color="auto" w:fill="FFFFFF"/>
            <w:vAlign w:val="bottom"/>
          </w:tcPr>
          <w:p w14:paraId="36924511">
            <w:pPr>
              <w:pStyle w:val="107"/>
              <w:rPr>
                <w:sz w:val="16"/>
                <w:szCs w:val="16"/>
              </w:rPr>
            </w:pPr>
            <w:r>
              <w:rPr>
                <w:rFonts w:hint="eastAsia"/>
                <w:sz w:val="16"/>
                <w:szCs w:val="16"/>
              </w:rPr>
              <w:t>S5-252010</w:t>
            </w:r>
          </w:p>
        </w:tc>
        <w:tc>
          <w:tcPr>
            <w:tcW w:w="425" w:type="dxa"/>
            <w:shd w:val="clear" w:color="auto" w:fill="FFFFFF"/>
          </w:tcPr>
          <w:p w14:paraId="24706110">
            <w:pPr>
              <w:pStyle w:val="105"/>
              <w:rPr>
                <w:sz w:val="16"/>
                <w:szCs w:val="16"/>
              </w:rPr>
            </w:pPr>
          </w:p>
        </w:tc>
        <w:tc>
          <w:tcPr>
            <w:tcW w:w="425" w:type="dxa"/>
            <w:shd w:val="clear" w:color="auto" w:fill="FFFFFF"/>
          </w:tcPr>
          <w:p w14:paraId="06486C05">
            <w:pPr>
              <w:pStyle w:val="105"/>
              <w:rPr>
                <w:sz w:val="16"/>
                <w:szCs w:val="16"/>
              </w:rPr>
            </w:pPr>
          </w:p>
        </w:tc>
        <w:tc>
          <w:tcPr>
            <w:tcW w:w="425" w:type="dxa"/>
            <w:shd w:val="clear" w:color="auto" w:fill="FFFFFF"/>
          </w:tcPr>
          <w:p w14:paraId="2364C10D">
            <w:pPr>
              <w:pStyle w:val="105"/>
              <w:rPr>
                <w:sz w:val="16"/>
                <w:szCs w:val="16"/>
              </w:rPr>
            </w:pPr>
          </w:p>
        </w:tc>
        <w:tc>
          <w:tcPr>
            <w:tcW w:w="4962" w:type="dxa"/>
            <w:shd w:val="clear" w:color="auto" w:fill="FFFFFF"/>
          </w:tcPr>
          <w:p w14:paraId="6B4EE344">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4C7195D9">
            <w:pPr>
              <w:pStyle w:val="105"/>
              <w:rPr>
                <w:rFonts w:eastAsia="宋体"/>
                <w:sz w:val="16"/>
                <w:szCs w:val="16"/>
                <w:lang w:val="en-US" w:eastAsia="zh-CN"/>
              </w:rPr>
            </w:pPr>
          </w:p>
        </w:tc>
      </w:tr>
      <w:tr w14:paraId="03C32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DBBA1F">
            <w:pPr>
              <w:pStyle w:val="107"/>
              <w:rPr>
                <w:rFonts w:eastAsia="宋体"/>
                <w:sz w:val="16"/>
                <w:szCs w:val="16"/>
                <w:lang w:val="en-US" w:eastAsia="zh-CN"/>
              </w:rPr>
            </w:pPr>
          </w:p>
        </w:tc>
        <w:tc>
          <w:tcPr>
            <w:tcW w:w="800" w:type="dxa"/>
            <w:vMerge w:val="continue"/>
            <w:shd w:val="solid" w:color="FFFFFF" w:fill="auto"/>
          </w:tcPr>
          <w:p w14:paraId="2580160C">
            <w:pPr>
              <w:pStyle w:val="107"/>
              <w:rPr>
                <w:rFonts w:eastAsia="宋体"/>
                <w:sz w:val="16"/>
                <w:szCs w:val="16"/>
                <w:lang w:val="en-US" w:eastAsia="zh-CN"/>
              </w:rPr>
            </w:pPr>
          </w:p>
        </w:tc>
        <w:tc>
          <w:tcPr>
            <w:tcW w:w="1094" w:type="dxa"/>
            <w:shd w:val="clear" w:color="auto" w:fill="FFFFFF"/>
            <w:vAlign w:val="bottom"/>
          </w:tcPr>
          <w:p w14:paraId="3DDA9B95">
            <w:pPr>
              <w:pStyle w:val="107"/>
              <w:rPr>
                <w:sz w:val="16"/>
                <w:szCs w:val="16"/>
              </w:rPr>
            </w:pPr>
            <w:r>
              <w:rPr>
                <w:rFonts w:hint="eastAsia"/>
                <w:sz w:val="16"/>
                <w:szCs w:val="16"/>
              </w:rPr>
              <w:t>S5-251579</w:t>
            </w:r>
          </w:p>
        </w:tc>
        <w:tc>
          <w:tcPr>
            <w:tcW w:w="425" w:type="dxa"/>
            <w:shd w:val="clear" w:color="auto" w:fill="FFFFFF"/>
          </w:tcPr>
          <w:p w14:paraId="068F7913">
            <w:pPr>
              <w:pStyle w:val="105"/>
              <w:rPr>
                <w:sz w:val="16"/>
                <w:szCs w:val="16"/>
              </w:rPr>
            </w:pPr>
          </w:p>
        </w:tc>
        <w:tc>
          <w:tcPr>
            <w:tcW w:w="425" w:type="dxa"/>
            <w:shd w:val="clear" w:color="auto" w:fill="FFFFFF"/>
          </w:tcPr>
          <w:p w14:paraId="49248E7E">
            <w:pPr>
              <w:pStyle w:val="105"/>
              <w:rPr>
                <w:sz w:val="16"/>
                <w:szCs w:val="16"/>
              </w:rPr>
            </w:pPr>
          </w:p>
        </w:tc>
        <w:tc>
          <w:tcPr>
            <w:tcW w:w="425" w:type="dxa"/>
            <w:shd w:val="clear" w:color="auto" w:fill="FFFFFF"/>
          </w:tcPr>
          <w:p w14:paraId="1A7B4148">
            <w:pPr>
              <w:pStyle w:val="105"/>
              <w:rPr>
                <w:sz w:val="16"/>
                <w:szCs w:val="16"/>
              </w:rPr>
            </w:pPr>
          </w:p>
        </w:tc>
        <w:tc>
          <w:tcPr>
            <w:tcW w:w="4962" w:type="dxa"/>
            <w:shd w:val="clear" w:color="auto" w:fill="FFFFFF"/>
          </w:tcPr>
          <w:p w14:paraId="058421E7">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39155DFB">
            <w:pPr>
              <w:pStyle w:val="105"/>
              <w:rPr>
                <w:rFonts w:eastAsia="宋体"/>
                <w:sz w:val="16"/>
                <w:szCs w:val="16"/>
                <w:lang w:val="en-US" w:eastAsia="zh-CN"/>
              </w:rPr>
            </w:pPr>
          </w:p>
        </w:tc>
      </w:tr>
      <w:tr w14:paraId="187D82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00B46E">
            <w:pPr>
              <w:pStyle w:val="107"/>
              <w:rPr>
                <w:rFonts w:eastAsia="宋体"/>
                <w:sz w:val="16"/>
                <w:szCs w:val="16"/>
                <w:lang w:val="en-US" w:eastAsia="zh-CN"/>
              </w:rPr>
            </w:pPr>
          </w:p>
        </w:tc>
        <w:tc>
          <w:tcPr>
            <w:tcW w:w="800" w:type="dxa"/>
            <w:vMerge w:val="continue"/>
            <w:shd w:val="solid" w:color="FFFFFF" w:fill="auto"/>
          </w:tcPr>
          <w:p w14:paraId="2016D5C0">
            <w:pPr>
              <w:pStyle w:val="107"/>
              <w:rPr>
                <w:rFonts w:eastAsia="宋体"/>
                <w:sz w:val="16"/>
                <w:szCs w:val="16"/>
                <w:lang w:val="en-US" w:eastAsia="zh-CN"/>
              </w:rPr>
            </w:pPr>
          </w:p>
        </w:tc>
        <w:tc>
          <w:tcPr>
            <w:tcW w:w="1094" w:type="dxa"/>
            <w:shd w:val="clear" w:color="auto" w:fill="FFFFFF"/>
            <w:vAlign w:val="bottom"/>
          </w:tcPr>
          <w:p w14:paraId="2712EEE8">
            <w:pPr>
              <w:pStyle w:val="107"/>
              <w:rPr>
                <w:sz w:val="16"/>
                <w:szCs w:val="16"/>
              </w:rPr>
            </w:pPr>
            <w:r>
              <w:rPr>
                <w:rFonts w:hint="eastAsia"/>
                <w:sz w:val="16"/>
                <w:szCs w:val="16"/>
              </w:rPr>
              <w:t>S5-252014</w:t>
            </w:r>
          </w:p>
        </w:tc>
        <w:tc>
          <w:tcPr>
            <w:tcW w:w="425" w:type="dxa"/>
            <w:shd w:val="clear" w:color="auto" w:fill="FFFFFF"/>
          </w:tcPr>
          <w:p w14:paraId="1C64110D">
            <w:pPr>
              <w:pStyle w:val="105"/>
              <w:rPr>
                <w:sz w:val="16"/>
                <w:szCs w:val="16"/>
              </w:rPr>
            </w:pPr>
          </w:p>
        </w:tc>
        <w:tc>
          <w:tcPr>
            <w:tcW w:w="425" w:type="dxa"/>
            <w:shd w:val="clear" w:color="auto" w:fill="FFFFFF"/>
          </w:tcPr>
          <w:p w14:paraId="45EEE03C">
            <w:pPr>
              <w:pStyle w:val="105"/>
              <w:rPr>
                <w:sz w:val="16"/>
                <w:szCs w:val="16"/>
              </w:rPr>
            </w:pPr>
          </w:p>
        </w:tc>
        <w:tc>
          <w:tcPr>
            <w:tcW w:w="425" w:type="dxa"/>
            <w:shd w:val="clear" w:color="auto" w:fill="FFFFFF"/>
          </w:tcPr>
          <w:p w14:paraId="781D46B2">
            <w:pPr>
              <w:pStyle w:val="105"/>
              <w:rPr>
                <w:sz w:val="16"/>
                <w:szCs w:val="16"/>
              </w:rPr>
            </w:pPr>
          </w:p>
        </w:tc>
        <w:tc>
          <w:tcPr>
            <w:tcW w:w="4962" w:type="dxa"/>
            <w:shd w:val="clear" w:color="auto" w:fill="FFFFFF"/>
          </w:tcPr>
          <w:p w14:paraId="162DFFE5">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7DBEB6F3">
            <w:pPr>
              <w:pStyle w:val="105"/>
              <w:rPr>
                <w:rFonts w:eastAsia="宋体"/>
                <w:sz w:val="16"/>
                <w:szCs w:val="16"/>
                <w:lang w:val="en-US" w:eastAsia="zh-CN"/>
              </w:rPr>
            </w:pPr>
          </w:p>
        </w:tc>
      </w:tr>
      <w:tr w14:paraId="212A1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00D2FC">
            <w:pPr>
              <w:pStyle w:val="107"/>
              <w:rPr>
                <w:rFonts w:eastAsia="宋体"/>
                <w:sz w:val="16"/>
                <w:szCs w:val="16"/>
                <w:lang w:val="en-US" w:eastAsia="zh-CN"/>
              </w:rPr>
            </w:pPr>
          </w:p>
        </w:tc>
        <w:tc>
          <w:tcPr>
            <w:tcW w:w="800" w:type="dxa"/>
            <w:vMerge w:val="continue"/>
            <w:shd w:val="solid" w:color="FFFFFF" w:fill="auto"/>
          </w:tcPr>
          <w:p w14:paraId="14AAC30C">
            <w:pPr>
              <w:pStyle w:val="107"/>
              <w:rPr>
                <w:rFonts w:eastAsia="宋体"/>
                <w:sz w:val="16"/>
                <w:szCs w:val="16"/>
                <w:lang w:val="en-US" w:eastAsia="zh-CN"/>
              </w:rPr>
            </w:pPr>
          </w:p>
        </w:tc>
        <w:tc>
          <w:tcPr>
            <w:tcW w:w="1094" w:type="dxa"/>
            <w:shd w:val="clear" w:color="auto" w:fill="FFFFFF"/>
            <w:vAlign w:val="bottom"/>
          </w:tcPr>
          <w:p w14:paraId="7609715B">
            <w:pPr>
              <w:pStyle w:val="107"/>
              <w:rPr>
                <w:sz w:val="16"/>
                <w:szCs w:val="16"/>
              </w:rPr>
            </w:pPr>
            <w:r>
              <w:rPr>
                <w:rFonts w:hint="eastAsia"/>
                <w:sz w:val="16"/>
                <w:szCs w:val="16"/>
              </w:rPr>
              <w:t>S5-251892</w:t>
            </w:r>
          </w:p>
        </w:tc>
        <w:tc>
          <w:tcPr>
            <w:tcW w:w="425" w:type="dxa"/>
            <w:shd w:val="clear" w:color="auto" w:fill="FFFFFF"/>
          </w:tcPr>
          <w:p w14:paraId="634EB3A1">
            <w:pPr>
              <w:pStyle w:val="105"/>
              <w:rPr>
                <w:sz w:val="16"/>
                <w:szCs w:val="16"/>
              </w:rPr>
            </w:pPr>
          </w:p>
        </w:tc>
        <w:tc>
          <w:tcPr>
            <w:tcW w:w="425" w:type="dxa"/>
            <w:shd w:val="clear" w:color="auto" w:fill="FFFFFF"/>
          </w:tcPr>
          <w:p w14:paraId="5D4E2631">
            <w:pPr>
              <w:pStyle w:val="105"/>
              <w:rPr>
                <w:sz w:val="16"/>
                <w:szCs w:val="16"/>
              </w:rPr>
            </w:pPr>
          </w:p>
        </w:tc>
        <w:tc>
          <w:tcPr>
            <w:tcW w:w="425" w:type="dxa"/>
            <w:shd w:val="clear" w:color="auto" w:fill="FFFFFF"/>
          </w:tcPr>
          <w:p w14:paraId="1A1C0590">
            <w:pPr>
              <w:pStyle w:val="105"/>
              <w:rPr>
                <w:sz w:val="16"/>
                <w:szCs w:val="16"/>
              </w:rPr>
            </w:pPr>
          </w:p>
        </w:tc>
        <w:tc>
          <w:tcPr>
            <w:tcW w:w="4962" w:type="dxa"/>
            <w:shd w:val="clear" w:color="auto" w:fill="FFFFFF"/>
          </w:tcPr>
          <w:p w14:paraId="400E1E09">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78A30600">
            <w:pPr>
              <w:pStyle w:val="105"/>
              <w:rPr>
                <w:rFonts w:eastAsia="宋体"/>
                <w:sz w:val="16"/>
                <w:szCs w:val="16"/>
                <w:lang w:val="en-US" w:eastAsia="zh-CN"/>
              </w:rPr>
            </w:pPr>
          </w:p>
        </w:tc>
      </w:tr>
      <w:tr w14:paraId="21356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2D75D0">
            <w:pPr>
              <w:pStyle w:val="107"/>
              <w:rPr>
                <w:rFonts w:eastAsia="宋体"/>
                <w:sz w:val="16"/>
                <w:szCs w:val="16"/>
                <w:lang w:val="en-US" w:eastAsia="zh-CN"/>
              </w:rPr>
            </w:pPr>
          </w:p>
        </w:tc>
        <w:tc>
          <w:tcPr>
            <w:tcW w:w="800" w:type="dxa"/>
            <w:vMerge w:val="continue"/>
            <w:shd w:val="solid" w:color="FFFFFF" w:fill="auto"/>
          </w:tcPr>
          <w:p w14:paraId="560D9550">
            <w:pPr>
              <w:pStyle w:val="107"/>
              <w:rPr>
                <w:rFonts w:eastAsia="宋体"/>
                <w:sz w:val="16"/>
                <w:szCs w:val="16"/>
                <w:lang w:val="en-US" w:eastAsia="zh-CN"/>
              </w:rPr>
            </w:pPr>
          </w:p>
        </w:tc>
        <w:tc>
          <w:tcPr>
            <w:tcW w:w="1094" w:type="dxa"/>
            <w:shd w:val="clear" w:color="auto" w:fill="FFFFFF"/>
            <w:vAlign w:val="bottom"/>
          </w:tcPr>
          <w:p w14:paraId="6225F55A">
            <w:pPr>
              <w:pStyle w:val="107"/>
              <w:rPr>
                <w:sz w:val="16"/>
                <w:szCs w:val="16"/>
              </w:rPr>
            </w:pPr>
            <w:r>
              <w:rPr>
                <w:rFonts w:hint="eastAsia"/>
                <w:sz w:val="16"/>
                <w:szCs w:val="16"/>
              </w:rPr>
              <w:t xml:space="preserve">S5-251893 </w:t>
            </w:r>
          </w:p>
        </w:tc>
        <w:tc>
          <w:tcPr>
            <w:tcW w:w="425" w:type="dxa"/>
            <w:shd w:val="clear" w:color="auto" w:fill="FFFFFF"/>
          </w:tcPr>
          <w:p w14:paraId="65426EFC">
            <w:pPr>
              <w:pStyle w:val="105"/>
              <w:rPr>
                <w:sz w:val="16"/>
                <w:szCs w:val="16"/>
              </w:rPr>
            </w:pPr>
          </w:p>
        </w:tc>
        <w:tc>
          <w:tcPr>
            <w:tcW w:w="425" w:type="dxa"/>
            <w:shd w:val="clear" w:color="auto" w:fill="FFFFFF"/>
          </w:tcPr>
          <w:p w14:paraId="40A8ABF6">
            <w:pPr>
              <w:pStyle w:val="105"/>
              <w:rPr>
                <w:sz w:val="16"/>
                <w:szCs w:val="16"/>
              </w:rPr>
            </w:pPr>
          </w:p>
        </w:tc>
        <w:tc>
          <w:tcPr>
            <w:tcW w:w="425" w:type="dxa"/>
            <w:shd w:val="clear" w:color="auto" w:fill="FFFFFF"/>
          </w:tcPr>
          <w:p w14:paraId="21D9E438">
            <w:pPr>
              <w:pStyle w:val="105"/>
              <w:rPr>
                <w:sz w:val="16"/>
                <w:szCs w:val="16"/>
              </w:rPr>
            </w:pPr>
          </w:p>
        </w:tc>
        <w:tc>
          <w:tcPr>
            <w:tcW w:w="4962" w:type="dxa"/>
            <w:shd w:val="clear" w:color="auto" w:fill="FFFFFF"/>
          </w:tcPr>
          <w:p w14:paraId="3F1508BE">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24FD370B">
            <w:pPr>
              <w:pStyle w:val="105"/>
              <w:rPr>
                <w:rFonts w:eastAsia="宋体"/>
                <w:sz w:val="16"/>
                <w:szCs w:val="16"/>
                <w:lang w:val="en-US" w:eastAsia="zh-CN"/>
              </w:rPr>
            </w:pPr>
          </w:p>
        </w:tc>
      </w:tr>
    </w:tbl>
    <w:p w14:paraId="18F8D4F9"/>
    <w:p w14:paraId="1D0F0F94"/>
    <w:p w14:paraId="65D5604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240E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19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V1.4.0 (2025-04)</w:t>
    </w:r>
    <w:r>
      <w:rPr>
        <w:rFonts w:ascii="Arial" w:hAnsi="Arial" w:cs="Arial"/>
        <w:b/>
        <w:sz w:val="18"/>
        <w:szCs w:val="18"/>
      </w:rPr>
      <w:fldChar w:fldCharType="end"/>
    </w:r>
  </w:p>
  <w:p w14:paraId="622770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187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B6944F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915E6"/>
    <w:rsid w:val="00E9318A"/>
    <w:rsid w:val="00EA15B0"/>
    <w:rsid w:val="00EA5EA7"/>
    <w:rsid w:val="00EA7CC3"/>
    <w:rsid w:val="00EB12FE"/>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367AF8"/>
    <w:rsid w:val="04C560E2"/>
    <w:rsid w:val="04F3592C"/>
    <w:rsid w:val="050D64D6"/>
    <w:rsid w:val="052054F7"/>
    <w:rsid w:val="05654966"/>
    <w:rsid w:val="058938A1"/>
    <w:rsid w:val="0597643A"/>
    <w:rsid w:val="06420522"/>
    <w:rsid w:val="06914AB6"/>
    <w:rsid w:val="06B0399D"/>
    <w:rsid w:val="06B63A32"/>
    <w:rsid w:val="06DB57CD"/>
    <w:rsid w:val="06FC3783"/>
    <w:rsid w:val="07696BBA"/>
    <w:rsid w:val="076E6040"/>
    <w:rsid w:val="078A6CA2"/>
    <w:rsid w:val="07D73479"/>
    <w:rsid w:val="07EA7807"/>
    <w:rsid w:val="07EE658E"/>
    <w:rsid w:val="082779ED"/>
    <w:rsid w:val="08292EF0"/>
    <w:rsid w:val="08344B05"/>
    <w:rsid w:val="08502DB0"/>
    <w:rsid w:val="08DE171A"/>
    <w:rsid w:val="093B1AB4"/>
    <w:rsid w:val="09623EF2"/>
    <w:rsid w:val="098531AD"/>
    <w:rsid w:val="09A301DE"/>
    <w:rsid w:val="09AF3FF1"/>
    <w:rsid w:val="09D516AE"/>
    <w:rsid w:val="09F25D5F"/>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EF6778"/>
    <w:rsid w:val="12686E40"/>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62D57EF"/>
    <w:rsid w:val="163208F8"/>
    <w:rsid w:val="16FE5DD1"/>
    <w:rsid w:val="170C772B"/>
    <w:rsid w:val="174F6BCB"/>
    <w:rsid w:val="17845DA0"/>
    <w:rsid w:val="17864B27"/>
    <w:rsid w:val="17C11489"/>
    <w:rsid w:val="17D932AC"/>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3E5651D"/>
    <w:rsid w:val="24117BB9"/>
    <w:rsid w:val="242A2CE1"/>
    <w:rsid w:val="247A3D65"/>
    <w:rsid w:val="248F0487"/>
    <w:rsid w:val="24A4042D"/>
    <w:rsid w:val="24BF5664"/>
    <w:rsid w:val="24E737F8"/>
    <w:rsid w:val="24E87C1C"/>
    <w:rsid w:val="254F5042"/>
    <w:rsid w:val="25C3500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ECC"/>
    <w:rsid w:val="296E2584"/>
    <w:rsid w:val="29A504DF"/>
    <w:rsid w:val="29EF145C"/>
    <w:rsid w:val="2A070421"/>
    <w:rsid w:val="2A174F9B"/>
    <w:rsid w:val="2A423861"/>
    <w:rsid w:val="2A585C2C"/>
    <w:rsid w:val="2A8049CB"/>
    <w:rsid w:val="2AA81F4C"/>
    <w:rsid w:val="2ABE6A2E"/>
    <w:rsid w:val="2ACF1F33"/>
    <w:rsid w:val="2B035E9D"/>
    <w:rsid w:val="2B2E6BE2"/>
    <w:rsid w:val="2B754ED7"/>
    <w:rsid w:val="2BC12DE6"/>
    <w:rsid w:val="2C3C309E"/>
    <w:rsid w:val="2C5E5ABB"/>
    <w:rsid w:val="2C873A9B"/>
    <w:rsid w:val="2CD12078"/>
    <w:rsid w:val="2CD53B9A"/>
    <w:rsid w:val="2CE72BBB"/>
    <w:rsid w:val="2CE9283B"/>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B04157"/>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2C7624"/>
    <w:rsid w:val="3439473C"/>
    <w:rsid w:val="3464132B"/>
    <w:rsid w:val="34A075E3"/>
    <w:rsid w:val="353558D8"/>
    <w:rsid w:val="355C5798"/>
    <w:rsid w:val="356A0331"/>
    <w:rsid w:val="359A307E"/>
    <w:rsid w:val="35A47211"/>
    <w:rsid w:val="36121A43"/>
    <w:rsid w:val="362C1C30"/>
    <w:rsid w:val="36300FF3"/>
    <w:rsid w:val="36602543"/>
    <w:rsid w:val="366053C6"/>
    <w:rsid w:val="366D0E58"/>
    <w:rsid w:val="3682557A"/>
    <w:rsid w:val="36E3211C"/>
    <w:rsid w:val="36FB19C1"/>
    <w:rsid w:val="37A543D8"/>
    <w:rsid w:val="37D75D30"/>
    <w:rsid w:val="37F213C0"/>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D055F"/>
    <w:rsid w:val="3C0C3393"/>
    <w:rsid w:val="3C1D1543"/>
    <w:rsid w:val="3C306A4A"/>
    <w:rsid w:val="3C3B330D"/>
    <w:rsid w:val="3C666382"/>
    <w:rsid w:val="3C6E4331"/>
    <w:rsid w:val="3C7030B7"/>
    <w:rsid w:val="3CC42B41"/>
    <w:rsid w:val="3CCC214C"/>
    <w:rsid w:val="3D2A7BD0"/>
    <w:rsid w:val="3D38727D"/>
    <w:rsid w:val="3D3F6C08"/>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50081C"/>
    <w:rsid w:val="4B554CA4"/>
    <w:rsid w:val="4B6068B8"/>
    <w:rsid w:val="4B61433A"/>
    <w:rsid w:val="4B876778"/>
    <w:rsid w:val="4BC230D9"/>
    <w:rsid w:val="4BFF2F3E"/>
    <w:rsid w:val="4C0B64C3"/>
    <w:rsid w:val="4C617760"/>
    <w:rsid w:val="4D241A1C"/>
    <w:rsid w:val="4D53613E"/>
    <w:rsid w:val="4D935553"/>
    <w:rsid w:val="4DFC3BB8"/>
    <w:rsid w:val="4E20643C"/>
    <w:rsid w:val="4E7A01FB"/>
    <w:rsid w:val="4E907D68"/>
    <w:rsid w:val="4EBB663A"/>
    <w:rsid w:val="4F036A2F"/>
    <w:rsid w:val="4F634FFE"/>
    <w:rsid w:val="4FEA34A9"/>
    <w:rsid w:val="4FF377A9"/>
    <w:rsid w:val="502E79F8"/>
    <w:rsid w:val="50565F2F"/>
    <w:rsid w:val="507C2A18"/>
    <w:rsid w:val="50914F3C"/>
    <w:rsid w:val="50CF4A20"/>
    <w:rsid w:val="50F95CF6"/>
    <w:rsid w:val="510428FB"/>
    <w:rsid w:val="515802E8"/>
    <w:rsid w:val="51D81E1D"/>
    <w:rsid w:val="51E909F0"/>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E6190"/>
    <w:rsid w:val="547D09A9"/>
    <w:rsid w:val="54982858"/>
    <w:rsid w:val="54994D35"/>
    <w:rsid w:val="549E2BDE"/>
    <w:rsid w:val="54E570D4"/>
    <w:rsid w:val="552F624E"/>
    <w:rsid w:val="557C08CC"/>
    <w:rsid w:val="55A80497"/>
    <w:rsid w:val="55D52260"/>
    <w:rsid w:val="55DB3175"/>
    <w:rsid w:val="561B7151"/>
    <w:rsid w:val="564020F3"/>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BF24065"/>
    <w:rsid w:val="7C3073CD"/>
    <w:rsid w:val="7C3A7CDC"/>
    <w:rsid w:val="7C5F4699"/>
    <w:rsid w:val="7C9A23A6"/>
    <w:rsid w:val="7CBF7F35"/>
    <w:rsid w:val="7D5A778E"/>
    <w:rsid w:val="7D7654E6"/>
    <w:rsid w:val="7D7A4821"/>
    <w:rsid w:val="7D9B4421"/>
    <w:rsid w:val="7DC73FEB"/>
    <w:rsid w:val="7DCC4BF0"/>
    <w:rsid w:val="7DFF0E69"/>
    <w:rsid w:val="7EA11750"/>
    <w:rsid w:val="7EF127D4"/>
    <w:rsid w:val="7F1B620C"/>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
    <w:basedOn w:val="9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jpe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45</Pages>
  <Words>16534</Words>
  <Characters>100699</Characters>
  <Lines>1830</Lines>
  <Paragraphs>888</Paragraphs>
  <TotalTime>1</TotalTime>
  <ScaleCrop>false</ScaleCrop>
  <LinksUpToDate>false</LinksUpToDate>
  <CharactersWithSpaces>116345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2025-04-15T09:57:00Z</dcterms:created>
  <dc:creator>MCC Support</dc:creator>
  <cp:keywords>&lt;keyword[, keyword, ]&gt;</cp:keywords>
  <cp:lastModifiedBy>guang</cp:lastModifiedBy>
  <cp:lastPrinted>2019-02-25T14:05:00Z</cp:lastPrinted>
  <dcterms:modified xsi:type="dcterms:W3CDTF">2025-04-15T11:11:42Z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