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3A87" w14:textId="77777777" w:rsidR="00023134" w:rsidRPr="00F25496" w:rsidRDefault="00023134" w:rsidP="000231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55CF78DE" w14:textId="1CA7113B" w:rsidR="006A45BA" w:rsidRDefault="00023134" w:rsidP="0002313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47E00EA" w14:textId="77777777" w:rsidR="001E14C4" w:rsidRPr="006C2E80" w:rsidRDefault="001211F3" w:rsidP="006C2E80">
      <w:pPr>
        <w:pStyle w:val="Guidance"/>
      </w:pPr>
      <w:r w:rsidRPr="006C2E80">
        <w:t xml:space="preserve">{Guidance </w:t>
      </w:r>
      <w:r w:rsidR="0038516D" w:rsidRPr="006C2E80">
        <w:t xml:space="preserve">text </w:t>
      </w:r>
      <w:r w:rsidRPr="006C2E80">
        <w:t>shown in curly brackets</w:t>
      </w:r>
      <w:r w:rsidR="0038516D" w:rsidRPr="006C2E80">
        <w:t>, in italics</w:t>
      </w:r>
      <w:r w:rsidRPr="006C2E80">
        <w:t xml:space="preserve">. All guidance </w:t>
      </w:r>
      <w:r w:rsidR="0038516D" w:rsidRPr="006C2E80">
        <w:t xml:space="preserve">text </w:t>
      </w:r>
      <w:r w:rsidRPr="006C2E80">
        <w:t>is to be deleted before WID submission.</w:t>
      </w:r>
    </w:p>
    <w:p w14:paraId="40F5D139" w14:textId="4D09102D" w:rsidR="001211F3" w:rsidRPr="00251D80" w:rsidRDefault="001E14C4" w:rsidP="006C2E80">
      <w:pPr>
        <w:pStyle w:val="Guidance"/>
        <w:rPr>
          <w:rFonts w:cs="Arial"/>
          <w:noProof/>
        </w:rPr>
      </w:pPr>
      <w:r>
        <w:t>Note that</w:t>
      </w:r>
      <w:r w:rsidR="00796F94">
        <w:t xml:space="preserve"> this form </w:t>
      </w:r>
      <w:r w:rsidR="00CB0647">
        <w:t xml:space="preserve">is to be used for all types of </w:t>
      </w:r>
      <w:r w:rsidR="00796F94">
        <w:t>Work Item</w:t>
      </w:r>
      <w:r w:rsidR="00CB0647">
        <w:t>,</w:t>
      </w:r>
      <w:r w:rsidR="00796F94">
        <w:t xml:space="preserve"> covering both normative work</w:t>
      </w:r>
      <w:r>
        <w:t xml:space="preserve"> </w:t>
      </w:r>
      <w:r w:rsidR="00796F94">
        <w:t>and</w:t>
      </w:r>
      <w:r w:rsidR="00CB0647">
        <w:t>/or</w:t>
      </w:r>
      <w:r w:rsidR="00796F94">
        <w:t xml:space="preserve"> studies. A Work Item covering </w:t>
      </w:r>
      <w:r w:rsidR="00CB0647">
        <w:t xml:space="preserve">only </w:t>
      </w:r>
      <w:r w:rsidR="00796F94">
        <w:t>studies is also known as "</w:t>
      </w:r>
      <w:r>
        <w:t>Study Item</w:t>
      </w:r>
      <w:r w:rsidR="00796F94">
        <w:t xml:space="preserve">", </w:t>
      </w:r>
      <w:r>
        <w:t>as stated in TR 21.900.</w:t>
      </w:r>
      <w:r w:rsidR="001211F3" w:rsidRPr="00251D80">
        <w:t>}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77734250" w14:textId="77777777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...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0F5C347F" w14:textId="6FBE6D47" w:rsidR="00AE25BF" w:rsidRPr="006C2E80" w:rsidRDefault="00D31CC8" w:rsidP="006C2E80">
      <w:pPr>
        <w:pStyle w:val="Guidance"/>
      </w:pPr>
      <w:r w:rsidRPr="006C2E80">
        <w:t>{</w:t>
      </w:r>
      <w:r w:rsidR="001211F3" w:rsidRPr="006C2E80">
        <w:t xml:space="preserve">"Revised" to be used only for WID already approved at plenary. For Revised WIDs, </w:t>
      </w:r>
      <w:r w:rsidR="00F62688" w:rsidRPr="006C2E80">
        <w:t xml:space="preserve">two versions have to be provided in a zip file: a clean one and one with </w:t>
      </w:r>
      <w:r w:rsidR="001211F3" w:rsidRPr="006C2E80">
        <w:t>revision marks show</w:t>
      </w:r>
      <w:r w:rsidR="00F62688" w:rsidRPr="006C2E80">
        <w:t>ing</w:t>
      </w:r>
      <w:r w:rsidR="001211F3" w:rsidRPr="006C2E80">
        <w:t xml:space="preserve"> the differences with the </w:t>
      </w:r>
      <w:r w:rsidR="00F62688" w:rsidRPr="006C2E80">
        <w:t xml:space="preserve">previously </w:t>
      </w:r>
      <w:r w:rsidR="001211F3" w:rsidRPr="006C2E80">
        <w:t>plenary-approved WID.</w:t>
      </w:r>
      <w:r w:rsidRPr="006C2E80">
        <w:t>}</w:t>
      </w:r>
      <w:r w:rsidR="001211F3" w:rsidRPr="006C2E80"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38F14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7ED93D92" w:rsidR="003F268E" w:rsidRPr="00BA3A53" w:rsidRDefault="00D31CC8" w:rsidP="006C2E80">
      <w:pPr>
        <w:pStyle w:val="Guidance"/>
      </w:pPr>
      <w:r w:rsidRPr="00251D80">
        <w:t xml:space="preserve">{Free text. </w:t>
      </w:r>
      <w:r w:rsidR="00F62688" w:rsidRPr="00251D80">
        <w:t xml:space="preserve">It has to be the same as in the "Title:" section above. </w:t>
      </w:r>
      <w:r w:rsidRPr="00251D80">
        <w:t>Studies have to start by "Study on"}</w:t>
      </w:r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{Rel-XX}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7CB30516" w:rsidR="00A9188C" w:rsidRPr="006C2E80" w:rsidRDefault="00A9188C" w:rsidP="006C2E80">
      <w:pPr>
        <w:pStyle w:val="Guidance"/>
      </w:pPr>
      <w:r w:rsidRPr="006C2E80">
        <w:t xml:space="preserve">{This </w:t>
      </w:r>
      <w:r w:rsidR="00240DCD" w:rsidRPr="006C2E80">
        <w:t xml:space="preserve">section </w:t>
      </w:r>
      <w:r w:rsidRPr="006C2E80">
        <w:t xml:space="preserve">is to </w:t>
      </w:r>
      <w:r w:rsidR="004E5172" w:rsidRPr="006C2E80">
        <w:t xml:space="preserve">be typically used to </w:t>
      </w:r>
      <w:r w:rsidRPr="006C2E80">
        <w:t xml:space="preserve">identify the IETF dependencies. Delete </w:t>
      </w:r>
      <w:r w:rsidR="005555B7" w:rsidRPr="006C2E80">
        <w:t xml:space="preserve">the header "Dependency on non-3GPP (draft) specification:" </w:t>
      </w:r>
      <w:r w:rsidRPr="006C2E80">
        <w:t>if no such dependency}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03A038A" w:rsidR="00FD3A4E" w:rsidRDefault="00A9188C" w:rsidP="006C2E80">
      <w:pPr>
        <w:pStyle w:val="Guidance"/>
      </w:pPr>
      <w:r w:rsidRPr="006C2E80">
        <w:t>{Free text}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6F0B09AE" w:rsidR="00F41A27" w:rsidRDefault="00A9188C" w:rsidP="006C2E80">
      <w:pPr>
        <w:pStyle w:val="Guidance"/>
      </w:pPr>
      <w:r w:rsidRPr="006C2E80">
        <w:t>{Summary of what is intended to be achieved. Free text}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60BEA528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{Possible values:</w:t>
            </w:r>
          </w:p>
          <w:p w14:paraId="0CD2E15A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111BE9CD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76E5287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"External TR"</w:t>
            </w:r>
            <w:r w:rsidR="00A35110" w:rsidRPr="006C2E80">
              <w:t>.</w:t>
            </w:r>
            <w:r w:rsidR="008B519F" w:rsidRPr="006C2E80">
              <w:t xml:space="preserve"> See Note 1</w:t>
            </w:r>
            <w:r w:rsidRPr="006C2E80">
              <w:t>}</w:t>
            </w:r>
          </w:p>
        </w:tc>
        <w:tc>
          <w:tcPr>
            <w:tcW w:w="1134" w:type="dxa"/>
          </w:tcPr>
          <w:p w14:paraId="504EA357" w14:textId="14AC8C14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73DD2455" w14:textId="77777777" w:rsidR="00BB5EBF" w:rsidRPr="006C2E80" w:rsidRDefault="00FF3F0C" w:rsidP="006C2E80">
            <w:pPr>
              <w:pStyle w:val="Guidance"/>
              <w:spacing w:after="0"/>
            </w:pPr>
            <w:r w:rsidRPr="006C2E80">
              <w:t>"22.XXX"</w:t>
            </w:r>
            <w:r w:rsidR="00BB5EBF" w:rsidRPr="006C2E80">
              <w:t xml:space="preserve"> or actual number if known</w:t>
            </w:r>
            <w:r w:rsidRPr="006C2E80">
              <w:t>}</w:t>
            </w:r>
          </w:p>
        </w:tc>
        <w:tc>
          <w:tcPr>
            <w:tcW w:w="2409" w:type="dxa"/>
          </w:tcPr>
          <w:p w14:paraId="05C7C805" w14:textId="16961F16" w:rsidR="00FF3F0C" w:rsidRPr="006C2E80" w:rsidRDefault="00FF3F0C" w:rsidP="006C2E80">
            <w:pPr>
              <w:pStyle w:val="Guidance"/>
              <w:spacing w:after="0"/>
            </w:pPr>
            <w:r w:rsidRPr="006C2E80">
              <w:t>{Title of the specification</w:t>
            </w:r>
            <w:r w:rsidR="00CF6810" w:rsidRPr="006C2E80">
              <w:t xml:space="preserve"> (as per TR 21.801 §6.1.1), </w:t>
            </w:r>
            <w:r w:rsidRPr="006C2E80">
              <w:t>to be aligned as much as possible with the WI/SI title}</w:t>
            </w:r>
          </w:p>
        </w:tc>
        <w:tc>
          <w:tcPr>
            <w:tcW w:w="993" w:type="dxa"/>
          </w:tcPr>
          <w:p w14:paraId="5C511419" w14:textId="05CE5357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2D7CEA56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2C36A442" w14:textId="03F0EB98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4748489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3B160081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</w:t>
            </w:r>
            <w:r w:rsidR="008B519F" w:rsidRPr="006C2E80">
              <w:t>. See Note 2</w:t>
            </w:r>
            <w:r w:rsidRPr="006C2E80">
              <w:t>}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24D1D88F" w:rsidR="00067741" w:rsidRPr="006C2E80" w:rsidRDefault="0033027D" w:rsidP="006C2E80">
      <w:pPr>
        <w:pStyle w:val="Guidance"/>
      </w:pPr>
      <w:r w:rsidRPr="006C2E80">
        <w:t>{</w:t>
      </w:r>
      <w:r w:rsidR="00C03E01" w:rsidRPr="006C2E80">
        <w:t xml:space="preserve">Mandatory: </w:t>
      </w:r>
      <w:r w:rsidR="00067741" w:rsidRPr="006C2E80">
        <w:t>&lt;</w:t>
      </w:r>
      <w:proofErr w:type="spellStart"/>
      <w:r w:rsidR="00067741" w:rsidRPr="006C2E80">
        <w:t>FamilyName</w:t>
      </w:r>
      <w:proofErr w:type="spellEnd"/>
      <w:r w:rsidR="00067741" w:rsidRPr="006C2E80">
        <w:t>&gt;, &lt;</w:t>
      </w:r>
      <w:proofErr w:type="spellStart"/>
      <w:r w:rsidR="00067741" w:rsidRPr="006C2E80">
        <w:t>GivenName</w:t>
      </w:r>
      <w:proofErr w:type="spellEnd"/>
      <w:r w:rsidR="00067741" w:rsidRPr="006C2E80">
        <w:t>&gt;</w:t>
      </w:r>
      <w:r w:rsidRPr="006C2E80">
        <w:t>, &lt;Company&gt;, &lt;</w:t>
      </w:r>
      <w:r w:rsidR="00067741" w:rsidRPr="006C2E80">
        <w:t>email address</w:t>
      </w:r>
      <w:r w:rsidRPr="006C2E80">
        <w:t>&gt;}</w:t>
      </w:r>
    </w:p>
    <w:p w14:paraId="11969B7E" w14:textId="026982F6" w:rsidR="00C03E01" w:rsidRPr="006C2E80" w:rsidRDefault="00C03E01" w:rsidP="006C2E80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2A0EF9E3" w:rsidR="0033027D" w:rsidRPr="006C2E80" w:rsidRDefault="0033027D" w:rsidP="006C2E80">
      <w:pPr>
        <w:pStyle w:val="Guidance"/>
      </w:pPr>
      <w:r w:rsidRPr="006C2E80">
        <w:t>{One Working Group</w:t>
      </w:r>
      <w:r w:rsidR="006239E7" w:rsidRPr="006C2E80">
        <w:t>, e.g.: "SA4". E</w:t>
      </w:r>
      <w:r w:rsidRPr="006C2E80">
        <w:t>xceptionally a TSG}</w:t>
      </w:r>
    </w:p>
    <w:p w14:paraId="4FED3F73" w14:textId="70F96119" w:rsidR="006E1FDA" w:rsidRPr="006C2E80" w:rsidRDefault="006E1FDA" w:rsidP="006C2E80">
      <w:pPr>
        <w:pStyle w:val="Guidance"/>
      </w:pPr>
      <w:r w:rsidRPr="006C2E80">
        <w:t xml:space="preserve">{Secondary responsible Working Group(s) </w:t>
      </w:r>
      <w:r w:rsidR="006239E7" w:rsidRPr="006C2E80">
        <w:t>are possible. In this case, list them here</w:t>
      </w:r>
      <w:r w:rsidRPr="006C2E80">
        <w:t>}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25D9F" w14:textId="240FE9C5" w:rsidR="00837BCD" w:rsidRPr="006C2E80" w:rsidRDefault="00837BCD" w:rsidP="006C2E80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547E491E" w14:textId="26386855" w:rsidR="00174617" w:rsidRPr="006C2E80" w:rsidRDefault="00837BCD" w:rsidP="006C2E80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7777777" w:rsidR="00557B2E" w:rsidRDefault="00557B2E" w:rsidP="001C5C86">
            <w:pPr>
              <w:pStyle w:val="TAL"/>
            </w:pP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72BD" w14:textId="77777777" w:rsidR="00FD6800" w:rsidRDefault="00FD6800">
      <w:r>
        <w:separator/>
      </w:r>
    </w:p>
  </w:endnote>
  <w:endnote w:type="continuationSeparator" w:id="0">
    <w:p w14:paraId="02A54326" w14:textId="77777777" w:rsidR="00FD6800" w:rsidRDefault="00FD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AC75" w14:textId="77777777" w:rsidR="00FD6800" w:rsidRDefault="00FD6800">
      <w:r>
        <w:separator/>
      </w:r>
    </w:p>
  </w:footnote>
  <w:footnote w:type="continuationSeparator" w:id="0">
    <w:p w14:paraId="34128593" w14:textId="77777777" w:rsidR="00FD6800" w:rsidRDefault="00FD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AE9E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747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085D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8D8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9C39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D2B8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264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A14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64F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6077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2"/>
  </w:num>
  <w:num w:numId="5">
    <w:abstractNumId w:val="16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134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E3D6B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0231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3134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3134"/>
  </w:style>
  <w:style w:type="paragraph" w:styleId="BlockText">
    <w:name w:val="Block Text"/>
    <w:basedOn w:val="Normal"/>
    <w:rsid w:val="0002313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0231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3134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0231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3134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023134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023134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0231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3134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02313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23134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0231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3134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0231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3134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02313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02313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2313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02313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23134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023134"/>
  </w:style>
  <w:style w:type="character" w:customStyle="1" w:styleId="DateChar">
    <w:name w:val="Date Char"/>
    <w:basedOn w:val="DefaultParagraphFont"/>
    <w:link w:val="Date"/>
    <w:rsid w:val="00023134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02313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23134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0231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23134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02313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23134"/>
    <w:rPr>
      <w:color w:val="000000"/>
      <w:lang w:eastAsia="ja-JP"/>
    </w:rPr>
  </w:style>
  <w:style w:type="paragraph" w:styleId="EnvelopeAddress">
    <w:name w:val="envelope address"/>
    <w:basedOn w:val="Normal"/>
    <w:rsid w:val="000231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02313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02313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023134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0231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3134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02313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23134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02313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02313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02313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02313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02313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02313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02313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02313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02313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0231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1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134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023134"/>
    <w:pPr>
      <w:ind w:left="283" w:hanging="283"/>
      <w:contextualSpacing/>
    </w:pPr>
  </w:style>
  <w:style w:type="paragraph" w:styleId="List2">
    <w:name w:val="List 2"/>
    <w:basedOn w:val="Normal"/>
    <w:rsid w:val="00023134"/>
    <w:pPr>
      <w:ind w:left="566" w:hanging="283"/>
      <w:contextualSpacing/>
    </w:pPr>
  </w:style>
  <w:style w:type="paragraph" w:styleId="List3">
    <w:name w:val="List 3"/>
    <w:basedOn w:val="Normal"/>
    <w:rsid w:val="00023134"/>
    <w:pPr>
      <w:ind w:left="849" w:hanging="283"/>
      <w:contextualSpacing/>
    </w:pPr>
  </w:style>
  <w:style w:type="paragraph" w:styleId="List4">
    <w:name w:val="List 4"/>
    <w:basedOn w:val="Normal"/>
    <w:rsid w:val="00023134"/>
    <w:pPr>
      <w:ind w:left="1132" w:hanging="283"/>
      <w:contextualSpacing/>
    </w:pPr>
  </w:style>
  <w:style w:type="paragraph" w:styleId="List5">
    <w:name w:val="List 5"/>
    <w:basedOn w:val="Normal"/>
    <w:rsid w:val="00023134"/>
    <w:pPr>
      <w:ind w:left="1415" w:hanging="283"/>
      <w:contextualSpacing/>
    </w:pPr>
  </w:style>
  <w:style w:type="paragraph" w:styleId="ListBullet">
    <w:name w:val="List Bullet"/>
    <w:basedOn w:val="Normal"/>
    <w:rsid w:val="00023134"/>
    <w:pPr>
      <w:numPr>
        <w:numId w:val="11"/>
      </w:numPr>
      <w:contextualSpacing/>
    </w:pPr>
  </w:style>
  <w:style w:type="paragraph" w:styleId="ListBullet2">
    <w:name w:val="List Bullet 2"/>
    <w:basedOn w:val="Normal"/>
    <w:rsid w:val="00023134"/>
    <w:pPr>
      <w:numPr>
        <w:numId w:val="12"/>
      </w:numPr>
      <w:contextualSpacing/>
    </w:pPr>
  </w:style>
  <w:style w:type="paragraph" w:styleId="ListBullet3">
    <w:name w:val="List Bullet 3"/>
    <w:basedOn w:val="Normal"/>
    <w:rsid w:val="00023134"/>
    <w:pPr>
      <w:numPr>
        <w:numId w:val="13"/>
      </w:numPr>
      <w:contextualSpacing/>
    </w:pPr>
  </w:style>
  <w:style w:type="paragraph" w:styleId="ListBullet4">
    <w:name w:val="List Bullet 4"/>
    <w:basedOn w:val="Normal"/>
    <w:rsid w:val="00023134"/>
    <w:pPr>
      <w:numPr>
        <w:numId w:val="14"/>
      </w:numPr>
      <w:contextualSpacing/>
    </w:pPr>
  </w:style>
  <w:style w:type="paragraph" w:styleId="ListBullet5">
    <w:name w:val="List Bullet 5"/>
    <w:basedOn w:val="Normal"/>
    <w:rsid w:val="00023134"/>
    <w:pPr>
      <w:numPr>
        <w:numId w:val="15"/>
      </w:numPr>
      <w:contextualSpacing/>
    </w:pPr>
  </w:style>
  <w:style w:type="paragraph" w:styleId="ListContinue">
    <w:name w:val="List Continue"/>
    <w:basedOn w:val="Normal"/>
    <w:rsid w:val="0002313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2313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2313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2313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23134"/>
    <w:pPr>
      <w:spacing w:after="120"/>
      <w:ind w:left="1415"/>
      <w:contextualSpacing/>
    </w:pPr>
  </w:style>
  <w:style w:type="paragraph" w:styleId="ListNumber">
    <w:name w:val="List Number"/>
    <w:basedOn w:val="Normal"/>
    <w:rsid w:val="00023134"/>
    <w:pPr>
      <w:numPr>
        <w:numId w:val="16"/>
      </w:numPr>
      <w:contextualSpacing/>
    </w:pPr>
  </w:style>
  <w:style w:type="paragraph" w:styleId="ListNumber2">
    <w:name w:val="List Number 2"/>
    <w:basedOn w:val="Normal"/>
    <w:rsid w:val="00023134"/>
    <w:pPr>
      <w:numPr>
        <w:numId w:val="17"/>
      </w:numPr>
      <w:contextualSpacing/>
    </w:pPr>
  </w:style>
  <w:style w:type="paragraph" w:styleId="ListNumber3">
    <w:name w:val="List Number 3"/>
    <w:basedOn w:val="Normal"/>
    <w:rsid w:val="00023134"/>
    <w:pPr>
      <w:numPr>
        <w:numId w:val="8"/>
      </w:numPr>
      <w:contextualSpacing/>
    </w:pPr>
  </w:style>
  <w:style w:type="paragraph" w:styleId="ListNumber4">
    <w:name w:val="List Number 4"/>
    <w:basedOn w:val="Normal"/>
    <w:rsid w:val="00023134"/>
    <w:pPr>
      <w:numPr>
        <w:numId w:val="9"/>
      </w:numPr>
      <w:contextualSpacing/>
    </w:pPr>
  </w:style>
  <w:style w:type="paragraph" w:styleId="ListNumber5">
    <w:name w:val="List Number 5"/>
    <w:basedOn w:val="Normal"/>
    <w:rsid w:val="0002313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23134"/>
    <w:pPr>
      <w:ind w:left="720"/>
      <w:contextualSpacing/>
    </w:pPr>
  </w:style>
  <w:style w:type="paragraph" w:styleId="MacroText">
    <w:name w:val="macro"/>
    <w:link w:val="MacroTextChar"/>
    <w:rsid w:val="000231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023134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0231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2313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023134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023134"/>
    <w:rPr>
      <w:sz w:val="24"/>
      <w:szCs w:val="24"/>
    </w:rPr>
  </w:style>
  <w:style w:type="paragraph" w:styleId="NormalIndent">
    <w:name w:val="Normal Indent"/>
    <w:basedOn w:val="Normal"/>
    <w:rsid w:val="0002313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313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23134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02313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23134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0231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134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023134"/>
  </w:style>
  <w:style w:type="character" w:customStyle="1" w:styleId="SalutationChar">
    <w:name w:val="Salutation Char"/>
    <w:basedOn w:val="DefaultParagraphFont"/>
    <w:link w:val="Salutation"/>
    <w:rsid w:val="00023134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02313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23134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0231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231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02313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02313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231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2313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0231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13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4</Pages>
  <Words>1062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7126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43.020_CR0064_(Rel-11)_TEI11</cp:lastModifiedBy>
  <cp:revision>7</cp:revision>
  <cp:lastPrinted>2000-02-29T11:31:00Z</cp:lastPrinted>
  <dcterms:created xsi:type="dcterms:W3CDTF">2021-06-24T09:05:00Z</dcterms:created>
  <dcterms:modified xsi:type="dcterms:W3CDTF">2022-04-22T13:05:00Z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