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0171F">
        <w:rPr>
          <w:b/>
          <w:sz w:val="24"/>
          <w:lang w:val="fr-FR"/>
        </w:rPr>
        <w:t>Title</w:t>
      </w:r>
      <w:proofErr w:type="spellEnd"/>
      <w:r w:rsidRPr="0000171F">
        <w:rPr>
          <w:b/>
          <w:sz w:val="24"/>
          <w:lang w:val="fr-FR"/>
        </w:rPr>
        <w:t>:</w:t>
      </w:r>
      <w:proofErr w:type="gramEnd"/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4475E" w:rsidRPr="0000171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4475E" w:rsidRPr="0000171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70405" w:rsidRPr="000268D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1C276171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</w:rPr>
              <w:t>717 (CT3/ Traffic detection)</w:t>
            </w:r>
            <w:r w:rsidR="000452C5" w:rsidRPr="0068009F">
              <w:rPr>
                <w:rFonts w:cs="Arial"/>
                <w:bCs/>
                <w:sz w:val="20"/>
              </w:rPr>
              <w:t xml:space="preserve"> -&gt; MBS SWG</w:t>
            </w:r>
          </w:p>
          <w:p w14:paraId="5A4AB531" w14:textId="3152F818" w:rsidR="00401247" w:rsidRPr="00735AC3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735AC3" w:rsidRPr="00735AC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</w:t>
            </w:r>
            <w:r w:rsidR="000452C5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105A0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65B844" w14:textId="55D000FB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718</w:t>
            </w:r>
            <w:r w:rsidR="00B35E89" w:rsidRPr="00D105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 (CT3/APIs)</w:t>
            </w:r>
          </w:p>
          <w:p w14:paraId="66781031" w14:textId="11C0D560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105A0">
              <w:rPr>
                <w:rFonts w:cs="Arial"/>
                <w:bCs/>
                <w:sz w:val="20"/>
                <w:lang w:val="en-US"/>
              </w:rPr>
              <w:t>716 (RAN</w:t>
            </w:r>
            <w:r w:rsidR="004B6E84" w:rsidRPr="00D105A0">
              <w:rPr>
                <w:rFonts w:cs="Arial"/>
                <w:bCs/>
                <w:sz w:val="20"/>
                <w:lang w:val="en-US"/>
              </w:rPr>
              <w:t>1</w:t>
            </w:r>
            <w:r w:rsidRPr="00D105A0">
              <w:rPr>
                <w:rFonts w:cs="Arial"/>
                <w:bCs/>
                <w:sz w:val="20"/>
                <w:lang w:val="en-US"/>
              </w:rPr>
              <w:t>/AIS)</w:t>
            </w:r>
            <w:r w:rsidR="004B6E84" w:rsidRPr="00D105A0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67E630B0" w14:textId="0C45A282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4475E" w:rsidRPr="00C8087D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77777777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0D18A855" w:rsidR="00892CD3" w:rsidRPr="004845B0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845B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860 </w:t>
            </w:r>
            <w:r w:rsidRPr="004845B0">
              <w:rPr>
                <w:rFonts w:cs="Arial"/>
                <w:bCs/>
                <w:sz w:val="20"/>
                <w:lang w:val="en-US"/>
              </w:rPr>
              <w:t>(ITU-T SG12/Cloud Gaming)</w:t>
            </w:r>
            <w:r w:rsidR="004845B0" w:rsidRPr="004845B0">
              <w:rPr>
                <w:rFonts w:cs="Arial"/>
                <w:bCs/>
                <w:sz w:val="20"/>
                <w:lang w:val="en-US"/>
              </w:rPr>
              <w:t xml:space="preserve"> -&gt; Video</w:t>
            </w:r>
            <w:r w:rsidR="004845B0">
              <w:rPr>
                <w:rFonts w:cs="Arial"/>
                <w:bCs/>
                <w:sz w:val="20"/>
                <w:lang w:val="en-US"/>
              </w:rPr>
              <w:t xml:space="preserve"> SWG</w:t>
            </w:r>
          </w:p>
          <w:p w14:paraId="38781680" w14:textId="1A99F602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SQ SWG</w:t>
            </w:r>
          </w:p>
          <w:p w14:paraId="570D189C" w14:textId="7C450AB6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EVS SWG</w:t>
            </w:r>
          </w:p>
          <w:p w14:paraId="0C7C193B" w14:textId="328C9E38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863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SG12/P.57&amp;P.58)</w:t>
            </w:r>
            <w:r w:rsidR="008912B7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EE7F5E">
              <w:rPr>
                <w:rFonts w:cs="Arial"/>
                <w:bCs/>
                <w:sz w:val="20"/>
                <w:lang w:val="fr-FR"/>
              </w:rPr>
              <w:t>-&gt;SQ SWG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</w:t>
            </w:r>
            <w:proofErr w:type="spellStart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device</w:t>
            </w:r>
            <w:proofErr w:type="spellEnd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5BFEDA01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>, 842</w:t>
            </w:r>
            <w:r w:rsidR="000C2E27" w:rsidRPr="000C2E27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836, 838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-&gt;843</w:t>
            </w:r>
            <w:r w:rsidRPr="00D105A0">
              <w:rPr>
                <w:rFonts w:cs="Arial"/>
                <w:bCs/>
                <w:color w:val="FF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26.512: 724, 820, 759</w:t>
            </w:r>
          </w:p>
          <w:p w14:paraId="2AE73B8C" w14:textId="751C1971" w:rsidR="00D4475E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26.802: 729</w:t>
            </w:r>
          </w:p>
          <w:p w14:paraId="26EAC3C9" w14:textId="44FEF256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TP: 778</w:t>
            </w:r>
          </w:p>
          <w:p w14:paraId="62FB6DA6" w14:textId="7841F9D9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</w:p>
          <w:p w14:paraId="7905E1A9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</w:p>
          <w:p w14:paraId="4239C07D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</w:p>
          <w:p w14:paraId="1F7FBD98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</w:p>
          <w:p w14:paraId="72EE3390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</w:p>
          <w:p w14:paraId="09ACB11B" w14:textId="03A39AF2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B6874F0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26.803: 828</w:t>
            </w:r>
          </w:p>
          <w:p w14:paraId="71A8AC79" w14:textId="69D9D4A2" w:rsidR="00D4475E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Use cases: 721</w:t>
            </w:r>
            <w:r w:rsidR="001D2931" w:rsidRPr="00D105A0">
              <w:rPr>
                <w:rFonts w:cs="Arial"/>
                <w:bCs/>
                <w:color w:val="FF0000"/>
                <w:sz w:val="20"/>
              </w:rPr>
              <w:t>, 814, 768</w:t>
            </w:r>
          </w:p>
          <w:p w14:paraId="16364D03" w14:textId="77777777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Edge: 772</w:t>
            </w:r>
          </w:p>
          <w:p w14:paraId="5FDFF243" w14:textId="32E64C3C" w:rsidR="00A35F6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EAS relocation: 773, 774, 813, 826, 827</w:t>
            </w:r>
          </w:p>
          <w:p w14:paraId="1D220D88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4A62DA" w14:textId="2436A836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26.804: 725</w:t>
            </w:r>
          </w:p>
          <w:p w14:paraId="2B121ACB" w14:textId="1D91B061" w:rsidR="00D4475E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BE534C" w:rsidRPr="00D105A0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D105A0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D105A0">
              <w:rPr>
                <w:rFonts w:cs="Arial"/>
                <w:bCs/>
                <w:color w:val="FF0000"/>
                <w:sz w:val="20"/>
              </w:rPr>
              <w:t>951</w:t>
            </w:r>
          </w:p>
          <w:p w14:paraId="17B1994A" w14:textId="7CEB8BD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Traffic identification: 822, 771</w:t>
            </w:r>
          </w:p>
          <w:p w14:paraId="13F41AA2" w14:textId="736117A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aware str.: 770</w:t>
            </w:r>
          </w:p>
          <w:p w14:paraId="602AD468" w14:textId="2C062884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Uplink streaming: 775, 766, </w:t>
            </w:r>
            <w:r w:rsidR="00370405" w:rsidRPr="00D105A0">
              <w:rPr>
                <w:rFonts w:cs="Arial"/>
                <w:bCs/>
                <w:color w:val="FF0000"/>
                <w:sz w:val="20"/>
              </w:rPr>
              <w:t xml:space="preserve">767, </w:t>
            </w:r>
          </w:p>
          <w:p w14:paraId="41AF6B2B" w14:textId="526D40E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Live: 809</w:t>
            </w:r>
          </w:p>
          <w:p w14:paraId="445FAD44" w14:textId="401F2315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prep: 764, 765</w:t>
            </w:r>
          </w:p>
          <w:p w14:paraId="22807994" w14:textId="3872727F" w:rsidR="00BE534C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TP: 769</w:t>
            </w:r>
          </w:p>
          <w:p w14:paraId="199F35CD" w14:textId="72E77FA6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Transport: 830</w:t>
            </w:r>
          </w:p>
          <w:p w14:paraId="4B092237" w14:textId="77777777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C6306A" w14:textId="1CEFC96C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761, 806, 807, 808,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  <w:p w14:paraId="44D47A80" w14:textId="7777777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BE738" w14:textId="03E609C9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26.805: 726</w:t>
            </w:r>
          </w:p>
          <w:p w14:paraId="3ABDE2A4" w14:textId="2B3F6AE1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D105A0">
              <w:rPr>
                <w:rFonts w:cs="Arial"/>
                <w:bCs/>
                <w:color w:val="FF0000"/>
                <w:sz w:val="20"/>
                <w:highlight w:val="yellow"/>
              </w:rPr>
              <w:t>832</w:t>
            </w:r>
          </w:p>
          <w:p w14:paraId="70132951" w14:textId="5090C985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D105A0">
              <w:rPr>
                <w:rFonts w:cs="Arial"/>
                <w:bCs/>
                <w:color w:val="FF0000"/>
                <w:sz w:val="20"/>
              </w:rPr>
              <w:t>s</w:t>
            </w:r>
            <w:r w:rsidRPr="00D105A0">
              <w:rPr>
                <w:rFonts w:cs="Arial"/>
                <w:bCs/>
                <w:color w:val="FF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715, 812, 780</w:t>
            </w:r>
          </w:p>
          <w:p w14:paraId="489E1ED4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5069A7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8F9E38B" w14:textId="7734A21F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770" w:type="dxa"/>
          </w:tcPr>
          <w:p w14:paraId="450C10A7" w14:textId="3A9B0EB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5BBB947" w14:textId="4A22E69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712,</w:t>
            </w:r>
          </w:p>
          <w:p w14:paraId="316E8F9A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DC38F" w14:textId="5FC42C24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844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730, 713</w:t>
            </w:r>
            <w:r w:rsidR="0000171F" w:rsidRPr="00D105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2361" w:rsidRPr="00D105A0">
              <w:rPr>
                <w:rFonts w:cs="Arial"/>
                <w:bCs/>
                <w:color w:val="FF0000"/>
                <w:sz w:val="20"/>
                <w:lang w:val="en-US"/>
              </w:rPr>
              <w:t>86</w:t>
            </w:r>
            <w:r w:rsidR="00C57F58" w:rsidRPr="00D105A0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2910A2" w14:textId="75C69AD0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858, 859</w:t>
            </w:r>
          </w:p>
          <w:p w14:paraId="5F2E2149" w14:textId="77777777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ED35BB" w14:textId="1CA6DAEA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732, 741, </w:t>
            </w: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6059F9" w14:textId="34322CB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846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207C7B0" w14:textId="06184D4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800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791, 785, 786, 793, 794, 795, 796</w:t>
            </w:r>
          </w:p>
          <w:p w14:paraId="1C2E1309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72A2D8D" w14:textId="6A05E52C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783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A61CF7" w14:textId="3E9C900D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817</w:t>
            </w:r>
            <w:r w:rsidR="00A26B8E"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6B8E"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841</w:t>
            </w:r>
          </w:p>
          <w:p w14:paraId="79941084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0F4FC3" w14:textId="13929AC5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56BD676" w14:textId="141FDB9B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2E6667B9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22D0998F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 (placeholder)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5BDE6B2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 (placeholder)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0246393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53BE0E5C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78A24E6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72C44">
              <w:rPr>
                <w:rFonts w:cs="Arial"/>
                <w:bCs/>
                <w:color w:val="808080" w:themeColor="background1" w:themeShade="80"/>
                <w:sz w:val="20"/>
              </w:rPr>
              <w:t>70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6 (placeholder)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B434D8" w14:textId="42441A81" w:rsidR="00B72C44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785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786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791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927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929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930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5C4597" w14:textId="01DF6C7B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903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904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897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C8EC1CB" w14:textId="0BF8A1B6" w:rsidR="00D105A0" w:rsidRPr="00AA69D9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F7F62">
              <w:rPr>
                <w:rFonts w:cs="Arial"/>
                <w:bCs/>
                <w:color w:val="FF0000"/>
                <w:sz w:val="20"/>
              </w:rPr>
              <w:t>898</w:t>
            </w:r>
            <w:r w:rsidR="001F7F62" w:rsidRPr="001F7F62">
              <w:rPr>
                <w:rFonts w:cs="Arial"/>
                <w:bCs/>
                <w:color w:val="FF0000"/>
                <w:sz w:val="20"/>
              </w:rPr>
              <w:t>-&gt;</w:t>
            </w:r>
            <w:r w:rsidR="001F7F62" w:rsidRPr="001F7F62">
              <w:rPr>
                <w:rFonts w:cs="Arial"/>
                <w:bCs/>
                <w:sz w:val="20"/>
              </w:rPr>
              <w:t>954</w:t>
            </w: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5926FF" w14:textId="5F61526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F0FEE6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EA725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5FCDAD6" w14:textId="0D4EEBE8" w:rsidR="00B72C44" w:rsidRPr="00AA69D9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912B7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8912B7" w:rsidRPr="008912B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12B7" w:rsidRPr="008912B7">
              <w:rPr>
                <w:rFonts w:cs="Arial"/>
                <w:bCs/>
                <w:sz w:val="20"/>
                <w:lang w:val="en-US"/>
              </w:rPr>
              <w:t>953</w:t>
            </w:r>
            <w:r w:rsidRPr="008912B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EA7253">
              <w:rPr>
                <w:rFonts w:cs="Arial"/>
                <w:bCs/>
                <w:color w:val="000000"/>
                <w:sz w:val="20"/>
                <w:lang w:val="en-US"/>
              </w:rPr>
              <w:t>(updated WID)</w:t>
            </w: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0957B9" w14:textId="5FE6EC5E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97B9984" w14:textId="4FF55B19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C7ABB68" w14:textId="3A01FEB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DC8E43D" w14:textId="59A16771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4881EC7" w14:textId="4264444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BA79079" w14:textId="500C7DD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E20B9BB" w14:textId="7B7BDDA4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17220F5" w14:textId="546BBDA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8A1E47C" w14:textId="62D4AA0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39DE6D8" w14:textId="05876EC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B72C44" w:rsidRPr="00520E3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1535C43" w14:textId="28A4EE4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B72C44" w:rsidRPr="00BD193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447E79A" w14:textId="27AB0D8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D592B66" w14:textId="4F15E16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6C19B87" w14:textId="74E5B8CE" w:rsidR="00B72C44" w:rsidRPr="00AA69D9" w:rsidRDefault="00D105A0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[SA4#116-e 10-19 November 2021]</w:t>
            </w:r>
          </w:p>
        </w:tc>
      </w:tr>
      <w:tr w:rsidR="00B72C44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CD9DD9B" w14:textId="3CD31573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60DA7">
              <w:rPr>
                <w:rFonts w:cs="Arial"/>
                <w:bCs/>
                <w:color w:val="FF0000"/>
                <w:sz w:val="20"/>
              </w:rPr>
              <w:t>757</w:t>
            </w:r>
            <w:r w:rsidR="00860DA7" w:rsidRPr="00860DA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B72C44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B72C44" w:rsidRPr="000420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00CA8"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923BC" w14:textId="77777777" w:rsidR="00D6758F" w:rsidRDefault="00D6758F">
      <w:r>
        <w:separator/>
      </w:r>
    </w:p>
  </w:endnote>
  <w:endnote w:type="continuationSeparator" w:id="0">
    <w:p w14:paraId="25EFB63A" w14:textId="77777777" w:rsidR="00D6758F" w:rsidRDefault="00D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520AF3" w:rsidRDefault="00520AF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520AF3" w:rsidRDefault="00520AF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E3FD0" w14:textId="77777777" w:rsidR="00D6758F" w:rsidRDefault="00D6758F">
      <w:r>
        <w:separator/>
      </w:r>
    </w:p>
  </w:footnote>
  <w:footnote w:type="continuationSeparator" w:id="0">
    <w:p w14:paraId="773A99A4" w14:textId="77777777" w:rsidR="00D6758F" w:rsidRDefault="00D6758F">
      <w:r>
        <w:continuationSeparator/>
      </w:r>
    </w:p>
  </w:footnote>
  <w:footnote w:id="1">
    <w:p w14:paraId="4FC436A2" w14:textId="362F7C3A" w:rsidR="00520AF3" w:rsidRDefault="00520AF3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520AF3" w:rsidRDefault="00520AF3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520AF3" w:rsidRPr="0084724A" w:rsidRDefault="00520AF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520AF3" w:rsidRPr="0084724A" w:rsidRDefault="00520AF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252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1F7F62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2D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F3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61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6E96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5AC3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DA7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2B7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A14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F27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CB3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006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5A0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58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253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0F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1289</Words>
  <Characters>7352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2021-05-24T22:00:00Z</dcterms:created>
  <dcterms:modified xsi:type="dcterms:W3CDTF">2021-05-24T23:02:00Z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