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74AD7BC7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A1D89">
        <w:rPr>
          <w:rFonts w:ascii="Arial" w:hAnsi="Arial" w:cs="Arial"/>
          <w:b/>
          <w:sz w:val="22"/>
          <w:szCs w:val="22"/>
        </w:rPr>
        <w:t>0</w:t>
      </w:r>
      <w:r w:rsidR="00B7703F">
        <w:rPr>
          <w:rFonts w:ascii="Arial" w:hAnsi="Arial" w:cs="Arial"/>
          <w:b/>
          <w:sz w:val="22"/>
          <w:szCs w:val="22"/>
        </w:rPr>
        <w:t>280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971A4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2FA1">
        <w:rPr>
          <w:rFonts w:ascii="Arial" w:hAnsi="Arial"/>
          <w:b/>
          <w:lang w:val="en-US"/>
        </w:rPr>
        <w:t>Ericsson</w:t>
      </w:r>
    </w:p>
    <w:p w14:paraId="5D241433" w14:textId="3733C191" w:rsidR="00C022E3" w:rsidRDefault="00C022E3" w:rsidP="34380C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43875C61">
        <w:rPr>
          <w:rFonts w:ascii="Arial" w:hAnsi="Arial" w:cs="Arial"/>
          <w:b/>
          <w:bCs/>
        </w:rPr>
        <w:t>Title:</w:t>
      </w:r>
      <w:r>
        <w:tab/>
      </w:r>
      <w:r w:rsidR="32200351" w:rsidRPr="43875C61">
        <w:rPr>
          <w:rFonts w:ascii="Arial" w:hAnsi="Arial" w:cs="Arial"/>
          <w:b/>
          <w:bCs/>
        </w:rPr>
        <w:t>Proportionality</w:t>
      </w:r>
      <w:r w:rsidR="0027650C" w:rsidRPr="43875C61">
        <w:rPr>
          <w:rFonts w:ascii="Arial" w:hAnsi="Arial" w:cs="Arial"/>
          <w:b/>
          <w:bCs/>
        </w:rPr>
        <w:t xml:space="preserve"> consideration for time</w:t>
      </w:r>
      <w:r w:rsidR="3E363099" w:rsidRPr="43875C61">
        <w:rPr>
          <w:rFonts w:ascii="Arial" w:hAnsi="Arial" w:cs="Arial"/>
          <w:b/>
          <w:bCs/>
        </w:rPr>
        <w:t xml:space="preserve"> and overhead </w:t>
      </w:r>
      <w:r w:rsidR="0027650C" w:rsidRPr="43875C61">
        <w:rPr>
          <w:rFonts w:ascii="Arial" w:hAnsi="Arial" w:cs="Arial"/>
          <w:b/>
          <w:bCs/>
        </w:rPr>
        <w:t>critical MAC-CEs</w:t>
      </w:r>
    </w:p>
    <w:p w14:paraId="4C27C06B" w14:textId="3E2A3713" w:rsidR="00C022E3" w:rsidRPr="00BF319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F0E6B">
        <w:rPr>
          <w:rFonts w:ascii="Arial" w:hAnsi="Arial"/>
          <w:b/>
        </w:rPr>
        <w:t>Endorsement</w:t>
      </w:r>
    </w:p>
    <w:p w14:paraId="2C0DA52F" w14:textId="6E6A82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2FA1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D7BA30C" w:rsidR="00C022E3" w:rsidRDefault="001F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</w:t>
      </w:r>
      <w:r w:rsidR="008C2FA1">
        <w:rPr>
          <w:b/>
          <w:i/>
        </w:rPr>
        <w:t>onsider risk review of time-critical and overhead sensitive MAC-CEs</w:t>
      </w:r>
      <w:r>
        <w:rPr>
          <w:b/>
          <w:i/>
        </w:rPr>
        <w:t xml:space="preserve"> in the context of </w:t>
      </w:r>
      <w:r w:rsidR="008235F6">
        <w:rPr>
          <w:b/>
          <w:i/>
        </w:rPr>
        <w:t>intended</w:t>
      </w:r>
      <w:r>
        <w:rPr>
          <w:b/>
          <w:i/>
        </w:rPr>
        <w:t xml:space="preserve"> </w:t>
      </w:r>
      <w:r w:rsidR="008235F6">
        <w:rPr>
          <w:b/>
          <w:i/>
        </w:rPr>
        <w:t>efficiency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667D8CEC" w:rsidR="00C022E3" w:rsidRPr="00170809" w:rsidRDefault="00C022E3" w:rsidP="00170809">
      <w:pPr>
        <w:pStyle w:val="Reference"/>
      </w:pPr>
      <w:r w:rsidRPr="00170809">
        <w:t>[1]</w:t>
      </w:r>
      <w:r w:rsidRPr="00170809">
        <w:tab/>
        <w:t>3GPP TS 3</w:t>
      </w:r>
      <w:r w:rsidR="008C2FA1" w:rsidRPr="00170809">
        <w:t>8</w:t>
      </w:r>
      <w:r w:rsidRPr="00170809">
        <w:t>.</w:t>
      </w:r>
      <w:r w:rsidR="008C2FA1" w:rsidRPr="00170809">
        <w:t>321</w:t>
      </w:r>
      <w:r w:rsidRPr="00170809">
        <w:t xml:space="preserve"> </w:t>
      </w:r>
      <w:r w:rsidR="008C2FA1" w:rsidRPr="00170809">
        <w:t xml:space="preserve">NR: Medium Access Control (MAC) </w:t>
      </w:r>
      <w:r w:rsidR="000E53D8" w:rsidRPr="00170809">
        <w:t xml:space="preserve">Protocol </w:t>
      </w:r>
      <w:r w:rsidR="008C2FA1" w:rsidRPr="00170809">
        <w:t>Specification</w:t>
      </w:r>
      <w:r w:rsidR="000E53D8" w:rsidRPr="00170809">
        <w:t xml:space="preserve"> v19.1.0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E5FBAC" w14:textId="489BF0A1" w:rsidR="677F4937" w:rsidRDefault="677F4937" w:rsidP="2BDE6F03">
      <w:pPr>
        <w:pStyle w:val="Heading2"/>
      </w:pPr>
      <w:r>
        <w:t>3.1</w:t>
      </w:r>
      <w:r>
        <w:tab/>
        <w:t>Background</w:t>
      </w:r>
    </w:p>
    <w:p w14:paraId="663B8919" w14:textId="29336C29" w:rsidR="007841A4" w:rsidRPr="007841A4" w:rsidRDefault="007841A4" w:rsidP="34380C24">
      <w:r>
        <w:t>SA3 is currently reviewing the security risks associated with the</w:t>
      </w:r>
      <w:r w:rsidR="009F60FF">
        <w:t xml:space="preserve"> potential</w:t>
      </w:r>
      <w:r>
        <w:t xml:space="preserve"> exploitation of vulnerabilities in MAC Control Elements (MAC-CEs). The primary threats identified include spoofing, Denial of Service (DoS), resource depletion at the gNB, and location tracking</w:t>
      </w:r>
      <w:r w:rsidR="04079A83">
        <w:t>.</w:t>
      </w:r>
    </w:p>
    <w:p w14:paraId="581807FB" w14:textId="6446721E" w:rsidR="007841A4" w:rsidRPr="007841A4" w:rsidRDefault="007841A4" w:rsidP="007841A4">
      <w:r>
        <w:t xml:space="preserve">As the development of adequate and effective risk mitigation strategies gets underway, it is vital that the proposed security countermeasures remain proportionate to the </w:t>
      </w:r>
      <w:r w:rsidR="00580553">
        <w:t>context</w:t>
      </w:r>
      <w:r>
        <w:t xml:space="preserve"> of the </w:t>
      </w:r>
      <w:r w:rsidR="00580553">
        <w:t>risk</w:t>
      </w:r>
      <w:r>
        <w:t xml:space="preserve">. Specifically, the design of these countermeasures must not impede the functionality of time-critical </w:t>
      </w:r>
      <w:r w:rsidR="01AC5B52">
        <w:t xml:space="preserve">and overhead sensitive </w:t>
      </w:r>
      <w:r>
        <w:t>MAC-CEs.</w:t>
      </w:r>
    </w:p>
    <w:p w14:paraId="3DBF3DF3" w14:textId="7DC8A2F5" w:rsidR="00C022E3" w:rsidRDefault="007841A4" w:rsidP="007841A4">
      <w:pPr>
        <w:rPr>
          <w:iCs/>
        </w:rPr>
      </w:pPr>
      <w:r>
        <w:t>This discussion paper provides a framework for ensuring that security enhancements do not compromise their intended operational purpose.</w:t>
      </w:r>
    </w:p>
    <w:p w14:paraId="35394F26" w14:textId="75375464" w:rsidR="00C022E3" w:rsidRDefault="400E3DDF" w:rsidP="002C4009">
      <w:pPr>
        <w:pStyle w:val="Heading2"/>
      </w:pPr>
      <w:r>
        <w:t>3</w:t>
      </w:r>
      <w:r w:rsidR="002C4009">
        <w:t>.</w:t>
      </w:r>
      <w:r w:rsidR="39497216">
        <w:t>2</w:t>
      </w:r>
      <w:r w:rsidR="002C4009">
        <w:tab/>
        <w:t>5G NR MAC-CE in nutshell</w:t>
      </w:r>
    </w:p>
    <w:p w14:paraId="1BA48D47" w14:textId="017182AE" w:rsidR="009E296A" w:rsidRDefault="00526337" w:rsidP="009E296A">
      <w:r>
        <w:t xml:space="preserve">In 5G NR, a MAC frame is called a MAC PDU (Protocol Data Unit). 5G NR MAC PDU uses a Sub-PDU approach to allow for faster </w:t>
      </w:r>
      <w:r w:rsidR="008E731B">
        <w:t xml:space="preserve">asynchronous </w:t>
      </w:r>
      <w:r>
        <w:t>processing</w:t>
      </w:r>
      <w:r w:rsidR="008E731B">
        <w:t xml:space="preserve"> such that hardware can start processing the received data before the entire PDU is received</w:t>
      </w:r>
      <w:r>
        <w:t xml:space="preserve">. </w:t>
      </w:r>
      <w:r w:rsidR="009E296A">
        <w:t xml:space="preserve">Each Sub-PDU gets its own individual Sub-header </w:t>
      </w:r>
      <w:r w:rsidR="002859D2">
        <w:t xml:space="preserve">which is placed just before each Sub-PDU </w:t>
      </w:r>
      <w:r w:rsidR="009E296A">
        <w:t xml:space="preserve">unlike in LTE, where the </w:t>
      </w:r>
      <w:r w:rsidR="002859D2">
        <w:t>sub-</w:t>
      </w:r>
      <w:r w:rsidR="009E296A">
        <w:t>header</w:t>
      </w:r>
      <w:r w:rsidR="002859D2">
        <w:t>s</w:t>
      </w:r>
      <w:r w:rsidR="009E296A">
        <w:t xml:space="preserve"> </w:t>
      </w:r>
      <w:r w:rsidR="002859D2">
        <w:t xml:space="preserve">were gathered all </w:t>
      </w:r>
      <w:r w:rsidR="009E296A">
        <w:t>at the very front</w:t>
      </w:r>
      <w:r w:rsidR="002859D2">
        <w:t xml:space="preserve"> of the MAC PDU</w:t>
      </w:r>
      <w:r w:rsidR="009E296A">
        <w:t xml:space="preserve">. Once the MAC PDU is assembled, it is handed down to the Physical (PHY) Layer as a Transport Block. </w:t>
      </w:r>
    </w:p>
    <w:p w14:paraId="3DE9815E" w14:textId="43D81F91" w:rsidR="002C4009" w:rsidRDefault="00526337">
      <w:r>
        <w:t xml:space="preserve">The MAC layer forms a payload from the layers above and adds its own Control Elements to create a single MAC PDU. The MAC layer </w:t>
      </w:r>
      <w:r w:rsidR="008E731B">
        <w:t xml:space="preserve">MAC PDU </w:t>
      </w:r>
      <w:r>
        <w:t>consists of multiple Sub-PDU</w:t>
      </w:r>
      <w:r w:rsidR="203E53E8">
        <w:t>(</w:t>
      </w:r>
      <w:r>
        <w:t>s</w:t>
      </w:r>
      <w:r w:rsidR="0A05F445">
        <w:t>)</w:t>
      </w:r>
      <w:r>
        <w:t xml:space="preserve"> which contain either control commands in Control Element (MAC-CE) or user</w:t>
      </w:r>
      <w:r w:rsidR="71AAB8B6">
        <w:t>/control plane</w:t>
      </w:r>
      <w:r>
        <w:t xml:space="preserve"> data in Service Data Unit (MAC</w:t>
      </w:r>
      <w:r w:rsidR="00C50CEC">
        <w:t xml:space="preserve"> </w:t>
      </w:r>
      <w:r>
        <w:t xml:space="preserve">SDU) from different logical channels. </w:t>
      </w:r>
    </w:p>
    <w:p w14:paraId="778CDAC1" w14:textId="2D11B060" w:rsidR="0018747F" w:rsidRDefault="04DFD4DA" w:rsidP="00393D9A">
      <w:pPr>
        <w:pStyle w:val="B1"/>
      </w:pPr>
      <w:r>
        <w:t>MAC SDU comprises a protected blob originated from higher layers (</w:t>
      </w:r>
      <w:r w:rsidR="2616D5FC">
        <w:t>RRC/</w:t>
      </w:r>
      <w:r w:rsidR="01BE974B">
        <w:t>UP</w:t>
      </w:r>
      <w:r>
        <w:t>/PDCP/IP</w:t>
      </w:r>
      <w:r w:rsidR="01BE974B">
        <w:t>/RLC</w:t>
      </w:r>
      <w:r>
        <w:t xml:space="preserve">) that carry actual user </w:t>
      </w:r>
      <w:r w:rsidR="0D924E9A">
        <w:t xml:space="preserve">or control plane </w:t>
      </w:r>
      <w:r>
        <w:t xml:space="preserve">data that is protected </w:t>
      </w:r>
      <w:r w:rsidR="01BE974B">
        <w:t xml:space="preserve">by PDCP </w:t>
      </w:r>
      <w:r>
        <w:t xml:space="preserve">using </w:t>
      </w:r>
      <w:r w:rsidR="7DFDA040">
        <w:t>K</w:t>
      </w:r>
      <w:r w:rsidR="7DFDA040" w:rsidRPr="75B69926">
        <w:rPr>
          <w:vertAlign w:val="subscript"/>
        </w:rPr>
        <w:t>RRCint</w:t>
      </w:r>
      <w:r w:rsidR="7DFDA040">
        <w:t>, K</w:t>
      </w:r>
      <w:r w:rsidR="7DFDA040" w:rsidRPr="75B69926">
        <w:rPr>
          <w:vertAlign w:val="subscript"/>
        </w:rPr>
        <w:t>RRCenc</w:t>
      </w:r>
      <w:r w:rsidR="7DFDA040">
        <w:t xml:space="preserve">, </w:t>
      </w:r>
      <w:r>
        <w:t>K</w:t>
      </w:r>
      <w:r w:rsidRPr="75B69926">
        <w:rPr>
          <w:vertAlign w:val="subscript"/>
        </w:rPr>
        <w:t>UPint</w:t>
      </w:r>
      <w:r w:rsidR="056CFFAD">
        <w:t>,</w:t>
      </w:r>
      <w:r>
        <w:t xml:space="preserve"> K</w:t>
      </w:r>
      <w:r w:rsidRPr="75B69926">
        <w:rPr>
          <w:vertAlign w:val="subscript"/>
        </w:rPr>
        <w:t>UPenc</w:t>
      </w:r>
      <w:r>
        <w:t xml:space="preserve">. </w:t>
      </w:r>
      <w:r w:rsidR="01BE974B">
        <w:t xml:space="preserve">To the layers below, such as RLC and MAC, this blob is just opaque bits. Even if an adversary </w:t>
      </w:r>
      <w:r w:rsidR="663033D2">
        <w:t xml:space="preserve">intercepts it or attempts to tamper with it, they cannot read or change </w:t>
      </w:r>
      <w:r w:rsidR="0941B17E">
        <w:t xml:space="preserve">without detection </w:t>
      </w:r>
      <w:r w:rsidR="663033D2">
        <w:t xml:space="preserve">because they don’t have access to </w:t>
      </w:r>
      <w:r w:rsidR="5DB39392">
        <w:t>K</w:t>
      </w:r>
      <w:r w:rsidR="5DB39392" w:rsidRPr="75B69926">
        <w:rPr>
          <w:vertAlign w:val="subscript"/>
        </w:rPr>
        <w:t>RRCint</w:t>
      </w:r>
      <w:r w:rsidR="5DB39392">
        <w:t>, K</w:t>
      </w:r>
      <w:r w:rsidR="5DB39392" w:rsidRPr="75B69926">
        <w:rPr>
          <w:vertAlign w:val="subscript"/>
        </w:rPr>
        <w:t>RRCenc</w:t>
      </w:r>
      <w:r w:rsidR="5DB39392">
        <w:t xml:space="preserve">, </w:t>
      </w:r>
      <w:r w:rsidR="663033D2">
        <w:t>K</w:t>
      </w:r>
      <w:r w:rsidR="663033D2" w:rsidRPr="75B69926">
        <w:rPr>
          <w:vertAlign w:val="subscript"/>
        </w:rPr>
        <w:t xml:space="preserve">UPint </w:t>
      </w:r>
      <w:r w:rsidR="663033D2">
        <w:t>and/or K</w:t>
      </w:r>
      <w:r w:rsidR="663033D2" w:rsidRPr="75B69926">
        <w:rPr>
          <w:vertAlign w:val="subscript"/>
        </w:rPr>
        <w:t>UPenc</w:t>
      </w:r>
      <w:r w:rsidR="663033D2">
        <w:t>.</w:t>
      </w:r>
    </w:p>
    <w:p w14:paraId="4BD2E0F9" w14:textId="7451C074" w:rsidR="0018747F" w:rsidRDefault="0018747F" w:rsidP="00393D9A">
      <w:pPr>
        <w:pStyle w:val="B1"/>
      </w:pPr>
      <w:r>
        <w:t>Unlike MAC SDU, MAC-CE is originated at the MAC layer itself. It does not come down from the upper layer</w:t>
      </w:r>
      <w:r w:rsidR="00673EA6">
        <w:t xml:space="preserve"> thus does not have undergone PDCP protection. MAC-CE is in clear text thus is potentially vulnerable to tampering</w:t>
      </w:r>
      <w:r w:rsidR="7C33E76F">
        <w:t>, spoofing, eavesdropping</w:t>
      </w:r>
      <w:r w:rsidR="00673EA6">
        <w:t xml:space="preserve"> and message injection.</w:t>
      </w:r>
      <w:r w:rsidR="423B1417">
        <w:t xml:space="preserve"> MAC CEs are placed together.</w:t>
      </w:r>
    </w:p>
    <w:p w14:paraId="05ED9443" w14:textId="44F997C2" w:rsidR="009E296A" w:rsidRDefault="009E296A" w:rsidP="3FF78C76">
      <w:pPr>
        <w:pStyle w:val="B3"/>
      </w:pPr>
      <w:r>
        <w:t xml:space="preserve">DL MAC </w:t>
      </w:r>
      <w:proofErr w:type="spellStart"/>
      <w:r>
        <w:t>subPDU</w:t>
      </w:r>
      <w:proofErr w:type="spellEnd"/>
      <w:r>
        <w:t xml:space="preserve">(s) with MAC CE(s) </w:t>
      </w:r>
      <w:r w:rsidR="00926C24">
        <w:t>are</w:t>
      </w:r>
      <w:r>
        <w:t xml:space="preserve"> placed </w:t>
      </w:r>
      <w:r w:rsidR="00926C24">
        <w:t xml:space="preserve">together </w:t>
      </w:r>
      <w:r>
        <w:t xml:space="preserve">before any MAC </w:t>
      </w:r>
      <w:proofErr w:type="spellStart"/>
      <w:r>
        <w:t>subPDU</w:t>
      </w:r>
      <w:proofErr w:type="spellEnd"/>
      <w:r>
        <w:t xml:space="preserve"> with MAC SDU and MAC </w:t>
      </w:r>
      <w:proofErr w:type="spellStart"/>
      <w:r>
        <w:t>subPDU</w:t>
      </w:r>
      <w:proofErr w:type="spellEnd"/>
      <w:r>
        <w:t xml:space="preserve"> with padding as depicted in Figure 1</w:t>
      </w:r>
      <w:r w:rsidR="006D28F9">
        <w:t xml:space="preserve"> taken from [1]</w:t>
      </w:r>
      <w:r>
        <w:t xml:space="preserve">. </w:t>
      </w:r>
    </w:p>
    <w:p w14:paraId="713F3A59" w14:textId="590BCB16" w:rsidR="009E296A" w:rsidRDefault="009E296A" w:rsidP="3FF78C76">
      <w:pPr>
        <w:pStyle w:val="B3"/>
      </w:pPr>
      <w:r>
        <w:t xml:space="preserve">UL MAC </w:t>
      </w:r>
      <w:proofErr w:type="spellStart"/>
      <w:r>
        <w:t>subPDU</w:t>
      </w:r>
      <w:proofErr w:type="spellEnd"/>
      <w:r>
        <w:t xml:space="preserve">(s) with MAC CE(s) is placed after all the MAC </w:t>
      </w:r>
      <w:proofErr w:type="spellStart"/>
      <w:r>
        <w:t>subPDU</w:t>
      </w:r>
      <w:proofErr w:type="spellEnd"/>
      <w:r>
        <w:t xml:space="preserve">(s) with MAC SDU and before the MAC </w:t>
      </w:r>
      <w:proofErr w:type="spellStart"/>
      <w:r>
        <w:t>subPDU</w:t>
      </w:r>
      <w:proofErr w:type="spellEnd"/>
      <w:r>
        <w:t xml:space="preserve"> with padding in the MAC PDU as depicted in Figure 2</w:t>
      </w:r>
      <w:r w:rsidR="006D28F9">
        <w:t xml:space="preserve"> taken from [1]</w:t>
      </w:r>
      <w:r>
        <w:t>.</w:t>
      </w:r>
    </w:p>
    <w:p w14:paraId="1324D57E" w14:textId="77777777" w:rsidR="009E296A" w:rsidRPr="009E296A" w:rsidRDefault="009E296A" w:rsidP="009E296A">
      <w:pPr>
        <w:rPr>
          <w:b/>
          <w:iCs/>
        </w:rPr>
      </w:pPr>
      <w:r w:rsidRPr="009E296A">
        <w:rPr>
          <w:b/>
          <w:iCs/>
        </w:rPr>
        <w:object w:dxaOrig="9650" w:dyaOrig="2380" w14:anchorId="036276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18.5pt" o:ole="">
            <v:imagedata r:id="rId8" o:title=""/>
          </v:shape>
          <o:OLEObject Type="Embed" ProgID="Visio.Drawing.15" ShapeID="_x0000_i1025" DrawAspect="Content" ObjectID="_1831374743" r:id="rId9"/>
        </w:object>
      </w:r>
    </w:p>
    <w:p w14:paraId="071EFF3F" w14:textId="7247C582" w:rsidR="009E296A" w:rsidRPr="009E296A" w:rsidRDefault="009E296A" w:rsidP="009E296A">
      <w:pPr>
        <w:jc w:val="center"/>
        <w:rPr>
          <w:b/>
          <w:iCs/>
        </w:rPr>
      </w:pPr>
      <w:r w:rsidRPr="009E296A">
        <w:rPr>
          <w:b/>
          <w:iCs/>
        </w:rPr>
        <w:t xml:space="preserve">Figure </w:t>
      </w:r>
      <w:r>
        <w:rPr>
          <w:b/>
          <w:iCs/>
        </w:rPr>
        <w:t>1</w:t>
      </w:r>
      <w:r w:rsidRPr="009E296A">
        <w:rPr>
          <w:b/>
          <w:iCs/>
        </w:rPr>
        <w:t>: Example of a DL MAC PDU</w:t>
      </w:r>
    </w:p>
    <w:p w14:paraId="4B32B767" w14:textId="77777777" w:rsidR="009E296A" w:rsidRPr="009E296A" w:rsidRDefault="009E296A" w:rsidP="009E296A">
      <w:pPr>
        <w:rPr>
          <w:b/>
          <w:iCs/>
        </w:rPr>
      </w:pPr>
      <w:r w:rsidRPr="009E296A">
        <w:rPr>
          <w:b/>
          <w:iCs/>
        </w:rPr>
        <w:object w:dxaOrig="9650" w:dyaOrig="2380" w14:anchorId="7372B8B4">
          <v:shape id="_x0000_i1026" type="#_x0000_t75" style="width:482pt;height:118.5pt" o:ole="">
            <v:imagedata r:id="rId10" o:title=""/>
          </v:shape>
          <o:OLEObject Type="Embed" ProgID="Visio.Drawing.15" ShapeID="_x0000_i1026" DrawAspect="Content" ObjectID="_1831374744" r:id="rId11"/>
        </w:object>
      </w:r>
    </w:p>
    <w:p w14:paraId="73B2C800" w14:textId="7983AEE1" w:rsidR="009E296A" w:rsidRPr="009E296A" w:rsidRDefault="009E296A" w:rsidP="009E296A">
      <w:pPr>
        <w:jc w:val="center"/>
        <w:rPr>
          <w:b/>
          <w:iCs/>
        </w:rPr>
      </w:pPr>
      <w:r w:rsidRPr="009E296A">
        <w:rPr>
          <w:b/>
          <w:iCs/>
        </w:rPr>
        <w:t xml:space="preserve">Figure </w:t>
      </w:r>
      <w:r>
        <w:rPr>
          <w:b/>
          <w:iCs/>
        </w:rPr>
        <w:t>2</w:t>
      </w:r>
      <w:r w:rsidRPr="009E296A">
        <w:rPr>
          <w:b/>
          <w:iCs/>
        </w:rPr>
        <w:t>: Example of a UL MAC PDU</w:t>
      </w:r>
    </w:p>
    <w:p w14:paraId="1DA60724" w14:textId="69A9C7B5" w:rsidR="009E296A" w:rsidRDefault="006D28F9" w:rsidP="22AA2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22AA2C72">
        <w:rPr>
          <w:b/>
          <w:bCs/>
        </w:rPr>
        <w:t>Observation 1</w:t>
      </w:r>
      <w:r>
        <w:t xml:space="preserve">: </w:t>
      </w:r>
      <w:r w:rsidR="1497A4B8">
        <w:t>S</w:t>
      </w:r>
      <w:r>
        <w:t>ince MAC PDU comprises MAC SDU that already is a protected blo</w:t>
      </w:r>
      <w:r w:rsidR="00F6130D">
        <w:t>b of user</w:t>
      </w:r>
      <w:r w:rsidR="00E556D8">
        <w:t>/control plane</w:t>
      </w:r>
      <w:r w:rsidR="00F6130D">
        <w:t xml:space="preserve"> data</w:t>
      </w:r>
      <w:r>
        <w:t xml:space="preserve">, it leaves only the functionality delivered by clear text </w:t>
      </w:r>
      <w:r w:rsidR="00F6130D">
        <w:t xml:space="preserve">instructions in </w:t>
      </w:r>
      <w:r>
        <w:t xml:space="preserve">MAC-CEs susceptible to potential security risks. </w:t>
      </w:r>
    </w:p>
    <w:p w14:paraId="6E3B9467" w14:textId="6AF70155" w:rsidR="006D28F9" w:rsidRDefault="0012529C">
      <w:pPr>
        <w:rPr>
          <w:iCs/>
        </w:rPr>
      </w:pPr>
      <w:r>
        <w:rPr>
          <w:iCs/>
        </w:rPr>
        <w:t>In LTE/5G NR, s</w:t>
      </w:r>
      <w:r w:rsidR="009A3F99">
        <w:rPr>
          <w:iCs/>
        </w:rPr>
        <w:t xml:space="preserve">uccessful completion of Security Mode Command (SMC) activates the Access Stratum (AS) security between the UE and the </w:t>
      </w:r>
      <w:proofErr w:type="spellStart"/>
      <w:r w:rsidR="009A3F99">
        <w:rPr>
          <w:iCs/>
        </w:rPr>
        <w:t>gNB</w:t>
      </w:r>
      <w:proofErr w:type="spellEnd"/>
      <w:r w:rsidR="009A3F99">
        <w:rPr>
          <w:iCs/>
        </w:rPr>
        <w:t>. It turns on ciphering and/</w:t>
      </w:r>
      <w:r>
        <w:rPr>
          <w:iCs/>
        </w:rPr>
        <w:t xml:space="preserve">or </w:t>
      </w:r>
      <w:r w:rsidR="009A3F99">
        <w:rPr>
          <w:iCs/>
        </w:rPr>
        <w:t xml:space="preserve">integrity protection of all subsequent </w:t>
      </w:r>
      <w:r>
        <w:rPr>
          <w:iCs/>
        </w:rPr>
        <w:t xml:space="preserve">user </w:t>
      </w:r>
      <w:r w:rsidR="009A3F99">
        <w:rPr>
          <w:iCs/>
        </w:rPr>
        <w:t xml:space="preserve">data and signalling. </w:t>
      </w:r>
      <w:r w:rsidR="00A74A56">
        <w:rPr>
          <w:iCs/>
        </w:rPr>
        <w:t>SMC is a RRC layer procedure that establishes the AS security root key (</w:t>
      </w:r>
      <w:proofErr w:type="spellStart"/>
      <w:r w:rsidR="00A74A56">
        <w:rPr>
          <w:iCs/>
        </w:rPr>
        <w:t>KgNB</w:t>
      </w:r>
      <w:proofErr w:type="spellEnd"/>
      <w:r w:rsidR="00A74A56">
        <w:rPr>
          <w:iCs/>
        </w:rPr>
        <w:t xml:space="preserve">) from which all the other keys for CP &amp; UP are derived for the air interface security. </w:t>
      </w:r>
      <w:r>
        <w:rPr>
          <w:iCs/>
        </w:rPr>
        <w:t xml:space="preserve">Since the SMC is a critical procedure for AS security but is an upper layer (RRC) procedure, </w:t>
      </w:r>
      <w:r w:rsidR="00012CBB">
        <w:rPr>
          <w:iCs/>
        </w:rPr>
        <w:t xml:space="preserve">it does not </w:t>
      </w:r>
      <w:r w:rsidR="007C4568">
        <w:rPr>
          <w:iCs/>
        </w:rPr>
        <w:t>protect</w:t>
      </w:r>
      <w:r w:rsidR="00012CBB">
        <w:rPr>
          <w:iCs/>
        </w:rPr>
        <w:t xml:space="preserve"> </w:t>
      </w:r>
      <w:r>
        <w:rPr>
          <w:iCs/>
        </w:rPr>
        <w:t>MAC layer originated MAC-CE.</w:t>
      </w:r>
      <w:r w:rsidR="007C4568">
        <w:rPr>
          <w:iCs/>
        </w:rPr>
        <w:t xml:space="preserve"> However, SMC acts as a logical boundary for trust because after SMC, UE can </w:t>
      </w:r>
      <w:r w:rsidR="00F21B63">
        <w:rPr>
          <w:iCs/>
        </w:rPr>
        <w:t xml:space="preserve">successfully </w:t>
      </w:r>
      <w:r w:rsidR="007C4568">
        <w:rPr>
          <w:iCs/>
        </w:rPr>
        <w:t xml:space="preserve">verify </w:t>
      </w:r>
      <w:r w:rsidR="00F21B63">
        <w:rPr>
          <w:iCs/>
        </w:rPr>
        <w:t xml:space="preserve">and trust </w:t>
      </w:r>
      <w:r w:rsidR="007C4568">
        <w:rPr>
          <w:iCs/>
        </w:rPr>
        <w:t xml:space="preserve">that it is communicating with the legit </w:t>
      </w:r>
      <w:r w:rsidR="00C5506F">
        <w:rPr>
          <w:iCs/>
        </w:rPr>
        <w:t>base station</w:t>
      </w:r>
      <w:r w:rsidR="007C4568">
        <w:rPr>
          <w:iCs/>
        </w:rPr>
        <w:t>.</w:t>
      </w:r>
      <w:r w:rsidR="00200BE8">
        <w:rPr>
          <w:iCs/>
        </w:rPr>
        <w:t xml:space="preserve"> </w:t>
      </w:r>
    </w:p>
    <w:p w14:paraId="0EA36F30" w14:textId="3209A0BD" w:rsidR="00012CBB" w:rsidRDefault="00012CBB" w:rsidP="007C4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iCs/>
        </w:rPr>
      </w:pPr>
      <w:r w:rsidRPr="00012CBB">
        <w:rPr>
          <w:b/>
          <w:bCs/>
          <w:iCs/>
        </w:rPr>
        <w:t>Observation 2</w:t>
      </w:r>
      <w:r>
        <w:rPr>
          <w:iCs/>
        </w:rPr>
        <w:t xml:space="preserve">: Information carried by MAC-CEs is always transmitted in clear </w:t>
      </w:r>
      <w:r w:rsidR="00FD730A">
        <w:rPr>
          <w:iCs/>
        </w:rPr>
        <w:t xml:space="preserve">regardless, </w:t>
      </w:r>
      <w:r>
        <w:rPr>
          <w:iCs/>
        </w:rPr>
        <w:t>before or after SMC.</w:t>
      </w:r>
    </w:p>
    <w:p w14:paraId="7EC694F3" w14:textId="48D21CC4" w:rsidR="00A54C2F" w:rsidRDefault="00200BE8" w:rsidP="000E1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iCs/>
        </w:rPr>
      </w:pPr>
      <w:r w:rsidRPr="34380C24">
        <w:rPr>
          <w:b/>
          <w:bCs/>
        </w:rPr>
        <w:t>Observation 3</w:t>
      </w:r>
      <w:r>
        <w:t xml:space="preserve">: </w:t>
      </w:r>
      <w:r w:rsidR="007B691F">
        <w:t>Although SMC completion does not have any bearings on MAC-CE, s</w:t>
      </w:r>
      <w:r w:rsidR="00A54C2F">
        <w:t>ecure RRC</w:t>
      </w:r>
      <w:r>
        <w:t xml:space="preserve"> </w:t>
      </w:r>
      <w:r w:rsidR="00A54C2F">
        <w:t xml:space="preserve">exchanges </w:t>
      </w:r>
      <w:r>
        <w:t xml:space="preserve">between the UE and the </w:t>
      </w:r>
      <w:proofErr w:type="spellStart"/>
      <w:r>
        <w:t>gNB</w:t>
      </w:r>
      <w:proofErr w:type="spellEnd"/>
      <w:r>
        <w:t xml:space="preserve"> after </w:t>
      </w:r>
      <w:r w:rsidR="00A54C2F">
        <w:t xml:space="preserve">activation of AS security could be used to cross-validate information </w:t>
      </w:r>
      <w:r w:rsidR="00D6723F">
        <w:t>conveyed by</w:t>
      </w:r>
      <w:r w:rsidR="000E16AC">
        <w:t xml:space="preserve"> the upper (RRC) and lower (MAC) layers.</w:t>
      </w:r>
    </w:p>
    <w:p w14:paraId="0765586C" w14:textId="5041AAED" w:rsidR="00FD730A" w:rsidRDefault="2EAFD7F8" w:rsidP="00F533E0">
      <w:r>
        <w:t>For establishing bare minimum functionality in UL and DL, only selective MAC-CEs</w:t>
      </w:r>
      <w:r w:rsidR="367E332D">
        <w:t xml:space="preserve"> </w:t>
      </w:r>
      <w:r>
        <w:t xml:space="preserve">are exchanged between the UE and the gNB prior to SMC. </w:t>
      </w:r>
      <w:r w:rsidR="78639E46">
        <w:t xml:space="preserve">For example, </w:t>
      </w:r>
      <w:r w:rsidR="009E2344">
        <w:t xml:space="preserve">Absolute </w:t>
      </w:r>
      <w:r w:rsidR="78639E46">
        <w:t>Timing Advance (TA) in DL, Buffer Status Report (BSR) in UL, Power Headroom Report (PHR) in UL</w:t>
      </w:r>
      <w:r w:rsidR="7CF506D6">
        <w:t>.</w:t>
      </w:r>
    </w:p>
    <w:p w14:paraId="3B3A89FD" w14:textId="6814B5C4" w:rsidR="00F533E0" w:rsidRDefault="6795F0C1" w:rsidP="00F533E0">
      <w:r>
        <w:t>T</w:t>
      </w:r>
      <w:r w:rsidR="2EAFD7F8">
        <w:t>here are some MAC-CEs</w:t>
      </w:r>
      <w:r>
        <w:t xml:space="preserve">, such as </w:t>
      </w:r>
      <w:r w:rsidR="1A3D90EC">
        <w:t xml:space="preserve">Absolute </w:t>
      </w:r>
      <w:r>
        <w:t xml:space="preserve">TA, PHR, BSR, </w:t>
      </w:r>
      <w:r w:rsidR="2EAFD7F8">
        <w:t xml:space="preserve">that are sent more </w:t>
      </w:r>
      <w:r w:rsidR="18A4BD34">
        <w:t>frequently and</w:t>
      </w:r>
      <w:r w:rsidR="2EAFD7F8">
        <w:t xml:space="preserve"> are time-critical thus cannot tolerate additional processing delays due to</w:t>
      </w:r>
      <w:r w:rsidR="2C81E941">
        <w:t xml:space="preserve"> cryptographic protection and </w:t>
      </w:r>
      <w:r w:rsidR="2EAFD7F8">
        <w:t xml:space="preserve">increase </w:t>
      </w:r>
      <w:r w:rsidR="2C81E941">
        <w:t xml:space="preserve">in </w:t>
      </w:r>
      <w:r w:rsidR="2EAFD7F8">
        <w:t>message size</w:t>
      </w:r>
      <w:r w:rsidR="2C81E941">
        <w:t xml:space="preserve">. </w:t>
      </w:r>
      <w:r w:rsidR="18A4BD34">
        <w:t>Such time-critical class of MAC-CEs require a careful consideration of trade-off</w:t>
      </w:r>
      <w:r>
        <w:t>s</w:t>
      </w:r>
      <w:r w:rsidR="18A4BD34">
        <w:t xml:space="preserve"> for </w:t>
      </w:r>
      <w:r w:rsidR="0ED35A70">
        <w:t xml:space="preserve">ensuring </w:t>
      </w:r>
      <w:r w:rsidR="18A4BD34">
        <w:t xml:space="preserve">usability of the system. </w:t>
      </w:r>
    </w:p>
    <w:p w14:paraId="623014A3" w14:textId="4A7C03BB" w:rsidR="00012CBB" w:rsidRDefault="6795F0C1" w:rsidP="75B69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75B69926">
        <w:rPr>
          <w:b/>
          <w:bCs/>
        </w:rPr>
        <w:t>Observation 4</w:t>
      </w:r>
      <w:r>
        <w:t xml:space="preserve">: Core purpose of MAC-CEs is efficiency and latency saving. </w:t>
      </w:r>
      <w:r w:rsidR="367E332D">
        <w:t>In addition to the MAC-CEs that arrive prior to SMC, s</w:t>
      </w:r>
      <w:r>
        <w:t>ecure</w:t>
      </w:r>
      <w:r w:rsidR="367E332D">
        <w:t>-</w:t>
      </w:r>
      <w:r>
        <w:t>by</w:t>
      </w:r>
      <w:r w:rsidR="367E332D">
        <w:t>-</w:t>
      </w:r>
      <w:r>
        <w:t>de</w:t>
      </w:r>
      <w:r w:rsidR="00424CAA">
        <w:t>fault</w:t>
      </w:r>
      <w:r>
        <w:t xml:space="preserve"> approach must consider time-critical MAC-CEs that cannot tolerate </w:t>
      </w:r>
      <w:r w:rsidR="1EC5CEDD">
        <w:t xml:space="preserve">latency </w:t>
      </w:r>
      <w:r>
        <w:t>introduced by additional cryptographic processing.</w:t>
      </w:r>
    </w:p>
    <w:p w14:paraId="64CD6E2E" w14:textId="38E5500C" w:rsidR="00F6130D" w:rsidRDefault="003A6651" w:rsidP="2BDE6F03">
      <w:pPr>
        <w:pStyle w:val="Heading1"/>
      </w:pPr>
      <w:r>
        <w:t>4</w:t>
      </w:r>
      <w:r>
        <w:tab/>
        <w:t>Proposal</w:t>
      </w:r>
    </w:p>
    <w:p w14:paraId="4608D648" w14:textId="3EB4D867" w:rsidR="003A6651" w:rsidRPr="00FD730A" w:rsidRDefault="00FD730A" w:rsidP="00012CBB">
      <w:r w:rsidRPr="34380C24">
        <w:rPr>
          <w:b/>
          <w:bCs/>
        </w:rPr>
        <w:t>Proposal 1:</w:t>
      </w:r>
      <w:r>
        <w:t xml:space="preserve"> </w:t>
      </w:r>
      <w:r w:rsidR="0065320C">
        <w:t>Propose to c</w:t>
      </w:r>
      <w:r>
        <w:t xml:space="preserve">ollaborate with RAN2 for careful balancing of trade-offs for </w:t>
      </w:r>
      <w:r w:rsidR="00CC66D8">
        <w:t xml:space="preserve">jointly working on </w:t>
      </w:r>
      <w:r>
        <w:t>a security architecture of MAC-CEs.</w:t>
      </w:r>
    </w:p>
    <w:p w14:paraId="4FE5F1D7" w14:textId="66BCB1E6" w:rsidR="003A6651" w:rsidRPr="00FD730A" w:rsidRDefault="00FD730A" w:rsidP="34380C24">
      <w:pPr>
        <w:spacing w:line="259" w:lineRule="auto"/>
      </w:pPr>
      <w:r w:rsidRPr="75B69926">
        <w:rPr>
          <w:b/>
          <w:bCs/>
        </w:rPr>
        <w:t>Proposal 2:</w:t>
      </w:r>
      <w:r>
        <w:t xml:space="preserve"> </w:t>
      </w:r>
      <w:r w:rsidR="0065320C">
        <w:t>Pr</w:t>
      </w:r>
      <w:r w:rsidR="00230CBD">
        <w:t>o</w:t>
      </w:r>
      <w:r w:rsidR="0065320C">
        <w:t>pose to s</w:t>
      </w:r>
      <w:r w:rsidR="005014C3">
        <w:t xml:space="preserve">end an </w:t>
      </w:r>
      <w:r>
        <w:t xml:space="preserve">LS-reply to RAN2 requesting </w:t>
      </w:r>
      <w:r w:rsidR="4002FF75">
        <w:t xml:space="preserve">them to list </w:t>
      </w:r>
      <w:r w:rsidR="216A603D">
        <w:t>time</w:t>
      </w:r>
      <w:r w:rsidR="22964540">
        <w:t xml:space="preserve"> and overhead </w:t>
      </w:r>
      <w:r w:rsidR="216A603D">
        <w:t xml:space="preserve">critical MAC-CEs </w:t>
      </w:r>
      <w:r w:rsidR="4002FF75" w:rsidRPr="75B69926">
        <w:rPr>
          <w:lang w:val="en-US"/>
        </w:rPr>
        <w:t>so that SA3 can evaluate whether those MAC CEs can safely be excluded from the</w:t>
      </w:r>
      <w:r w:rsidR="4002FF75">
        <w:t xml:space="preserve"> </w:t>
      </w:r>
      <w:r w:rsidR="1AAD67C9">
        <w:t>secure</w:t>
      </w:r>
      <w:r w:rsidR="00424CAA">
        <w:t>-</w:t>
      </w:r>
      <w:r w:rsidR="1AAD67C9">
        <w:t>by</w:t>
      </w:r>
      <w:r w:rsidR="00424CAA">
        <w:t>-</w:t>
      </w:r>
      <w:r w:rsidR="1AAD67C9">
        <w:t>default principle.</w:t>
      </w:r>
    </w:p>
    <w:sectPr w:rsidR="003A6651" w:rsidRPr="00FD730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4AEA" w14:textId="77777777" w:rsidR="00CF73FE" w:rsidRDefault="00CF73FE">
      <w:r>
        <w:separator/>
      </w:r>
    </w:p>
  </w:endnote>
  <w:endnote w:type="continuationSeparator" w:id="0">
    <w:p w14:paraId="7BD26616" w14:textId="77777777" w:rsidR="00CF73FE" w:rsidRDefault="00CF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FF97" w14:textId="77777777" w:rsidR="00CF73FE" w:rsidRDefault="00CF73FE">
      <w:r>
        <w:separator/>
      </w:r>
    </w:p>
  </w:footnote>
  <w:footnote w:type="continuationSeparator" w:id="0">
    <w:p w14:paraId="203EBDA8" w14:textId="77777777" w:rsidR="00CF73FE" w:rsidRDefault="00CF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0B6"/>
    <w:rsid w:val="00007710"/>
    <w:rsid w:val="00012515"/>
    <w:rsid w:val="00012CBB"/>
    <w:rsid w:val="00024C5B"/>
    <w:rsid w:val="000350EC"/>
    <w:rsid w:val="000413F1"/>
    <w:rsid w:val="0004207C"/>
    <w:rsid w:val="00046389"/>
    <w:rsid w:val="00067A9C"/>
    <w:rsid w:val="00070E0B"/>
    <w:rsid w:val="00074722"/>
    <w:rsid w:val="00074E25"/>
    <w:rsid w:val="000819D8"/>
    <w:rsid w:val="000934A6"/>
    <w:rsid w:val="00095CCD"/>
    <w:rsid w:val="000A2C6C"/>
    <w:rsid w:val="000A4660"/>
    <w:rsid w:val="000B1F1D"/>
    <w:rsid w:val="000B6928"/>
    <w:rsid w:val="000C1741"/>
    <w:rsid w:val="000D1B5B"/>
    <w:rsid w:val="000E16AC"/>
    <w:rsid w:val="000E53D8"/>
    <w:rsid w:val="0010401F"/>
    <w:rsid w:val="0010418E"/>
    <w:rsid w:val="00110554"/>
    <w:rsid w:val="00112FC3"/>
    <w:rsid w:val="0012529C"/>
    <w:rsid w:val="00161D42"/>
    <w:rsid w:val="00166E0D"/>
    <w:rsid w:val="001702C9"/>
    <w:rsid w:val="00170809"/>
    <w:rsid w:val="001732EA"/>
    <w:rsid w:val="00173FA3"/>
    <w:rsid w:val="001842C7"/>
    <w:rsid w:val="00184B6F"/>
    <w:rsid w:val="001861E5"/>
    <w:rsid w:val="00186675"/>
    <w:rsid w:val="0018747F"/>
    <w:rsid w:val="001A489D"/>
    <w:rsid w:val="001B0B0A"/>
    <w:rsid w:val="001B1652"/>
    <w:rsid w:val="001C1F2F"/>
    <w:rsid w:val="001C3EC8"/>
    <w:rsid w:val="001D2BD4"/>
    <w:rsid w:val="001D6911"/>
    <w:rsid w:val="001F35E7"/>
    <w:rsid w:val="001F71C5"/>
    <w:rsid w:val="001F7937"/>
    <w:rsid w:val="00200BE8"/>
    <w:rsid w:val="00201947"/>
    <w:rsid w:val="002024F3"/>
    <w:rsid w:val="0020395B"/>
    <w:rsid w:val="002046CB"/>
    <w:rsid w:val="00204DC9"/>
    <w:rsid w:val="002052FA"/>
    <w:rsid w:val="002062C0"/>
    <w:rsid w:val="00215130"/>
    <w:rsid w:val="00222A25"/>
    <w:rsid w:val="00230002"/>
    <w:rsid w:val="00230CBD"/>
    <w:rsid w:val="00244C9A"/>
    <w:rsid w:val="00247216"/>
    <w:rsid w:val="002604B3"/>
    <w:rsid w:val="00272D0A"/>
    <w:rsid w:val="00273F6E"/>
    <w:rsid w:val="0027650C"/>
    <w:rsid w:val="002859D2"/>
    <w:rsid w:val="00296A1D"/>
    <w:rsid w:val="00297ABF"/>
    <w:rsid w:val="002A1857"/>
    <w:rsid w:val="002A2730"/>
    <w:rsid w:val="002A3DE1"/>
    <w:rsid w:val="002B0E61"/>
    <w:rsid w:val="002C4009"/>
    <w:rsid w:val="002C7F38"/>
    <w:rsid w:val="002F1FF2"/>
    <w:rsid w:val="0030628A"/>
    <w:rsid w:val="0033216F"/>
    <w:rsid w:val="00336A8F"/>
    <w:rsid w:val="00343D42"/>
    <w:rsid w:val="0035122B"/>
    <w:rsid w:val="00353451"/>
    <w:rsid w:val="00371032"/>
    <w:rsid w:val="00371B44"/>
    <w:rsid w:val="003875BB"/>
    <w:rsid w:val="00393D9A"/>
    <w:rsid w:val="0039620E"/>
    <w:rsid w:val="003A1A21"/>
    <w:rsid w:val="003A6651"/>
    <w:rsid w:val="003B2C09"/>
    <w:rsid w:val="003B3488"/>
    <w:rsid w:val="003C122B"/>
    <w:rsid w:val="003C5A97"/>
    <w:rsid w:val="003C7A04"/>
    <w:rsid w:val="003D0512"/>
    <w:rsid w:val="003D1DF8"/>
    <w:rsid w:val="003D2160"/>
    <w:rsid w:val="003D40C7"/>
    <w:rsid w:val="003D68DC"/>
    <w:rsid w:val="003E3A0F"/>
    <w:rsid w:val="003F52B2"/>
    <w:rsid w:val="003F6E74"/>
    <w:rsid w:val="00411070"/>
    <w:rsid w:val="00413068"/>
    <w:rsid w:val="00424CAA"/>
    <w:rsid w:val="004363BC"/>
    <w:rsid w:val="00440414"/>
    <w:rsid w:val="0044154B"/>
    <w:rsid w:val="0044708D"/>
    <w:rsid w:val="004558E9"/>
    <w:rsid w:val="0045777E"/>
    <w:rsid w:val="004733EB"/>
    <w:rsid w:val="00477CA8"/>
    <w:rsid w:val="00481A88"/>
    <w:rsid w:val="004877A4"/>
    <w:rsid w:val="004959AC"/>
    <w:rsid w:val="004B2C2C"/>
    <w:rsid w:val="004B3753"/>
    <w:rsid w:val="004C31D2"/>
    <w:rsid w:val="004D55C2"/>
    <w:rsid w:val="004F2B3D"/>
    <w:rsid w:val="004F3275"/>
    <w:rsid w:val="005014C3"/>
    <w:rsid w:val="00506CBB"/>
    <w:rsid w:val="00515060"/>
    <w:rsid w:val="00521131"/>
    <w:rsid w:val="00526337"/>
    <w:rsid w:val="00527C0B"/>
    <w:rsid w:val="005410F6"/>
    <w:rsid w:val="00551D9A"/>
    <w:rsid w:val="00555892"/>
    <w:rsid w:val="00565A31"/>
    <w:rsid w:val="00572164"/>
    <w:rsid w:val="005729C4"/>
    <w:rsid w:val="00575466"/>
    <w:rsid w:val="005769DE"/>
    <w:rsid w:val="00580553"/>
    <w:rsid w:val="00584C65"/>
    <w:rsid w:val="00587FFE"/>
    <w:rsid w:val="0059227B"/>
    <w:rsid w:val="005931FF"/>
    <w:rsid w:val="005B0966"/>
    <w:rsid w:val="005B5529"/>
    <w:rsid w:val="005B5A35"/>
    <w:rsid w:val="005B774F"/>
    <w:rsid w:val="005B795D"/>
    <w:rsid w:val="005C5907"/>
    <w:rsid w:val="005D4EE9"/>
    <w:rsid w:val="005E4005"/>
    <w:rsid w:val="005E4CF5"/>
    <w:rsid w:val="005E7943"/>
    <w:rsid w:val="005F227B"/>
    <w:rsid w:val="005F3755"/>
    <w:rsid w:val="005F7B40"/>
    <w:rsid w:val="0060514A"/>
    <w:rsid w:val="00613820"/>
    <w:rsid w:val="00631DDE"/>
    <w:rsid w:val="006356A9"/>
    <w:rsid w:val="0063686A"/>
    <w:rsid w:val="00652248"/>
    <w:rsid w:val="0065320C"/>
    <w:rsid w:val="00653D23"/>
    <w:rsid w:val="00657A26"/>
    <w:rsid w:val="00657B80"/>
    <w:rsid w:val="0067097F"/>
    <w:rsid w:val="00673EA6"/>
    <w:rsid w:val="00675B3C"/>
    <w:rsid w:val="00683A7C"/>
    <w:rsid w:val="00685B60"/>
    <w:rsid w:val="00685FF1"/>
    <w:rsid w:val="0069495C"/>
    <w:rsid w:val="006A0F8B"/>
    <w:rsid w:val="006A1D89"/>
    <w:rsid w:val="006C67F9"/>
    <w:rsid w:val="006D28F9"/>
    <w:rsid w:val="006D340A"/>
    <w:rsid w:val="006E56EE"/>
    <w:rsid w:val="006E73B0"/>
    <w:rsid w:val="006F1D0F"/>
    <w:rsid w:val="00701304"/>
    <w:rsid w:val="00715A1D"/>
    <w:rsid w:val="00731118"/>
    <w:rsid w:val="00733335"/>
    <w:rsid w:val="007363BD"/>
    <w:rsid w:val="00754067"/>
    <w:rsid w:val="0075586E"/>
    <w:rsid w:val="00760BB0"/>
    <w:rsid w:val="0076157A"/>
    <w:rsid w:val="007764A1"/>
    <w:rsid w:val="007841A4"/>
    <w:rsid w:val="00784593"/>
    <w:rsid w:val="007A00EF"/>
    <w:rsid w:val="007B19EA"/>
    <w:rsid w:val="007B2D6A"/>
    <w:rsid w:val="007B691F"/>
    <w:rsid w:val="007C0A2D"/>
    <w:rsid w:val="007C27B0"/>
    <w:rsid w:val="007C42D1"/>
    <w:rsid w:val="007C4568"/>
    <w:rsid w:val="007C7004"/>
    <w:rsid w:val="007D338E"/>
    <w:rsid w:val="007D79C6"/>
    <w:rsid w:val="007E366C"/>
    <w:rsid w:val="007E537E"/>
    <w:rsid w:val="007F300B"/>
    <w:rsid w:val="007F63BD"/>
    <w:rsid w:val="008014C3"/>
    <w:rsid w:val="008017CC"/>
    <w:rsid w:val="00804D2D"/>
    <w:rsid w:val="008235F6"/>
    <w:rsid w:val="00826D11"/>
    <w:rsid w:val="00834EF9"/>
    <w:rsid w:val="0084479E"/>
    <w:rsid w:val="008462F3"/>
    <w:rsid w:val="00850812"/>
    <w:rsid w:val="008533A0"/>
    <w:rsid w:val="00865E91"/>
    <w:rsid w:val="00872560"/>
    <w:rsid w:val="00876B9A"/>
    <w:rsid w:val="008841F2"/>
    <w:rsid w:val="00884605"/>
    <w:rsid w:val="00884B6D"/>
    <w:rsid w:val="008864CA"/>
    <w:rsid w:val="008933BF"/>
    <w:rsid w:val="008A10C4"/>
    <w:rsid w:val="008A1F53"/>
    <w:rsid w:val="008A7F81"/>
    <w:rsid w:val="008B0248"/>
    <w:rsid w:val="008B301F"/>
    <w:rsid w:val="008B3E0A"/>
    <w:rsid w:val="008C128B"/>
    <w:rsid w:val="008C2FA1"/>
    <w:rsid w:val="008D56D9"/>
    <w:rsid w:val="008E731B"/>
    <w:rsid w:val="008E7A84"/>
    <w:rsid w:val="008F5F33"/>
    <w:rsid w:val="009072ED"/>
    <w:rsid w:val="0091046A"/>
    <w:rsid w:val="00926ABD"/>
    <w:rsid w:val="00926C24"/>
    <w:rsid w:val="009271BA"/>
    <w:rsid w:val="00937761"/>
    <w:rsid w:val="00944D32"/>
    <w:rsid w:val="00945FDA"/>
    <w:rsid w:val="00947F4E"/>
    <w:rsid w:val="009517E8"/>
    <w:rsid w:val="00966D47"/>
    <w:rsid w:val="009747B7"/>
    <w:rsid w:val="00992312"/>
    <w:rsid w:val="009A3F99"/>
    <w:rsid w:val="009B53DA"/>
    <w:rsid w:val="009B65A8"/>
    <w:rsid w:val="009C0DED"/>
    <w:rsid w:val="009E2344"/>
    <w:rsid w:val="009E280A"/>
    <w:rsid w:val="009E296A"/>
    <w:rsid w:val="009F60FF"/>
    <w:rsid w:val="00A0116C"/>
    <w:rsid w:val="00A27CC4"/>
    <w:rsid w:val="00A30224"/>
    <w:rsid w:val="00A37D7F"/>
    <w:rsid w:val="00A42D7B"/>
    <w:rsid w:val="00A440B7"/>
    <w:rsid w:val="00A46410"/>
    <w:rsid w:val="00A51994"/>
    <w:rsid w:val="00A54C2F"/>
    <w:rsid w:val="00A57688"/>
    <w:rsid w:val="00A72F1E"/>
    <w:rsid w:val="00A74A56"/>
    <w:rsid w:val="00A769E7"/>
    <w:rsid w:val="00A84A94"/>
    <w:rsid w:val="00A85953"/>
    <w:rsid w:val="00A86BF7"/>
    <w:rsid w:val="00A929A3"/>
    <w:rsid w:val="00A96B4A"/>
    <w:rsid w:val="00AA5C23"/>
    <w:rsid w:val="00AB5A46"/>
    <w:rsid w:val="00AB6576"/>
    <w:rsid w:val="00AD0CB1"/>
    <w:rsid w:val="00AD1DAA"/>
    <w:rsid w:val="00AE54A9"/>
    <w:rsid w:val="00AF1E23"/>
    <w:rsid w:val="00AF7F81"/>
    <w:rsid w:val="00B01135"/>
    <w:rsid w:val="00B01AFF"/>
    <w:rsid w:val="00B01C41"/>
    <w:rsid w:val="00B05CC7"/>
    <w:rsid w:val="00B27A2B"/>
    <w:rsid w:val="00B27E39"/>
    <w:rsid w:val="00B30E5C"/>
    <w:rsid w:val="00B33BED"/>
    <w:rsid w:val="00B350D8"/>
    <w:rsid w:val="00B376F4"/>
    <w:rsid w:val="00B4702A"/>
    <w:rsid w:val="00B76763"/>
    <w:rsid w:val="00B7703F"/>
    <w:rsid w:val="00B7732B"/>
    <w:rsid w:val="00B852E0"/>
    <w:rsid w:val="00B8563A"/>
    <w:rsid w:val="00B879F0"/>
    <w:rsid w:val="00BB7A9D"/>
    <w:rsid w:val="00BC0474"/>
    <w:rsid w:val="00BC183C"/>
    <w:rsid w:val="00BC25AA"/>
    <w:rsid w:val="00BC43FF"/>
    <w:rsid w:val="00BF319B"/>
    <w:rsid w:val="00C022E3"/>
    <w:rsid w:val="00C063D0"/>
    <w:rsid w:val="00C3159B"/>
    <w:rsid w:val="00C364BB"/>
    <w:rsid w:val="00C4712D"/>
    <w:rsid w:val="00C50CEC"/>
    <w:rsid w:val="00C5506F"/>
    <w:rsid w:val="00C555C9"/>
    <w:rsid w:val="00C55DF6"/>
    <w:rsid w:val="00C64E1F"/>
    <w:rsid w:val="00C66911"/>
    <w:rsid w:val="00C83874"/>
    <w:rsid w:val="00C842F8"/>
    <w:rsid w:val="00C94F55"/>
    <w:rsid w:val="00CA7D62"/>
    <w:rsid w:val="00CB07A8"/>
    <w:rsid w:val="00CB0C27"/>
    <w:rsid w:val="00CB650F"/>
    <w:rsid w:val="00CC66D8"/>
    <w:rsid w:val="00CD0CB1"/>
    <w:rsid w:val="00CD4A57"/>
    <w:rsid w:val="00CD5EFE"/>
    <w:rsid w:val="00CF17DF"/>
    <w:rsid w:val="00CF3A76"/>
    <w:rsid w:val="00CF73FE"/>
    <w:rsid w:val="00D01174"/>
    <w:rsid w:val="00D06272"/>
    <w:rsid w:val="00D138F3"/>
    <w:rsid w:val="00D200BE"/>
    <w:rsid w:val="00D24599"/>
    <w:rsid w:val="00D33604"/>
    <w:rsid w:val="00D373F3"/>
    <w:rsid w:val="00D37B08"/>
    <w:rsid w:val="00D42490"/>
    <w:rsid w:val="00D437FF"/>
    <w:rsid w:val="00D5130C"/>
    <w:rsid w:val="00D536E7"/>
    <w:rsid w:val="00D62265"/>
    <w:rsid w:val="00D6723F"/>
    <w:rsid w:val="00D8512E"/>
    <w:rsid w:val="00DA1A97"/>
    <w:rsid w:val="00DA1E58"/>
    <w:rsid w:val="00DC57C2"/>
    <w:rsid w:val="00DE4EF2"/>
    <w:rsid w:val="00DF2C0E"/>
    <w:rsid w:val="00E04DB6"/>
    <w:rsid w:val="00E06FFB"/>
    <w:rsid w:val="00E10592"/>
    <w:rsid w:val="00E17024"/>
    <w:rsid w:val="00E1773F"/>
    <w:rsid w:val="00E30155"/>
    <w:rsid w:val="00E556D8"/>
    <w:rsid w:val="00E6269E"/>
    <w:rsid w:val="00E66328"/>
    <w:rsid w:val="00E84460"/>
    <w:rsid w:val="00E871F4"/>
    <w:rsid w:val="00E91FE1"/>
    <w:rsid w:val="00E93962"/>
    <w:rsid w:val="00EA198F"/>
    <w:rsid w:val="00EA362D"/>
    <w:rsid w:val="00EA5E95"/>
    <w:rsid w:val="00EB3469"/>
    <w:rsid w:val="00EC6E4E"/>
    <w:rsid w:val="00EC7814"/>
    <w:rsid w:val="00ED4954"/>
    <w:rsid w:val="00ED62C4"/>
    <w:rsid w:val="00EE0943"/>
    <w:rsid w:val="00EE33A2"/>
    <w:rsid w:val="00EF0E6B"/>
    <w:rsid w:val="00EF3932"/>
    <w:rsid w:val="00EF763D"/>
    <w:rsid w:val="00F0090E"/>
    <w:rsid w:val="00F00E37"/>
    <w:rsid w:val="00F00F0F"/>
    <w:rsid w:val="00F154A0"/>
    <w:rsid w:val="00F17E66"/>
    <w:rsid w:val="00F21B63"/>
    <w:rsid w:val="00F24B39"/>
    <w:rsid w:val="00F443E9"/>
    <w:rsid w:val="00F533E0"/>
    <w:rsid w:val="00F54A0A"/>
    <w:rsid w:val="00F6130D"/>
    <w:rsid w:val="00F67A1C"/>
    <w:rsid w:val="00F82C5B"/>
    <w:rsid w:val="00F8555F"/>
    <w:rsid w:val="00FA114E"/>
    <w:rsid w:val="00FA363F"/>
    <w:rsid w:val="00FB2086"/>
    <w:rsid w:val="00FC63AA"/>
    <w:rsid w:val="00FD4F69"/>
    <w:rsid w:val="00FD730A"/>
    <w:rsid w:val="00FF02AF"/>
    <w:rsid w:val="01AC5B52"/>
    <w:rsid w:val="01BE974B"/>
    <w:rsid w:val="02740243"/>
    <w:rsid w:val="03F52D7B"/>
    <w:rsid w:val="04079A83"/>
    <w:rsid w:val="04D86AC0"/>
    <w:rsid w:val="04DFD4DA"/>
    <w:rsid w:val="04FAC69D"/>
    <w:rsid w:val="056CFFAD"/>
    <w:rsid w:val="0941B17E"/>
    <w:rsid w:val="0A05F445"/>
    <w:rsid w:val="0AF7C154"/>
    <w:rsid w:val="0D924E9A"/>
    <w:rsid w:val="0ED35A70"/>
    <w:rsid w:val="10F63D07"/>
    <w:rsid w:val="11EC8EF2"/>
    <w:rsid w:val="1497A4B8"/>
    <w:rsid w:val="18A4BD34"/>
    <w:rsid w:val="19C85F32"/>
    <w:rsid w:val="1A3D90EC"/>
    <w:rsid w:val="1AAD67C9"/>
    <w:rsid w:val="1B398FF9"/>
    <w:rsid w:val="1C2AFA85"/>
    <w:rsid w:val="1C925F93"/>
    <w:rsid w:val="1D63A6C8"/>
    <w:rsid w:val="1EC5CEDD"/>
    <w:rsid w:val="203E53E8"/>
    <w:rsid w:val="216A603D"/>
    <w:rsid w:val="22964540"/>
    <w:rsid w:val="22AA2C72"/>
    <w:rsid w:val="2616D5FC"/>
    <w:rsid w:val="280A2920"/>
    <w:rsid w:val="2BDE6F03"/>
    <w:rsid w:val="2C81E941"/>
    <w:rsid w:val="2CC327BF"/>
    <w:rsid w:val="2EAFD7F8"/>
    <w:rsid w:val="30F80B5B"/>
    <w:rsid w:val="320A4DFD"/>
    <w:rsid w:val="32200351"/>
    <w:rsid w:val="32597063"/>
    <w:rsid w:val="336B3F3D"/>
    <w:rsid w:val="34380C24"/>
    <w:rsid w:val="35126BB7"/>
    <w:rsid w:val="367E332D"/>
    <w:rsid w:val="39497216"/>
    <w:rsid w:val="3CED9C00"/>
    <w:rsid w:val="3E363099"/>
    <w:rsid w:val="3F9F6668"/>
    <w:rsid w:val="3FF78C76"/>
    <w:rsid w:val="4002FF75"/>
    <w:rsid w:val="400E3DDF"/>
    <w:rsid w:val="423B1417"/>
    <w:rsid w:val="43875C61"/>
    <w:rsid w:val="44B35FE5"/>
    <w:rsid w:val="4A5C1C84"/>
    <w:rsid w:val="4F8F7246"/>
    <w:rsid w:val="50FAF6ED"/>
    <w:rsid w:val="55C28C4A"/>
    <w:rsid w:val="5B8BE81B"/>
    <w:rsid w:val="5CC657AA"/>
    <w:rsid w:val="5DB39392"/>
    <w:rsid w:val="65864369"/>
    <w:rsid w:val="663033D2"/>
    <w:rsid w:val="674BD976"/>
    <w:rsid w:val="677F4937"/>
    <w:rsid w:val="6795F0C1"/>
    <w:rsid w:val="68DE3FB1"/>
    <w:rsid w:val="71AAB8B6"/>
    <w:rsid w:val="75B69926"/>
    <w:rsid w:val="78639E46"/>
    <w:rsid w:val="79186EB6"/>
    <w:rsid w:val="7C33E76F"/>
    <w:rsid w:val="7CF506D6"/>
    <w:rsid w:val="7DFDA040"/>
    <w:rsid w:val="7FE1B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4CB36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859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6BD51-AD04-4BF5-9E81-9C9C45CE1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2026-01-31T13:32:00Z</dcterms:created>
  <dcterms:modified xsi:type="dcterms:W3CDTF">2026-01-31T14:26:00Z</dcterms:modified>
</cp:coreProperties>
</file>