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AF73" w14:textId="09808154" w:rsidR="00176F7E" w:rsidRPr="00176F7E" w:rsidRDefault="00176F7E" w:rsidP="00176F7E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 w:rsidR="00215E73">
        <w:rPr>
          <w:rFonts w:cs="Arial"/>
          <w:b/>
          <w:sz w:val="22"/>
          <w:szCs w:val="22"/>
        </w:rPr>
        <w:t>5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E161A5" w:rsidRPr="00E161A5">
        <w:rPr>
          <w:rFonts w:cs="Arial"/>
          <w:b/>
          <w:sz w:val="22"/>
          <w:szCs w:val="22"/>
        </w:rPr>
        <w:t>S3-254093</w:t>
      </w:r>
    </w:p>
    <w:p w14:paraId="2CEEC297" w14:textId="55D2B9A0" w:rsidR="00CC4471" w:rsidRPr="00610FC8" w:rsidRDefault="00176F7E" w:rsidP="00176F7E">
      <w:pPr>
        <w:pStyle w:val="CRCoverPage"/>
        <w:outlineLvl w:val="0"/>
        <w:rPr>
          <w:b/>
          <w:bCs/>
          <w:noProof/>
          <w:sz w:val="24"/>
        </w:rPr>
      </w:pPr>
      <w:r w:rsidRPr="00176F7E">
        <w:rPr>
          <w:rFonts w:cs="Arial"/>
          <w:b/>
          <w:sz w:val="22"/>
          <w:szCs w:val="22"/>
        </w:rPr>
        <w:t>Dallas, US, 17 – 21 November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12812EE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C047C">
        <w:rPr>
          <w:rFonts w:ascii="Arial" w:hAnsi="Arial" w:cs="Arial"/>
          <w:b/>
          <w:bCs/>
          <w:lang w:val="en-US"/>
        </w:rPr>
        <w:t>Ericsson</w:t>
      </w:r>
    </w:p>
    <w:p w14:paraId="65CE4E4B" w14:textId="0298A8D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F3502">
        <w:rPr>
          <w:rFonts w:ascii="Arial" w:hAnsi="Arial" w:cs="Arial"/>
          <w:b/>
          <w:bCs/>
          <w:lang w:val="en-US"/>
        </w:rPr>
        <w:t xml:space="preserve">Updating 3GPP Considerations for </w:t>
      </w:r>
      <w:r w:rsidR="000F2DA2">
        <w:rPr>
          <w:rFonts w:ascii="Arial" w:hAnsi="Arial" w:cs="Arial"/>
          <w:b/>
          <w:bCs/>
          <w:lang w:val="en-US"/>
        </w:rPr>
        <w:t>COSE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F6E4A3" w:rsidR="0051688C" w:rsidRPr="000734EA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34EA">
        <w:rPr>
          <w:rFonts w:ascii="Arial" w:hAnsi="Arial" w:cs="Arial"/>
          <w:b/>
          <w:bCs/>
          <w:lang w:val="en-US"/>
        </w:rPr>
        <w:t>Agenda item:</w:t>
      </w:r>
      <w:r w:rsidRPr="000734EA">
        <w:rPr>
          <w:rFonts w:ascii="Arial" w:hAnsi="Arial" w:cs="Arial"/>
          <w:b/>
          <w:bCs/>
          <w:lang w:val="en-US"/>
        </w:rPr>
        <w:tab/>
      </w:r>
      <w:r w:rsidR="00F71B76" w:rsidRPr="000734EA">
        <w:rPr>
          <w:rFonts w:ascii="Arial" w:hAnsi="Arial" w:cs="Arial"/>
          <w:b/>
          <w:bCs/>
          <w:lang w:val="en-US"/>
        </w:rPr>
        <w:t>5.</w:t>
      </w:r>
      <w:r w:rsidR="001F3502" w:rsidRPr="000734EA">
        <w:rPr>
          <w:rFonts w:ascii="Arial" w:hAnsi="Arial" w:cs="Arial"/>
          <w:b/>
          <w:bCs/>
          <w:lang w:val="en-US"/>
        </w:rPr>
        <w:t>2</w:t>
      </w:r>
      <w:r w:rsidR="00F71B76" w:rsidRPr="000734EA">
        <w:rPr>
          <w:rFonts w:ascii="Arial" w:hAnsi="Arial" w:cs="Arial"/>
          <w:b/>
          <w:bCs/>
          <w:lang w:val="en-US"/>
        </w:rPr>
        <w:t>.1</w:t>
      </w:r>
    </w:p>
    <w:p w14:paraId="369E83CA" w14:textId="6FAE3880" w:rsidR="00C93D83" w:rsidRPr="000734EA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34EA">
        <w:rPr>
          <w:rFonts w:ascii="Arial" w:hAnsi="Arial" w:cs="Arial"/>
          <w:b/>
          <w:bCs/>
          <w:lang w:val="en-US"/>
        </w:rPr>
        <w:t>Spec:</w:t>
      </w:r>
      <w:r w:rsidRPr="000734EA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0734EA">
        <w:rPr>
          <w:rFonts w:ascii="Arial" w:hAnsi="Arial" w:cs="Arial"/>
          <w:b/>
          <w:bCs/>
          <w:lang w:val="en-US"/>
        </w:rPr>
        <w:t>TR</w:t>
      </w:r>
      <w:r w:rsidRPr="000734EA">
        <w:rPr>
          <w:rFonts w:ascii="Arial" w:hAnsi="Arial" w:cs="Arial"/>
          <w:b/>
          <w:bCs/>
          <w:lang w:val="en-US"/>
        </w:rPr>
        <w:t xml:space="preserve"> </w:t>
      </w:r>
      <w:r w:rsidR="00516547" w:rsidRPr="000734EA">
        <w:rPr>
          <w:rFonts w:ascii="Arial" w:hAnsi="Arial" w:cs="Arial"/>
          <w:b/>
          <w:bCs/>
          <w:lang w:val="en-US"/>
        </w:rPr>
        <w:t>33.</w:t>
      </w:r>
      <w:r w:rsidR="001F3502" w:rsidRPr="000734EA">
        <w:rPr>
          <w:rFonts w:ascii="Arial" w:hAnsi="Arial" w:cs="Arial"/>
          <w:b/>
          <w:bCs/>
          <w:lang w:val="en-US"/>
        </w:rPr>
        <w:t>703</w:t>
      </w:r>
    </w:p>
    <w:p w14:paraId="32E76F63" w14:textId="007DF3D1" w:rsidR="002474B7" w:rsidRPr="000734EA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34EA">
        <w:rPr>
          <w:rFonts w:ascii="Arial" w:hAnsi="Arial" w:cs="Arial"/>
          <w:b/>
          <w:bCs/>
          <w:lang w:val="en-US"/>
        </w:rPr>
        <w:t>Version:</w:t>
      </w:r>
      <w:r w:rsidRPr="000734EA">
        <w:rPr>
          <w:rFonts w:ascii="Arial" w:hAnsi="Arial" w:cs="Arial"/>
          <w:b/>
          <w:bCs/>
          <w:lang w:val="en-US"/>
        </w:rPr>
        <w:tab/>
      </w:r>
      <w:r w:rsidR="00516547" w:rsidRPr="000734EA">
        <w:rPr>
          <w:rFonts w:ascii="Arial" w:hAnsi="Arial" w:cs="Arial"/>
          <w:b/>
          <w:bCs/>
          <w:lang w:val="en-US"/>
        </w:rPr>
        <w:t>0.</w:t>
      </w:r>
      <w:r w:rsidR="001F3502" w:rsidRPr="000734EA">
        <w:rPr>
          <w:rFonts w:ascii="Arial" w:hAnsi="Arial" w:cs="Arial"/>
          <w:b/>
          <w:bCs/>
          <w:lang w:val="en-US"/>
        </w:rPr>
        <w:t>2</w:t>
      </w:r>
      <w:r w:rsidR="00516547" w:rsidRPr="000734EA">
        <w:rPr>
          <w:rFonts w:ascii="Arial" w:hAnsi="Arial" w:cs="Arial"/>
          <w:b/>
          <w:bCs/>
          <w:lang w:val="en-US"/>
        </w:rPr>
        <w:t>.0</w:t>
      </w:r>
    </w:p>
    <w:p w14:paraId="09C0AB02" w14:textId="2195373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34EA">
        <w:rPr>
          <w:rFonts w:ascii="Arial" w:hAnsi="Arial" w:cs="Arial"/>
          <w:b/>
          <w:bCs/>
          <w:lang w:val="en-US"/>
        </w:rPr>
        <w:t>Work Item:</w:t>
      </w:r>
      <w:r w:rsidRPr="000734EA">
        <w:rPr>
          <w:rFonts w:ascii="Arial" w:hAnsi="Arial" w:cs="Arial"/>
          <w:b/>
          <w:bCs/>
          <w:lang w:val="en-US"/>
        </w:rPr>
        <w:tab/>
      </w:r>
      <w:proofErr w:type="spellStart"/>
      <w:r w:rsidR="00F15A9F" w:rsidRPr="000734EA">
        <w:rPr>
          <w:rFonts w:ascii="Arial" w:hAnsi="Arial" w:cs="Arial"/>
          <w:b/>
          <w:bCs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D2124E8" w14:textId="77777777" w:rsidR="0065477A" w:rsidRPr="005D346F" w:rsidRDefault="0065477A" w:rsidP="0065477A">
      <w:pPr>
        <w:pStyle w:val="Heading2"/>
      </w:pPr>
      <w:bookmarkStart w:id="0" w:name="_Toc211892388"/>
      <w:bookmarkStart w:id="1" w:name="_Toc211951683"/>
      <w:bookmarkStart w:id="2" w:name="_Toc211952225"/>
      <w:r>
        <w:rPr>
          <w:lang w:val="en-US"/>
        </w:rPr>
        <w:t>6</w:t>
      </w:r>
      <w:r w:rsidRPr="006969CD">
        <w:t>.</w:t>
      </w:r>
      <w:r>
        <w:t>2</w:t>
      </w:r>
      <w:r w:rsidRPr="006969CD">
        <w:tab/>
      </w:r>
      <w:r>
        <w:t>COSE</w:t>
      </w:r>
      <w:bookmarkEnd w:id="0"/>
      <w:bookmarkEnd w:id="1"/>
      <w:bookmarkEnd w:id="2"/>
    </w:p>
    <w:p w14:paraId="4B918DEE" w14:textId="77777777" w:rsidR="0065477A" w:rsidRDefault="0065477A" w:rsidP="0065477A">
      <w:pPr>
        <w:pStyle w:val="Heading3"/>
      </w:pPr>
      <w:bookmarkStart w:id="3" w:name="_Toc211892389"/>
      <w:bookmarkStart w:id="4" w:name="_Toc211951684"/>
      <w:bookmarkStart w:id="5" w:name="_Toc211952226"/>
      <w:r>
        <w:rPr>
          <w:lang w:val="en-US"/>
        </w:rPr>
        <w:t>6</w:t>
      </w:r>
      <w:r w:rsidRPr="006969CD">
        <w:t>.</w:t>
      </w:r>
      <w:r>
        <w:t>2.1</w:t>
      </w:r>
      <w:r w:rsidRPr="006969CD">
        <w:tab/>
      </w:r>
      <w:r w:rsidRPr="006924C2">
        <w:t>General</w:t>
      </w:r>
      <w:bookmarkEnd w:id="3"/>
      <w:bookmarkEnd w:id="4"/>
      <w:bookmarkEnd w:id="5"/>
    </w:p>
    <w:p w14:paraId="29FEBF66" w14:textId="77777777" w:rsidR="0065477A" w:rsidRDefault="0065477A" w:rsidP="0065477A">
      <w:pPr>
        <w:pStyle w:val="Heading3"/>
      </w:pPr>
      <w:bookmarkStart w:id="6" w:name="_Toc211892390"/>
      <w:bookmarkStart w:id="7" w:name="_Toc211951685"/>
      <w:bookmarkStart w:id="8" w:name="_Toc211952227"/>
      <w:r>
        <w:rPr>
          <w:lang w:val="en-US"/>
        </w:rPr>
        <w:t>6</w:t>
      </w:r>
      <w:r w:rsidRPr="006969CD">
        <w:t>.</w:t>
      </w:r>
      <w:r>
        <w:t>2.2</w:t>
      </w:r>
      <w:r w:rsidRPr="006969CD">
        <w:tab/>
      </w:r>
      <w:r>
        <w:rPr>
          <w:lang w:val="en-US"/>
        </w:rPr>
        <w:t>Current Work in IETF</w:t>
      </w:r>
      <w:bookmarkEnd w:id="6"/>
      <w:bookmarkEnd w:id="7"/>
      <w:bookmarkEnd w:id="8"/>
    </w:p>
    <w:p w14:paraId="2D018106" w14:textId="77777777" w:rsidR="0065477A" w:rsidRDefault="0065477A" w:rsidP="0065477A">
      <w:pPr>
        <w:pStyle w:val="Heading4"/>
      </w:pPr>
      <w:bookmarkStart w:id="9" w:name="_Toc211892391"/>
      <w:bookmarkStart w:id="10" w:name="_Toc211951686"/>
      <w:bookmarkStart w:id="11" w:name="_Toc211952228"/>
      <w:r>
        <w:rPr>
          <w:lang w:val="en-US"/>
        </w:rPr>
        <w:t>6</w:t>
      </w:r>
      <w:r w:rsidRPr="006969CD">
        <w:t>.</w:t>
      </w:r>
      <w:r>
        <w:t>2.2.1</w:t>
      </w:r>
      <w:r w:rsidRPr="006969CD">
        <w:tab/>
      </w:r>
      <w:r>
        <w:t>IETF RFCs</w:t>
      </w:r>
      <w:bookmarkEnd w:id="9"/>
      <w:bookmarkEnd w:id="10"/>
      <w:bookmarkEnd w:id="11"/>
    </w:p>
    <w:p w14:paraId="2DBF9C45" w14:textId="77777777" w:rsidR="0065477A" w:rsidRPr="00A34744" w:rsidRDefault="0065477A" w:rsidP="0065477A">
      <w:r w:rsidRPr="00A34744">
        <w:t>No RFCs for the usage of PQC algorithms in COSE are published yet.</w:t>
      </w:r>
    </w:p>
    <w:p w14:paraId="2ADADBC8" w14:textId="77777777" w:rsidR="0065477A" w:rsidRDefault="0065477A" w:rsidP="0065477A">
      <w:pPr>
        <w:pStyle w:val="Heading4"/>
      </w:pPr>
      <w:bookmarkStart w:id="12" w:name="_Toc211892392"/>
      <w:bookmarkStart w:id="13" w:name="_Toc211951687"/>
      <w:bookmarkStart w:id="14" w:name="_Toc211952229"/>
      <w:r>
        <w:rPr>
          <w:lang w:val="en-US"/>
        </w:rPr>
        <w:t>6</w:t>
      </w:r>
      <w:r w:rsidRPr="006969CD">
        <w:t>.</w:t>
      </w:r>
      <w:r>
        <w:t>2.2.2</w:t>
      </w:r>
      <w:r w:rsidRPr="006969CD">
        <w:tab/>
      </w:r>
      <w:r>
        <w:t>IETF Adopted Drafts</w:t>
      </w:r>
      <w:bookmarkEnd w:id="12"/>
      <w:bookmarkEnd w:id="13"/>
      <w:bookmarkEnd w:id="14"/>
    </w:p>
    <w:p w14:paraId="292E63E5" w14:textId="77777777" w:rsidR="0065477A" w:rsidRPr="0041663C" w:rsidRDefault="0065477A" w:rsidP="0065477A">
      <w:pPr>
        <w:rPr>
          <w:lang w:val="en-US"/>
        </w:rPr>
      </w:pPr>
      <w:r w:rsidRPr="0041663C">
        <w:rPr>
          <w:lang w:val="en-US"/>
        </w:rPr>
        <w:t>The IETF is developing support for PQC algorithms in COSE. The following drafts are relevant:</w:t>
      </w:r>
    </w:p>
    <w:p w14:paraId="73BB12AB" w14:textId="77777777" w:rsidR="0065477A" w:rsidRPr="0041663C" w:rsidRDefault="0065477A" w:rsidP="0065477A">
      <w:pPr>
        <w:pStyle w:val="B1"/>
        <w:rPr>
          <w:lang w:val="en-US"/>
        </w:rPr>
      </w:pPr>
      <w:r w:rsidRPr="0041663C">
        <w:rPr>
          <w:lang w:val="en-US"/>
        </w:rPr>
        <w:t>-</w:t>
      </w:r>
      <w:r w:rsidRPr="0041663C">
        <w:rPr>
          <w:lang w:val="en-US"/>
        </w:rPr>
        <w:tab/>
        <w:t xml:space="preserve">IETF Draft </w:t>
      </w:r>
      <w:r w:rsidRPr="0041663C">
        <w:t xml:space="preserve">draft-ietf-jose-pqc-kem-03, "Post-Quantum Key Encapsulation Mechanisms (PQ KEMs) for JOSE and COSE" </w:t>
      </w:r>
      <w:r w:rsidRPr="0041663C">
        <w:rPr>
          <w:lang w:val="en-US"/>
        </w:rPr>
        <w:t>[67], describes the conventions for using Post-Quantum Key Encapsulation Mechanisms (PQ-KEMs) within JOSE and COSE.</w:t>
      </w:r>
    </w:p>
    <w:p w14:paraId="6AC81916" w14:textId="77777777" w:rsidR="0065477A" w:rsidRPr="0041663C" w:rsidRDefault="0065477A" w:rsidP="0065477A">
      <w:pPr>
        <w:pStyle w:val="B1"/>
        <w:rPr>
          <w:lang w:val="en-US"/>
        </w:rPr>
      </w:pPr>
      <w:r w:rsidRPr="0041663C">
        <w:rPr>
          <w:lang w:val="en-US"/>
        </w:rPr>
        <w:t>-</w:t>
      </w:r>
      <w:r w:rsidRPr="0041663C">
        <w:rPr>
          <w:lang w:val="en-US"/>
        </w:rPr>
        <w:tab/>
        <w:t xml:space="preserve">IETF Draft </w:t>
      </w:r>
      <w:r w:rsidRPr="0041663C">
        <w:t>draft-ietf-cose-dilithium-08, "ML-DSA for JOSE and COSE"</w:t>
      </w:r>
      <w:r w:rsidRPr="0041663C">
        <w:rPr>
          <w:lang w:val="en-US"/>
        </w:rPr>
        <w:t xml:space="preserve"> [68], describes JSON Object Signing and Encryption (JOSE) and CBOR Object Signing and Encryption (COSE) serializations for Module-Lattice-Based Digital Signature Standard (ML-DSA).</w:t>
      </w:r>
    </w:p>
    <w:p w14:paraId="197761A6" w14:textId="77777777" w:rsidR="0065477A" w:rsidRPr="0041663C" w:rsidRDefault="0065477A" w:rsidP="0065477A">
      <w:pPr>
        <w:pStyle w:val="B1"/>
        <w:rPr>
          <w:lang w:val="en-US"/>
        </w:rPr>
      </w:pPr>
      <w:r w:rsidRPr="0041663C">
        <w:rPr>
          <w:lang w:val="en-US"/>
        </w:rPr>
        <w:t>-</w:t>
      </w:r>
      <w:r w:rsidRPr="0041663C">
        <w:rPr>
          <w:lang w:val="en-US"/>
        </w:rPr>
        <w:tab/>
        <w:t xml:space="preserve">IETF Draft </w:t>
      </w:r>
      <w:r w:rsidRPr="0041663C">
        <w:t>draft-ietf-cose-sphincs-plus-05: "SLH-DSA for JOSE and COSE"</w:t>
      </w:r>
      <w:r w:rsidRPr="0041663C">
        <w:rPr>
          <w:lang w:val="en-US"/>
        </w:rPr>
        <w:t xml:space="preserve"> [69], describes JOSE and COSE serializations for SLH-DSA.</w:t>
      </w:r>
    </w:p>
    <w:p w14:paraId="13E9CC23" w14:textId="77777777" w:rsidR="0065477A" w:rsidRPr="0041663C" w:rsidRDefault="0065477A" w:rsidP="0065477A">
      <w:pPr>
        <w:pStyle w:val="B1"/>
      </w:pPr>
      <w:r w:rsidRPr="0041663C">
        <w:rPr>
          <w:lang w:val="en-US"/>
        </w:rPr>
        <w:t>-</w:t>
      </w:r>
      <w:r w:rsidRPr="0041663C">
        <w:rPr>
          <w:lang w:val="en-US"/>
        </w:rPr>
        <w:tab/>
        <w:t xml:space="preserve">IETF Draft </w:t>
      </w:r>
      <w:r w:rsidRPr="0041663C">
        <w:t>draft-ietf-cose-falcon-01, "JOSE and COSE Encoding for Falcon"</w:t>
      </w:r>
      <w:r w:rsidRPr="0041663C">
        <w:rPr>
          <w:lang w:val="en-US"/>
        </w:rPr>
        <w:t xml:space="preserve"> [70], </w:t>
      </w:r>
      <w:r w:rsidRPr="0041663C">
        <w:t>describes JSON and CBOR serializations.</w:t>
      </w:r>
    </w:p>
    <w:p w14:paraId="0B49225A" w14:textId="77777777" w:rsidR="0065477A" w:rsidRPr="0041663C" w:rsidRDefault="0065477A" w:rsidP="0065477A">
      <w:pPr>
        <w:pStyle w:val="B1"/>
        <w:rPr>
          <w:lang w:val="en-US"/>
        </w:rPr>
      </w:pPr>
      <w:r w:rsidRPr="0041663C">
        <w:rPr>
          <w:lang w:val="en-US"/>
        </w:rPr>
        <w:t>-</w:t>
      </w:r>
      <w:r w:rsidRPr="0041663C">
        <w:rPr>
          <w:lang w:val="en-US"/>
        </w:rPr>
        <w:tab/>
        <w:t xml:space="preserve">IETF Draft draft-ietf-cose-hpke-16, </w:t>
      </w:r>
      <w:r w:rsidRPr="0041663C">
        <w:t>"</w:t>
      </w:r>
      <w:r w:rsidRPr="0041663C">
        <w:rPr>
          <w:lang w:val="en-US"/>
        </w:rPr>
        <w:t>Use of Hybrid Public-Key Encryption (HPKE) with CBOR Object Signing and Encryption (COSE)</w:t>
      </w:r>
      <w:r w:rsidRPr="0041663C">
        <w:t>"</w:t>
      </w:r>
      <w:r w:rsidRPr="0041663C">
        <w:rPr>
          <w:lang w:val="en-US"/>
        </w:rPr>
        <w:t xml:space="preserve"> [72] defines a Hybrid Public Key Encryption (HPKE) for use with JOSE utilizing an asymmetric Key Encapsulation Mechanism (KEM), a Key Derivation Function (KDF), and an Authenticated Encryption with Associated Data (AEAD) algorithm.</w:t>
      </w:r>
    </w:p>
    <w:p w14:paraId="1C62597F" w14:textId="0FB77CB0" w:rsidR="004938B0" w:rsidRPr="00742462" w:rsidRDefault="0065477A" w:rsidP="0065477A">
      <w:r w:rsidRPr="0041663C">
        <w:rPr>
          <w:lang w:val="en-US"/>
        </w:rPr>
        <w:t>However, no IETF work on hybrid signature schemes for COSE has been adopted.</w:t>
      </w:r>
    </w:p>
    <w:p w14:paraId="04102AB1" w14:textId="77777777" w:rsidR="004938B0" w:rsidRDefault="004938B0" w:rsidP="004938B0">
      <w:pPr>
        <w:pStyle w:val="Heading3"/>
        <w:rPr>
          <w:ins w:id="15" w:author="Author"/>
          <w:lang w:val="en-US"/>
        </w:rPr>
      </w:pPr>
      <w:bookmarkStart w:id="16" w:name="_Toc211892410"/>
      <w:bookmarkStart w:id="17" w:name="_Toc211951704"/>
      <w:bookmarkStart w:id="18" w:name="_Toc211952246"/>
      <w:r w:rsidRPr="009173D5">
        <w:rPr>
          <w:lang w:val="en-US"/>
        </w:rPr>
        <w:lastRenderedPageBreak/>
        <w:t>6.</w:t>
      </w:r>
      <w:r>
        <w:rPr>
          <w:lang w:val="en-US"/>
        </w:rPr>
        <w:t>4</w:t>
      </w:r>
      <w:r w:rsidRPr="009173D5">
        <w:rPr>
          <w:lang w:val="en-US"/>
        </w:rPr>
        <w:t>.3</w:t>
      </w:r>
      <w:r w:rsidRPr="009173D5">
        <w:rPr>
          <w:lang w:val="en-US"/>
        </w:rPr>
        <w:tab/>
      </w:r>
      <w:r>
        <w:rPr>
          <w:lang w:val="en-US"/>
        </w:rPr>
        <w:tab/>
        <w:t>3GPP Considerations</w:t>
      </w:r>
      <w:bookmarkEnd w:id="16"/>
      <w:bookmarkEnd w:id="17"/>
      <w:bookmarkEnd w:id="18"/>
    </w:p>
    <w:p w14:paraId="7A9BB68E" w14:textId="5ACF63B3" w:rsidR="00A9742C" w:rsidRDefault="00A9742C" w:rsidP="00A9742C">
      <w:pPr>
        <w:rPr>
          <w:ins w:id="19" w:author="Author"/>
          <w:lang w:val="en-US"/>
        </w:rPr>
      </w:pPr>
      <w:ins w:id="20" w:author="Author">
        <w:r w:rsidRPr="1768B582">
          <w:rPr>
            <w:lang w:val="en-US"/>
          </w:rPr>
          <w:t>All the RFCs and adopted drafts</w:t>
        </w:r>
        <w:r w:rsidR="00DD1230">
          <w:rPr>
            <w:lang w:val="en-US"/>
          </w:rPr>
          <w:t xml:space="preserve"> mentioned</w:t>
        </w:r>
        <w:r w:rsidRPr="1768B582">
          <w:rPr>
            <w:lang w:val="en-US"/>
          </w:rPr>
          <w:t xml:space="preserve"> </w:t>
        </w:r>
        <w:r w:rsidR="4CAAD20C" w:rsidRPr="1768B582">
          <w:rPr>
            <w:lang w:val="en-US"/>
          </w:rPr>
          <w:t xml:space="preserve">in clause 6.4.2. </w:t>
        </w:r>
        <w:r w:rsidRPr="1768B582">
          <w:rPr>
            <w:lang w:val="en-US"/>
          </w:rPr>
          <w:t>are stable and ready to be taken into use in 3GPP systems.</w:t>
        </w:r>
      </w:ins>
    </w:p>
    <w:p w14:paraId="1BC07410" w14:textId="77777777" w:rsidR="007A36E3" w:rsidRDefault="007A36E3" w:rsidP="007A36E3">
      <w:pPr>
        <w:rPr>
          <w:ins w:id="21" w:author="Author"/>
          <w:lang w:val="en-US"/>
        </w:rPr>
      </w:pPr>
      <w:ins w:id="22" w:author="Author">
        <w:r>
          <w:rPr>
            <w:lang w:val="en-US"/>
          </w:rPr>
          <w:t xml:space="preserve">When 3GPP chooses standardized PQC algorithms to be used in 3GPP systems, the following will be considered: </w:t>
        </w:r>
      </w:ins>
    </w:p>
    <w:p w14:paraId="41313C8A" w14:textId="77777777" w:rsidR="007A36E3" w:rsidRPr="00B65154" w:rsidRDefault="007A36E3" w:rsidP="007A36E3">
      <w:pPr>
        <w:pStyle w:val="B1"/>
        <w:numPr>
          <w:ilvl w:val="0"/>
          <w:numId w:val="8"/>
        </w:numPr>
        <w:rPr>
          <w:ins w:id="23" w:author="Author"/>
          <w:lang w:val="en-US"/>
        </w:rPr>
      </w:pPr>
      <w:ins w:id="24" w:author="Author">
        <w:r>
          <w:rPr>
            <w:lang w:val="en-US"/>
          </w:rPr>
          <w:t>C</w:t>
        </w:r>
        <w:r w:rsidRPr="00B65154">
          <w:rPr>
            <w:lang w:val="en-US"/>
          </w:rPr>
          <w:t>hoosing at least two standardized algorithms for the same purpose, based on their availability, with different constructions so that their security relies on unrelated hard mathematical problems.</w:t>
        </w:r>
      </w:ins>
    </w:p>
    <w:p w14:paraId="18EC52DA" w14:textId="77777777" w:rsidR="007A36E3" w:rsidRPr="00B65154" w:rsidRDefault="007A36E3" w:rsidP="007A36E3">
      <w:pPr>
        <w:pStyle w:val="B1"/>
        <w:numPr>
          <w:ilvl w:val="0"/>
          <w:numId w:val="8"/>
        </w:numPr>
        <w:rPr>
          <w:ins w:id="25" w:author="Author"/>
          <w:lang w:val="en-US"/>
        </w:rPr>
      </w:pPr>
      <w:ins w:id="26" w:author="Author">
        <w:r>
          <w:rPr>
            <w:lang w:val="en-US"/>
          </w:rPr>
          <w:t>W</w:t>
        </w:r>
        <w:r w:rsidRPr="00B65154">
          <w:rPr>
            <w:lang w:val="en-US"/>
          </w:rPr>
          <w:t xml:space="preserve">hether </w:t>
        </w:r>
        <w:r>
          <w:rPr>
            <w:lang w:val="en-US"/>
          </w:rPr>
          <w:t xml:space="preserve">the </w:t>
        </w:r>
        <w:r w:rsidRPr="00B65154">
          <w:rPr>
            <w:lang w:val="en-US"/>
          </w:rPr>
          <w:t>algorithm is widely available in software libraries</w:t>
        </w:r>
        <w:r>
          <w:rPr>
            <w:lang w:val="en-US"/>
          </w:rPr>
          <w:t xml:space="preserve"> or not</w:t>
        </w:r>
        <w:r w:rsidRPr="00B65154">
          <w:rPr>
            <w:lang w:val="en-US"/>
          </w:rPr>
          <w:t>.</w:t>
        </w:r>
      </w:ins>
    </w:p>
    <w:p w14:paraId="3D332B12" w14:textId="77777777" w:rsidR="007A36E3" w:rsidRPr="00B65154" w:rsidRDefault="007A36E3" w:rsidP="007A36E3">
      <w:pPr>
        <w:pStyle w:val="B1"/>
        <w:numPr>
          <w:ilvl w:val="0"/>
          <w:numId w:val="8"/>
        </w:numPr>
        <w:rPr>
          <w:ins w:id="27" w:author="Author"/>
          <w:lang w:val="en-US"/>
        </w:rPr>
      </w:pPr>
      <w:ins w:id="28" w:author="Author">
        <w:r>
          <w:rPr>
            <w:lang w:val="en-US"/>
          </w:rPr>
          <w:t>W</w:t>
        </w:r>
        <w:r w:rsidRPr="00B65154">
          <w:rPr>
            <w:lang w:val="en-US"/>
          </w:rPr>
          <w:t xml:space="preserve">hether the specification of </w:t>
        </w:r>
        <w:r>
          <w:rPr>
            <w:lang w:val="en-US"/>
          </w:rPr>
          <w:t xml:space="preserve">the </w:t>
        </w:r>
        <w:r w:rsidRPr="00B65154">
          <w:rPr>
            <w:lang w:val="en-US"/>
          </w:rPr>
          <w:t>algorithm is freely accessible or not.</w:t>
        </w:r>
      </w:ins>
    </w:p>
    <w:p w14:paraId="6F081C04" w14:textId="77777777" w:rsidR="007A36E3" w:rsidRDefault="007A36E3" w:rsidP="007A36E3">
      <w:pPr>
        <w:pStyle w:val="B1"/>
        <w:numPr>
          <w:ilvl w:val="0"/>
          <w:numId w:val="8"/>
        </w:numPr>
        <w:rPr>
          <w:ins w:id="29" w:author="Author"/>
        </w:rPr>
      </w:pPr>
      <w:ins w:id="30" w:author="Author">
        <w:r>
          <w:t>The maturity of the specifications for hybridization of KEMs and signatures.</w:t>
        </w:r>
      </w:ins>
    </w:p>
    <w:p w14:paraId="2527B46D" w14:textId="77777777" w:rsidR="007A36E3" w:rsidRPr="00EA377E" w:rsidRDefault="007A36E3" w:rsidP="007A36E3">
      <w:pPr>
        <w:pStyle w:val="B1"/>
        <w:numPr>
          <w:ilvl w:val="0"/>
          <w:numId w:val="8"/>
        </w:numPr>
        <w:rPr>
          <w:ins w:id="31" w:author="Author"/>
        </w:rPr>
      </w:pPr>
      <w:ins w:id="32" w:author="Author">
        <w:r>
          <w:t xml:space="preserve">Cryptographic agility and future adaptation of new cryptographic algorithms. </w:t>
        </w:r>
      </w:ins>
    </w:p>
    <w:p w14:paraId="7B427BB3" w14:textId="77777777" w:rsidR="004938B0" w:rsidRDefault="004938B0" w:rsidP="004938B0">
      <w:pPr>
        <w:pStyle w:val="EditorsNote"/>
      </w:pPr>
      <w:r>
        <w:t xml:space="preserve">Editor’s Note: This clause does not include any conclusions. </w:t>
      </w:r>
    </w:p>
    <w:p w14:paraId="2D6D6F4D" w14:textId="24F09DF6" w:rsidR="00A07C1F" w:rsidRPr="003C54B0" w:rsidRDefault="00A07C1F" w:rsidP="00A07C1F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380224" w14:textId="77777777" w:rsidR="000A039E" w:rsidRDefault="000A039E">
      <w:r>
        <w:separator/>
      </w:r>
    </w:p>
  </w:endnote>
  <w:endnote w:type="continuationSeparator" w:id="0">
    <w:p w14:paraId="24BAEC1C" w14:textId="77777777" w:rsidR="000A039E" w:rsidRDefault="000A0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A3339" w14:textId="77777777" w:rsidR="000A039E" w:rsidRDefault="000A039E">
      <w:r>
        <w:separator/>
      </w:r>
    </w:p>
  </w:footnote>
  <w:footnote w:type="continuationSeparator" w:id="0">
    <w:p w14:paraId="57CCC0ED" w14:textId="77777777" w:rsidR="000A039E" w:rsidRDefault="000A0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D5652"/>
    <w:multiLevelType w:val="multilevel"/>
    <w:tmpl w:val="A4BC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9843BE5"/>
    <w:multiLevelType w:val="hybridMultilevel"/>
    <w:tmpl w:val="9BDE3DF4"/>
    <w:lvl w:ilvl="0" w:tplc="17268C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ED51BD"/>
    <w:multiLevelType w:val="hybridMultilevel"/>
    <w:tmpl w:val="E89A0F9A"/>
    <w:lvl w:ilvl="0" w:tplc="E6EA2B3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ED91594"/>
    <w:multiLevelType w:val="hybridMultilevel"/>
    <w:tmpl w:val="45E82678"/>
    <w:lvl w:ilvl="0" w:tplc="B718B1D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53793707">
    <w:abstractNumId w:val="3"/>
  </w:num>
  <w:num w:numId="2" w16cid:durableId="2067335754">
    <w:abstractNumId w:val="7"/>
  </w:num>
  <w:num w:numId="3" w16cid:durableId="10618941">
    <w:abstractNumId w:val="0"/>
  </w:num>
  <w:num w:numId="4" w16cid:durableId="1881355905">
    <w:abstractNumId w:val="2"/>
  </w:num>
  <w:num w:numId="5" w16cid:durableId="235818989">
    <w:abstractNumId w:val="1"/>
  </w:num>
  <w:num w:numId="6" w16cid:durableId="1304502780">
    <w:abstractNumId w:val="6"/>
  </w:num>
  <w:num w:numId="7" w16cid:durableId="777602548">
    <w:abstractNumId w:val="5"/>
  </w:num>
  <w:num w:numId="8" w16cid:durableId="13739211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7ACF"/>
    <w:rsid w:val="00032590"/>
    <w:rsid w:val="00040D46"/>
    <w:rsid w:val="000419A3"/>
    <w:rsid w:val="000637DD"/>
    <w:rsid w:val="0007219F"/>
    <w:rsid w:val="000734EA"/>
    <w:rsid w:val="00080C8E"/>
    <w:rsid w:val="000A039E"/>
    <w:rsid w:val="000A5238"/>
    <w:rsid w:val="000A546E"/>
    <w:rsid w:val="000B25D7"/>
    <w:rsid w:val="000B59EB"/>
    <w:rsid w:val="000C4A1A"/>
    <w:rsid w:val="000C5502"/>
    <w:rsid w:val="000D264E"/>
    <w:rsid w:val="000D4E34"/>
    <w:rsid w:val="000F0CBA"/>
    <w:rsid w:val="000F2DA2"/>
    <w:rsid w:val="000F39B1"/>
    <w:rsid w:val="000F71D0"/>
    <w:rsid w:val="001005D2"/>
    <w:rsid w:val="00103647"/>
    <w:rsid w:val="0010504F"/>
    <w:rsid w:val="00111020"/>
    <w:rsid w:val="0011512C"/>
    <w:rsid w:val="00137684"/>
    <w:rsid w:val="00141EBC"/>
    <w:rsid w:val="001427CB"/>
    <w:rsid w:val="00151773"/>
    <w:rsid w:val="00154496"/>
    <w:rsid w:val="001604A8"/>
    <w:rsid w:val="0016264E"/>
    <w:rsid w:val="00166BE4"/>
    <w:rsid w:val="00167A35"/>
    <w:rsid w:val="00170E91"/>
    <w:rsid w:val="00176F7E"/>
    <w:rsid w:val="0018551A"/>
    <w:rsid w:val="00192F60"/>
    <w:rsid w:val="00194CCE"/>
    <w:rsid w:val="001A19EB"/>
    <w:rsid w:val="001A56FB"/>
    <w:rsid w:val="001B093A"/>
    <w:rsid w:val="001B5329"/>
    <w:rsid w:val="001B6613"/>
    <w:rsid w:val="001C5CF1"/>
    <w:rsid w:val="001D131E"/>
    <w:rsid w:val="001D4421"/>
    <w:rsid w:val="001E619D"/>
    <w:rsid w:val="001F0CEB"/>
    <w:rsid w:val="001F3502"/>
    <w:rsid w:val="001F3DAB"/>
    <w:rsid w:val="001F5978"/>
    <w:rsid w:val="001F6E3A"/>
    <w:rsid w:val="002000EF"/>
    <w:rsid w:val="002016F4"/>
    <w:rsid w:val="00212ADD"/>
    <w:rsid w:val="00214DF0"/>
    <w:rsid w:val="00215E73"/>
    <w:rsid w:val="00221029"/>
    <w:rsid w:val="00224742"/>
    <w:rsid w:val="00232017"/>
    <w:rsid w:val="002410DD"/>
    <w:rsid w:val="002422F2"/>
    <w:rsid w:val="00245E83"/>
    <w:rsid w:val="002474B7"/>
    <w:rsid w:val="002477FA"/>
    <w:rsid w:val="00252F06"/>
    <w:rsid w:val="00266561"/>
    <w:rsid w:val="002759AD"/>
    <w:rsid w:val="002805AD"/>
    <w:rsid w:val="0028243E"/>
    <w:rsid w:val="002831D6"/>
    <w:rsid w:val="00284754"/>
    <w:rsid w:val="0028477B"/>
    <w:rsid w:val="00287C53"/>
    <w:rsid w:val="00291E3D"/>
    <w:rsid w:val="002979F0"/>
    <w:rsid w:val="002A3750"/>
    <w:rsid w:val="002A7183"/>
    <w:rsid w:val="002B54CA"/>
    <w:rsid w:val="002B69D4"/>
    <w:rsid w:val="002C1666"/>
    <w:rsid w:val="002C3654"/>
    <w:rsid w:val="002C6086"/>
    <w:rsid w:val="002C7896"/>
    <w:rsid w:val="002D2A5E"/>
    <w:rsid w:val="002D2BCE"/>
    <w:rsid w:val="002D5DD6"/>
    <w:rsid w:val="002D63B0"/>
    <w:rsid w:val="002E4E71"/>
    <w:rsid w:val="002F0E7A"/>
    <w:rsid w:val="003020F6"/>
    <w:rsid w:val="00305322"/>
    <w:rsid w:val="00310ACE"/>
    <w:rsid w:val="003163B7"/>
    <w:rsid w:val="0032150F"/>
    <w:rsid w:val="00323D0F"/>
    <w:rsid w:val="003445FB"/>
    <w:rsid w:val="0035088C"/>
    <w:rsid w:val="0035639B"/>
    <w:rsid w:val="0036228C"/>
    <w:rsid w:val="00367C9D"/>
    <w:rsid w:val="00373A2B"/>
    <w:rsid w:val="00380A19"/>
    <w:rsid w:val="003817DF"/>
    <w:rsid w:val="00395F74"/>
    <w:rsid w:val="003A14CD"/>
    <w:rsid w:val="003A4697"/>
    <w:rsid w:val="003C54B0"/>
    <w:rsid w:val="003C6226"/>
    <w:rsid w:val="003C7E3A"/>
    <w:rsid w:val="003D16B8"/>
    <w:rsid w:val="003D5161"/>
    <w:rsid w:val="004006A6"/>
    <w:rsid w:val="00400DD0"/>
    <w:rsid w:val="00401F4C"/>
    <w:rsid w:val="004054C1"/>
    <w:rsid w:val="0041457A"/>
    <w:rsid w:val="00435FB7"/>
    <w:rsid w:val="00441518"/>
    <w:rsid w:val="0044235F"/>
    <w:rsid w:val="00443EB0"/>
    <w:rsid w:val="004721C0"/>
    <w:rsid w:val="00481DF7"/>
    <w:rsid w:val="00483B8C"/>
    <w:rsid w:val="004851D5"/>
    <w:rsid w:val="004938B0"/>
    <w:rsid w:val="004A28D7"/>
    <w:rsid w:val="004B404C"/>
    <w:rsid w:val="004B7E3B"/>
    <w:rsid w:val="004D4C12"/>
    <w:rsid w:val="004D4D7C"/>
    <w:rsid w:val="004E2A3F"/>
    <w:rsid w:val="004E2F92"/>
    <w:rsid w:val="0050366D"/>
    <w:rsid w:val="005120E4"/>
    <w:rsid w:val="0051513A"/>
    <w:rsid w:val="00516547"/>
    <w:rsid w:val="0051688C"/>
    <w:rsid w:val="005231CB"/>
    <w:rsid w:val="00525944"/>
    <w:rsid w:val="00531824"/>
    <w:rsid w:val="00533768"/>
    <w:rsid w:val="00552D3E"/>
    <w:rsid w:val="00553982"/>
    <w:rsid w:val="00560322"/>
    <w:rsid w:val="00573C63"/>
    <w:rsid w:val="00582A37"/>
    <w:rsid w:val="00583441"/>
    <w:rsid w:val="005872AE"/>
    <w:rsid w:val="00587CB1"/>
    <w:rsid w:val="00590B0C"/>
    <w:rsid w:val="005B463C"/>
    <w:rsid w:val="005C0A10"/>
    <w:rsid w:val="005C3C7E"/>
    <w:rsid w:val="005C6CF3"/>
    <w:rsid w:val="005C7652"/>
    <w:rsid w:val="005D25DA"/>
    <w:rsid w:val="005D69C4"/>
    <w:rsid w:val="005E3EE6"/>
    <w:rsid w:val="005F16A9"/>
    <w:rsid w:val="005F2000"/>
    <w:rsid w:val="005F4576"/>
    <w:rsid w:val="00604558"/>
    <w:rsid w:val="00610FC8"/>
    <w:rsid w:val="00613551"/>
    <w:rsid w:val="00624A2E"/>
    <w:rsid w:val="00626672"/>
    <w:rsid w:val="00653E2A"/>
    <w:rsid w:val="0065477A"/>
    <w:rsid w:val="00660E41"/>
    <w:rsid w:val="00664705"/>
    <w:rsid w:val="0069541A"/>
    <w:rsid w:val="006A45AE"/>
    <w:rsid w:val="006B68D1"/>
    <w:rsid w:val="006D1262"/>
    <w:rsid w:val="006E23CF"/>
    <w:rsid w:val="006E5D0B"/>
    <w:rsid w:val="006F6E35"/>
    <w:rsid w:val="006F7691"/>
    <w:rsid w:val="00703D24"/>
    <w:rsid w:val="00721D75"/>
    <w:rsid w:val="00723962"/>
    <w:rsid w:val="00732CBD"/>
    <w:rsid w:val="007339C1"/>
    <w:rsid w:val="00734AE5"/>
    <w:rsid w:val="0073732D"/>
    <w:rsid w:val="00740597"/>
    <w:rsid w:val="007448A1"/>
    <w:rsid w:val="00751AF5"/>
    <w:rsid w:val="007520D0"/>
    <w:rsid w:val="00752BBD"/>
    <w:rsid w:val="007560B8"/>
    <w:rsid w:val="00770495"/>
    <w:rsid w:val="007738AF"/>
    <w:rsid w:val="00780A06"/>
    <w:rsid w:val="00785301"/>
    <w:rsid w:val="007933FB"/>
    <w:rsid w:val="00793D77"/>
    <w:rsid w:val="00796FC7"/>
    <w:rsid w:val="007A36E3"/>
    <w:rsid w:val="007A5807"/>
    <w:rsid w:val="007B7278"/>
    <w:rsid w:val="007B7CAA"/>
    <w:rsid w:val="007C1057"/>
    <w:rsid w:val="007C287B"/>
    <w:rsid w:val="007C400C"/>
    <w:rsid w:val="007C73F7"/>
    <w:rsid w:val="007D080A"/>
    <w:rsid w:val="007D6B01"/>
    <w:rsid w:val="007E4DE6"/>
    <w:rsid w:val="007E5821"/>
    <w:rsid w:val="007F4305"/>
    <w:rsid w:val="00800AD7"/>
    <w:rsid w:val="00800DF6"/>
    <w:rsid w:val="00802C7E"/>
    <w:rsid w:val="00805CBC"/>
    <w:rsid w:val="0082707E"/>
    <w:rsid w:val="00827860"/>
    <w:rsid w:val="00834AD2"/>
    <w:rsid w:val="00835E4D"/>
    <w:rsid w:val="008368DF"/>
    <w:rsid w:val="00845E68"/>
    <w:rsid w:val="008521ED"/>
    <w:rsid w:val="00854839"/>
    <w:rsid w:val="008567D8"/>
    <w:rsid w:val="0085736C"/>
    <w:rsid w:val="0086511E"/>
    <w:rsid w:val="0086578C"/>
    <w:rsid w:val="00865DD1"/>
    <w:rsid w:val="00880D79"/>
    <w:rsid w:val="00887E4F"/>
    <w:rsid w:val="008A4CEB"/>
    <w:rsid w:val="008B4AAF"/>
    <w:rsid w:val="008C1559"/>
    <w:rsid w:val="008C2AF4"/>
    <w:rsid w:val="008D28A2"/>
    <w:rsid w:val="008D4072"/>
    <w:rsid w:val="008E38A7"/>
    <w:rsid w:val="008E5D96"/>
    <w:rsid w:val="008E78DA"/>
    <w:rsid w:val="008F176A"/>
    <w:rsid w:val="009158D2"/>
    <w:rsid w:val="009255E7"/>
    <w:rsid w:val="009321AC"/>
    <w:rsid w:val="0094201A"/>
    <w:rsid w:val="009425DC"/>
    <w:rsid w:val="0096021A"/>
    <w:rsid w:val="00962A6F"/>
    <w:rsid w:val="00973DEE"/>
    <w:rsid w:val="00975DCB"/>
    <w:rsid w:val="00982BA7"/>
    <w:rsid w:val="00993F3E"/>
    <w:rsid w:val="009951F2"/>
    <w:rsid w:val="00997ED0"/>
    <w:rsid w:val="009A0BFA"/>
    <w:rsid w:val="009A21B0"/>
    <w:rsid w:val="009A6E4B"/>
    <w:rsid w:val="009C2830"/>
    <w:rsid w:val="009E00BC"/>
    <w:rsid w:val="009E098B"/>
    <w:rsid w:val="009E4F19"/>
    <w:rsid w:val="00A0049A"/>
    <w:rsid w:val="00A07C1F"/>
    <w:rsid w:val="00A16211"/>
    <w:rsid w:val="00A34787"/>
    <w:rsid w:val="00A50454"/>
    <w:rsid w:val="00A635F0"/>
    <w:rsid w:val="00A656D2"/>
    <w:rsid w:val="00A73F65"/>
    <w:rsid w:val="00A756BF"/>
    <w:rsid w:val="00A7784B"/>
    <w:rsid w:val="00A83C94"/>
    <w:rsid w:val="00A8789D"/>
    <w:rsid w:val="00A878DD"/>
    <w:rsid w:val="00A94D05"/>
    <w:rsid w:val="00A9742C"/>
    <w:rsid w:val="00A97832"/>
    <w:rsid w:val="00AA3AE2"/>
    <w:rsid w:val="00AA3DBE"/>
    <w:rsid w:val="00AA7E59"/>
    <w:rsid w:val="00AB1E15"/>
    <w:rsid w:val="00AB2387"/>
    <w:rsid w:val="00AB46F4"/>
    <w:rsid w:val="00AC108C"/>
    <w:rsid w:val="00AC737F"/>
    <w:rsid w:val="00AC7E41"/>
    <w:rsid w:val="00AE35AD"/>
    <w:rsid w:val="00B01DDA"/>
    <w:rsid w:val="00B13F86"/>
    <w:rsid w:val="00B1513B"/>
    <w:rsid w:val="00B15C92"/>
    <w:rsid w:val="00B240B4"/>
    <w:rsid w:val="00B24A93"/>
    <w:rsid w:val="00B24B1E"/>
    <w:rsid w:val="00B26991"/>
    <w:rsid w:val="00B30551"/>
    <w:rsid w:val="00B41104"/>
    <w:rsid w:val="00B41FCF"/>
    <w:rsid w:val="00B44FEC"/>
    <w:rsid w:val="00B51197"/>
    <w:rsid w:val="00B642ED"/>
    <w:rsid w:val="00B7011C"/>
    <w:rsid w:val="00B73213"/>
    <w:rsid w:val="00B77860"/>
    <w:rsid w:val="00B77EEF"/>
    <w:rsid w:val="00B825AB"/>
    <w:rsid w:val="00B900E9"/>
    <w:rsid w:val="00B92ED3"/>
    <w:rsid w:val="00B941E2"/>
    <w:rsid w:val="00BA21B4"/>
    <w:rsid w:val="00BA4BE2"/>
    <w:rsid w:val="00BA6E90"/>
    <w:rsid w:val="00BB6B96"/>
    <w:rsid w:val="00BC047C"/>
    <w:rsid w:val="00BC279F"/>
    <w:rsid w:val="00BC50B0"/>
    <w:rsid w:val="00BD0D49"/>
    <w:rsid w:val="00BD1620"/>
    <w:rsid w:val="00BD34A9"/>
    <w:rsid w:val="00BD59C6"/>
    <w:rsid w:val="00BE1D9E"/>
    <w:rsid w:val="00BF32A8"/>
    <w:rsid w:val="00BF3721"/>
    <w:rsid w:val="00C0638E"/>
    <w:rsid w:val="00C2139D"/>
    <w:rsid w:val="00C223B2"/>
    <w:rsid w:val="00C22467"/>
    <w:rsid w:val="00C25614"/>
    <w:rsid w:val="00C25B3A"/>
    <w:rsid w:val="00C325DA"/>
    <w:rsid w:val="00C35008"/>
    <w:rsid w:val="00C41AFD"/>
    <w:rsid w:val="00C4498D"/>
    <w:rsid w:val="00C56BFC"/>
    <w:rsid w:val="00C56F8B"/>
    <w:rsid w:val="00C601CB"/>
    <w:rsid w:val="00C63BA4"/>
    <w:rsid w:val="00C81D86"/>
    <w:rsid w:val="00C83332"/>
    <w:rsid w:val="00C83B9E"/>
    <w:rsid w:val="00C86F41"/>
    <w:rsid w:val="00C87441"/>
    <w:rsid w:val="00C93273"/>
    <w:rsid w:val="00C93D83"/>
    <w:rsid w:val="00CA1280"/>
    <w:rsid w:val="00CA1977"/>
    <w:rsid w:val="00CA6F56"/>
    <w:rsid w:val="00CB16FD"/>
    <w:rsid w:val="00CB20AC"/>
    <w:rsid w:val="00CB7C5C"/>
    <w:rsid w:val="00CC4471"/>
    <w:rsid w:val="00CC50A2"/>
    <w:rsid w:val="00CC675E"/>
    <w:rsid w:val="00CC768C"/>
    <w:rsid w:val="00CD1A19"/>
    <w:rsid w:val="00CD262D"/>
    <w:rsid w:val="00CD4BA6"/>
    <w:rsid w:val="00CE5262"/>
    <w:rsid w:val="00D0414B"/>
    <w:rsid w:val="00D07287"/>
    <w:rsid w:val="00D125EE"/>
    <w:rsid w:val="00D1783C"/>
    <w:rsid w:val="00D274F7"/>
    <w:rsid w:val="00D318B2"/>
    <w:rsid w:val="00D3499B"/>
    <w:rsid w:val="00D46B46"/>
    <w:rsid w:val="00D54BA0"/>
    <w:rsid w:val="00D559CD"/>
    <w:rsid w:val="00D55FB4"/>
    <w:rsid w:val="00D65A48"/>
    <w:rsid w:val="00D8148F"/>
    <w:rsid w:val="00D8218B"/>
    <w:rsid w:val="00D87A1F"/>
    <w:rsid w:val="00D952DA"/>
    <w:rsid w:val="00DA3056"/>
    <w:rsid w:val="00DA4AEF"/>
    <w:rsid w:val="00DA66C6"/>
    <w:rsid w:val="00DB044D"/>
    <w:rsid w:val="00DB1915"/>
    <w:rsid w:val="00DC0A22"/>
    <w:rsid w:val="00DD023E"/>
    <w:rsid w:val="00DD1230"/>
    <w:rsid w:val="00DD1A27"/>
    <w:rsid w:val="00DD2246"/>
    <w:rsid w:val="00DD5957"/>
    <w:rsid w:val="00DD5BAF"/>
    <w:rsid w:val="00DD67F1"/>
    <w:rsid w:val="00DE2172"/>
    <w:rsid w:val="00DE3A72"/>
    <w:rsid w:val="00DF052C"/>
    <w:rsid w:val="00DF38D9"/>
    <w:rsid w:val="00E07BF3"/>
    <w:rsid w:val="00E07EB8"/>
    <w:rsid w:val="00E11FE6"/>
    <w:rsid w:val="00E1464D"/>
    <w:rsid w:val="00E153D0"/>
    <w:rsid w:val="00E161A5"/>
    <w:rsid w:val="00E206A7"/>
    <w:rsid w:val="00E25D01"/>
    <w:rsid w:val="00E37E51"/>
    <w:rsid w:val="00E45714"/>
    <w:rsid w:val="00E45B43"/>
    <w:rsid w:val="00E504AB"/>
    <w:rsid w:val="00E54C0A"/>
    <w:rsid w:val="00E65BD1"/>
    <w:rsid w:val="00E66EA2"/>
    <w:rsid w:val="00E8076F"/>
    <w:rsid w:val="00E8325E"/>
    <w:rsid w:val="00E86943"/>
    <w:rsid w:val="00E9004C"/>
    <w:rsid w:val="00E92898"/>
    <w:rsid w:val="00EB2E7F"/>
    <w:rsid w:val="00EC77DA"/>
    <w:rsid w:val="00ED0B74"/>
    <w:rsid w:val="00EF4835"/>
    <w:rsid w:val="00F014B6"/>
    <w:rsid w:val="00F106AE"/>
    <w:rsid w:val="00F1232F"/>
    <w:rsid w:val="00F150BA"/>
    <w:rsid w:val="00F15A9F"/>
    <w:rsid w:val="00F21090"/>
    <w:rsid w:val="00F30FD1"/>
    <w:rsid w:val="00F367F2"/>
    <w:rsid w:val="00F3724A"/>
    <w:rsid w:val="00F431B2"/>
    <w:rsid w:val="00F46278"/>
    <w:rsid w:val="00F57C87"/>
    <w:rsid w:val="00F64D5B"/>
    <w:rsid w:val="00F6525A"/>
    <w:rsid w:val="00F67BCE"/>
    <w:rsid w:val="00F71B76"/>
    <w:rsid w:val="00F74509"/>
    <w:rsid w:val="00F90617"/>
    <w:rsid w:val="00F9310B"/>
    <w:rsid w:val="00F960DE"/>
    <w:rsid w:val="00FA5580"/>
    <w:rsid w:val="00FB388B"/>
    <w:rsid w:val="00FB38C1"/>
    <w:rsid w:val="00FB55FA"/>
    <w:rsid w:val="00FC3565"/>
    <w:rsid w:val="00FD57EF"/>
    <w:rsid w:val="00FE6817"/>
    <w:rsid w:val="00FF6813"/>
    <w:rsid w:val="1768B582"/>
    <w:rsid w:val="17C525BD"/>
    <w:rsid w:val="4CAAD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9AC64CC2-984D-4802-A7BF-DF4520CDE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C0638E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A756BF"/>
    <w:pPr>
      <w:ind w:left="720"/>
      <w:contextualSpacing/>
    </w:pPr>
  </w:style>
  <w:style w:type="paragraph" w:styleId="Revision">
    <w:name w:val="Revision"/>
    <w:hidden/>
    <w:uiPriority w:val="99"/>
    <w:semiHidden/>
    <w:rsid w:val="00C4498D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A07C1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07C1F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3C54B0"/>
    <w:rPr>
      <w:color w:val="FF0000"/>
      <w:lang w:eastAsia="en-US"/>
    </w:rPr>
  </w:style>
  <w:style w:type="character" w:customStyle="1" w:styleId="B1Char">
    <w:name w:val="B1 Char"/>
    <w:link w:val="B1"/>
    <w:qFormat/>
    <w:rsid w:val="003C54B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C54B0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05322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2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ADQ376F6HWTR-1074192144-10109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https://ericsson.sharepoint.com/sites/SRT/3GPP/_layouts/15/DocIdRedir.aspx?ID=ADQ376F6HWTR-1074192144-10109</Url>
      <Description>ADQ376F6HWTR-1074192144-10109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8CD151-FF71-4A7E-A9A1-B02C5B6D8C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53ACFD1-3EE9-49F9-97A2-5CF1524E997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B4E9BBD-9FF1-406F-B1C7-3411169764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742021-DAAF-44C5-A5F7-B5434EE70340}">
  <ds:schemaRefs>
    <ds:schemaRef ds:uri="d8762117-8292-4133-b1c7-eab5c6487cfd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  <ds:schemaRef ds:uri="8ce21422-bdb2-475f-ab65-4309c7957112"/>
    <ds:schemaRef ds:uri="4397fad0-70af-449d-b129-6cf6df26877a"/>
    <ds:schemaRef ds:uri="637d6a7f-fde3-4f71-974f-6686b756cdaa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66AF27C8-83B3-46A6-8145-A864597C2A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388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Mohsin_3</cp:lastModifiedBy>
  <cp:revision>3</cp:revision>
  <dcterms:created xsi:type="dcterms:W3CDTF">2025-11-07T17:26:00Z</dcterms:created>
  <dcterms:modified xsi:type="dcterms:W3CDTF">2025-11-07T18:04:00Z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9e5b82d4-25f3-4a0e-b048-8db4d9b63dde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