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2772A80C"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2759A0">
        <w:rPr>
          <w:b/>
          <w:noProof/>
          <w:sz w:val="24"/>
          <w:szCs w:val="24"/>
          <w:lang w:eastAsia="zh-CN"/>
        </w:rPr>
        <w:t>1</w:t>
      </w:r>
      <w:r w:rsidRPr="005F0903">
        <w:rPr>
          <w:b/>
          <w:i/>
          <w:noProof/>
          <w:sz w:val="24"/>
          <w:szCs w:val="24"/>
        </w:rPr>
        <w:tab/>
      </w:r>
      <w:r w:rsidR="00A84F3D" w:rsidRPr="00A84F3D">
        <w:rPr>
          <w:b/>
          <w:noProof/>
          <w:sz w:val="24"/>
          <w:szCs w:val="24"/>
        </w:rPr>
        <w:t>S2-2508362</w:t>
      </w:r>
    </w:p>
    <w:p w14:paraId="67F0E08D" w14:textId="0BDD6AE7" w:rsidR="00A24F28" w:rsidRPr="005F0903" w:rsidRDefault="002759A0"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Pr>
          <w:rFonts w:ascii="Arial" w:hAnsi="Arial"/>
          <w:b/>
          <w:iCs/>
          <w:noProof/>
          <w:sz w:val="24"/>
          <w:szCs w:val="24"/>
        </w:rPr>
        <w:t>Wuhan</w:t>
      </w:r>
      <w:r w:rsidR="00AA395A" w:rsidRPr="005F0903">
        <w:rPr>
          <w:rFonts w:ascii="Arial" w:hAnsi="Arial"/>
          <w:b/>
          <w:iCs/>
          <w:noProof/>
          <w:sz w:val="24"/>
          <w:szCs w:val="24"/>
        </w:rPr>
        <w:t xml:space="preserve">, </w:t>
      </w:r>
      <w:r>
        <w:rPr>
          <w:rFonts w:ascii="Arial" w:hAnsi="Arial"/>
          <w:b/>
          <w:iCs/>
          <w:noProof/>
          <w:sz w:val="24"/>
          <w:szCs w:val="24"/>
        </w:rPr>
        <w:t>CN</w:t>
      </w:r>
      <w:r w:rsidR="00AA395A" w:rsidRPr="005F0903">
        <w:rPr>
          <w:rFonts w:ascii="Arial" w:hAnsi="Arial"/>
          <w:b/>
          <w:iCs/>
          <w:noProof/>
          <w:sz w:val="24"/>
          <w:szCs w:val="24"/>
        </w:rPr>
        <w:t xml:space="preserve">, </w:t>
      </w:r>
      <w:r>
        <w:rPr>
          <w:rFonts w:ascii="Arial" w:hAnsi="Arial"/>
          <w:b/>
          <w:iCs/>
          <w:noProof/>
          <w:sz w:val="24"/>
          <w:szCs w:val="24"/>
          <w:lang w:eastAsia="zh-CN"/>
        </w:rPr>
        <w:t>Oct</w:t>
      </w:r>
      <w:r w:rsidR="00AA395A" w:rsidRPr="005F0903">
        <w:rPr>
          <w:rFonts w:ascii="Arial" w:hAnsi="Arial"/>
          <w:b/>
          <w:iCs/>
          <w:noProof/>
          <w:sz w:val="24"/>
          <w:szCs w:val="24"/>
          <w:lang w:eastAsia="zh-CN"/>
        </w:rPr>
        <w:t xml:space="preserve"> </w:t>
      </w:r>
      <w:r>
        <w:rPr>
          <w:rFonts w:ascii="Arial" w:hAnsi="Arial"/>
          <w:b/>
          <w:iCs/>
          <w:noProof/>
          <w:sz w:val="24"/>
          <w:szCs w:val="24"/>
          <w:lang w:eastAsia="zh-CN"/>
        </w:rPr>
        <w:t>13</w:t>
      </w:r>
      <w:r w:rsidR="00AA395A" w:rsidRPr="005F0903">
        <w:rPr>
          <w:rFonts w:ascii="Arial" w:hAnsi="Arial"/>
          <w:b/>
          <w:iCs/>
          <w:noProof/>
          <w:sz w:val="24"/>
          <w:szCs w:val="24"/>
        </w:rPr>
        <w:t xml:space="preserve"> – </w:t>
      </w:r>
      <w:r>
        <w:rPr>
          <w:rFonts w:ascii="Arial" w:hAnsi="Arial"/>
          <w:b/>
          <w:iCs/>
          <w:noProof/>
          <w:sz w:val="24"/>
          <w:szCs w:val="24"/>
        </w:rPr>
        <w:t>17</w:t>
      </w:r>
      <w:r w:rsidR="00AA395A" w:rsidRPr="005F0903">
        <w:rPr>
          <w:rFonts w:ascii="Arial" w:hAnsi="Arial"/>
          <w:b/>
          <w:iCs/>
          <w:noProof/>
          <w:sz w:val="24"/>
          <w:szCs w:val="24"/>
        </w:rPr>
        <w:t>,</w:t>
      </w:r>
      <w:r w:rsidR="00AA395A" w:rsidRPr="005F0903">
        <w:rPr>
          <w:rFonts w:ascii="Arial" w:hAnsi="Arial" w:cs="Arial"/>
          <w:b/>
          <w:iCs/>
          <w:sz w:val="24"/>
          <w:szCs w:val="24"/>
          <w:lang w:eastAsia="zh-CN"/>
        </w:rPr>
        <w:t xml:space="preserve"> </w:t>
      </w:r>
      <w:r w:rsidR="0043762A" w:rsidRPr="005F0903">
        <w:rPr>
          <w:rFonts w:ascii="Arial" w:hAnsi="Arial" w:cs="Arial"/>
          <w:b/>
          <w:bCs/>
          <w:iCs/>
          <w:sz w:val="24"/>
          <w:szCs w:val="24"/>
          <w:lang w:eastAsia="zh-CN"/>
        </w:rPr>
        <w:t>2025</w:t>
      </w:r>
      <w:r w:rsidR="00AA395A" w:rsidRPr="005F0903">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 xml:space="preserve">                </w:t>
      </w:r>
      <w:r w:rsidR="0067089F" w:rsidRPr="005F0903">
        <w:rPr>
          <w:rFonts w:ascii="Arial" w:hAnsi="Arial" w:cs="Arial"/>
          <w:b/>
          <w:iCs/>
          <w:sz w:val="24"/>
          <w:szCs w:val="24"/>
          <w:lang w:eastAsia="zh-CN"/>
        </w:rPr>
        <w:t xml:space="preserve"> </w:t>
      </w:r>
      <w:r>
        <w:rPr>
          <w:rFonts w:ascii="Arial" w:hAnsi="Arial" w:cs="Arial"/>
          <w:b/>
          <w:iCs/>
          <w:sz w:val="24"/>
          <w:szCs w:val="24"/>
          <w:lang w:eastAsia="zh-CN"/>
        </w:rPr>
        <w:t xml:space="preserve">       </w:t>
      </w:r>
      <w:r w:rsidR="0067089F" w:rsidRPr="005F0903">
        <w:rPr>
          <w:rFonts w:ascii="Arial" w:hAnsi="Arial" w:cs="Arial"/>
          <w:b/>
          <w:iCs/>
          <w:sz w:val="24"/>
          <w:szCs w:val="24"/>
          <w:lang w:eastAsia="zh-CN"/>
        </w:rPr>
        <w:t xml:space="preserve"> </w:t>
      </w:r>
      <w:r w:rsidR="0067089F" w:rsidRPr="005F0903">
        <w:rPr>
          <w:rFonts w:ascii="Arial" w:hAnsi="Arial"/>
          <w:b/>
          <w:iCs/>
          <w:noProof/>
          <w:sz w:val="24"/>
          <w:szCs w:val="24"/>
          <w:lang w:eastAsia="zh-CN"/>
        </w:rPr>
        <w:t xml:space="preserve">        </w:t>
      </w:r>
      <w:r w:rsidR="00E132B5">
        <w:rPr>
          <w:rFonts w:ascii="Arial" w:hAnsi="Arial"/>
          <w:b/>
          <w:iCs/>
          <w:noProof/>
          <w:sz w:val="24"/>
          <w:szCs w:val="24"/>
          <w:lang w:eastAsia="zh-CN"/>
        </w:rPr>
        <w:t xml:space="preserve">       </w:t>
      </w:r>
      <w:r w:rsidR="0067089F" w:rsidRPr="005F0903">
        <w:rPr>
          <w:rFonts w:ascii="Arial" w:hAnsi="Arial"/>
          <w:b/>
          <w:iCs/>
          <w:noProof/>
          <w:sz w:val="24"/>
          <w:szCs w:val="24"/>
          <w:lang w:eastAsia="zh-CN"/>
        </w:rPr>
        <w:t>(was</w:t>
      </w:r>
      <w:r w:rsidR="0067089F" w:rsidRPr="005F0903">
        <w:rPr>
          <w:rFonts w:ascii="Arial" w:hAnsi="Arial" w:cs="Arial"/>
          <w:b/>
          <w:bCs/>
          <w:iCs/>
          <w:sz w:val="24"/>
          <w:szCs w:val="24"/>
          <w:lang w:eastAsia="zh-CN"/>
        </w:rPr>
        <w:t>)</w:t>
      </w:r>
      <w:r w:rsidR="003244C5" w:rsidRPr="005F0903">
        <w:rPr>
          <w:rFonts w:ascii="Arial" w:eastAsia="Arial Unicode MS" w:hAnsi="Arial" w:cs="Arial"/>
          <w:b/>
          <w:bCs/>
          <w:iCs/>
          <w:sz w:val="24"/>
          <w:szCs w:val="24"/>
        </w:rPr>
        <w:tab/>
      </w: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7A213748"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1</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02143B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E132B5">
        <w:rPr>
          <w:rFonts w:ascii="Arial" w:hAnsi="Arial" w:cs="Arial"/>
          <w:i/>
        </w:rPr>
        <w:t>1</w:t>
      </w:r>
    </w:p>
    <w:p w14:paraId="3B5D1D1B" w14:textId="32F1D5C3" w:rsidR="00A93620" w:rsidRDefault="00B3593E" w:rsidP="00B3593E">
      <w:pPr>
        <w:pStyle w:val="Heading1"/>
      </w:pPr>
      <w:r w:rsidRPr="007D2C96">
        <w:t>1.</w:t>
      </w:r>
      <w:r w:rsidR="00102A58">
        <w:tab/>
      </w:r>
      <w:r w:rsidR="00305F20" w:rsidRPr="007D2C96">
        <w:t>Introduction</w:t>
      </w:r>
    </w:p>
    <w:p w14:paraId="2A72C1E4" w14:textId="67B1CC8C" w:rsidR="001B5107" w:rsidRPr="001B5107" w:rsidRDefault="001B5107" w:rsidP="001B5107">
      <w:r>
        <w:t xml:space="preserve">This document discusses aspects related to several KIs and proposes principles for conclusions by considering the scope, architectural assumptions and the solutions captured in the TR. </w:t>
      </w:r>
    </w:p>
    <w:p w14:paraId="4C536562" w14:textId="15CC4E59" w:rsidR="001B5107" w:rsidRPr="00D672D4" w:rsidRDefault="00D672D4" w:rsidP="00D672D4">
      <w:pPr>
        <w:pStyle w:val="Heading2"/>
        <w:rPr>
          <w:rFonts w:eastAsia="Times New Roman"/>
          <w:lang w:eastAsia="en-GB"/>
        </w:rPr>
      </w:pPr>
      <w:r>
        <w:rPr>
          <w:rFonts w:eastAsia="Times New Roman"/>
          <w:lang w:eastAsia="en-GB"/>
        </w:rPr>
        <w:t xml:space="preserve">1.1 </w:t>
      </w:r>
      <w:r w:rsidR="001B5107" w:rsidRPr="00D672D4">
        <w:rPr>
          <w:rFonts w:eastAsia="Times New Roman"/>
          <w:lang w:eastAsia="en-GB"/>
        </w:rPr>
        <w:t xml:space="preserve">Discussion for KI#1: </w:t>
      </w:r>
    </w:p>
    <w:p w14:paraId="4846C3A0" w14:textId="26115758" w:rsidR="001B5107" w:rsidRDefault="001B5107" w:rsidP="001B5107">
      <w:pPr>
        <w:rPr>
          <w:rFonts w:eastAsia="DengXian"/>
          <w:lang w:eastAsia="zh-CN"/>
        </w:rPr>
      </w:pPr>
      <w:r>
        <w:rPr>
          <w:rFonts w:eastAsia="DengXian"/>
          <w:lang w:eastAsia="zh-CN"/>
        </w:rPr>
        <w:t xml:space="preserve">The Sensing Function (SF) implements </w:t>
      </w:r>
      <w:r w:rsidR="00B54CA0">
        <w:rPr>
          <w:rFonts w:eastAsia="DengXian"/>
          <w:lang w:eastAsia="zh-CN"/>
        </w:rPr>
        <w:t xml:space="preserve">receiving </w:t>
      </w:r>
      <w:r>
        <w:rPr>
          <w:rFonts w:eastAsia="DengXian"/>
          <w:lang w:eastAsia="zh-CN"/>
        </w:rPr>
        <w:t>of the sensing request as configurations from the AF (Sensing Client - SC) with or without NEF and providing the corresponding translated configurations to the Sensing Entity (SE); SF is responsible for collecting the sensing data from the SE and provide the generated sensing result to the SC for the associated request.</w:t>
      </w:r>
    </w:p>
    <w:p w14:paraId="5C2F911F" w14:textId="6B06CC2E" w:rsidR="001B5107" w:rsidRDefault="001B5107" w:rsidP="001B5107">
      <w:pPr>
        <w:rPr>
          <w:lang w:eastAsia="zh-CN"/>
        </w:rPr>
      </w:pPr>
      <w:r>
        <w:rPr>
          <w:rFonts w:eastAsia="DengXian"/>
          <w:lang w:eastAsia="zh-CN"/>
        </w:rPr>
        <w:t>Based on the agreed scope and architectural assumptions</w:t>
      </w:r>
      <w:r w:rsidR="00925785">
        <w:rPr>
          <w:rFonts w:eastAsia="DengXian"/>
          <w:lang w:eastAsia="zh-CN"/>
        </w:rPr>
        <w:t>,</w:t>
      </w:r>
      <w:r>
        <w:rPr>
          <w:rFonts w:eastAsia="DengXian"/>
          <w:lang w:eastAsia="zh-CN"/>
        </w:rPr>
        <w:t xml:space="preserve"> the </w:t>
      </w:r>
      <w:r w:rsidR="00513435">
        <w:rPr>
          <w:rFonts w:eastAsia="DengXian"/>
          <w:lang w:eastAsia="zh-CN"/>
        </w:rPr>
        <w:t xml:space="preserve">considered </w:t>
      </w:r>
      <w:r>
        <w:rPr>
          <w:rFonts w:eastAsia="DengXian"/>
          <w:lang w:eastAsia="zh-CN"/>
        </w:rPr>
        <w:t xml:space="preserve">use case for </w:t>
      </w:r>
      <w:r w:rsidR="00513435">
        <w:rPr>
          <w:rFonts w:eastAsia="DengXian"/>
          <w:lang w:eastAsia="zh-CN"/>
        </w:rPr>
        <w:t xml:space="preserve">Release 20 </w:t>
      </w:r>
      <w:r>
        <w:rPr>
          <w:rFonts w:eastAsia="DengXian"/>
          <w:lang w:eastAsia="zh-CN"/>
        </w:rPr>
        <w:t xml:space="preserve">5GA is for detection and tracking of aerial objects (e.g., drone) which </w:t>
      </w:r>
      <w:r w:rsidR="001555C6">
        <w:rPr>
          <w:rFonts w:eastAsia="DengXian"/>
          <w:lang w:eastAsia="zh-CN"/>
        </w:rPr>
        <w:t xml:space="preserve">could be realized </w:t>
      </w:r>
      <w:r w:rsidR="008A4DF7">
        <w:rPr>
          <w:rFonts w:eastAsia="DengXian"/>
          <w:lang w:eastAsia="zh-CN"/>
        </w:rPr>
        <w:t xml:space="preserve">on </w:t>
      </w:r>
      <w:r w:rsidR="000B3D5C">
        <w:rPr>
          <w:rFonts w:eastAsia="DengXian"/>
          <w:lang w:eastAsia="zh-CN"/>
        </w:rPr>
        <w:t xml:space="preserve">re-using of </w:t>
      </w:r>
      <w:r>
        <w:rPr>
          <w:rFonts w:eastAsia="DengXian"/>
          <w:lang w:eastAsia="zh-CN"/>
        </w:rPr>
        <w:t xml:space="preserve">the existing eco system (e.g., BS) and </w:t>
      </w:r>
      <w:r w:rsidR="000831D9">
        <w:rPr>
          <w:rFonts w:eastAsia="DengXian"/>
          <w:lang w:eastAsia="zh-CN"/>
        </w:rPr>
        <w:t xml:space="preserve">its </w:t>
      </w:r>
      <w:r>
        <w:rPr>
          <w:rFonts w:eastAsia="DengXian"/>
          <w:lang w:eastAsia="zh-CN"/>
        </w:rPr>
        <w:t xml:space="preserve">interface with the Core Network. </w:t>
      </w:r>
      <w:r w:rsidR="000D6D08">
        <w:rPr>
          <w:rFonts w:eastAsia="DengXian"/>
          <w:lang w:eastAsia="zh-CN"/>
        </w:rPr>
        <w:t xml:space="preserve">There is no </w:t>
      </w:r>
      <w:r w:rsidR="00137754">
        <w:rPr>
          <w:rFonts w:eastAsia="DengXian"/>
          <w:lang w:eastAsia="zh-CN"/>
        </w:rPr>
        <w:t xml:space="preserve">motivation </w:t>
      </w:r>
      <w:r w:rsidR="00FC3F13">
        <w:rPr>
          <w:rFonts w:eastAsia="DengXian"/>
          <w:lang w:eastAsia="zh-CN"/>
        </w:rPr>
        <w:t xml:space="preserve">or a need </w:t>
      </w:r>
      <w:r w:rsidR="00137754">
        <w:rPr>
          <w:rFonts w:eastAsia="DengXian"/>
          <w:lang w:eastAsia="zh-CN"/>
        </w:rPr>
        <w:t xml:space="preserve">for SA2 to </w:t>
      </w:r>
      <w:r w:rsidR="00E90F9A">
        <w:rPr>
          <w:rFonts w:eastAsia="DengXian"/>
          <w:lang w:eastAsia="zh-CN"/>
        </w:rPr>
        <w:t>bring in</w:t>
      </w:r>
      <w:r w:rsidR="00FC3F13">
        <w:rPr>
          <w:rFonts w:eastAsia="DengXian"/>
          <w:lang w:eastAsia="zh-CN"/>
        </w:rPr>
        <w:t xml:space="preserve"> major architectural change</w:t>
      </w:r>
      <w:r w:rsidR="00E90F9A">
        <w:rPr>
          <w:rFonts w:eastAsia="DengXian"/>
          <w:lang w:eastAsia="zh-CN"/>
        </w:rPr>
        <w:t>s</w:t>
      </w:r>
      <w:r w:rsidR="000D6D08">
        <w:rPr>
          <w:rFonts w:eastAsia="DengXian"/>
          <w:lang w:eastAsia="zh-CN"/>
        </w:rPr>
        <w:t xml:space="preserve"> </w:t>
      </w:r>
      <w:r w:rsidR="00FC3F13">
        <w:rPr>
          <w:rFonts w:eastAsia="DengXian"/>
          <w:lang w:eastAsia="zh-CN"/>
        </w:rPr>
        <w:t xml:space="preserve">and </w:t>
      </w:r>
      <w:r w:rsidR="00A115C7">
        <w:rPr>
          <w:rFonts w:eastAsia="DengXian"/>
          <w:lang w:eastAsia="zh-CN"/>
        </w:rPr>
        <w:t xml:space="preserve">requirements on gNB </w:t>
      </w:r>
      <w:r w:rsidR="009A754E">
        <w:rPr>
          <w:rFonts w:eastAsia="DengXian"/>
          <w:lang w:eastAsia="zh-CN"/>
        </w:rPr>
        <w:t>in this stage of 5GA (whe</w:t>
      </w:r>
      <w:r w:rsidR="005B7BB8">
        <w:rPr>
          <w:rFonts w:eastAsia="DengXian"/>
          <w:lang w:eastAsia="zh-CN"/>
        </w:rPr>
        <w:t>re</w:t>
      </w:r>
      <w:r w:rsidR="009A754E">
        <w:rPr>
          <w:rFonts w:eastAsia="DengXian"/>
          <w:lang w:eastAsia="zh-CN"/>
        </w:rPr>
        <w:t xml:space="preserve"> </w:t>
      </w:r>
      <w:r w:rsidR="005B7BB8">
        <w:rPr>
          <w:rFonts w:eastAsia="DengXian"/>
          <w:lang w:eastAsia="zh-CN"/>
        </w:rPr>
        <w:t xml:space="preserve">a new generation work has </w:t>
      </w:r>
      <w:r w:rsidR="009A754E">
        <w:rPr>
          <w:rFonts w:eastAsia="DengXian"/>
          <w:lang w:eastAsia="zh-CN"/>
        </w:rPr>
        <w:t xml:space="preserve">started) </w:t>
      </w:r>
      <w:r w:rsidR="00A115C7">
        <w:rPr>
          <w:rFonts w:eastAsia="DengXian"/>
          <w:lang w:eastAsia="zh-CN"/>
        </w:rPr>
        <w:t>for receiving the configurations</w:t>
      </w:r>
      <w:r w:rsidR="009A754E">
        <w:rPr>
          <w:rFonts w:eastAsia="DengXian"/>
          <w:lang w:eastAsia="zh-CN"/>
        </w:rPr>
        <w:t xml:space="preserve"> from SF</w:t>
      </w:r>
      <w:r w:rsidR="00A115C7">
        <w:rPr>
          <w:rFonts w:eastAsia="DengXian"/>
          <w:lang w:eastAsia="zh-CN"/>
        </w:rPr>
        <w:t xml:space="preserve"> and </w:t>
      </w:r>
      <w:r w:rsidR="00A4209D">
        <w:rPr>
          <w:rFonts w:eastAsia="DengXian"/>
          <w:lang w:eastAsia="zh-CN"/>
        </w:rPr>
        <w:t>communicating the sensing data to the</w:t>
      </w:r>
      <w:r w:rsidR="009A754E">
        <w:rPr>
          <w:rFonts w:eastAsia="DengXian"/>
          <w:lang w:eastAsia="zh-CN"/>
        </w:rPr>
        <w:t xml:space="preserve"> SF</w:t>
      </w:r>
      <w:r w:rsidR="001C48A4">
        <w:rPr>
          <w:rFonts w:eastAsia="DengXian"/>
          <w:lang w:eastAsia="zh-CN"/>
        </w:rPr>
        <w:t xml:space="preserve">. For the use case described, existing mechanisms </w:t>
      </w:r>
      <w:r w:rsidR="00013C3B">
        <w:rPr>
          <w:rFonts w:eastAsia="DengXian"/>
          <w:lang w:eastAsia="zh-CN"/>
        </w:rPr>
        <w:t xml:space="preserve">which are proven already in </w:t>
      </w:r>
      <w:r w:rsidR="00483389">
        <w:rPr>
          <w:rFonts w:eastAsia="DengXian"/>
          <w:lang w:eastAsia="zh-CN"/>
        </w:rPr>
        <w:t xml:space="preserve">features </w:t>
      </w:r>
      <w:r w:rsidR="00013C3B">
        <w:rPr>
          <w:rFonts w:eastAsia="DengXian"/>
          <w:lang w:eastAsia="zh-CN"/>
        </w:rPr>
        <w:t xml:space="preserve">likes positioning </w:t>
      </w:r>
      <w:r w:rsidR="00483389">
        <w:rPr>
          <w:rFonts w:eastAsia="DengXian"/>
          <w:lang w:eastAsia="zh-CN"/>
        </w:rPr>
        <w:t xml:space="preserve">are proposed </w:t>
      </w:r>
      <w:r w:rsidR="00F552E2">
        <w:rPr>
          <w:rFonts w:eastAsia="DengXian"/>
          <w:lang w:eastAsia="zh-CN"/>
        </w:rPr>
        <w:t xml:space="preserve">with </w:t>
      </w:r>
      <w:r w:rsidR="00445F32">
        <w:rPr>
          <w:rFonts w:eastAsia="DengXian"/>
          <w:lang w:eastAsia="zh-CN"/>
        </w:rPr>
        <w:t xml:space="preserve">limited </w:t>
      </w:r>
      <w:r w:rsidR="00F552E2">
        <w:rPr>
          <w:rFonts w:eastAsia="DengXian"/>
          <w:lang w:eastAsia="zh-CN"/>
        </w:rPr>
        <w:t>changes</w:t>
      </w:r>
      <w:r w:rsidR="00CD44B1">
        <w:rPr>
          <w:rFonts w:eastAsia="DengXian"/>
          <w:lang w:eastAsia="zh-CN"/>
        </w:rPr>
        <w:t xml:space="preserve">. Bringing major architectural changes would bring </w:t>
      </w:r>
      <w:r w:rsidR="007B62F0">
        <w:rPr>
          <w:rFonts w:eastAsia="DengXian"/>
          <w:lang w:eastAsia="zh-CN"/>
        </w:rPr>
        <w:t xml:space="preserve">complexities </w:t>
      </w:r>
      <w:r w:rsidR="00703378">
        <w:rPr>
          <w:rFonts w:eastAsia="DengXian"/>
          <w:lang w:eastAsia="zh-CN"/>
        </w:rPr>
        <w:t xml:space="preserve">and challenges to commercialize 5GA Sensing, which involves </w:t>
      </w:r>
      <w:r w:rsidR="00D62C1E">
        <w:rPr>
          <w:rFonts w:eastAsia="DengXian"/>
          <w:lang w:eastAsia="zh-CN"/>
        </w:rPr>
        <w:t xml:space="preserve">bringing </w:t>
      </w:r>
      <w:r w:rsidR="00703378">
        <w:rPr>
          <w:rFonts w:eastAsia="DengXian"/>
          <w:lang w:eastAsia="zh-CN"/>
        </w:rPr>
        <w:t xml:space="preserve">additional </w:t>
      </w:r>
      <w:r w:rsidR="00D62C1E">
        <w:rPr>
          <w:rFonts w:eastAsia="DengXian"/>
          <w:lang w:eastAsia="zh-CN"/>
        </w:rPr>
        <w:t xml:space="preserve">requirement on </w:t>
      </w:r>
      <w:r w:rsidR="00703378">
        <w:rPr>
          <w:rFonts w:eastAsia="DengXian"/>
          <w:lang w:eastAsia="zh-CN"/>
        </w:rPr>
        <w:t>NG-RAN</w:t>
      </w:r>
      <w:r w:rsidR="00D62C1E">
        <w:rPr>
          <w:rFonts w:eastAsia="DengXian"/>
          <w:lang w:eastAsia="zh-CN"/>
        </w:rPr>
        <w:t xml:space="preserve"> to interface to the CN</w:t>
      </w:r>
      <w:r w:rsidR="00171379">
        <w:rPr>
          <w:rFonts w:eastAsia="DengXian"/>
          <w:lang w:eastAsia="zh-CN"/>
        </w:rPr>
        <w:t>, increased interoperability testing requirements</w:t>
      </w:r>
      <w:r w:rsidR="00703378">
        <w:rPr>
          <w:rFonts w:eastAsia="DengXian"/>
          <w:lang w:eastAsia="zh-CN"/>
        </w:rPr>
        <w:t xml:space="preserve">, </w:t>
      </w:r>
      <w:r w:rsidR="00C33BCF">
        <w:rPr>
          <w:rFonts w:eastAsia="DengXian"/>
          <w:lang w:eastAsia="zh-CN"/>
        </w:rPr>
        <w:t xml:space="preserve">additional </w:t>
      </w:r>
      <w:r w:rsidR="00013C3B">
        <w:rPr>
          <w:rFonts w:eastAsia="DengXian"/>
          <w:lang w:eastAsia="zh-CN"/>
        </w:rPr>
        <w:t>resources.</w:t>
      </w:r>
    </w:p>
    <w:p w14:paraId="77610153" w14:textId="251C26F4" w:rsidR="001B5107" w:rsidRDefault="001B5107" w:rsidP="001B5107">
      <w:pPr>
        <w:jc w:val="center"/>
        <w:rPr>
          <w:lang w:eastAsia="zh-CN"/>
        </w:rPr>
      </w:pPr>
      <w:r w:rsidRPr="001B5107">
        <w:rPr>
          <w:noProof/>
          <w:lang w:eastAsia="zh-CN"/>
        </w:rPr>
        <w:drawing>
          <wp:inline distT="0" distB="0" distL="0" distR="0" wp14:anchorId="440F25D3" wp14:editId="61B99942">
            <wp:extent cx="4667248" cy="1709343"/>
            <wp:effectExtent l="0" t="0" r="635" b="5715"/>
            <wp:docPr id="419105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05982" name=""/>
                    <pic:cNvPicPr/>
                  </pic:nvPicPr>
                  <pic:blipFill>
                    <a:blip r:embed="rId14"/>
                    <a:stretch>
                      <a:fillRect/>
                    </a:stretch>
                  </pic:blipFill>
                  <pic:spPr>
                    <a:xfrm>
                      <a:off x="0" y="0"/>
                      <a:ext cx="4677788" cy="1713203"/>
                    </a:xfrm>
                    <a:prstGeom prst="rect">
                      <a:avLst/>
                    </a:prstGeom>
                  </pic:spPr>
                </pic:pic>
              </a:graphicData>
            </a:graphic>
          </wp:inline>
        </w:drawing>
      </w:r>
    </w:p>
    <w:p w14:paraId="0C8E5C96" w14:textId="77777777" w:rsidR="00F71522" w:rsidRDefault="001B5107" w:rsidP="00F71522">
      <w:pPr>
        <w:rPr>
          <w:lang w:eastAsia="zh-CN"/>
        </w:rPr>
      </w:pPr>
      <w:r>
        <w:rPr>
          <w:b/>
          <w:bCs/>
          <w:lang w:eastAsia="zh-CN"/>
        </w:rPr>
        <w:t>Proposal</w:t>
      </w:r>
      <w:r w:rsidRPr="001B5107">
        <w:rPr>
          <w:b/>
          <w:bCs/>
          <w:lang w:eastAsia="zh-CN"/>
        </w:rPr>
        <w:t xml:space="preserve"> for KI#1:</w:t>
      </w:r>
      <w:r w:rsidRPr="001B5107">
        <w:rPr>
          <w:lang w:eastAsia="zh-CN"/>
        </w:rPr>
        <w:t xml:space="preserve"> It is proposed to capture the following principles as conclusions for KI#1. </w:t>
      </w:r>
    </w:p>
    <w:p w14:paraId="572837AC" w14:textId="098B72B0" w:rsidR="00F71522" w:rsidRDefault="00F71522" w:rsidP="00D672D4">
      <w:pPr>
        <w:pStyle w:val="NO"/>
        <w:numPr>
          <w:ilvl w:val="0"/>
          <w:numId w:val="26"/>
        </w:numPr>
        <w:rPr>
          <w:lang w:eastAsia="zh-CN"/>
        </w:rPr>
      </w:pPr>
      <w:r w:rsidRPr="00F71522">
        <w:rPr>
          <w:lang w:eastAsia="zh-CN"/>
        </w:rPr>
        <w:t>Introduce new NF, Sensing Function (SF) in the overall architecture</w:t>
      </w:r>
      <w:r>
        <w:rPr>
          <w:lang w:eastAsia="zh-CN"/>
        </w:rPr>
        <w:t>.</w:t>
      </w:r>
    </w:p>
    <w:p w14:paraId="62DA5573" w14:textId="7ED3E004" w:rsidR="007B7DBA" w:rsidRDefault="00F71522" w:rsidP="007B7DBA">
      <w:pPr>
        <w:pStyle w:val="ListParagraph"/>
        <w:numPr>
          <w:ilvl w:val="0"/>
          <w:numId w:val="26"/>
        </w:numPr>
        <w:rPr>
          <w:lang w:eastAsia="zh-CN"/>
        </w:rPr>
      </w:pPr>
      <w:r>
        <w:rPr>
          <w:lang w:eastAsia="zh-CN"/>
        </w:rPr>
        <w:t>SF interfaces with NEF, AF and AMF.</w:t>
      </w:r>
    </w:p>
    <w:p w14:paraId="47EE88F8" w14:textId="0AE6D7BA" w:rsidR="00DA220E" w:rsidRDefault="00DA220E" w:rsidP="007B7DBA">
      <w:pPr>
        <w:pStyle w:val="ListParagraph"/>
        <w:numPr>
          <w:ilvl w:val="0"/>
          <w:numId w:val="26"/>
        </w:numPr>
        <w:rPr>
          <w:lang w:eastAsia="zh-CN"/>
        </w:rPr>
      </w:pPr>
      <w:r>
        <w:rPr>
          <w:lang w:eastAsia="zh-CN"/>
        </w:rPr>
        <w:t>AMF acts a transport for sensing activities i.e., for relaying the sensing configurations to the SE from the SF and for relaying the sensing data to the SF from the SE. AMF does not play any active role</w:t>
      </w:r>
      <w:r w:rsidR="009E1754">
        <w:rPr>
          <w:lang w:eastAsia="zh-CN"/>
        </w:rPr>
        <w:t xml:space="preserve"> apart from exposing services to transport configurations and sensing data between gNB and SF.</w:t>
      </w:r>
    </w:p>
    <w:p w14:paraId="51EA5C14" w14:textId="6C9F9D61" w:rsidR="00F71522" w:rsidRPr="00F71522" w:rsidRDefault="00F71522" w:rsidP="007B7DBA">
      <w:pPr>
        <w:pStyle w:val="ListParagraph"/>
        <w:numPr>
          <w:ilvl w:val="0"/>
          <w:numId w:val="26"/>
        </w:numPr>
        <w:rPr>
          <w:lang w:eastAsia="zh-CN"/>
        </w:rPr>
      </w:pPr>
      <w:r>
        <w:rPr>
          <w:lang w:eastAsia="zh-CN"/>
        </w:rPr>
        <w:t>SF implements logical functions, Sensing Control function (SeCF) and Sensing Processing function (SePF) with interfaces not being specified nor standardized.</w:t>
      </w:r>
    </w:p>
    <w:p w14:paraId="2449DB95" w14:textId="77777777" w:rsidR="00BD7F1D" w:rsidRPr="000A357E" w:rsidRDefault="00BD7F1D"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lastRenderedPageBreak/>
        <w:t>2</w:t>
      </w:r>
      <w:r w:rsidRPr="00927C1B">
        <w:t xml:space="preserve">. </w:t>
      </w:r>
      <w:r>
        <w:t>Text Proposal</w:t>
      </w:r>
    </w:p>
    <w:p w14:paraId="3791C9AB" w14:textId="2580CA20"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259012A7" w14:textId="59764BD0" w:rsidR="00FD26A0" w:rsidRDefault="005776C2" w:rsidP="005776C2">
      <w:pPr>
        <w:pStyle w:val="Heading3"/>
        <w:rPr>
          <w:lang w:eastAsia="zh-CN"/>
        </w:rPr>
      </w:pPr>
      <w:bookmarkStart w:id="2" w:name="_Toc22214907"/>
      <w:bookmarkStart w:id="3" w:name="_Toc94258954"/>
      <w:bookmarkStart w:id="4" w:name="_Toc195628937"/>
      <w:r>
        <w:rPr>
          <w:lang w:eastAsia="zh-CN"/>
        </w:rPr>
        <w:t>7.1.</w:t>
      </w:r>
      <w:r w:rsidR="00E132B5">
        <w:rPr>
          <w:lang w:eastAsia="zh-CN"/>
        </w:rPr>
        <w:t>1</w:t>
      </w:r>
      <w:r w:rsidR="00FD26A0">
        <w:rPr>
          <w:lang w:eastAsia="zh-CN"/>
        </w:rPr>
        <w:tab/>
      </w:r>
      <w:r>
        <w:rPr>
          <w:lang w:eastAsia="zh-CN"/>
        </w:rPr>
        <w:t>Agreed Principles for KI#</w:t>
      </w:r>
      <w:bookmarkEnd w:id="2"/>
      <w:bookmarkEnd w:id="3"/>
      <w:bookmarkEnd w:id="4"/>
      <w:r w:rsidR="00E132B5">
        <w:rPr>
          <w:lang w:eastAsia="zh-CN"/>
        </w:rPr>
        <w:t>1</w:t>
      </w:r>
    </w:p>
    <w:p w14:paraId="34FBED3D" w14:textId="77777777" w:rsidR="00FA2DC8" w:rsidRPr="00FA2DC8" w:rsidRDefault="00FA2DC8" w:rsidP="00FA2DC8">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42ECF7CE" w14:textId="0A4BDE47" w:rsidR="00C058EC" w:rsidRDefault="005776C2" w:rsidP="00C058EC">
      <w:pPr>
        <w:rPr>
          <w:rFonts w:eastAsia="MS Mincho"/>
        </w:rPr>
      </w:pPr>
      <w:r>
        <w:rPr>
          <w:rFonts w:eastAsia="MS Mincho"/>
        </w:rPr>
        <w:t>The following principles are agreed for KI#</w:t>
      </w:r>
      <w:r w:rsidR="00E132B5">
        <w:rPr>
          <w:rFonts w:eastAsia="MS Mincho"/>
        </w:rPr>
        <w:t>1</w:t>
      </w:r>
      <w:r w:rsidR="004B1F6E">
        <w:rPr>
          <w:rFonts w:eastAsia="MS Mincho"/>
        </w:rPr>
        <w:t>:</w:t>
      </w:r>
    </w:p>
    <w:p w14:paraId="7957B96A" w14:textId="77777777" w:rsidR="000619E0" w:rsidRDefault="000619E0" w:rsidP="000619E0">
      <w:pPr>
        <w:pStyle w:val="NO"/>
        <w:numPr>
          <w:ilvl w:val="0"/>
          <w:numId w:val="26"/>
        </w:numPr>
        <w:rPr>
          <w:lang w:eastAsia="zh-CN"/>
        </w:rPr>
      </w:pPr>
      <w:r w:rsidRPr="00F71522">
        <w:rPr>
          <w:lang w:eastAsia="zh-CN"/>
        </w:rPr>
        <w:t>Introduce new NF, Sensing Function (SF) in the overall architecture</w:t>
      </w:r>
      <w:r>
        <w:rPr>
          <w:lang w:eastAsia="zh-CN"/>
        </w:rPr>
        <w:t>.</w:t>
      </w:r>
    </w:p>
    <w:p w14:paraId="357106C7" w14:textId="77777777" w:rsidR="000619E0" w:rsidRDefault="000619E0" w:rsidP="000619E0">
      <w:pPr>
        <w:pStyle w:val="ListParagraph"/>
        <w:numPr>
          <w:ilvl w:val="0"/>
          <w:numId w:val="26"/>
        </w:numPr>
        <w:rPr>
          <w:lang w:eastAsia="zh-CN"/>
        </w:rPr>
      </w:pPr>
      <w:r>
        <w:rPr>
          <w:lang w:eastAsia="zh-CN"/>
        </w:rPr>
        <w:t>SF interfaces with NEF, AF and AMF.</w:t>
      </w:r>
    </w:p>
    <w:p w14:paraId="4C1DD017" w14:textId="77777777" w:rsidR="000619E0" w:rsidRDefault="000619E0" w:rsidP="000619E0">
      <w:pPr>
        <w:pStyle w:val="ListParagraph"/>
        <w:numPr>
          <w:ilvl w:val="0"/>
          <w:numId w:val="26"/>
        </w:numPr>
        <w:rPr>
          <w:lang w:eastAsia="zh-CN"/>
        </w:rPr>
      </w:pPr>
      <w:r>
        <w:rPr>
          <w:lang w:eastAsia="zh-CN"/>
        </w:rPr>
        <w:t>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gNB and SF.</w:t>
      </w:r>
    </w:p>
    <w:p w14:paraId="2EC4ED5B" w14:textId="77777777" w:rsidR="000619E0" w:rsidRPr="00F71522" w:rsidRDefault="000619E0" w:rsidP="000619E0">
      <w:pPr>
        <w:pStyle w:val="ListParagraph"/>
        <w:numPr>
          <w:ilvl w:val="0"/>
          <w:numId w:val="26"/>
        </w:numPr>
        <w:rPr>
          <w:lang w:eastAsia="zh-CN"/>
        </w:rPr>
      </w:pPr>
      <w:r>
        <w:rPr>
          <w:lang w:eastAsia="zh-CN"/>
        </w:rPr>
        <w:t>SF implements logical functions, Sensing Control function (SeCF) and Sensing Processing function (SePF) with interfaces not being specified nor standardized.</w:t>
      </w:r>
    </w:p>
    <w:p w14:paraId="4CC1F3DF" w14:textId="77777777" w:rsidR="001D4527" w:rsidRDefault="001D4527" w:rsidP="001D4527">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0996" w14:textId="77777777" w:rsidR="00C17BCB" w:rsidRDefault="00C17BCB">
      <w:r>
        <w:separator/>
      </w:r>
    </w:p>
    <w:p w14:paraId="36ACC158" w14:textId="77777777" w:rsidR="00C17BCB" w:rsidRDefault="00C17BCB"/>
  </w:endnote>
  <w:endnote w:type="continuationSeparator" w:id="0">
    <w:p w14:paraId="46DB7319" w14:textId="77777777" w:rsidR="00C17BCB" w:rsidRDefault="00C17BCB">
      <w:r>
        <w:continuationSeparator/>
      </w:r>
    </w:p>
    <w:p w14:paraId="6BDB586D" w14:textId="77777777" w:rsidR="00C17BCB" w:rsidRDefault="00C17BCB"/>
  </w:endnote>
  <w:endnote w:type="continuationNotice" w:id="1">
    <w:p w14:paraId="1476BC42" w14:textId="77777777" w:rsidR="00C17BCB" w:rsidRDefault="00C1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61739" w14:textId="77777777" w:rsidR="00C17BCB" w:rsidRDefault="00C17BCB">
      <w:r>
        <w:separator/>
      </w:r>
    </w:p>
    <w:p w14:paraId="7DE5E90E" w14:textId="77777777" w:rsidR="00C17BCB" w:rsidRDefault="00C17BCB"/>
  </w:footnote>
  <w:footnote w:type="continuationSeparator" w:id="0">
    <w:p w14:paraId="177A552C" w14:textId="77777777" w:rsidR="00C17BCB" w:rsidRDefault="00C17BCB">
      <w:r>
        <w:continuationSeparator/>
      </w:r>
    </w:p>
    <w:p w14:paraId="4B223381" w14:textId="77777777" w:rsidR="00C17BCB" w:rsidRDefault="00C17BCB"/>
  </w:footnote>
  <w:footnote w:type="continuationNotice" w:id="1">
    <w:p w14:paraId="06617540" w14:textId="77777777" w:rsidR="00C17BCB" w:rsidRDefault="00C17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1"/>
  </w:num>
  <w:num w:numId="3" w16cid:durableId="1009218600">
    <w:abstractNumId w:val="2"/>
  </w:num>
  <w:num w:numId="4" w16cid:durableId="2026780780">
    <w:abstractNumId w:val="9"/>
  </w:num>
  <w:num w:numId="5" w16cid:durableId="469445785">
    <w:abstractNumId w:val="18"/>
  </w:num>
  <w:num w:numId="6" w16cid:durableId="554052784">
    <w:abstractNumId w:val="22"/>
  </w:num>
  <w:num w:numId="7" w16cid:durableId="489371920">
    <w:abstractNumId w:val="13"/>
  </w:num>
  <w:num w:numId="8" w16cid:durableId="1146122332">
    <w:abstractNumId w:val="17"/>
  </w:num>
  <w:num w:numId="9" w16cid:durableId="374502008">
    <w:abstractNumId w:val="20"/>
  </w:num>
  <w:num w:numId="10" w16cid:durableId="1500079896">
    <w:abstractNumId w:val="25"/>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1"/>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3"/>
  </w:num>
  <w:num w:numId="21" w16cid:durableId="568425504">
    <w:abstractNumId w:val="23"/>
  </w:num>
  <w:num w:numId="22" w16cid:durableId="2014527115">
    <w:abstractNumId w:val="24"/>
  </w:num>
  <w:num w:numId="23" w16cid:durableId="1510637135">
    <w:abstractNumId w:val="7"/>
  </w:num>
  <w:num w:numId="24" w16cid:durableId="1299451907">
    <w:abstractNumId w:val="1"/>
  </w:num>
  <w:num w:numId="25" w16cid:durableId="1126699109">
    <w:abstractNumId w:val="4"/>
  </w:num>
  <w:num w:numId="26" w16cid:durableId="132501592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D59"/>
    <w:rsid w:val="0001336E"/>
    <w:rsid w:val="00013850"/>
    <w:rsid w:val="00013B21"/>
    <w:rsid w:val="00013C3B"/>
    <w:rsid w:val="00013CD6"/>
    <w:rsid w:val="0001400A"/>
    <w:rsid w:val="000150DA"/>
    <w:rsid w:val="000153C3"/>
    <w:rsid w:val="00016A41"/>
    <w:rsid w:val="00020BDD"/>
    <w:rsid w:val="00020C58"/>
    <w:rsid w:val="0002205F"/>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19E0"/>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59E4"/>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E53"/>
    <w:rsid w:val="00152F9A"/>
    <w:rsid w:val="001538DF"/>
    <w:rsid w:val="00154275"/>
    <w:rsid w:val="00154692"/>
    <w:rsid w:val="00155320"/>
    <w:rsid w:val="001555C6"/>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4445"/>
    <w:rsid w:val="001C460D"/>
    <w:rsid w:val="001C488F"/>
    <w:rsid w:val="001C48A4"/>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83E"/>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8EF"/>
    <w:rsid w:val="00394987"/>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1115"/>
    <w:rsid w:val="005B1344"/>
    <w:rsid w:val="005B17D3"/>
    <w:rsid w:val="005B278B"/>
    <w:rsid w:val="005B2A2F"/>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3596"/>
    <w:rsid w:val="00603FD0"/>
    <w:rsid w:val="00605104"/>
    <w:rsid w:val="00605930"/>
    <w:rsid w:val="00605939"/>
    <w:rsid w:val="0060593F"/>
    <w:rsid w:val="00605D6D"/>
    <w:rsid w:val="00605EE9"/>
    <w:rsid w:val="00607DEA"/>
    <w:rsid w:val="0061097A"/>
    <w:rsid w:val="00610C22"/>
    <w:rsid w:val="006110C2"/>
    <w:rsid w:val="00611B09"/>
    <w:rsid w:val="00612490"/>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FF5"/>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4ED1"/>
    <w:rsid w:val="0075550E"/>
    <w:rsid w:val="00755A49"/>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5C6D"/>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6B89"/>
    <w:rsid w:val="00926EE4"/>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71EE"/>
    <w:rsid w:val="009A754E"/>
    <w:rsid w:val="009A795C"/>
    <w:rsid w:val="009B07C8"/>
    <w:rsid w:val="009B0E80"/>
    <w:rsid w:val="009B163D"/>
    <w:rsid w:val="009B28CC"/>
    <w:rsid w:val="009B2A0D"/>
    <w:rsid w:val="009B2BD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754"/>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569B"/>
    <w:rsid w:val="00A15E03"/>
    <w:rsid w:val="00A15FAA"/>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1C1"/>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126"/>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17BCB"/>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3116"/>
    <w:rsid w:val="00C33BCF"/>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03C2"/>
    <w:rsid w:val="00C910E9"/>
    <w:rsid w:val="00C91B18"/>
    <w:rsid w:val="00C92472"/>
    <w:rsid w:val="00C93857"/>
    <w:rsid w:val="00C93C88"/>
    <w:rsid w:val="00C9487E"/>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4B1"/>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1609"/>
    <w:rsid w:val="00D62C1E"/>
    <w:rsid w:val="00D6339A"/>
    <w:rsid w:val="00D64587"/>
    <w:rsid w:val="00D64BFB"/>
    <w:rsid w:val="00D66612"/>
    <w:rsid w:val="00D672D4"/>
    <w:rsid w:val="00D67324"/>
    <w:rsid w:val="00D70D2C"/>
    <w:rsid w:val="00D710EE"/>
    <w:rsid w:val="00D7132C"/>
    <w:rsid w:val="00D71834"/>
    <w:rsid w:val="00D72284"/>
    <w:rsid w:val="00D730D6"/>
    <w:rsid w:val="00D732DF"/>
    <w:rsid w:val="00D733BE"/>
    <w:rsid w:val="00D73732"/>
    <w:rsid w:val="00D738BB"/>
    <w:rsid w:val="00D765CA"/>
    <w:rsid w:val="00D77129"/>
    <w:rsid w:val="00D7770D"/>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1BF0"/>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559A"/>
    <w:rsid w:val="00EC61C3"/>
    <w:rsid w:val="00EC6EB1"/>
    <w:rsid w:val="00EC78F4"/>
    <w:rsid w:val="00ED0096"/>
    <w:rsid w:val="00ED0189"/>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RBI5PAMIO524-1378021075-22037</_dlc_DocId>
    <_dlc_DocIdUrl xmlns="71c5aaf6-e6ce-465b-b873-5148d2a4c105">
      <Url>https://nokia.sharepoint.com/sites/gxp/_layouts/15/DocIdRedir.aspx?ID=RBI5PAMIO524-1378021075-22037</Url>
      <Description>RBI5PAMIO524-1378021075-22037</Description>
    </_dlc_DocIdUrl>
    <lcf76f155ced4ddcb4097134ff3c332f xmlns="99f0ae65-0eaf-4c4d-8c13-6a7b0d1b26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purl.org/dc/terms/"/>
    <ds:schemaRef ds:uri="7275bb01-7583-478d-bc14-e839a2dd5989"/>
    <ds:schemaRef ds:uri="http://schemas.openxmlformats.org/package/2006/metadata/core-properties"/>
    <ds:schemaRef ds:uri="99f0ae65-0eaf-4c4d-8c13-6a7b0d1b269d"/>
    <ds:schemaRef ds:uri="71c5aaf6-e6ce-465b-b873-5148d2a4c105"/>
    <ds:schemaRef ds:uri="http://www.w3.org/XML/1998/namespace"/>
  </ds:schemaRefs>
</ds:datastoreItem>
</file>

<file path=customXml/itemProps2.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E8DAB4C-9422-4D3C-AC11-A955A760CF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567</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200</cp:revision>
  <cp:lastPrinted>2018-08-14T05:29:00Z</cp:lastPrinted>
  <dcterms:created xsi:type="dcterms:W3CDTF">2025-05-09T23:26:00Z</dcterms:created>
  <dcterms:modified xsi:type="dcterms:W3CDTF">2025-10-03T10:24:00Z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4e57a53e-ed4c-437c-ba9c-d24182efd217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