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76F34597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15AD7">
        <w:rPr>
          <w:rFonts w:ascii="Arial" w:eastAsia="Arial Unicode MS" w:hAnsi="Arial" w:cs="Arial"/>
          <w:b/>
          <w:bCs/>
          <w:sz w:val="24"/>
        </w:rPr>
        <w:t>9</w:t>
      </w:r>
      <w:r>
        <w:rPr>
          <w:rFonts w:ascii="Arial" w:eastAsia="Arial Unicode MS" w:hAnsi="Arial" w:cs="Arial"/>
          <w:b/>
          <w:bCs/>
          <w:sz w:val="24"/>
        </w:rPr>
        <w:tab/>
      </w:r>
      <w:r w:rsidR="00860328" w:rsidRPr="00860328">
        <w:rPr>
          <w:rFonts w:ascii="Arial" w:eastAsia="Arial Unicode MS" w:hAnsi="Arial" w:cs="Arial"/>
          <w:b/>
          <w:bCs/>
          <w:i/>
          <w:sz w:val="28"/>
        </w:rPr>
        <w:t>S2-2504828</w:t>
      </w:r>
    </w:p>
    <w:p w14:paraId="4272A802" w14:textId="74D55BEF" w:rsidR="00BC3C6F" w:rsidRPr="003244C5" w:rsidRDefault="00315AD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19</w:t>
      </w:r>
      <w:r w:rsidR="00045A8D" w:rsidRPr="00045A8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5A8D" w:rsidRPr="00045A8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045A8D" w:rsidRPr="00045A8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045A8D" w:rsidRPr="00045A8D">
        <w:rPr>
          <w:rFonts w:ascii="Arial" w:eastAsia="Arial Unicode MS" w:hAnsi="Arial" w:cs="Arial"/>
          <w:b/>
          <w:bCs/>
          <w:sz w:val="24"/>
        </w:rPr>
        <w:t xml:space="preserve">, 2025, </w:t>
      </w:r>
      <w:r>
        <w:rPr>
          <w:rFonts w:ascii="Arial" w:eastAsia="Arial Unicode MS" w:hAnsi="Arial" w:cs="Arial"/>
          <w:b/>
          <w:bCs/>
          <w:sz w:val="24"/>
        </w:rPr>
        <w:t>Fukuoka</w:t>
      </w:r>
      <w:r w:rsidR="00045A8D" w:rsidRPr="00045A8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Japan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636C792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  <w:r w:rsidR="002D4399">
        <w:rPr>
          <w:rFonts w:ascii="Arial" w:hAnsi="Arial" w:cs="Arial"/>
          <w:b/>
        </w:rPr>
        <w:t>, Deutsche Telekom</w:t>
      </w:r>
    </w:p>
    <w:p w14:paraId="3E28018A" w14:textId="475B72C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ED5D5C">
        <w:rPr>
          <w:rFonts w:ascii="Arial" w:hAnsi="Arial" w:cs="Arial"/>
          <w:b/>
        </w:rPr>
        <w:t>Title:</w:t>
      </w:r>
      <w:r w:rsidRPr="00ED5D5C">
        <w:rPr>
          <w:rFonts w:ascii="Arial" w:hAnsi="Arial" w:cs="Arial"/>
          <w:b/>
        </w:rPr>
        <w:tab/>
      </w:r>
      <w:r w:rsidR="00315AD7" w:rsidRPr="00ED5D5C">
        <w:rPr>
          <w:rFonts w:ascii="Arial" w:hAnsi="Arial" w:cs="Arial"/>
          <w:b/>
        </w:rPr>
        <w:t>Rel-20 Sensing Work Organisation</w:t>
      </w:r>
      <w:r w:rsidR="00EA680D" w:rsidRPr="00ED5D5C">
        <w:rPr>
          <w:rFonts w:ascii="Arial" w:hAnsi="Arial" w:cs="Arial"/>
          <w:b/>
        </w:rPr>
        <w:t xml:space="preserve"> in SA2</w:t>
      </w:r>
      <w:r w:rsidR="00AC54DB">
        <w:rPr>
          <w:rFonts w:ascii="Arial" w:hAnsi="Arial" w:cs="Arial"/>
          <w:b/>
        </w:rPr>
        <w:t xml:space="preserve"> </w:t>
      </w:r>
    </w:p>
    <w:p w14:paraId="1FCFD491" w14:textId="58D36522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F6E3A">
        <w:rPr>
          <w:rFonts w:ascii="Arial" w:hAnsi="Arial" w:cs="Arial"/>
          <w:b/>
        </w:rPr>
        <w:t>Discussion</w:t>
      </w:r>
    </w:p>
    <w:p w14:paraId="031A7275" w14:textId="0D45B03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114C1">
        <w:rPr>
          <w:rFonts w:ascii="Arial" w:hAnsi="Arial" w:cs="Arial"/>
          <w:b/>
        </w:rPr>
        <w:t>30.2</w:t>
      </w:r>
    </w:p>
    <w:p w14:paraId="28A59353" w14:textId="7666DA1D" w:rsidR="00A24F28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315AD7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FS_Sensing_ARC</w:t>
      </w:r>
      <w:r w:rsidR="00462B3D" w:rsidRPr="00CA76A1">
        <w:rPr>
          <w:rFonts w:ascii="Arial" w:hAnsi="Arial" w:cs="Arial"/>
          <w:b/>
        </w:rPr>
        <w:t xml:space="preserve"> / Rel-</w:t>
      </w:r>
      <w:r w:rsidR="00315AD7">
        <w:rPr>
          <w:rFonts w:ascii="Arial" w:hAnsi="Arial" w:cs="Arial"/>
          <w:b/>
        </w:rPr>
        <w:t>20</w:t>
      </w:r>
    </w:p>
    <w:p w14:paraId="07C71975" w14:textId="37B861AC" w:rsidR="00F62093" w:rsidRPr="00F62093" w:rsidRDefault="00F62093" w:rsidP="00F62093">
      <w:pPr>
        <w:tabs>
          <w:tab w:val="left" w:pos="3636"/>
        </w:tabs>
        <w:jc w:val="both"/>
        <w:rPr>
          <w:rFonts w:ascii="Arial" w:hAnsi="Arial" w:cs="Arial"/>
          <w:bCs/>
          <w:i/>
        </w:rPr>
      </w:pPr>
      <w:r w:rsidRPr="00F62093">
        <w:rPr>
          <w:rFonts w:ascii="Arial" w:hAnsi="Arial" w:cs="Arial"/>
          <w:b/>
        </w:rPr>
        <w:t>Abstract:</w:t>
      </w:r>
      <w:r w:rsidRPr="00F62093">
        <w:rPr>
          <w:rFonts w:ascii="Arial" w:hAnsi="Arial" w:cs="Arial"/>
          <w:i/>
        </w:rPr>
        <w:t xml:space="preserve"> </w:t>
      </w:r>
      <w:r w:rsidRPr="00F62093">
        <w:rPr>
          <w:rFonts w:ascii="Arial" w:hAnsi="Arial" w:cs="Arial"/>
          <w:bCs/>
          <w:i/>
        </w:rPr>
        <w:t>This paper discusses the work organisation of Rel-20 Sensing in SA2 considering both 5G-A and 6G aspects, with several proposals being provided for discussion in SA2#169 and agreement at SA#108.</w:t>
      </w:r>
    </w:p>
    <w:p w14:paraId="0636462E" w14:textId="63CD46D9" w:rsidR="00A93620" w:rsidRDefault="00B3593E" w:rsidP="00B3593E">
      <w:pPr>
        <w:pStyle w:val="Heading1"/>
      </w:pPr>
      <w:r w:rsidRPr="00606FF1">
        <w:t xml:space="preserve">1. </w:t>
      </w:r>
      <w:r w:rsidR="00462FB1">
        <w:t>Discussion</w:t>
      </w:r>
    </w:p>
    <w:p w14:paraId="52757A5B" w14:textId="46AF0124" w:rsidR="004307F0" w:rsidRDefault="00A86706" w:rsidP="00AC54DB">
      <w:pPr>
        <w:rPr>
          <w:bCs/>
        </w:rPr>
      </w:pPr>
      <w:r>
        <w:rPr>
          <w:bCs/>
        </w:rPr>
        <w:t>This paper discusses the work organisation of Rel-20 Sensing in SA2, considering both 5G-A and 6G aspects.</w:t>
      </w:r>
    </w:p>
    <w:p w14:paraId="3D8C3316" w14:textId="050BEFEF" w:rsidR="004307F0" w:rsidRPr="00B0552A" w:rsidRDefault="004307F0" w:rsidP="004307F0">
      <w:pPr>
        <w:pStyle w:val="Heading2"/>
      </w:pPr>
      <w:r w:rsidRPr="00EA680D">
        <w:t>1.</w:t>
      </w:r>
      <w:r w:rsidR="00D6584D">
        <w:t>1</w:t>
      </w:r>
      <w:r w:rsidRPr="00EA680D">
        <w:tab/>
        <w:t xml:space="preserve">FS_Sensing_ARC </w:t>
      </w:r>
      <w:r w:rsidR="00782A94" w:rsidRPr="00EA680D">
        <w:t>background</w:t>
      </w:r>
      <w:r>
        <w:t xml:space="preserve">  </w:t>
      </w:r>
      <w:r w:rsidRPr="00B0552A">
        <w:t xml:space="preserve">  </w:t>
      </w:r>
    </w:p>
    <w:p w14:paraId="2F088E21" w14:textId="25AF074B" w:rsidR="00326A2F" w:rsidRDefault="00782A94" w:rsidP="004307F0">
      <w:pPr>
        <w:rPr>
          <w:bCs/>
        </w:rPr>
      </w:pPr>
      <w:r>
        <w:rPr>
          <w:bCs/>
        </w:rPr>
        <w:t xml:space="preserve">The FS_Sensing_ARC SID </w:t>
      </w:r>
      <w:r w:rsidR="00787A92">
        <w:rPr>
          <w:bCs/>
        </w:rPr>
        <w:t xml:space="preserve">for Rel-20 5G-A </w:t>
      </w:r>
      <w:r w:rsidR="001532CC">
        <w:rPr>
          <w:bCs/>
        </w:rPr>
        <w:t xml:space="preserve">in [1] </w:t>
      </w:r>
      <w:r>
        <w:rPr>
          <w:bCs/>
        </w:rPr>
        <w:t xml:space="preserve">was approved at SA#107 with a generic scope </w:t>
      </w:r>
      <w:r w:rsidR="00787A92">
        <w:rPr>
          <w:bCs/>
        </w:rPr>
        <w:t xml:space="preserve">and no agreed TU’s. SA provided guidance to SA2 in </w:t>
      </w:r>
      <w:r w:rsidR="001532CC">
        <w:rPr>
          <w:bCs/>
        </w:rPr>
        <w:t>[2]</w:t>
      </w:r>
      <w:r w:rsidR="00787A92">
        <w:rPr>
          <w:bCs/>
        </w:rPr>
        <w:t xml:space="preserve"> on how to conduct the study during Q2 focusing on common aspects only and leaving UE/RAN impact considerations for SA#108 in alignment with TSG RAN.</w:t>
      </w:r>
      <w:r>
        <w:rPr>
          <w:bCs/>
        </w:rPr>
        <w:t xml:space="preserve"> </w:t>
      </w:r>
      <w:r w:rsidR="00787A92">
        <w:rPr>
          <w:bCs/>
        </w:rPr>
        <w:t>T</w:t>
      </w:r>
      <w:r>
        <w:rPr>
          <w:bCs/>
        </w:rPr>
        <w:t>he study started at SA2#168</w:t>
      </w:r>
      <w:r w:rsidR="00787A92">
        <w:rPr>
          <w:bCs/>
        </w:rPr>
        <w:t xml:space="preserve"> and initial agreements were reached on scope, terminology, architecture assumptions and requirements, and six key issue descriptions</w:t>
      </w:r>
      <w:r w:rsidR="00326A2F">
        <w:rPr>
          <w:bCs/>
        </w:rPr>
        <w:t xml:space="preserve">; all of which were documented in </w:t>
      </w:r>
      <w:r w:rsidR="007C1435">
        <w:rPr>
          <w:bCs/>
        </w:rPr>
        <w:t>[3]</w:t>
      </w:r>
      <w:r w:rsidR="00326A2F">
        <w:rPr>
          <w:bCs/>
        </w:rPr>
        <w:t xml:space="preserve"> without making assumptions on the specific underlying Core Network or the supported sensing modes. Therefore, the current TR </w:t>
      </w:r>
      <w:r w:rsidR="007C1435">
        <w:rPr>
          <w:bCs/>
        </w:rPr>
        <w:t>in [3]</w:t>
      </w:r>
      <w:r w:rsidR="00326A2F">
        <w:rPr>
          <w:bCs/>
        </w:rPr>
        <w:t xml:space="preserve"> already provides a technical framework valid for SA2 to carry out study work on 5G-A and Sensing.</w:t>
      </w:r>
    </w:p>
    <w:p w14:paraId="36070747" w14:textId="1D0CD6E8" w:rsidR="004307F0" w:rsidRDefault="004307F0" w:rsidP="004307F0">
      <w:pPr>
        <w:rPr>
          <w:b/>
        </w:rPr>
      </w:pPr>
      <w:r>
        <w:rPr>
          <w:b/>
        </w:rPr>
        <w:t>Observation</w:t>
      </w:r>
      <w:r w:rsidRPr="00DB0721">
        <w:rPr>
          <w:b/>
        </w:rPr>
        <w:t xml:space="preserve"> </w:t>
      </w:r>
      <w:r w:rsidR="00326A2F">
        <w:rPr>
          <w:b/>
        </w:rPr>
        <w:t>1</w:t>
      </w:r>
      <w:r w:rsidRPr="00DB0721">
        <w:rPr>
          <w:b/>
        </w:rPr>
        <w:t xml:space="preserve">: </w:t>
      </w:r>
      <w:r w:rsidR="00326A2F">
        <w:rPr>
          <w:b/>
          <w:bCs/>
        </w:rPr>
        <w:t>T</w:t>
      </w:r>
      <w:r w:rsidR="00326A2F" w:rsidRPr="00326A2F">
        <w:rPr>
          <w:b/>
          <w:bCs/>
        </w:rPr>
        <w:t xml:space="preserve">he current TR </w:t>
      </w:r>
      <w:r w:rsidR="008649FE">
        <w:rPr>
          <w:b/>
          <w:bCs/>
        </w:rPr>
        <w:t xml:space="preserve">for FS_Sensing_ARC </w:t>
      </w:r>
      <w:r w:rsidR="007C1435">
        <w:rPr>
          <w:b/>
          <w:bCs/>
        </w:rPr>
        <w:t xml:space="preserve">in [3] </w:t>
      </w:r>
      <w:r w:rsidR="00326A2F" w:rsidRPr="00326A2F">
        <w:rPr>
          <w:b/>
          <w:bCs/>
        </w:rPr>
        <w:t xml:space="preserve">already provides a technical framework valid for SA2 to carry out study work on </w:t>
      </w:r>
      <w:r w:rsidR="00AC56BF">
        <w:rPr>
          <w:b/>
          <w:bCs/>
        </w:rPr>
        <w:t xml:space="preserve">both </w:t>
      </w:r>
      <w:r w:rsidR="00326A2F" w:rsidRPr="00326A2F">
        <w:rPr>
          <w:b/>
          <w:bCs/>
        </w:rPr>
        <w:t xml:space="preserve">5G-A and </w:t>
      </w:r>
      <w:r w:rsidR="00AC56BF">
        <w:rPr>
          <w:b/>
          <w:bCs/>
        </w:rPr>
        <w:t xml:space="preserve">6G </w:t>
      </w:r>
      <w:r w:rsidR="00326A2F" w:rsidRPr="00326A2F">
        <w:rPr>
          <w:b/>
          <w:bCs/>
        </w:rPr>
        <w:t>Sensing</w:t>
      </w:r>
      <w:r>
        <w:rPr>
          <w:b/>
        </w:rPr>
        <w:t xml:space="preserve">. </w:t>
      </w:r>
    </w:p>
    <w:p w14:paraId="602655C9" w14:textId="25D24ACE" w:rsidR="00EA680D" w:rsidRPr="00B0552A" w:rsidRDefault="00EA680D" w:rsidP="00EA680D">
      <w:pPr>
        <w:pStyle w:val="Heading2"/>
      </w:pPr>
      <w:r w:rsidRPr="00C24A8A">
        <w:t>1.</w:t>
      </w:r>
      <w:r w:rsidR="00D6584D" w:rsidRPr="00C24A8A">
        <w:t>2</w:t>
      </w:r>
      <w:r w:rsidRPr="00C24A8A">
        <w:tab/>
        <w:t>R</w:t>
      </w:r>
      <w:r w:rsidR="00D30B15" w:rsidRPr="00C24A8A">
        <w:t>el-</w:t>
      </w:r>
      <w:r w:rsidRPr="00C24A8A">
        <w:t>20 potential normative work for FS_Sensing_ARC</w:t>
      </w:r>
    </w:p>
    <w:p w14:paraId="31E9678A" w14:textId="6A86F027" w:rsidR="009D3E7F" w:rsidRDefault="00AC56BF" w:rsidP="00EA680D">
      <w:r>
        <w:rPr>
          <w:bCs/>
        </w:rPr>
        <w:t xml:space="preserve">TU’s for normative work are TBD in </w:t>
      </w:r>
      <w:r w:rsidR="007C1435">
        <w:t>[1]</w:t>
      </w:r>
      <w:r>
        <w:t xml:space="preserve">, and whether there’ll be normative work </w:t>
      </w:r>
      <w:r w:rsidR="00D30B15">
        <w:t xml:space="preserve">on </w:t>
      </w:r>
      <w:r w:rsidR="00D30B15" w:rsidRPr="00D30B15">
        <w:t>FS_Sensing_ARC</w:t>
      </w:r>
      <w:r w:rsidR="00D30B15">
        <w:t xml:space="preserve"> in Rel-20</w:t>
      </w:r>
      <w:r w:rsidR="009D3E7F">
        <w:t xml:space="preserve"> will depend on a number of factors including the study conclusions and RAN progress. However, </w:t>
      </w:r>
      <w:r w:rsidR="003B6BF8">
        <w:t xml:space="preserve">two factors are worth highlighting: i) it is important not to introduce additional risk to the possibility of having Rel-20 5G-A normative work by prematurely taking up resources with dedicated 6G sensing study aspects, and ii) </w:t>
      </w:r>
      <w:r w:rsidR="009D3E7F">
        <w:t>in case there’s indeed normative work</w:t>
      </w:r>
      <w:r w:rsidR="003B6BF8">
        <w:t>,</w:t>
      </w:r>
      <w:r w:rsidR="009D3E7F">
        <w:t xml:space="preserve"> it is reasonable to argue that the scope of the work item will need to be restricted to fit into the general 5G-A Rel-20 timeline. It would</w:t>
      </w:r>
      <w:r w:rsidR="0073012C">
        <w:t xml:space="preserve"> then</w:t>
      </w:r>
      <w:r w:rsidR="009D3E7F">
        <w:t xml:space="preserve"> follow that such restrictions should be </w:t>
      </w:r>
      <w:r w:rsidR="0073012C">
        <w:t>aligned</w:t>
      </w:r>
      <w:r w:rsidR="009D3E7F">
        <w:t xml:space="preserve"> </w:t>
      </w:r>
      <w:r w:rsidR="0073012C">
        <w:t>with</w:t>
      </w:r>
      <w:r w:rsidR="009D3E7F">
        <w:t xml:space="preserve"> the scope</w:t>
      </w:r>
      <w:r w:rsidR="0073012C">
        <w:t xml:space="preserve"> of the Rel-20 Sensing</w:t>
      </w:r>
      <w:r w:rsidR="009D3E7F">
        <w:t xml:space="preserve"> </w:t>
      </w:r>
      <w:r w:rsidR="0073012C">
        <w:t xml:space="preserve">work item </w:t>
      </w:r>
      <w:r w:rsidR="009D3E7F">
        <w:t>in RAN</w:t>
      </w:r>
      <w:r w:rsidR="0073012C">
        <w:t xml:space="preserve"> WG for 5G-A</w:t>
      </w:r>
      <w:r w:rsidR="009D3E7F">
        <w:t>.</w:t>
      </w:r>
    </w:p>
    <w:p w14:paraId="6492FC0C" w14:textId="3A80323A" w:rsidR="004307F0" w:rsidRPr="00A138CF" w:rsidRDefault="00EA680D" w:rsidP="00AC54DB">
      <w:pPr>
        <w:rPr>
          <w:b/>
        </w:rPr>
      </w:pPr>
      <w:r>
        <w:rPr>
          <w:b/>
        </w:rPr>
        <w:t>Observation</w:t>
      </w:r>
      <w:r w:rsidRPr="00DB0721">
        <w:rPr>
          <w:b/>
        </w:rPr>
        <w:t xml:space="preserve"> </w:t>
      </w:r>
      <w:r w:rsidR="00F62093">
        <w:rPr>
          <w:b/>
        </w:rPr>
        <w:t>2</w:t>
      </w:r>
      <w:r w:rsidRPr="00DB0721">
        <w:rPr>
          <w:b/>
        </w:rPr>
        <w:t xml:space="preserve">: </w:t>
      </w:r>
      <w:r w:rsidR="003B6BF8">
        <w:rPr>
          <w:b/>
        </w:rPr>
        <w:t>Additional risks to 5G-A Rel-20 normative work should not be introduced, and i</w:t>
      </w:r>
      <w:r>
        <w:rPr>
          <w:b/>
        </w:rPr>
        <w:t xml:space="preserve">f </w:t>
      </w:r>
      <w:r w:rsidR="0073012C">
        <w:rPr>
          <w:b/>
        </w:rPr>
        <w:t xml:space="preserve">there’s </w:t>
      </w:r>
      <w:r w:rsidR="003B6BF8">
        <w:rPr>
          <w:b/>
        </w:rPr>
        <w:t xml:space="preserve">indeed </w:t>
      </w:r>
      <w:r w:rsidR="0073012C">
        <w:rPr>
          <w:b/>
        </w:rPr>
        <w:t xml:space="preserve">normative work for </w:t>
      </w:r>
      <w:r w:rsidR="0073012C" w:rsidRPr="0073012C">
        <w:rPr>
          <w:b/>
        </w:rPr>
        <w:t>FS_Sensing_ARC</w:t>
      </w:r>
      <w:r>
        <w:rPr>
          <w:b/>
        </w:rPr>
        <w:t xml:space="preserve">, </w:t>
      </w:r>
      <w:r w:rsidR="0073012C">
        <w:rPr>
          <w:b/>
        </w:rPr>
        <w:t>the scope of the corresponding work item should be restricted to</w:t>
      </w:r>
      <w:r w:rsidR="004854DE">
        <w:rPr>
          <w:b/>
        </w:rPr>
        <w:t xml:space="preserve"> </w:t>
      </w:r>
      <w:r w:rsidR="0073012C" w:rsidRPr="0073012C">
        <w:rPr>
          <w:b/>
        </w:rPr>
        <w:t xml:space="preserve">the </w:t>
      </w:r>
      <w:r w:rsidR="0073012C">
        <w:rPr>
          <w:b/>
        </w:rPr>
        <w:t xml:space="preserve">Rel-20 </w:t>
      </w:r>
      <w:r w:rsidR="0073012C" w:rsidRPr="0073012C">
        <w:rPr>
          <w:b/>
        </w:rPr>
        <w:t xml:space="preserve">Sensing work item </w:t>
      </w:r>
      <w:r w:rsidR="00926DF2">
        <w:rPr>
          <w:b/>
        </w:rPr>
        <w:t xml:space="preserve">scope </w:t>
      </w:r>
      <w:r w:rsidR="0073012C" w:rsidRPr="0073012C">
        <w:rPr>
          <w:b/>
        </w:rPr>
        <w:t>in RAN WG for 5G-A</w:t>
      </w:r>
      <w:r>
        <w:rPr>
          <w:b/>
        </w:rPr>
        <w:t>.</w:t>
      </w:r>
    </w:p>
    <w:p w14:paraId="52D510C9" w14:textId="4A051CE7" w:rsidR="00EA680D" w:rsidRPr="00B0552A" w:rsidRDefault="00EA680D" w:rsidP="00EA680D">
      <w:pPr>
        <w:pStyle w:val="Heading2"/>
      </w:pPr>
      <w:r w:rsidRPr="001714A8">
        <w:t>1.</w:t>
      </w:r>
      <w:r w:rsidR="00D6584D" w:rsidRPr="001714A8">
        <w:t>3</w:t>
      </w:r>
      <w:r w:rsidRPr="001714A8">
        <w:tab/>
        <w:t xml:space="preserve">SA2 6G </w:t>
      </w:r>
      <w:r w:rsidR="00926DF2">
        <w:t>study</w:t>
      </w:r>
      <w:r w:rsidRPr="001714A8">
        <w:t xml:space="preserve"> considerations</w:t>
      </w:r>
      <w:r>
        <w:t xml:space="preserve">  </w:t>
      </w:r>
      <w:r w:rsidRPr="00B0552A">
        <w:t xml:space="preserve">  </w:t>
      </w:r>
    </w:p>
    <w:p w14:paraId="1BB9C114" w14:textId="63139F2E" w:rsidR="00EC54F5" w:rsidRPr="00C24A8A" w:rsidRDefault="00E46472" w:rsidP="00EA680D">
      <w:pPr>
        <w:rPr>
          <w:bCs/>
        </w:rPr>
      </w:pPr>
      <w:r>
        <w:rPr>
          <w:bCs/>
        </w:rPr>
        <w:t>Firstly, it seems reasonable to allow the 6G SID to start discussing fundamental aspects of the architecture (a.k.a. ‘Phase 1’) before immediately starting 6G sensing detailed discussions. Secondly, b</w:t>
      </w:r>
      <w:r w:rsidR="00C24A8A" w:rsidRPr="001714A8">
        <w:rPr>
          <w:bCs/>
        </w:rPr>
        <w:t>ased on the results of the moderated discussion on NWM and the draft SID</w:t>
      </w:r>
      <w:r w:rsidR="001714A8" w:rsidRPr="001714A8">
        <w:rPr>
          <w:bCs/>
        </w:rPr>
        <w:t xml:space="preserve"> </w:t>
      </w:r>
      <w:r w:rsidR="00C24A8A" w:rsidRPr="001714A8">
        <w:rPr>
          <w:bCs/>
        </w:rPr>
        <w:t xml:space="preserve">provided by the moderator, </w:t>
      </w:r>
      <w:r w:rsidR="00EC54F5" w:rsidRPr="001714A8">
        <w:rPr>
          <w:bCs/>
        </w:rPr>
        <w:t xml:space="preserve">it seems there’s extensive support to study Sensing in 6G as an independent work area. In addition, </w:t>
      </w:r>
      <w:r w:rsidR="00EC54F5" w:rsidRPr="00EC54F5">
        <w:rPr>
          <w:bCs/>
        </w:rPr>
        <w:t>a majority of companies indicated the need to avoid parallel work on 5G-A and 6G Sensing in SA2</w:t>
      </w:r>
      <w:r w:rsidR="001714A8" w:rsidRPr="001714A8">
        <w:rPr>
          <w:bCs/>
        </w:rPr>
        <w:t xml:space="preserve"> given their strong dependency from the Core Network point of view. Furthermore, from a session plan point of view, the Sensing experts working on 5G-A and 6G are expected to be the same, so parallel tracks on 5G-A and 6G Sensing would complicate the session plan scheduling.</w:t>
      </w:r>
      <w:r w:rsidR="001714A8">
        <w:rPr>
          <w:bCs/>
        </w:rPr>
        <w:t xml:space="preserve"> </w:t>
      </w:r>
    </w:p>
    <w:p w14:paraId="1FEB2D3F" w14:textId="02CE85D3" w:rsidR="004307F0" w:rsidRPr="001714A8" w:rsidRDefault="00EA680D" w:rsidP="00AC54DB">
      <w:pPr>
        <w:rPr>
          <w:b/>
        </w:rPr>
      </w:pPr>
      <w:r>
        <w:rPr>
          <w:b/>
        </w:rPr>
        <w:lastRenderedPageBreak/>
        <w:t>Observation</w:t>
      </w:r>
      <w:r w:rsidRPr="00DB0721">
        <w:rPr>
          <w:b/>
        </w:rPr>
        <w:t xml:space="preserve"> </w:t>
      </w:r>
      <w:r w:rsidR="00F62093">
        <w:rPr>
          <w:b/>
        </w:rPr>
        <w:t>3</w:t>
      </w:r>
      <w:r w:rsidRPr="00DB0721">
        <w:rPr>
          <w:b/>
        </w:rPr>
        <w:t xml:space="preserve">: </w:t>
      </w:r>
      <w:r w:rsidR="007B3233">
        <w:rPr>
          <w:b/>
        </w:rPr>
        <w:t>Some time should be allowed for the 6G SID to progress before dedicated 6G study discussions start. In addition, m</w:t>
      </w:r>
      <w:r>
        <w:rPr>
          <w:b/>
        </w:rPr>
        <w:t>ost companies support Sensing in 6G as an independent work area</w:t>
      </w:r>
      <w:r w:rsidR="001714A8">
        <w:rPr>
          <w:b/>
        </w:rPr>
        <w:t xml:space="preserve"> but parallel work for 5G-A and 6G Sensing should be avoided because of technical and organisational reasons.</w:t>
      </w:r>
    </w:p>
    <w:p w14:paraId="7F8F89A8" w14:textId="57C64237" w:rsidR="002A09CF" w:rsidRPr="00B0552A" w:rsidRDefault="002A09CF" w:rsidP="002A09CF">
      <w:pPr>
        <w:pStyle w:val="Heading2"/>
      </w:pPr>
      <w:r w:rsidRPr="00A31C24">
        <w:t>1.</w:t>
      </w:r>
      <w:r w:rsidR="00D6584D" w:rsidRPr="00A31C24">
        <w:t>4</w:t>
      </w:r>
      <w:r w:rsidRPr="00A31C24">
        <w:tab/>
      </w:r>
      <w:r w:rsidR="00B93EE9" w:rsidRPr="00A31C24">
        <w:t xml:space="preserve">RAN expected </w:t>
      </w:r>
      <w:r w:rsidR="004854DE" w:rsidRPr="00A31C24">
        <w:t xml:space="preserve">study </w:t>
      </w:r>
      <w:r w:rsidR="00B93EE9" w:rsidRPr="00A31C24">
        <w:t>scope</w:t>
      </w:r>
      <w:r w:rsidR="00703B06" w:rsidRPr="00A31C24">
        <w:t xml:space="preserve"> and work organisation</w:t>
      </w:r>
      <w:r>
        <w:t xml:space="preserve"> </w:t>
      </w:r>
      <w:r w:rsidRPr="00B0552A">
        <w:t xml:space="preserve">  </w:t>
      </w:r>
    </w:p>
    <w:p w14:paraId="65AE18C7" w14:textId="58A0DDEA" w:rsidR="006D315F" w:rsidRDefault="00A86706" w:rsidP="005A0320">
      <w:pPr>
        <w:rPr>
          <w:bCs/>
        </w:rPr>
      </w:pPr>
      <w:r>
        <w:rPr>
          <w:bCs/>
        </w:rPr>
        <w:t xml:space="preserve">Based on the outcome of RAN#107, it is expected that </w:t>
      </w:r>
      <w:r w:rsidR="00926DF2">
        <w:rPr>
          <w:bCs/>
        </w:rPr>
        <w:t xml:space="preserve">the </w:t>
      </w:r>
      <w:r>
        <w:rPr>
          <w:bCs/>
        </w:rPr>
        <w:t xml:space="preserve">RAN scope for R20 5G-A sensing will focus on gNB-based mono-static, potentially bi-static, with no UE </w:t>
      </w:r>
      <w:r w:rsidR="00926DF2">
        <w:rPr>
          <w:bCs/>
        </w:rPr>
        <w:t>or</w:t>
      </w:r>
      <w:r>
        <w:rPr>
          <w:bCs/>
        </w:rPr>
        <w:t xml:space="preserve"> RAN1 </w:t>
      </w:r>
      <w:r w:rsidR="00926DF2">
        <w:rPr>
          <w:bCs/>
        </w:rPr>
        <w:t>specifications</w:t>
      </w:r>
      <w:r>
        <w:rPr>
          <w:bCs/>
        </w:rPr>
        <w:t xml:space="preserve"> impacts </w:t>
      </w:r>
      <w:r w:rsidR="007C1435">
        <w:rPr>
          <w:bCs/>
        </w:rPr>
        <w:t>[4]</w:t>
      </w:r>
      <w:r>
        <w:rPr>
          <w:bCs/>
        </w:rPr>
        <w:t xml:space="preserve">. RAN </w:t>
      </w:r>
      <w:r w:rsidR="00EE5F27">
        <w:rPr>
          <w:bCs/>
        </w:rPr>
        <w:t xml:space="preserve">WG </w:t>
      </w:r>
      <w:r>
        <w:rPr>
          <w:bCs/>
        </w:rPr>
        <w:t xml:space="preserve">scope for Sensing in 6G is </w:t>
      </w:r>
      <w:r w:rsidR="00EE5F27">
        <w:rPr>
          <w:bCs/>
        </w:rPr>
        <w:t xml:space="preserve">currently </w:t>
      </w:r>
      <w:r>
        <w:rPr>
          <w:bCs/>
        </w:rPr>
        <w:t xml:space="preserve">open and </w:t>
      </w:r>
      <w:r w:rsidR="00C936B4">
        <w:rPr>
          <w:bCs/>
        </w:rPr>
        <w:t>may</w:t>
      </w:r>
      <w:r>
        <w:rPr>
          <w:bCs/>
        </w:rPr>
        <w:t xml:space="preserve"> be determined based</w:t>
      </w:r>
      <w:r w:rsidR="00EE5F27">
        <w:rPr>
          <w:bCs/>
        </w:rPr>
        <w:t xml:space="preserve"> on use cases and high level requirements to be discussed at RAN plenary level </w:t>
      </w:r>
      <w:r w:rsidR="007C1435">
        <w:rPr>
          <w:bCs/>
        </w:rPr>
        <w:t>[5]</w:t>
      </w:r>
      <w:r w:rsidR="00EE5F27">
        <w:rPr>
          <w:bCs/>
        </w:rPr>
        <w:t xml:space="preserve">. </w:t>
      </w:r>
      <w:r w:rsidR="00926DF2">
        <w:rPr>
          <w:bCs/>
        </w:rPr>
        <w:t>Therefore</w:t>
      </w:r>
      <w:r w:rsidR="00703B06">
        <w:rPr>
          <w:bCs/>
        </w:rPr>
        <w:t>, while a scope alignment is indeed needed, the Sensing work organisation for 5G-A and 6G may be different in SA2 and RAN WG.</w:t>
      </w:r>
    </w:p>
    <w:p w14:paraId="0979CE35" w14:textId="60C8F1C8" w:rsidR="00025525" w:rsidRDefault="00315AD7" w:rsidP="00FA5527">
      <w:pPr>
        <w:rPr>
          <w:b/>
        </w:rPr>
      </w:pPr>
      <w:r>
        <w:rPr>
          <w:b/>
        </w:rPr>
        <w:t>Observation</w:t>
      </w:r>
      <w:r w:rsidRPr="00DB0721">
        <w:rPr>
          <w:b/>
        </w:rPr>
        <w:t xml:space="preserve"> </w:t>
      </w:r>
      <w:r w:rsidR="00F62093">
        <w:rPr>
          <w:b/>
        </w:rPr>
        <w:t>4</w:t>
      </w:r>
      <w:r w:rsidRPr="00DB0721">
        <w:rPr>
          <w:b/>
        </w:rPr>
        <w:t xml:space="preserve">: </w:t>
      </w:r>
      <w:r w:rsidR="00025525">
        <w:rPr>
          <w:b/>
        </w:rPr>
        <w:t>While SA2 and RAN WG scopes for Sensing should be aligned, how the work is organised for 5G-A/6G Sensing in SA2 and RAN WG need not be the same.</w:t>
      </w:r>
    </w:p>
    <w:p w14:paraId="2EDA6C28" w14:textId="6A4C5EA9" w:rsidR="009D4AB2" w:rsidRPr="009D4AB2" w:rsidRDefault="007A353B" w:rsidP="009D4AB2">
      <w:pPr>
        <w:pStyle w:val="Heading1"/>
      </w:pPr>
      <w:r>
        <w:t xml:space="preserve">2. </w:t>
      </w:r>
      <w:r w:rsidR="00CE16C5">
        <w:t>Proposal</w:t>
      </w:r>
      <w:r w:rsidR="009D4AB2">
        <w:t>s</w:t>
      </w:r>
      <w:r>
        <w:t xml:space="preserve"> </w:t>
      </w:r>
    </w:p>
    <w:p w14:paraId="037F4543" w14:textId="5ED00115" w:rsidR="00703B06" w:rsidRPr="00703B06" w:rsidRDefault="00703B06" w:rsidP="00703B06">
      <w:pPr>
        <w:rPr>
          <w:bCs/>
        </w:rPr>
      </w:pPr>
      <w:r w:rsidRPr="00703B06">
        <w:rPr>
          <w:bCs/>
        </w:rPr>
        <w:t>Based on the above observations, we provide the following proposals for discussion at SA2#169:</w:t>
      </w:r>
    </w:p>
    <w:p w14:paraId="46B3F499" w14:textId="7D427568" w:rsidR="00703B06" w:rsidRDefault="009D4AB2" w:rsidP="009D4AB2">
      <w:pPr>
        <w:rPr>
          <w:b/>
        </w:rPr>
      </w:pPr>
      <w:r w:rsidRPr="00DB0721">
        <w:rPr>
          <w:b/>
        </w:rPr>
        <w:t>Proposal</w:t>
      </w:r>
      <w:r>
        <w:rPr>
          <w:b/>
        </w:rPr>
        <w:t xml:space="preserve"> 1</w:t>
      </w:r>
      <w:r w:rsidRPr="00DB0721">
        <w:rPr>
          <w:b/>
        </w:rPr>
        <w:t xml:space="preserve">: </w:t>
      </w:r>
      <w:r w:rsidR="00703B06">
        <w:rPr>
          <w:b/>
        </w:rPr>
        <w:t xml:space="preserve">The </w:t>
      </w:r>
      <w:r w:rsidR="00A31C24">
        <w:rPr>
          <w:b/>
        </w:rPr>
        <w:t xml:space="preserve">FS_Sensing_ARC SID should be updated including 6G Sensing in the </w:t>
      </w:r>
      <w:r w:rsidR="0027311A">
        <w:rPr>
          <w:b/>
        </w:rPr>
        <w:t xml:space="preserve">scope </w:t>
      </w:r>
      <w:r w:rsidR="00A31C24">
        <w:rPr>
          <w:b/>
        </w:rPr>
        <w:t xml:space="preserve">as captured in the 6G SID, </w:t>
      </w:r>
      <w:r w:rsidR="0027311A">
        <w:rPr>
          <w:b/>
        </w:rPr>
        <w:t>but without necessarily adding dedicated WT’s</w:t>
      </w:r>
      <w:r w:rsidR="00A31C24">
        <w:rPr>
          <w:b/>
        </w:rPr>
        <w:t>.</w:t>
      </w:r>
      <w:r w:rsidR="00D14BBC">
        <w:rPr>
          <w:b/>
        </w:rPr>
        <w:t xml:space="preserve"> A dependency with the 6G SID for relevant 6G Core Network aspects should also be acknowledged.</w:t>
      </w:r>
    </w:p>
    <w:p w14:paraId="2624D49D" w14:textId="50D9B3B7" w:rsidR="00BB3BFF" w:rsidRDefault="00BB3BFF" w:rsidP="00BB3BFF">
      <w:pPr>
        <w:rPr>
          <w:b/>
        </w:rPr>
      </w:pPr>
      <w:r w:rsidRPr="00DB0721">
        <w:rPr>
          <w:b/>
        </w:rPr>
        <w:t>Proposal</w:t>
      </w:r>
      <w:r>
        <w:rPr>
          <w:b/>
        </w:rPr>
        <w:t xml:space="preserve"> 2</w:t>
      </w:r>
      <w:r w:rsidRPr="00DB0721">
        <w:rPr>
          <w:b/>
        </w:rPr>
        <w:t xml:space="preserve">: </w:t>
      </w:r>
      <w:r w:rsidR="00D14BBC">
        <w:rPr>
          <w:b/>
        </w:rPr>
        <w:t xml:space="preserve">The update to the </w:t>
      </w:r>
      <w:r w:rsidR="00D14BBC" w:rsidRPr="00D14BBC">
        <w:rPr>
          <w:b/>
        </w:rPr>
        <w:t>FS_Sensing_ARC</w:t>
      </w:r>
      <w:r w:rsidR="00D14BBC">
        <w:rPr>
          <w:b/>
        </w:rPr>
        <w:t xml:space="preserve"> SID</w:t>
      </w:r>
      <w:r>
        <w:rPr>
          <w:b/>
        </w:rPr>
        <w:t xml:space="preserve"> </w:t>
      </w:r>
      <w:r w:rsidR="00D14BBC">
        <w:rPr>
          <w:b/>
        </w:rPr>
        <w:t xml:space="preserve">should include the </w:t>
      </w:r>
      <w:r>
        <w:rPr>
          <w:b/>
        </w:rPr>
        <w:t>restrictions on potential normative work</w:t>
      </w:r>
      <w:r w:rsidR="00D14BBC">
        <w:rPr>
          <w:b/>
        </w:rPr>
        <w:t xml:space="preserve"> for 5G-A based on the RAN WG scope for 5G-A Sensing.</w:t>
      </w:r>
      <w:r>
        <w:rPr>
          <w:b/>
        </w:rPr>
        <w:t xml:space="preserve"> </w:t>
      </w:r>
    </w:p>
    <w:p w14:paraId="0D11CC30" w14:textId="6588C098" w:rsidR="0025609F" w:rsidRDefault="0025609F" w:rsidP="00BB3BFF">
      <w:pPr>
        <w:rPr>
          <w:b/>
        </w:rPr>
      </w:pPr>
      <w:r w:rsidRPr="00DB0721">
        <w:rPr>
          <w:b/>
        </w:rPr>
        <w:t>Proposal</w:t>
      </w:r>
      <w:r>
        <w:rPr>
          <w:b/>
        </w:rPr>
        <w:t xml:space="preserve"> 3</w:t>
      </w:r>
      <w:r w:rsidRPr="00DB0721">
        <w:rPr>
          <w:b/>
        </w:rPr>
        <w:t xml:space="preserve">: </w:t>
      </w:r>
      <w:r>
        <w:rPr>
          <w:b/>
        </w:rPr>
        <w:t xml:space="preserve">The study of 6G sensing </w:t>
      </w:r>
      <w:r w:rsidR="00C660C0">
        <w:rPr>
          <w:b/>
        </w:rPr>
        <w:t xml:space="preserve">aspects </w:t>
      </w:r>
      <w:r>
        <w:rPr>
          <w:b/>
        </w:rPr>
        <w:t>should start after a checkpoint</w:t>
      </w:r>
      <w:r w:rsidR="00C660C0">
        <w:rPr>
          <w:b/>
        </w:rPr>
        <w:t xml:space="preserve"> (e.g. in Q4 2025) to allow progress of the 5G-A study aspects as well as the 6G SID</w:t>
      </w:r>
      <w:r>
        <w:rPr>
          <w:b/>
        </w:rPr>
        <w:t>.</w:t>
      </w:r>
    </w:p>
    <w:p w14:paraId="229F951B" w14:textId="14268753" w:rsidR="006B4769" w:rsidRDefault="00D14BBC" w:rsidP="006B4769">
      <w:pPr>
        <w:rPr>
          <w:b/>
        </w:rPr>
      </w:pPr>
      <w:r w:rsidRPr="00DB0721">
        <w:rPr>
          <w:b/>
        </w:rPr>
        <w:t>Proposal</w:t>
      </w:r>
      <w:r>
        <w:rPr>
          <w:b/>
        </w:rPr>
        <w:t xml:space="preserve"> </w:t>
      </w:r>
      <w:r w:rsidR="00E828D4">
        <w:rPr>
          <w:b/>
        </w:rPr>
        <w:t>4</w:t>
      </w:r>
      <w:r w:rsidRPr="00DB0721">
        <w:rPr>
          <w:b/>
        </w:rPr>
        <w:t xml:space="preserve">: </w:t>
      </w:r>
      <w:r w:rsidR="00F63ECA">
        <w:rPr>
          <w:b/>
        </w:rPr>
        <w:t>Allocate the maximum number of available TU’s (14) to</w:t>
      </w:r>
      <w:r w:rsidR="00337A26">
        <w:rPr>
          <w:b/>
        </w:rPr>
        <w:t xml:space="preserve"> the SID</w:t>
      </w:r>
      <w:r w:rsidR="00F63ECA">
        <w:rPr>
          <w:b/>
        </w:rPr>
        <w:t xml:space="preserve">, leaving </w:t>
      </w:r>
      <w:r w:rsidR="00337A26">
        <w:rPr>
          <w:b/>
        </w:rPr>
        <w:t xml:space="preserve">6G study </w:t>
      </w:r>
      <w:r w:rsidR="00F63ECA">
        <w:rPr>
          <w:b/>
        </w:rPr>
        <w:t xml:space="preserve">TU’s TBD </w:t>
      </w:r>
      <w:r w:rsidR="00337A26">
        <w:rPr>
          <w:b/>
        </w:rPr>
        <w:t>until the checkpoint</w:t>
      </w:r>
      <w:r>
        <w:rPr>
          <w:b/>
        </w:rPr>
        <w:t xml:space="preserve">. </w:t>
      </w:r>
    </w:p>
    <w:p w14:paraId="2BC73F2E" w14:textId="2522414A" w:rsidR="00177E3C" w:rsidRDefault="00CA0A88" w:rsidP="00177E3C">
      <w:pPr>
        <w:rPr>
          <w:b/>
        </w:rPr>
      </w:pPr>
      <w:r w:rsidRPr="00DB0721">
        <w:rPr>
          <w:b/>
        </w:rPr>
        <w:t>Proposal</w:t>
      </w:r>
      <w:r>
        <w:rPr>
          <w:b/>
        </w:rPr>
        <w:t xml:space="preserve"> </w:t>
      </w:r>
      <w:r w:rsidR="00E828D4">
        <w:rPr>
          <w:b/>
        </w:rPr>
        <w:t>5</w:t>
      </w:r>
      <w:r w:rsidRPr="00DB0721">
        <w:rPr>
          <w:b/>
        </w:rPr>
        <w:t xml:space="preserve">: </w:t>
      </w:r>
      <w:r w:rsidR="00FE630F">
        <w:rPr>
          <w:b/>
        </w:rPr>
        <w:t>If</w:t>
      </w:r>
      <w:r w:rsidR="00367534">
        <w:rPr>
          <w:b/>
        </w:rPr>
        <w:t xml:space="preserve"> above proposals</w:t>
      </w:r>
      <w:r w:rsidR="00FE630F">
        <w:rPr>
          <w:b/>
        </w:rPr>
        <w:t xml:space="preserve"> can be endorsed,</w:t>
      </w:r>
      <w:r w:rsidR="00367534">
        <w:rPr>
          <w:b/>
        </w:rPr>
        <w:t xml:space="preserve"> </w:t>
      </w:r>
      <w:r w:rsidR="00FE630F">
        <w:rPr>
          <w:b/>
        </w:rPr>
        <w:t>u</w:t>
      </w:r>
      <w:r w:rsidR="00367534">
        <w:rPr>
          <w:b/>
        </w:rPr>
        <w:t xml:space="preserve">pdate and </w:t>
      </w:r>
      <w:r w:rsidR="007C1435">
        <w:rPr>
          <w:b/>
        </w:rPr>
        <w:t>(re-)</w:t>
      </w:r>
      <w:r w:rsidR="00367534">
        <w:rPr>
          <w:b/>
        </w:rPr>
        <w:t xml:space="preserve">approve </w:t>
      </w:r>
      <w:r w:rsidR="00FE630F">
        <w:rPr>
          <w:b/>
        </w:rPr>
        <w:t xml:space="preserve">the FS_Sensing_ARC SID at SA#108 </w:t>
      </w:r>
      <w:r w:rsidR="00177E3C">
        <w:rPr>
          <w:b/>
        </w:rPr>
        <w:t xml:space="preserve">alongside the RAN 5G-A package and </w:t>
      </w:r>
      <w:r w:rsidR="00FE630F">
        <w:rPr>
          <w:b/>
        </w:rPr>
        <w:t xml:space="preserve">RAN WG </w:t>
      </w:r>
      <w:r w:rsidR="00177E3C">
        <w:rPr>
          <w:b/>
        </w:rPr>
        <w:t>6G SID.</w:t>
      </w:r>
    </w:p>
    <w:p w14:paraId="15CF7F89" w14:textId="10AA0F51" w:rsidR="00177E3C" w:rsidRPr="009D4AB2" w:rsidRDefault="00177E3C" w:rsidP="00177E3C">
      <w:pPr>
        <w:pStyle w:val="Heading1"/>
      </w:pPr>
      <w:r>
        <w:t xml:space="preserve">3. References </w:t>
      </w:r>
    </w:p>
    <w:p w14:paraId="467E5C16" w14:textId="57F4310D" w:rsidR="006E5727" w:rsidRPr="001532CC" w:rsidRDefault="00BF2392" w:rsidP="00F628A2">
      <w:r w:rsidRPr="001532CC">
        <w:t xml:space="preserve">[1] SP-250401, </w:t>
      </w:r>
      <w:r w:rsidR="001532CC" w:rsidRPr="001532CC">
        <w:t>New SID on Study on Architecture Enhancement to support Integrated Sensing and Communication</w:t>
      </w:r>
      <w:r w:rsidR="00EC049E">
        <w:t>.</w:t>
      </w:r>
    </w:p>
    <w:p w14:paraId="49352054" w14:textId="4E0AAC98" w:rsidR="00BF2392" w:rsidRDefault="00BF2392" w:rsidP="00F628A2">
      <w:pPr>
        <w:rPr>
          <w:bCs/>
        </w:rPr>
      </w:pPr>
      <w:r w:rsidRPr="001532CC">
        <w:t xml:space="preserve">[2] </w:t>
      </w:r>
      <w:r w:rsidRPr="001532CC">
        <w:rPr>
          <w:bCs/>
        </w:rPr>
        <w:t xml:space="preserve">SP-250418, </w:t>
      </w:r>
      <w:r w:rsidR="001532CC" w:rsidRPr="001532CC">
        <w:rPr>
          <w:bCs/>
        </w:rPr>
        <w:t>TSG SA Guidance to SA WG2 on 5GA Rel-20 items</w:t>
      </w:r>
      <w:r w:rsidR="00EC049E">
        <w:rPr>
          <w:bCs/>
        </w:rPr>
        <w:t>.</w:t>
      </w:r>
    </w:p>
    <w:p w14:paraId="1ABAC615" w14:textId="3E2094F0" w:rsidR="001532CC" w:rsidRPr="001532CC" w:rsidRDefault="001532CC" w:rsidP="00F628A2">
      <w:r>
        <w:rPr>
          <w:bCs/>
        </w:rPr>
        <w:t xml:space="preserve">[3] TR 23.700-14, </w:t>
      </w:r>
      <w:r w:rsidRPr="001532CC">
        <w:rPr>
          <w:bCs/>
        </w:rPr>
        <w:t>Study on Integrated Sensing and Communication</w:t>
      </w:r>
      <w:r>
        <w:rPr>
          <w:bCs/>
        </w:rPr>
        <w:t>, Stage 2.</w:t>
      </w:r>
    </w:p>
    <w:p w14:paraId="36DCC733" w14:textId="3BC24EEA" w:rsidR="00BF2392" w:rsidRPr="001532CC" w:rsidRDefault="00BF2392" w:rsidP="00F628A2">
      <w:r w:rsidRPr="001532CC">
        <w:t>[</w:t>
      </w:r>
      <w:r w:rsidR="001532CC">
        <w:t>4</w:t>
      </w:r>
      <w:r w:rsidRPr="001532CC">
        <w:t>] RP-250812,</w:t>
      </w:r>
      <w:r w:rsidR="001532CC" w:rsidRPr="001532CC">
        <w:t xml:space="preserve"> </w:t>
      </w:r>
      <w:r w:rsidR="001532CC" w:rsidRPr="001532CC">
        <w:rPr>
          <w:lang w:val="en-US"/>
        </w:rPr>
        <w:t>Summary for RAN Release 20 5G-Adv</w:t>
      </w:r>
      <w:r w:rsidR="00EC049E">
        <w:rPr>
          <w:lang w:val="en-US"/>
        </w:rPr>
        <w:t>.</w:t>
      </w:r>
    </w:p>
    <w:p w14:paraId="422AF01E" w14:textId="285A4CFD" w:rsidR="00BF2392" w:rsidRPr="001532CC" w:rsidRDefault="00BF2392" w:rsidP="00F628A2">
      <w:pPr>
        <w:rPr>
          <w:bCs/>
        </w:rPr>
      </w:pPr>
      <w:r w:rsidRPr="001532CC">
        <w:rPr>
          <w:bCs/>
        </w:rPr>
        <w:t>[</w:t>
      </w:r>
      <w:r w:rsidR="001532CC">
        <w:rPr>
          <w:bCs/>
        </w:rPr>
        <w:t>5</w:t>
      </w:r>
      <w:r w:rsidRPr="001532CC">
        <w:rPr>
          <w:bCs/>
        </w:rPr>
        <w:t>] RP-250810</w:t>
      </w:r>
      <w:r w:rsidR="001532CC" w:rsidRPr="001532CC">
        <w:rPr>
          <w:bCs/>
        </w:rPr>
        <w:t xml:space="preserve">, </w:t>
      </w:r>
      <w:r w:rsidR="001532CC" w:rsidRPr="001532CC">
        <w:rPr>
          <w:rFonts w:hint="eastAsia"/>
          <w:bCs/>
        </w:rPr>
        <w:t>Revised</w:t>
      </w:r>
      <w:r w:rsidR="001532CC" w:rsidRPr="001532CC">
        <w:rPr>
          <w:bCs/>
        </w:rPr>
        <w:t xml:space="preserve"> </w:t>
      </w:r>
      <w:r w:rsidR="001532CC" w:rsidRPr="001532CC">
        <w:rPr>
          <w:rFonts w:hint="eastAsia"/>
          <w:bCs/>
        </w:rPr>
        <w:t>SID</w:t>
      </w:r>
      <w:r w:rsidR="001532CC" w:rsidRPr="001532CC">
        <w:rPr>
          <w:bCs/>
        </w:rPr>
        <w:t>: Study on 6G Scenarios and requirements</w:t>
      </w:r>
      <w:r w:rsidR="00EC049E">
        <w:rPr>
          <w:bCs/>
        </w:rPr>
        <w:t>.</w:t>
      </w:r>
    </w:p>
    <w:sectPr w:rsidR="00BF2392" w:rsidRPr="001532C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A2CA3" w14:textId="77777777" w:rsidR="00EE050D" w:rsidRDefault="00EE050D">
      <w:r>
        <w:separator/>
      </w:r>
    </w:p>
    <w:p w14:paraId="615F3ABC" w14:textId="77777777" w:rsidR="00EE050D" w:rsidRDefault="00EE050D"/>
  </w:endnote>
  <w:endnote w:type="continuationSeparator" w:id="0">
    <w:p w14:paraId="1B0B9F01" w14:textId="77777777" w:rsidR="00EE050D" w:rsidRDefault="00EE050D">
      <w:r>
        <w:continuationSeparator/>
      </w:r>
    </w:p>
    <w:p w14:paraId="27DFB45E" w14:textId="77777777" w:rsidR="00EE050D" w:rsidRDefault="00EE050D"/>
  </w:endnote>
  <w:endnote w:type="continuationNotice" w:id="1">
    <w:p w14:paraId="34F84E5A" w14:textId="77777777" w:rsidR="00EE050D" w:rsidRDefault="00EE0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7D11B" w14:textId="77777777" w:rsidR="00EE050D" w:rsidRDefault="00EE050D">
      <w:r>
        <w:separator/>
      </w:r>
    </w:p>
    <w:p w14:paraId="0C7DD127" w14:textId="77777777" w:rsidR="00EE050D" w:rsidRDefault="00EE050D"/>
  </w:footnote>
  <w:footnote w:type="continuationSeparator" w:id="0">
    <w:p w14:paraId="537D3965" w14:textId="77777777" w:rsidR="00EE050D" w:rsidRDefault="00EE050D">
      <w:r>
        <w:continuationSeparator/>
      </w:r>
    </w:p>
    <w:p w14:paraId="060FC4CA" w14:textId="77777777" w:rsidR="00EE050D" w:rsidRDefault="00EE050D"/>
  </w:footnote>
  <w:footnote w:type="continuationNotice" w:id="1">
    <w:p w14:paraId="7F60A68D" w14:textId="77777777" w:rsidR="00EE050D" w:rsidRDefault="00EE05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3292FC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06781021" o:spid="_x0000_i1025" type="#_x0000_t75" style="width:15.95pt;height:15.95pt;visibility:visible;mso-wrap-style:square">
            <v:imagedata r:id="rId1" o:title=""/>
          </v:shape>
        </w:pict>
      </mc:Choice>
      <mc:Fallback>
        <w:drawing>
          <wp:inline distT="0" distB="0" distL="0" distR="0" wp14:anchorId="66A9C73B" wp14:editId="1A4CFF33">
            <wp:extent cx="202565" cy="202565"/>
            <wp:effectExtent l="0" t="0" r="0" b="0"/>
            <wp:docPr id="906781021" name="Picture 90678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CC979E8"/>
    <w:multiLevelType w:val="multilevel"/>
    <w:tmpl w:val="3E1C3CA8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5F60F47"/>
    <w:multiLevelType w:val="hybridMultilevel"/>
    <w:tmpl w:val="9E6E6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8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4"/>
  </w:num>
  <w:num w:numId="2" w16cid:durableId="546264430">
    <w:abstractNumId w:val="25"/>
  </w:num>
  <w:num w:numId="3" w16cid:durableId="976226586">
    <w:abstractNumId w:val="14"/>
  </w:num>
  <w:num w:numId="4" w16cid:durableId="816263066">
    <w:abstractNumId w:val="22"/>
  </w:num>
  <w:num w:numId="5" w16cid:durableId="1930458234">
    <w:abstractNumId w:val="32"/>
  </w:num>
  <w:num w:numId="6" w16cid:durableId="212472176">
    <w:abstractNumId w:val="42"/>
  </w:num>
  <w:num w:numId="7" w16cid:durableId="60948834">
    <w:abstractNumId w:val="27"/>
  </w:num>
  <w:num w:numId="8" w16cid:durableId="833450075">
    <w:abstractNumId w:val="31"/>
  </w:num>
  <w:num w:numId="9" w16cid:durableId="138305074">
    <w:abstractNumId w:val="36"/>
  </w:num>
  <w:num w:numId="10" w16cid:durableId="1376542618">
    <w:abstractNumId w:val="43"/>
  </w:num>
  <w:num w:numId="11" w16cid:durableId="1798327382">
    <w:abstractNumId w:val="28"/>
  </w:num>
  <w:num w:numId="12" w16cid:durableId="1221402666">
    <w:abstractNumId w:val="11"/>
  </w:num>
  <w:num w:numId="13" w16cid:durableId="1139225555">
    <w:abstractNumId w:val="19"/>
  </w:num>
  <w:num w:numId="14" w16cid:durableId="925386879">
    <w:abstractNumId w:val="29"/>
  </w:num>
  <w:num w:numId="15" w16cid:durableId="2003192033">
    <w:abstractNumId w:val="41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8"/>
  </w:num>
  <w:num w:numId="27" w16cid:durableId="1201014842">
    <w:abstractNumId w:val="39"/>
  </w:num>
  <w:num w:numId="28" w16cid:durableId="20907469">
    <w:abstractNumId w:val="40"/>
  </w:num>
  <w:num w:numId="29" w16cid:durableId="834958855">
    <w:abstractNumId w:val="16"/>
  </w:num>
  <w:num w:numId="30" w16cid:durableId="2118600509">
    <w:abstractNumId w:val="26"/>
  </w:num>
  <w:num w:numId="31" w16cid:durableId="885145315">
    <w:abstractNumId w:val="15"/>
  </w:num>
  <w:num w:numId="32" w16cid:durableId="328557071">
    <w:abstractNumId w:val="24"/>
  </w:num>
  <w:num w:numId="33" w16cid:durableId="525564251">
    <w:abstractNumId w:val="13"/>
  </w:num>
  <w:num w:numId="34" w16cid:durableId="1224827392">
    <w:abstractNumId w:val="30"/>
  </w:num>
  <w:num w:numId="35" w16cid:durableId="1467815605">
    <w:abstractNumId w:val="12"/>
  </w:num>
  <w:num w:numId="36" w16cid:durableId="628360908">
    <w:abstractNumId w:val="17"/>
  </w:num>
  <w:num w:numId="37" w16cid:durableId="138422062">
    <w:abstractNumId w:val="44"/>
  </w:num>
  <w:num w:numId="38" w16cid:durableId="226840274">
    <w:abstractNumId w:val="35"/>
  </w:num>
  <w:num w:numId="39" w16cid:durableId="372073332">
    <w:abstractNumId w:val="20"/>
  </w:num>
  <w:num w:numId="40" w16cid:durableId="1518035842">
    <w:abstractNumId w:val="37"/>
  </w:num>
  <w:num w:numId="41" w16cid:durableId="334654010">
    <w:abstractNumId w:val="33"/>
  </w:num>
  <w:num w:numId="42" w16cid:durableId="368605603">
    <w:abstractNumId w:val="21"/>
  </w:num>
  <w:num w:numId="43" w16cid:durableId="889389863">
    <w:abstractNumId w:val="23"/>
  </w:num>
  <w:num w:numId="44" w16cid:durableId="900797951">
    <w:abstractNumId w:val="18"/>
  </w:num>
  <w:num w:numId="45" w16cid:durableId="72556626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57A4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525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279"/>
    <w:rsid w:val="0004077D"/>
    <w:rsid w:val="00040B51"/>
    <w:rsid w:val="00040C90"/>
    <w:rsid w:val="00040CAC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A8D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A5D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68BD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3DC3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2CC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27F"/>
    <w:rsid w:val="00164342"/>
    <w:rsid w:val="00166A34"/>
    <w:rsid w:val="00166DDE"/>
    <w:rsid w:val="001673CA"/>
    <w:rsid w:val="00167AF3"/>
    <w:rsid w:val="00170A7C"/>
    <w:rsid w:val="001714A8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569D"/>
    <w:rsid w:val="001765B4"/>
    <w:rsid w:val="00176CD0"/>
    <w:rsid w:val="00176FE9"/>
    <w:rsid w:val="001779B4"/>
    <w:rsid w:val="00177E3C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25"/>
    <w:rsid w:val="001E125D"/>
    <w:rsid w:val="001E19B8"/>
    <w:rsid w:val="001E1F34"/>
    <w:rsid w:val="001E29BF"/>
    <w:rsid w:val="001E3FBC"/>
    <w:rsid w:val="001E4C13"/>
    <w:rsid w:val="001E4DFF"/>
    <w:rsid w:val="001E5C9E"/>
    <w:rsid w:val="001E6B22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8F0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2EBD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609F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11A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09C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3F2"/>
    <w:rsid w:val="002D0945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399"/>
    <w:rsid w:val="002D4952"/>
    <w:rsid w:val="002D5039"/>
    <w:rsid w:val="002D5325"/>
    <w:rsid w:val="002D533A"/>
    <w:rsid w:val="002D5CFB"/>
    <w:rsid w:val="002D5E9C"/>
    <w:rsid w:val="002D7773"/>
    <w:rsid w:val="002D7DAF"/>
    <w:rsid w:val="002E0BAC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6BB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5AD7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A2F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6276"/>
    <w:rsid w:val="00337A26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34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579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0B"/>
    <w:rsid w:val="003B2E77"/>
    <w:rsid w:val="003B2F4F"/>
    <w:rsid w:val="003B3C85"/>
    <w:rsid w:val="003B4B06"/>
    <w:rsid w:val="003B59D6"/>
    <w:rsid w:val="003B6BF8"/>
    <w:rsid w:val="003B7365"/>
    <w:rsid w:val="003B772F"/>
    <w:rsid w:val="003B7948"/>
    <w:rsid w:val="003C02B3"/>
    <w:rsid w:val="003C0B45"/>
    <w:rsid w:val="003C3722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07F0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989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603EE"/>
    <w:rsid w:val="004611C8"/>
    <w:rsid w:val="0046155A"/>
    <w:rsid w:val="00461C88"/>
    <w:rsid w:val="004621A7"/>
    <w:rsid w:val="0046254E"/>
    <w:rsid w:val="00462B3D"/>
    <w:rsid w:val="00462FB1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54DE"/>
    <w:rsid w:val="004862C2"/>
    <w:rsid w:val="0048675E"/>
    <w:rsid w:val="00491A0E"/>
    <w:rsid w:val="00493EDC"/>
    <w:rsid w:val="00494686"/>
    <w:rsid w:val="0049475F"/>
    <w:rsid w:val="0049476B"/>
    <w:rsid w:val="004953B2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6E3A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7BE"/>
    <w:rsid w:val="005108F7"/>
    <w:rsid w:val="00512FC2"/>
    <w:rsid w:val="00513A12"/>
    <w:rsid w:val="005144A6"/>
    <w:rsid w:val="005145DB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AB4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5CA"/>
    <w:rsid w:val="00566A66"/>
    <w:rsid w:val="00567317"/>
    <w:rsid w:val="00570E42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2F5F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320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2D7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213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262F"/>
    <w:rsid w:val="00603FD0"/>
    <w:rsid w:val="00605104"/>
    <w:rsid w:val="00606326"/>
    <w:rsid w:val="00606998"/>
    <w:rsid w:val="00606FF1"/>
    <w:rsid w:val="0061071D"/>
    <w:rsid w:val="00611B09"/>
    <w:rsid w:val="00611C7C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8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4671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B80"/>
    <w:rsid w:val="00670D34"/>
    <w:rsid w:val="00670E38"/>
    <w:rsid w:val="00671D64"/>
    <w:rsid w:val="00672471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4587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476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3B78"/>
    <w:rsid w:val="006B402E"/>
    <w:rsid w:val="006B4769"/>
    <w:rsid w:val="006B4823"/>
    <w:rsid w:val="006B48E8"/>
    <w:rsid w:val="006B4DF4"/>
    <w:rsid w:val="006B5698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0055"/>
    <w:rsid w:val="006D1207"/>
    <w:rsid w:val="006D1F0C"/>
    <w:rsid w:val="006D2EFC"/>
    <w:rsid w:val="006D315F"/>
    <w:rsid w:val="006D3189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1AA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3B06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12C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273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2A94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87006"/>
    <w:rsid w:val="00787A92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A9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233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1435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608A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4FC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3779F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32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49FE"/>
    <w:rsid w:val="00865BCA"/>
    <w:rsid w:val="00866245"/>
    <w:rsid w:val="00866ABC"/>
    <w:rsid w:val="00866BAD"/>
    <w:rsid w:val="00866FBC"/>
    <w:rsid w:val="0086771E"/>
    <w:rsid w:val="00867AD5"/>
    <w:rsid w:val="008712A7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148"/>
    <w:rsid w:val="008A030C"/>
    <w:rsid w:val="008A08EC"/>
    <w:rsid w:val="008A0FD2"/>
    <w:rsid w:val="008A1A7E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2C14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6F17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4FD2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26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6DF2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47D47"/>
    <w:rsid w:val="00950198"/>
    <w:rsid w:val="00950B60"/>
    <w:rsid w:val="00950FCA"/>
    <w:rsid w:val="009519B2"/>
    <w:rsid w:val="00951A59"/>
    <w:rsid w:val="00951BD3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0B7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24A9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0C7F"/>
    <w:rsid w:val="009A0FE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8CD"/>
    <w:rsid w:val="009B7B22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3E7F"/>
    <w:rsid w:val="009D429A"/>
    <w:rsid w:val="009D4AB2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3FE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38CF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227"/>
    <w:rsid w:val="00A27543"/>
    <w:rsid w:val="00A27DC2"/>
    <w:rsid w:val="00A30505"/>
    <w:rsid w:val="00A30720"/>
    <w:rsid w:val="00A3095F"/>
    <w:rsid w:val="00A31541"/>
    <w:rsid w:val="00A31C24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9FD"/>
    <w:rsid w:val="00A50C5F"/>
    <w:rsid w:val="00A51563"/>
    <w:rsid w:val="00A5170A"/>
    <w:rsid w:val="00A518B9"/>
    <w:rsid w:val="00A51AA0"/>
    <w:rsid w:val="00A52AD4"/>
    <w:rsid w:val="00A53003"/>
    <w:rsid w:val="00A5345E"/>
    <w:rsid w:val="00A538EB"/>
    <w:rsid w:val="00A5458B"/>
    <w:rsid w:val="00A54949"/>
    <w:rsid w:val="00A550F2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706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56BF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3B9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94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27C"/>
    <w:rsid w:val="00B91779"/>
    <w:rsid w:val="00B91E98"/>
    <w:rsid w:val="00B91EAB"/>
    <w:rsid w:val="00B92AF9"/>
    <w:rsid w:val="00B93EE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084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1FA4"/>
    <w:rsid w:val="00BB2751"/>
    <w:rsid w:val="00BB3BFF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0E3E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5B1"/>
    <w:rsid w:val="00BE469E"/>
    <w:rsid w:val="00BE49A1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2392"/>
    <w:rsid w:val="00BF2FE2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4A8A"/>
    <w:rsid w:val="00C275FD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009"/>
    <w:rsid w:val="00C358C3"/>
    <w:rsid w:val="00C36359"/>
    <w:rsid w:val="00C36630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A55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17F1"/>
    <w:rsid w:val="00C627BE"/>
    <w:rsid w:val="00C64546"/>
    <w:rsid w:val="00C648AC"/>
    <w:rsid w:val="00C64EB6"/>
    <w:rsid w:val="00C65131"/>
    <w:rsid w:val="00C6579C"/>
    <w:rsid w:val="00C65C92"/>
    <w:rsid w:val="00C660C0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5356"/>
    <w:rsid w:val="00C871EF"/>
    <w:rsid w:val="00C87EF3"/>
    <w:rsid w:val="00C910E9"/>
    <w:rsid w:val="00C91B18"/>
    <w:rsid w:val="00C92F14"/>
    <w:rsid w:val="00C9334A"/>
    <w:rsid w:val="00C936B0"/>
    <w:rsid w:val="00C936B4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A88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440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3CBE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0C3F"/>
    <w:rsid w:val="00CE14C8"/>
    <w:rsid w:val="00CE16C5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014F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4BBC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0B15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6DF3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584D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5C64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1D26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653"/>
    <w:rsid w:val="00DA5C7E"/>
    <w:rsid w:val="00DA5E2A"/>
    <w:rsid w:val="00DA5E70"/>
    <w:rsid w:val="00DA608F"/>
    <w:rsid w:val="00DA618C"/>
    <w:rsid w:val="00DA7F6E"/>
    <w:rsid w:val="00DB0721"/>
    <w:rsid w:val="00DB1848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14C1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200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CCE"/>
    <w:rsid w:val="00E27D0C"/>
    <w:rsid w:val="00E30F53"/>
    <w:rsid w:val="00E311F4"/>
    <w:rsid w:val="00E312C1"/>
    <w:rsid w:val="00E31356"/>
    <w:rsid w:val="00E31D59"/>
    <w:rsid w:val="00E3203C"/>
    <w:rsid w:val="00E32D94"/>
    <w:rsid w:val="00E332E9"/>
    <w:rsid w:val="00E341F3"/>
    <w:rsid w:val="00E3438F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472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8D4"/>
    <w:rsid w:val="00E82993"/>
    <w:rsid w:val="00E82A74"/>
    <w:rsid w:val="00E82F57"/>
    <w:rsid w:val="00E8334B"/>
    <w:rsid w:val="00E8347A"/>
    <w:rsid w:val="00E8348F"/>
    <w:rsid w:val="00E83D39"/>
    <w:rsid w:val="00E84E20"/>
    <w:rsid w:val="00E84E56"/>
    <w:rsid w:val="00E8578D"/>
    <w:rsid w:val="00E85E77"/>
    <w:rsid w:val="00E86A1F"/>
    <w:rsid w:val="00E87210"/>
    <w:rsid w:val="00E91093"/>
    <w:rsid w:val="00E91498"/>
    <w:rsid w:val="00E91691"/>
    <w:rsid w:val="00E9296B"/>
    <w:rsid w:val="00E92A92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80D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049E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54F5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5C"/>
    <w:rsid w:val="00ED5DA1"/>
    <w:rsid w:val="00ED7515"/>
    <w:rsid w:val="00EE050D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5F27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170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6E8"/>
    <w:rsid w:val="00F60A96"/>
    <w:rsid w:val="00F60CB6"/>
    <w:rsid w:val="00F61070"/>
    <w:rsid w:val="00F614C8"/>
    <w:rsid w:val="00F61EFC"/>
    <w:rsid w:val="00F62093"/>
    <w:rsid w:val="00F628A2"/>
    <w:rsid w:val="00F62961"/>
    <w:rsid w:val="00F629F0"/>
    <w:rsid w:val="00F62FE9"/>
    <w:rsid w:val="00F63733"/>
    <w:rsid w:val="00F63ECA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4EE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527"/>
    <w:rsid w:val="00FA5EBD"/>
    <w:rsid w:val="00FA6690"/>
    <w:rsid w:val="00FA73F2"/>
    <w:rsid w:val="00FB0B08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4D82"/>
    <w:rsid w:val="00FD51E5"/>
    <w:rsid w:val="00FD7BCD"/>
    <w:rsid w:val="00FE02EA"/>
    <w:rsid w:val="00FE02FF"/>
    <w:rsid w:val="00FE1569"/>
    <w:rsid w:val="00FE1F7B"/>
    <w:rsid w:val="00FE2D3A"/>
    <w:rsid w:val="00FE367E"/>
    <w:rsid w:val="00FE60EB"/>
    <w:rsid w:val="00FE630F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David Gutierrez, Apple</cp:lastModifiedBy>
  <cp:revision>18</cp:revision>
  <cp:lastPrinted>2018-08-14T09:59:00Z</cp:lastPrinted>
  <dcterms:created xsi:type="dcterms:W3CDTF">2025-05-08T10:29:00Z</dcterms:created>
  <dcterms:modified xsi:type="dcterms:W3CDTF">2025-05-09T13:40:00Z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