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411CE" w14:textId="32D71C30" w:rsidR="008F6D80" w:rsidRPr="00471B80" w:rsidRDefault="008F6D80" w:rsidP="00BA4FED">
      <w:pPr>
        <w:tabs>
          <w:tab w:val="right" w:pos="9781"/>
        </w:tabs>
        <w:spacing w:after="0"/>
        <w:rPr>
          <w:rFonts w:ascii="Arial" w:hAnsi="Arial" w:cs="Arial"/>
          <w:b/>
          <w:noProof/>
          <w:sz w:val="24"/>
          <w:szCs w:val="24"/>
        </w:rPr>
      </w:pPr>
      <w:r w:rsidRPr="00471B80">
        <w:rPr>
          <w:rFonts w:ascii="Arial" w:hAnsi="Arial" w:cs="Arial"/>
          <w:b/>
          <w:noProof/>
          <w:sz w:val="24"/>
          <w:szCs w:val="24"/>
        </w:rPr>
        <w:t xml:space="preserve">SA WG2 Meeting </w:t>
      </w:r>
      <w:r w:rsidR="00590515">
        <w:rPr>
          <w:rFonts w:ascii="Arial" w:hAnsi="Arial" w:cs="Arial"/>
          <w:b/>
          <w:noProof/>
          <w:sz w:val="24"/>
          <w:szCs w:val="24"/>
        </w:rPr>
        <w:t>SA2</w:t>
      </w:r>
      <w:r w:rsidRPr="00471B80">
        <w:rPr>
          <w:rFonts w:ascii="Arial" w:hAnsi="Arial" w:cs="Arial"/>
          <w:b/>
          <w:noProof/>
          <w:sz w:val="24"/>
          <w:szCs w:val="24"/>
        </w:rPr>
        <w:t>#</w:t>
      </w:r>
      <w:r w:rsidR="00240631">
        <w:rPr>
          <w:rFonts w:ascii="Arial" w:hAnsi="Arial" w:cs="Arial"/>
          <w:b/>
          <w:noProof/>
          <w:sz w:val="24"/>
          <w:szCs w:val="24"/>
        </w:rPr>
        <w:t>14</w:t>
      </w:r>
      <w:r w:rsidR="006673A2">
        <w:rPr>
          <w:rFonts w:ascii="Arial" w:hAnsi="Arial" w:cs="Arial"/>
          <w:b/>
          <w:noProof/>
          <w:sz w:val="24"/>
          <w:szCs w:val="24"/>
        </w:rPr>
        <w:t>4</w:t>
      </w:r>
      <w:r w:rsidR="00590515">
        <w:rPr>
          <w:rFonts w:ascii="Arial" w:hAnsi="Arial" w:cs="Arial"/>
          <w:b/>
          <w:noProof/>
          <w:sz w:val="24"/>
          <w:szCs w:val="24"/>
        </w:rPr>
        <w:t>-e</w:t>
      </w:r>
      <w:r w:rsidRPr="00471B80">
        <w:rPr>
          <w:rFonts w:ascii="Arial" w:hAnsi="Arial" w:cs="Arial"/>
          <w:b/>
          <w:noProof/>
          <w:sz w:val="24"/>
          <w:szCs w:val="24"/>
        </w:rPr>
        <w:tab/>
        <w:t>S2-</w:t>
      </w:r>
      <w:r w:rsidR="00C57F0B">
        <w:rPr>
          <w:rFonts w:ascii="Arial" w:hAnsi="Arial" w:cs="Arial"/>
          <w:b/>
          <w:noProof/>
          <w:sz w:val="24"/>
          <w:szCs w:val="24"/>
        </w:rPr>
        <w:t>2102862</w:t>
      </w:r>
      <w:ins w:id="0" w:author="Robert4" w:date="2021-04-13T15:00:00Z">
        <w:r w:rsidR="009166B4">
          <w:rPr>
            <w:rFonts w:ascii="Arial" w:hAnsi="Arial" w:cs="Arial"/>
            <w:b/>
            <w:noProof/>
            <w:sz w:val="24"/>
            <w:szCs w:val="24"/>
          </w:rPr>
          <w:t>r02</w:t>
        </w:r>
      </w:ins>
    </w:p>
    <w:p w14:paraId="1EBE8192" w14:textId="50E5DC5E" w:rsidR="001E41F3" w:rsidRPr="00BA4FED" w:rsidRDefault="006673A2" w:rsidP="00BA4FED">
      <w:pPr>
        <w:tabs>
          <w:tab w:val="right" w:pos="9781"/>
        </w:tabs>
        <w:rPr>
          <w:rFonts w:ascii="Arial" w:hAnsi="Arial" w:cs="Arial"/>
          <w:b/>
          <w:noProof/>
          <w:sz w:val="24"/>
          <w:szCs w:val="24"/>
        </w:rPr>
      </w:pPr>
      <w:r>
        <w:rPr>
          <w:rFonts w:ascii="Arial" w:hAnsi="Arial" w:cs="Arial"/>
          <w:b/>
          <w:noProof/>
          <w:sz w:val="24"/>
          <w:szCs w:val="24"/>
        </w:rPr>
        <w:t>12</w:t>
      </w:r>
      <w:r w:rsidR="00590515" w:rsidRPr="009C1D1C">
        <w:rPr>
          <w:rFonts w:ascii="Arial" w:hAnsi="Arial" w:cs="Arial"/>
          <w:b/>
          <w:noProof/>
          <w:sz w:val="24"/>
          <w:szCs w:val="24"/>
        </w:rPr>
        <w:t xml:space="preserve"> - </w:t>
      </w:r>
      <w:r>
        <w:rPr>
          <w:rFonts w:ascii="Arial" w:hAnsi="Arial" w:cs="Arial"/>
          <w:b/>
          <w:noProof/>
          <w:sz w:val="24"/>
          <w:szCs w:val="24"/>
        </w:rPr>
        <w:t>16</w:t>
      </w:r>
      <w:r w:rsidR="00590515" w:rsidRPr="009C1D1C">
        <w:rPr>
          <w:rFonts w:ascii="Arial" w:hAnsi="Arial" w:cs="Arial"/>
          <w:b/>
          <w:noProof/>
          <w:sz w:val="24"/>
          <w:szCs w:val="24"/>
        </w:rPr>
        <w:t xml:space="preserve"> </w:t>
      </w:r>
      <w:r>
        <w:rPr>
          <w:rFonts w:ascii="Arial" w:hAnsi="Arial" w:cs="Arial"/>
          <w:b/>
          <w:noProof/>
          <w:sz w:val="24"/>
          <w:szCs w:val="24"/>
        </w:rPr>
        <w:t>April</w:t>
      </w:r>
      <w:r w:rsidR="00590515" w:rsidRPr="009C1D1C">
        <w:rPr>
          <w:rFonts w:ascii="Arial" w:hAnsi="Arial" w:cs="Arial"/>
          <w:b/>
          <w:noProof/>
          <w:sz w:val="24"/>
          <w:szCs w:val="24"/>
        </w:rPr>
        <w:t>, 2021</w:t>
      </w:r>
      <w:r w:rsidR="0094792E">
        <w:rPr>
          <w:rFonts w:ascii="Arial" w:hAnsi="Arial" w:cs="Arial"/>
          <w:b/>
          <w:noProof/>
          <w:sz w:val="24"/>
          <w:szCs w:val="24"/>
        </w:rPr>
        <w:t xml:space="preserve">, </w:t>
      </w:r>
      <w:r w:rsidR="00240631">
        <w:rPr>
          <w:rFonts w:ascii="Arial" w:hAnsi="Arial" w:cs="Arial"/>
          <w:b/>
          <w:noProof/>
          <w:sz w:val="24"/>
          <w:szCs w:val="24"/>
        </w:rPr>
        <w:t>Electronic meeting</w:t>
      </w:r>
      <w:r w:rsidR="008F6D80" w:rsidRPr="00A4380C">
        <w:rPr>
          <w:rFonts w:ascii="Arial" w:hAnsi="Arial" w:cs="Arial"/>
          <w:b/>
          <w:noProof/>
          <w:color w:val="0000FF"/>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590"/>
        <w:gridCol w:w="1170"/>
        <w:gridCol w:w="2351"/>
        <w:gridCol w:w="1701"/>
        <w:gridCol w:w="143"/>
      </w:tblGrid>
      <w:tr w:rsidR="001E41F3" w14:paraId="23B1A183" w14:textId="77777777" w:rsidTr="00547111">
        <w:tc>
          <w:tcPr>
            <w:tcW w:w="9641" w:type="dxa"/>
            <w:gridSpan w:val="9"/>
            <w:tcBorders>
              <w:top w:val="single" w:sz="4" w:space="0" w:color="auto"/>
              <w:left w:val="single" w:sz="4" w:space="0" w:color="auto"/>
              <w:right w:val="single" w:sz="4" w:space="0" w:color="auto"/>
            </w:tcBorders>
          </w:tcPr>
          <w:p w14:paraId="0D7D870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A97D60" w14:textId="77777777" w:rsidTr="00547111">
        <w:tc>
          <w:tcPr>
            <w:tcW w:w="9641" w:type="dxa"/>
            <w:gridSpan w:val="9"/>
            <w:tcBorders>
              <w:left w:val="single" w:sz="4" w:space="0" w:color="auto"/>
              <w:right w:val="single" w:sz="4" w:space="0" w:color="auto"/>
            </w:tcBorders>
          </w:tcPr>
          <w:p w14:paraId="708DD822" w14:textId="77777777" w:rsidR="001E41F3" w:rsidRDefault="001E41F3">
            <w:pPr>
              <w:pStyle w:val="CRCoverPage"/>
              <w:spacing w:after="0"/>
              <w:jc w:val="center"/>
              <w:rPr>
                <w:noProof/>
              </w:rPr>
            </w:pPr>
            <w:r>
              <w:rPr>
                <w:b/>
                <w:noProof/>
                <w:sz w:val="32"/>
              </w:rPr>
              <w:t>CHANGE REQUEST</w:t>
            </w:r>
          </w:p>
        </w:tc>
      </w:tr>
      <w:tr w:rsidR="001E41F3" w14:paraId="503ADE3A" w14:textId="77777777" w:rsidTr="00547111">
        <w:tc>
          <w:tcPr>
            <w:tcW w:w="9641" w:type="dxa"/>
            <w:gridSpan w:val="9"/>
            <w:tcBorders>
              <w:left w:val="single" w:sz="4" w:space="0" w:color="auto"/>
              <w:right w:val="single" w:sz="4" w:space="0" w:color="auto"/>
            </w:tcBorders>
          </w:tcPr>
          <w:p w14:paraId="5D3B8A70" w14:textId="77777777" w:rsidR="001E41F3" w:rsidRDefault="001E41F3">
            <w:pPr>
              <w:pStyle w:val="CRCoverPage"/>
              <w:spacing w:after="0"/>
              <w:rPr>
                <w:noProof/>
                <w:sz w:val="8"/>
                <w:szCs w:val="8"/>
              </w:rPr>
            </w:pPr>
          </w:p>
        </w:tc>
      </w:tr>
      <w:tr w:rsidR="00860B9E" w14:paraId="443E4C50" w14:textId="77777777" w:rsidTr="00860B9E">
        <w:tc>
          <w:tcPr>
            <w:tcW w:w="142" w:type="dxa"/>
            <w:tcBorders>
              <w:left w:val="single" w:sz="4" w:space="0" w:color="auto"/>
            </w:tcBorders>
          </w:tcPr>
          <w:p w14:paraId="7D6C345A" w14:textId="77777777" w:rsidR="001E41F3" w:rsidRDefault="001E41F3">
            <w:pPr>
              <w:pStyle w:val="CRCoverPage"/>
              <w:spacing w:after="0"/>
              <w:jc w:val="right"/>
              <w:rPr>
                <w:noProof/>
              </w:rPr>
            </w:pPr>
          </w:p>
        </w:tc>
        <w:tc>
          <w:tcPr>
            <w:tcW w:w="1559" w:type="dxa"/>
            <w:shd w:val="pct30" w:color="FFFF00" w:fill="auto"/>
          </w:tcPr>
          <w:p w14:paraId="3B21665E" w14:textId="180C8F39" w:rsidR="001E41F3" w:rsidRPr="00410371" w:rsidRDefault="004660B5" w:rsidP="007F6199">
            <w:pPr>
              <w:pStyle w:val="CRCoverPage"/>
              <w:spacing w:after="0"/>
              <w:jc w:val="right"/>
              <w:rPr>
                <w:b/>
                <w:noProof/>
                <w:sz w:val="28"/>
              </w:rPr>
            </w:pPr>
            <w:r>
              <w:rPr>
                <w:b/>
                <w:noProof/>
                <w:sz w:val="28"/>
              </w:rPr>
              <w:t>23.</w:t>
            </w:r>
            <w:r w:rsidR="007F6199">
              <w:rPr>
                <w:b/>
                <w:noProof/>
                <w:sz w:val="28"/>
              </w:rPr>
              <w:t>503</w:t>
            </w:r>
          </w:p>
        </w:tc>
        <w:tc>
          <w:tcPr>
            <w:tcW w:w="709" w:type="dxa"/>
          </w:tcPr>
          <w:p w14:paraId="0B60FFC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341A17B" w14:textId="71116094" w:rsidR="001E41F3" w:rsidRPr="00C57F0B" w:rsidRDefault="00C57F0B" w:rsidP="00547111">
            <w:pPr>
              <w:pStyle w:val="CRCoverPage"/>
              <w:spacing w:after="0"/>
              <w:rPr>
                <w:b/>
                <w:noProof/>
              </w:rPr>
            </w:pPr>
            <w:r w:rsidRPr="00C57F0B">
              <w:rPr>
                <w:b/>
                <w:noProof/>
                <w:sz w:val="28"/>
              </w:rPr>
              <w:t>0568</w:t>
            </w:r>
          </w:p>
        </w:tc>
        <w:tc>
          <w:tcPr>
            <w:tcW w:w="590" w:type="dxa"/>
          </w:tcPr>
          <w:p w14:paraId="27DCAEE5" w14:textId="77777777" w:rsidR="001E41F3" w:rsidRDefault="001E41F3" w:rsidP="0051580D">
            <w:pPr>
              <w:pStyle w:val="CRCoverPage"/>
              <w:tabs>
                <w:tab w:val="right" w:pos="625"/>
              </w:tabs>
              <w:spacing w:after="0"/>
              <w:jc w:val="center"/>
              <w:rPr>
                <w:noProof/>
              </w:rPr>
            </w:pPr>
            <w:r>
              <w:rPr>
                <w:b/>
                <w:bCs/>
                <w:noProof/>
                <w:sz w:val="28"/>
              </w:rPr>
              <w:t>rev</w:t>
            </w:r>
          </w:p>
        </w:tc>
        <w:tc>
          <w:tcPr>
            <w:tcW w:w="1170" w:type="dxa"/>
            <w:shd w:val="pct30" w:color="FFFF00" w:fill="auto"/>
          </w:tcPr>
          <w:p w14:paraId="582E5E68" w14:textId="115D0EE5" w:rsidR="001E41F3" w:rsidRPr="00410371" w:rsidRDefault="003F0AEF" w:rsidP="00E13F3D">
            <w:pPr>
              <w:pStyle w:val="CRCoverPage"/>
              <w:spacing w:after="0"/>
              <w:jc w:val="center"/>
              <w:rPr>
                <w:b/>
                <w:noProof/>
              </w:rPr>
            </w:pPr>
            <w:ins w:id="1" w:author="Ericsson-S4" w:date="2021-04-12T10:31:00Z">
              <w:r>
                <w:rPr>
                  <w:b/>
                  <w:noProof/>
                </w:rPr>
                <w:t>-</w:t>
              </w:r>
            </w:ins>
          </w:p>
        </w:tc>
        <w:tc>
          <w:tcPr>
            <w:tcW w:w="2351" w:type="dxa"/>
          </w:tcPr>
          <w:p w14:paraId="05E8A61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3929FB" w14:textId="6FF12977" w:rsidR="001E41F3" w:rsidRPr="00410371" w:rsidRDefault="00ED7921" w:rsidP="006673A2">
            <w:pPr>
              <w:pStyle w:val="CRCoverPage"/>
              <w:spacing w:after="0"/>
              <w:jc w:val="center"/>
              <w:rPr>
                <w:noProof/>
                <w:sz w:val="28"/>
              </w:rPr>
            </w:pPr>
            <w:r>
              <w:rPr>
                <w:b/>
                <w:noProof/>
                <w:sz w:val="28"/>
              </w:rPr>
              <w:t>1</w:t>
            </w:r>
            <w:r w:rsidR="006673A2">
              <w:rPr>
                <w:b/>
                <w:noProof/>
                <w:sz w:val="28"/>
              </w:rPr>
              <w:t>7</w:t>
            </w:r>
            <w:r>
              <w:rPr>
                <w:b/>
                <w:noProof/>
                <w:sz w:val="28"/>
              </w:rPr>
              <w:t>.</w:t>
            </w:r>
            <w:r w:rsidR="006673A2">
              <w:rPr>
                <w:b/>
                <w:noProof/>
                <w:sz w:val="28"/>
              </w:rPr>
              <w:t>0</w:t>
            </w:r>
            <w:r>
              <w:rPr>
                <w:b/>
                <w:noProof/>
                <w:sz w:val="28"/>
              </w:rPr>
              <w:t>.0</w:t>
            </w:r>
          </w:p>
        </w:tc>
        <w:tc>
          <w:tcPr>
            <w:tcW w:w="143" w:type="dxa"/>
            <w:tcBorders>
              <w:right w:val="single" w:sz="4" w:space="0" w:color="auto"/>
            </w:tcBorders>
          </w:tcPr>
          <w:p w14:paraId="310C69A9" w14:textId="77777777" w:rsidR="001E41F3" w:rsidRDefault="001E41F3">
            <w:pPr>
              <w:pStyle w:val="CRCoverPage"/>
              <w:spacing w:after="0"/>
              <w:rPr>
                <w:noProof/>
              </w:rPr>
            </w:pPr>
          </w:p>
        </w:tc>
      </w:tr>
      <w:tr w:rsidR="001E41F3" w14:paraId="6C82BC9E" w14:textId="77777777" w:rsidTr="00547111">
        <w:tc>
          <w:tcPr>
            <w:tcW w:w="9641" w:type="dxa"/>
            <w:gridSpan w:val="9"/>
            <w:tcBorders>
              <w:left w:val="single" w:sz="4" w:space="0" w:color="auto"/>
              <w:right w:val="single" w:sz="4" w:space="0" w:color="auto"/>
            </w:tcBorders>
          </w:tcPr>
          <w:p w14:paraId="250283B0" w14:textId="77777777" w:rsidR="001E41F3" w:rsidRDefault="001E41F3">
            <w:pPr>
              <w:pStyle w:val="CRCoverPage"/>
              <w:spacing w:after="0"/>
              <w:rPr>
                <w:noProof/>
              </w:rPr>
            </w:pPr>
          </w:p>
        </w:tc>
      </w:tr>
      <w:tr w:rsidR="001E41F3" w14:paraId="64291F9B" w14:textId="77777777" w:rsidTr="00547111">
        <w:tc>
          <w:tcPr>
            <w:tcW w:w="9641" w:type="dxa"/>
            <w:gridSpan w:val="9"/>
            <w:tcBorders>
              <w:top w:val="single" w:sz="4" w:space="0" w:color="auto"/>
            </w:tcBorders>
          </w:tcPr>
          <w:p w14:paraId="6E8AF6C0" w14:textId="77777777"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2" w:name="_Hlt497126619"/>
            <w:r w:rsidRPr="008F6D80">
              <w:rPr>
                <w:rFonts w:cs="Arial"/>
                <w:b/>
                <w:i/>
                <w:noProof/>
              </w:rPr>
              <w:t>L</w:t>
            </w:r>
            <w:bookmarkEnd w:id="2"/>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14:paraId="74C7CDA9" w14:textId="77777777" w:rsidTr="00547111">
        <w:tc>
          <w:tcPr>
            <w:tcW w:w="9641" w:type="dxa"/>
            <w:gridSpan w:val="9"/>
          </w:tcPr>
          <w:p w14:paraId="18AE60E4" w14:textId="77777777" w:rsidR="001E41F3" w:rsidRDefault="001E41F3">
            <w:pPr>
              <w:pStyle w:val="CRCoverPage"/>
              <w:spacing w:after="0"/>
              <w:rPr>
                <w:noProof/>
                <w:sz w:val="8"/>
                <w:szCs w:val="8"/>
              </w:rPr>
            </w:pPr>
          </w:p>
        </w:tc>
      </w:tr>
    </w:tbl>
    <w:p w14:paraId="3029CD7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B2150C" w14:textId="77777777" w:rsidTr="00A7671C">
        <w:tc>
          <w:tcPr>
            <w:tcW w:w="2835" w:type="dxa"/>
          </w:tcPr>
          <w:p w14:paraId="4EBD59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29FC9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AEEE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E3C4F3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B8B4E4" w14:textId="77777777" w:rsidR="00F25D98" w:rsidRDefault="00F25D98" w:rsidP="001E41F3">
            <w:pPr>
              <w:pStyle w:val="CRCoverPage"/>
              <w:spacing w:after="0"/>
              <w:jc w:val="center"/>
              <w:rPr>
                <w:b/>
                <w:caps/>
                <w:noProof/>
              </w:rPr>
            </w:pPr>
          </w:p>
        </w:tc>
        <w:tc>
          <w:tcPr>
            <w:tcW w:w="2126" w:type="dxa"/>
          </w:tcPr>
          <w:p w14:paraId="1B0097F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D20858" w14:textId="77777777" w:rsidR="00F25D98" w:rsidRDefault="00F25D98" w:rsidP="001E41F3">
            <w:pPr>
              <w:pStyle w:val="CRCoverPage"/>
              <w:spacing w:after="0"/>
              <w:jc w:val="center"/>
              <w:rPr>
                <w:b/>
                <w:caps/>
                <w:noProof/>
              </w:rPr>
            </w:pPr>
          </w:p>
        </w:tc>
        <w:tc>
          <w:tcPr>
            <w:tcW w:w="1418" w:type="dxa"/>
            <w:tcBorders>
              <w:left w:val="nil"/>
            </w:tcBorders>
          </w:tcPr>
          <w:p w14:paraId="1496BA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8C62AA" w14:textId="4FE7978C" w:rsidR="00F25D98" w:rsidRDefault="00375A22" w:rsidP="001E41F3">
            <w:pPr>
              <w:pStyle w:val="CRCoverPage"/>
              <w:spacing w:after="0"/>
              <w:jc w:val="center"/>
              <w:rPr>
                <w:b/>
                <w:bCs/>
                <w:caps/>
                <w:noProof/>
              </w:rPr>
            </w:pPr>
            <w:r>
              <w:rPr>
                <w:b/>
                <w:bCs/>
                <w:caps/>
                <w:noProof/>
              </w:rPr>
              <w:t>x</w:t>
            </w:r>
          </w:p>
        </w:tc>
      </w:tr>
    </w:tbl>
    <w:p w14:paraId="3BDE443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4F78F4A" w14:textId="77777777" w:rsidTr="00547111">
        <w:tc>
          <w:tcPr>
            <w:tcW w:w="9640" w:type="dxa"/>
            <w:gridSpan w:val="11"/>
          </w:tcPr>
          <w:p w14:paraId="58EB465F" w14:textId="77777777" w:rsidR="001E41F3" w:rsidRDefault="001E41F3">
            <w:pPr>
              <w:pStyle w:val="CRCoverPage"/>
              <w:spacing w:after="0"/>
              <w:rPr>
                <w:noProof/>
                <w:sz w:val="8"/>
                <w:szCs w:val="8"/>
              </w:rPr>
            </w:pPr>
          </w:p>
        </w:tc>
      </w:tr>
      <w:tr w:rsidR="001E41F3" w14:paraId="0E1CDEF7" w14:textId="77777777" w:rsidTr="00547111">
        <w:tc>
          <w:tcPr>
            <w:tcW w:w="1843" w:type="dxa"/>
            <w:tcBorders>
              <w:top w:val="single" w:sz="4" w:space="0" w:color="auto"/>
              <w:left w:val="single" w:sz="4" w:space="0" w:color="auto"/>
            </w:tcBorders>
          </w:tcPr>
          <w:p w14:paraId="3840EF7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304D93" w14:textId="7855F958" w:rsidR="001E41F3" w:rsidRDefault="004660B5" w:rsidP="006673A2">
            <w:pPr>
              <w:pStyle w:val="CRCoverPage"/>
              <w:spacing w:after="0"/>
              <w:rPr>
                <w:noProof/>
              </w:rPr>
            </w:pPr>
            <w:r>
              <w:t>Multimedia Priority Service (MPS) Phase 2</w:t>
            </w:r>
            <w:r w:rsidR="008961D7">
              <w:t xml:space="preserve"> support for Data Transport Service</w:t>
            </w:r>
          </w:p>
        </w:tc>
      </w:tr>
      <w:tr w:rsidR="001E41F3" w14:paraId="401FAB96" w14:textId="77777777" w:rsidTr="00547111">
        <w:tc>
          <w:tcPr>
            <w:tcW w:w="1843" w:type="dxa"/>
            <w:tcBorders>
              <w:left w:val="single" w:sz="4" w:space="0" w:color="auto"/>
            </w:tcBorders>
          </w:tcPr>
          <w:p w14:paraId="04A266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31BCAA" w14:textId="77777777" w:rsidR="001E41F3" w:rsidRDefault="001E41F3">
            <w:pPr>
              <w:pStyle w:val="CRCoverPage"/>
              <w:spacing w:after="0"/>
              <w:rPr>
                <w:noProof/>
                <w:sz w:val="8"/>
                <w:szCs w:val="8"/>
              </w:rPr>
            </w:pPr>
          </w:p>
        </w:tc>
      </w:tr>
      <w:tr w:rsidR="001E41F3" w14:paraId="12480209" w14:textId="77777777" w:rsidTr="00547111">
        <w:tc>
          <w:tcPr>
            <w:tcW w:w="1843" w:type="dxa"/>
            <w:tcBorders>
              <w:left w:val="single" w:sz="4" w:space="0" w:color="auto"/>
            </w:tcBorders>
          </w:tcPr>
          <w:p w14:paraId="1A066D9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A5FF83" w14:textId="0D58E4AD" w:rsidR="001E41F3" w:rsidRDefault="00375A22" w:rsidP="00C57F0B">
            <w:pPr>
              <w:pStyle w:val="CRCoverPage"/>
              <w:spacing w:after="0"/>
              <w:rPr>
                <w:noProof/>
              </w:rPr>
            </w:pPr>
            <w:r>
              <w:rPr>
                <w:noProof/>
              </w:rPr>
              <w:t xml:space="preserve">Perspecta Labs, </w:t>
            </w:r>
            <w:r w:rsidR="004016BC">
              <w:rPr>
                <w:noProof/>
              </w:rPr>
              <w:t>CISA ECD,</w:t>
            </w:r>
            <w:r w:rsidR="00C57F0B">
              <w:rPr>
                <w:noProof/>
              </w:rPr>
              <w:t xml:space="preserve"> Verizon</w:t>
            </w:r>
            <w:r w:rsidR="0059170C">
              <w:rPr>
                <w:noProof/>
              </w:rPr>
              <w:t>, AT&amp;T</w:t>
            </w:r>
            <w:r w:rsidR="00275656">
              <w:rPr>
                <w:noProof/>
              </w:rPr>
              <w:t>, T-Mobile USA</w:t>
            </w:r>
            <w:ins w:id="3" w:author="Ericsson-S4" w:date="2021-04-12T10:32:00Z">
              <w:r w:rsidR="003F0AEF">
                <w:rPr>
                  <w:noProof/>
                </w:rPr>
                <w:t>, Ericsson</w:t>
              </w:r>
            </w:ins>
          </w:p>
        </w:tc>
      </w:tr>
      <w:tr w:rsidR="001E41F3" w14:paraId="640B070C" w14:textId="77777777" w:rsidTr="00547111">
        <w:tc>
          <w:tcPr>
            <w:tcW w:w="1843" w:type="dxa"/>
            <w:tcBorders>
              <w:left w:val="single" w:sz="4" w:space="0" w:color="auto"/>
            </w:tcBorders>
          </w:tcPr>
          <w:p w14:paraId="6F82C4A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BEE2AF" w14:textId="4A1FD498" w:rsidR="001E41F3" w:rsidRDefault="00375A22" w:rsidP="006673A2">
            <w:pPr>
              <w:pStyle w:val="CRCoverPage"/>
              <w:spacing w:after="0"/>
              <w:rPr>
                <w:noProof/>
              </w:rPr>
            </w:pPr>
            <w:r>
              <w:rPr>
                <w:noProof/>
              </w:rPr>
              <w:t>SA2</w:t>
            </w:r>
          </w:p>
        </w:tc>
      </w:tr>
      <w:tr w:rsidR="001E41F3" w14:paraId="539D86DA" w14:textId="77777777" w:rsidTr="00547111">
        <w:tc>
          <w:tcPr>
            <w:tcW w:w="1843" w:type="dxa"/>
            <w:tcBorders>
              <w:left w:val="single" w:sz="4" w:space="0" w:color="auto"/>
            </w:tcBorders>
          </w:tcPr>
          <w:p w14:paraId="161A4F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A64AF16" w14:textId="77777777" w:rsidR="001E41F3" w:rsidRDefault="001E41F3">
            <w:pPr>
              <w:pStyle w:val="CRCoverPage"/>
              <w:spacing w:after="0"/>
              <w:rPr>
                <w:noProof/>
                <w:sz w:val="8"/>
                <w:szCs w:val="8"/>
              </w:rPr>
            </w:pPr>
          </w:p>
        </w:tc>
      </w:tr>
      <w:tr w:rsidR="001E41F3" w14:paraId="0FFF7E07" w14:textId="77777777" w:rsidTr="00547111">
        <w:tc>
          <w:tcPr>
            <w:tcW w:w="1843" w:type="dxa"/>
            <w:tcBorders>
              <w:left w:val="single" w:sz="4" w:space="0" w:color="auto"/>
            </w:tcBorders>
          </w:tcPr>
          <w:p w14:paraId="5D4B4B4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95080B" w14:textId="01211EB8" w:rsidR="001E41F3" w:rsidRDefault="00375A22" w:rsidP="00AB101B">
            <w:pPr>
              <w:pStyle w:val="CRCoverPage"/>
              <w:spacing w:after="0"/>
              <w:rPr>
                <w:noProof/>
              </w:rPr>
            </w:pPr>
            <w:r>
              <w:rPr>
                <w:noProof/>
              </w:rPr>
              <w:t>MPS2</w:t>
            </w:r>
          </w:p>
        </w:tc>
        <w:tc>
          <w:tcPr>
            <w:tcW w:w="567" w:type="dxa"/>
            <w:tcBorders>
              <w:left w:val="nil"/>
            </w:tcBorders>
          </w:tcPr>
          <w:p w14:paraId="6C624883" w14:textId="77777777" w:rsidR="001E41F3" w:rsidRDefault="001E41F3">
            <w:pPr>
              <w:pStyle w:val="CRCoverPage"/>
              <w:spacing w:after="0"/>
              <w:ind w:right="100"/>
              <w:rPr>
                <w:noProof/>
              </w:rPr>
            </w:pPr>
          </w:p>
        </w:tc>
        <w:tc>
          <w:tcPr>
            <w:tcW w:w="1417" w:type="dxa"/>
            <w:gridSpan w:val="3"/>
            <w:tcBorders>
              <w:left w:val="nil"/>
            </w:tcBorders>
          </w:tcPr>
          <w:p w14:paraId="1184C47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722B9A" w14:textId="4DFE87A8" w:rsidR="001E41F3" w:rsidRDefault="00C57F0B" w:rsidP="00C57F0B">
            <w:pPr>
              <w:pStyle w:val="CRCoverPage"/>
              <w:spacing w:after="0"/>
              <w:ind w:left="100"/>
              <w:rPr>
                <w:noProof/>
              </w:rPr>
            </w:pPr>
            <w:r>
              <w:rPr>
                <w:noProof/>
              </w:rPr>
              <w:t>April 06</w:t>
            </w:r>
            <w:r w:rsidR="002B37BF">
              <w:rPr>
                <w:noProof/>
              </w:rPr>
              <w:t xml:space="preserve"> </w:t>
            </w:r>
            <w:r w:rsidR="00590515">
              <w:rPr>
                <w:noProof/>
              </w:rPr>
              <w:t>2021</w:t>
            </w:r>
          </w:p>
        </w:tc>
      </w:tr>
      <w:tr w:rsidR="001E41F3" w14:paraId="77A03971" w14:textId="77777777" w:rsidTr="00547111">
        <w:tc>
          <w:tcPr>
            <w:tcW w:w="1843" w:type="dxa"/>
            <w:tcBorders>
              <w:left w:val="single" w:sz="4" w:space="0" w:color="auto"/>
            </w:tcBorders>
          </w:tcPr>
          <w:p w14:paraId="5792862B" w14:textId="77777777" w:rsidR="001E41F3" w:rsidRDefault="001E41F3">
            <w:pPr>
              <w:pStyle w:val="CRCoverPage"/>
              <w:spacing w:after="0"/>
              <w:rPr>
                <w:b/>
                <w:i/>
                <w:noProof/>
                <w:sz w:val="8"/>
                <w:szCs w:val="8"/>
              </w:rPr>
            </w:pPr>
          </w:p>
        </w:tc>
        <w:tc>
          <w:tcPr>
            <w:tcW w:w="1986" w:type="dxa"/>
            <w:gridSpan w:val="4"/>
          </w:tcPr>
          <w:p w14:paraId="2B31FF3B" w14:textId="77777777" w:rsidR="001E41F3" w:rsidRDefault="001E41F3">
            <w:pPr>
              <w:pStyle w:val="CRCoverPage"/>
              <w:spacing w:after="0"/>
              <w:rPr>
                <w:noProof/>
                <w:sz w:val="8"/>
                <w:szCs w:val="8"/>
              </w:rPr>
            </w:pPr>
          </w:p>
        </w:tc>
        <w:tc>
          <w:tcPr>
            <w:tcW w:w="2267" w:type="dxa"/>
            <w:gridSpan w:val="2"/>
          </w:tcPr>
          <w:p w14:paraId="38194B95" w14:textId="77777777" w:rsidR="001E41F3" w:rsidRDefault="001E41F3">
            <w:pPr>
              <w:pStyle w:val="CRCoverPage"/>
              <w:spacing w:after="0"/>
              <w:rPr>
                <w:noProof/>
                <w:sz w:val="8"/>
                <w:szCs w:val="8"/>
              </w:rPr>
            </w:pPr>
          </w:p>
        </w:tc>
        <w:tc>
          <w:tcPr>
            <w:tcW w:w="1417" w:type="dxa"/>
            <w:gridSpan w:val="3"/>
          </w:tcPr>
          <w:p w14:paraId="3D75621B" w14:textId="77777777" w:rsidR="001E41F3" w:rsidRDefault="001E41F3">
            <w:pPr>
              <w:pStyle w:val="CRCoverPage"/>
              <w:spacing w:after="0"/>
              <w:rPr>
                <w:noProof/>
                <w:sz w:val="8"/>
                <w:szCs w:val="8"/>
              </w:rPr>
            </w:pPr>
          </w:p>
        </w:tc>
        <w:tc>
          <w:tcPr>
            <w:tcW w:w="2127" w:type="dxa"/>
            <w:tcBorders>
              <w:right w:val="single" w:sz="4" w:space="0" w:color="auto"/>
            </w:tcBorders>
          </w:tcPr>
          <w:p w14:paraId="5B416A84" w14:textId="77777777" w:rsidR="001E41F3" w:rsidRDefault="001E41F3">
            <w:pPr>
              <w:pStyle w:val="CRCoverPage"/>
              <w:spacing w:after="0"/>
              <w:rPr>
                <w:noProof/>
                <w:sz w:val="8"/>
                <w:szCs w:val="8"/>
              </w:rPr>
            </w:pPr>
          </w:p>
        </w:tc>
      </w:tr>
      <w:tr w:rsidR="001E41F3" w14:paraId="4D103B14" w14:textId="77777777" w:rsidTr="00547111">
        <w:trPr>
          <w:cantSplit/>
        </w:trPr>
        <w:tc>
          <w:tcPr>
            <w:tcW w:w="1843" w:type="dxa"/>
            <w:tcBorders>
              <w:left w:val="single" w:sz="4" w:space="0" w:color="auto"/>
            </w:tcBorders>
          </w:tcPr>
          <w:p w14:paraId="58C8AF0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F010BD" w14:textId="072272C1" w:rsidR="001E41F3" w:rsidRDefault="00BE0B29" w:rsidP="00BE0B29">
            <w:pPr>
              <w:pStyle w:val="CRCoverPage"/>
              <w:spacing w:after="0"/>
              <w:ind w:right="-609"/>
              <w:rPr>
                <w:b/>
                <w:noProof/>
              </w:rPr>
            </w:pPr>
            <w:r>
              <w:rPr>
                <w:b/>
                <w:noProof/>
              </w:rPr>
              <w:t>F</w:t>
            </w:r>
          </w:p>
        </w:tc>
        <w:tc>
          <w:tcPr>
            <w:tcW w:w="3402" w:type="dxa"/>
            <w:gridSpan w:val="5"/>
            <w:tcBorders>
              <w:left w:val="nil"/>
            </w:tcBorders>
          </w:tcPr>
          <w:p w14:paraId="05BEF10A" w14:textId="77777777" w:rsidR="001E41F3" w:rsidRDefault="001E41F3">
            <w:pPr>
              <w:pStyle w:val="CRCoverPage"/>
              <w:spacing w:after="0"/>
              <w:rPr>
                <w:noProof/>
              </w:rPr>
            </w:pPr>
          </w:p>
        </w:tc>
        <w:tc>
          <w:tcPr>
            <w:tcW w:w="1417" w:type="dxa"/>
            <w:gridSpan w:val="3"/>
            <w:tcBorders>
              <w:left w:val="nil"/>
            </w:tcBorders>
          </w:tcPr>
          <w:p w14:paraId="0931BFF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9E041A" w14:textId="1DCB9F8C" w:rsidR="001E41F3" w:rsidRDefault="00375A22">
            <w:pPr>
              <w:pStyle w:val="CRCoverPage"/>
              <w:spacing w:after="0"/>
              <w:ind w:left="100"/>
              <w:rPr>
                <w:noProof/>
              </w:rPr>
            </w:pPr>
            <w:r>
              <w:rPr>
                <w:noProof/>
              </w:rPr>
              <w:t>Rel-17</w:t>
            </w:r>
          </w:p>
        </w:tc>
      </w:tr>
      <w:tr w:rsidR="001E41F3" w14:paraId="6CA0B227" w14:textId="77777777" w:rsidTr="00547111">
        <w:tc>
          <w:tcPr>
            <w:tcW w:w="1843" w:type="dxa"/>
            <w:tcBorders>
              <w:left w:val="single" w:sz="4" w:space="0" w:color="auto"/>
              <w:bottom w:val="single" w:sz="4" w:space="0" w:color="auto"/>
            </w:tcBorders>
          </w:tcPr>
          <w:p w14:paraId="02B73BBF" w14:textId="77777777" w:rsidR="001E41F3" w:rsidRDefault="001E41F3">
            <w:pPr>
              <w:pStyle w:val="CRCoverPage"/>
              <w:spacing w:after="0"/>
              <w:rPr>
                <w:b/>
                <w:i/>
                <w:noProof/>
              </w:rPr>
            </w:pPr>
          </w:p>
        </w:tc>
        <w:tc>
          <w:tcPr>
            <w:tcW w:w="4677" w:type="dxa"/>
            <w:gridSpan w:val="8"/>
            <w:tcBorders>
              <w:bottom w:val="single" w:sz="4" w:space="0" w:color="auto"/>
            </w:tcBorders>
          </w:tcPr>
          <w:p w14:paraId="4A7BBAD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BAD9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14:paraId="435DA8FD" w14:textId="073E711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262821AD" w14:textId="5FF07435" w:rsidR="00375A22" w:rsidRPr="007C2097" w:rsidRDefault="00375A22" w:rsidP="00AB101B">
            <w:pPr>
              <w:pStyle w:val="CRCoverPage"/>
              <w:tabs>
                <w:tab w:val="left" w:pos="950"/>
              </w:tabs>
              <w:spacing w:after="0"/>
              <w:ind w:left="241" w:hanging="4"/>
              <w:rPr>
                <w:i/>
                <w:noProof/>
                <w:sz w:val="18"/>
              </w:rPr>
            </w:pPr>
            <w:r>
              <w:rPr>
                <w:i/>
                <w:noProof/>
                <w:sz w:val="18"/>
              </w:rPr>
              <w:t>Rel-17</w:t>
            </w:r>
            <w:r>
              <w:rPr>
                <w:i/>
                <w:noProof/>
                <w:sz w:val="18"/>
              </w:rPr>
              <w:tab/>
              <w:t>(Release 17)</w:t>
            </w:r>
          </w:p>
        </w:tc>
      </w:tr>
      <w:tr w:rsidR="001E41F3" w14:paraId="14813EAB" w14:textId="77777777" w:rsidTr="00547111">
        <w:tc>
          <w:tcPr>
            <w:tcW w:w="1843" w:type="dxa"/>
          </w:tcPr>
          <w:p w14:paraId="6BDF66DF" w14:textId="77777777" w:rsidR="001E41F3" w:rsidRDefault="001E41F3">
            <w:pPr>
              <w:pStyle w:val="CRCoverPage"/>
              <w:spacing w:after="0"/>
              <w:rPr>
                <w:b/>
                <w:i/>
                <w:noProof/>
                <w:sz w:val="8"/>
                <w:szCs w:val="8"/>
              </w:rPr>
            </w:pPr>
          </w:p>
        </w:tc>
        <w:tc>
          <w:tcPr>
            <w:tcW w:w="7797" w:type="dxa"/>
            <w:gridSpan w:val="10"/>
          </w:tcPr>
          <w:p w14:paraId="747A57A5" w14:textId="77777777" w:rsidR="001E41F3" w:rsidRDefault="001E41F3">
            <w:pPr>
              <w:pStyle w:val="CRCoverPage"/>
              <w:spacing w:after="0"/>
              <w:rPr>
                <w:noProof/>
                <w:sz w:val="8"/>
                <w:szCs w:val="8"/>
              </w:rPr>
            </w:pPr>
          </w:p>
        </w:tc>
      </w:tr>
      <w:tr w:rsidR="00B54016" w14:paraId="41903A62" w14:textId="77777777" w:rsidTr="00547111">
        <w:tc>
          <w:tcPr>
            <w:tcW w:w="2694" w:type="dxa"/>
            <w:gridSpan w:val="2"/>
            <w:tcBorders>
              <w:top w:val="single" w:sz="4" w:space="0" w:color="auto"/>
              <w:left w:val="single" w:sz="4" w:space="0" w:color="auto"/>
            </w:tcBorders>
          </w:tcPr>
          <w:p w14:paraId="3D4DE4FD" w14:textId="77777777" w:rsidR="00B54016" w:rsidRDefault="00B54016" w:rsidP="00B540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067452" w14:textId="77777777" w:rsidR="00B54016" w:rsidRPr="00824295" w:rsidRDefault="00B54016" w:rsidP="00B54016">
            <w:pPr>
              <w:rPr>
                <w:rFonts w:ascii="Arial" w:hAnsi="Arial" w:cs="Arial"/>
                <w:noProof/>
              </w:rPr>
            </w:pPr>
            <w:r w:rsidRPr="00824295">
              <w:rPr>
                <w:rFonts w:ascii="Arial" w:hAnsi="Arial" w:cs="Arial"/>
                <w:noProof/>
              </w:rPr>
              <w:t xml:space="preserve">This CR </w:t>
            </w:r>
            <w:r>
              <w:rPr>
                <w:rFonts w:ascii="Arial" w:hAnsi="Arial" w:cs="Arial"/>
                <w:noProof/>
              </w:rPr>
              <w:t xml:space="preserve">corrects </w:t>
            </w:r>
            <w:r w:rsidRPr="00824295">
              <w:rPr>
                <w:rFonts w:ascii="Arial" w:hAnsi="Arial" w:cs="Arial"/>
                <w:noProof/>
              </w:rPr>
              <w:t xml:space="preserve">one of the Release 17 MPS for DTS requirements. </w:t>
            </w:r>
            <w:r>
              <w:rPr>
                <w:rFonts w:ascii="Arial" w:hAnsi="Arial" w:cs="Arial"/>
                <w:noProof/>
              </w:rPr>
              <w:t>The following correction is proposed:</w:t>
            </w:r>
          </w:p>
          <w:p w14:paraId="66A95CD5" w14:textId="77777777" w:rsidR="00B54016" w:rsidRPr="00824295" w:rsidRDefault="00B54016" w:rsidP="00B54016">
            <w:pPr>
              <w:rPr>
                <w:rFonts w:ascii="Arial" w:hAnsi="Arial" w:cs="Arial"/>
                <w:noProof/>
              </w:rPr>
            </w:pPr>
            <w:r w:rsidRPr="00824295">
              <w:rPr>
                <w:rFonts w:ascii="Arial" w:hAnsi="Arial" w:cs="Arial"/>
                <w:noProof/>
              </w:rPr>
              <w:t xml:space="preserve">From: </w:t>
            </w:r>
          </w:p>
          <w:p w14:paraId="0A5B3891" w14:textId="3340B5A8" w:rsidR="00B54016" w:rsidRPr="00824295" w:rsidRDefault="00B54016" w:rsidP="00B54016">
            <w:pPr>
              <w:ind w:left="378"/>
              <w:rPr>
                <w:rFonts w:ascii="Arial" w:hAnsi="Arial" w:cs="Arial"/>
              </w:rPr>
            </w:pPr>
            <w:r w:rsidRPr="00824295">
              <w:rPr>
                <w:rFonts w:ascii="Arial" w:hAnsi="Arial" w:cs="Arial"/>
              </w:rPr>
              <w:t>“The PCF shall inform the AF that it successfully acted upon the MPS for Data Transport Service invocation/revocation request.”</w:t>
            </w:r>
          </w:p>
          <w:p w14:paraId="6895B657" w14:textId="77777777" w:rsidR="00B54016" w:rsidRPr="00824295" w:rsidRDefault="00B54016" w:rsidP="00B54016">
            <w:pPr>
              <w:rPr>
                <w:rFonts w:ascii="Arial" w:hAnsi="Arial" w:cs="Arial"/>
              </w:rPr>
            </w:pPr>
            <w:r w:rsidRPr="00824295">
              <w:rPr>
                <w:rFonts w:ascii="Arial" w:hAnsi="Arial" w:cs="Arial"/>
              </w:rPr>
              <w:t xml:space="preserve">To: </w:t>
            </w:r>
          </w:p>
          <w:p w14:paraId="52811320" w14:textId="5485BEBA" w:rsidR="00B54016" w:rsidRPr="00824295" w:rsidRDefault="00B54016" w:rsidP="00B54016">
            <w:pPr>
              <w:ind w:left="378"/>
              <w:rPr>
                <w:rFonts w:ascii="Arial" w:hAnsi="Arial" w:cs="Arial"/>
              </w:rPr>
            </w:pPr>
            <w:r w:rsidRPr="00824295">
              <w:rPr>
                <w:rFonts w:ascii="Arial" w:hAnsi="Arial" w:cs="Arial"/>
              </w:rPr>
              <w:t>“The PCF shall inform the AF of the success or failure of the MPS for Data Transport Service invocation/revocation request.”</w:t>
            </w:r>
          </w:p>
          <w:p w14:paraId="3CC7A591" w14:textId="77777777" w:rsidR="00B54016" w:rsidRPr="00824295" w:rsidRDefault="00B54016" w:rsidP="00B54016">
            <w:pPr>
              <w:rPr>
                <w:rFonts w:ascii="Arial" w:hAnsi="Arial" w:cs="Arial"/>
              </w:rPr>
            </w:pPr>
            <w:r w:rsidRPr="00824295">
              <w:rPr>
                <w:rFonts w:ascii="Arial" w:hAnsi="Arial" w:cs="Arial"/>
              </w:rPr>
              <w:t>Although intent is perhaps understood with the exis</w:t>
            </w:r>
            <w:r>
              <w:rPr>
                <w:rFonts w:ascii="Arial" w:hAnsi="Arial" w:cs="Arial"/>
              </w:rPr>
              <w:t>t</w:t>
            </w:r>
            <w:r w:rsidRPr="00824295">
              <w:rPr>
                <w:rFonts w:ascii="Arial" w:hAnsi="Arial" w:cs="Arial"/>
              </w:rPr>
              <w:t>ing requirement</w:t>
            </w:r>
            <w:r>
              <w:rPr>
                <w:rFonts w:ascii="Arial" w:hAnsi="Arial" w:cs="Arial"/>
              </w:rPr>
              <w:t>,</w:t>
            </w:r>
            <w:r w:rsidRPr="00824295">
              <w:rPr>
                <w:rFonts w:ascii="Arial" w:hAnsi="Arial" w:cs="Arial"/>
              </w:rPr>
              <w:t xml:space="preserve"> there are </w:t>
            </w:r>
            <w:r>
              <w:rPr>
                <w:rFonts w:ascii="Arial" w:hAnsi="Arial" w:cs="Arial"/>
              </w:rPr>
              <w:t>a few</w:t>
            </w:r>
            <w:r w:rsidRPr="00824295">
              <w:rPr>
                <w:rFonts w:ascii="Arial" w:hAnsi="Arial" w:cs="Arial"/>
              </w:rPr>
              <w:t xml:space="preserve"> </w:t>
            </w:r>
            <w:r>
              <w:rPr>
                <w:rFonts w:ascii="Arial" w:hAnsi="Arial" w:cs="Arial"/>
              </w:rPr>
              <w:t xml:space="preserve">possible interpretation </w:t>
            </w:r>
            <w:r w:rsidRPr="00824295">
              <w:rPr>
                <w:rFonts w:ascii="Arial" w:hAnsi="Arial" w:cs="Arial"/>
              </w:rPr>
              <w:t xml:space="preserve">problems: </w:t>
            </w:r>
          </w:p>
          <w:p w14:paraId="52277794" w14:textId="29F2D777" w:rsidR="00B54016" w:rsidRPr="00824295" w:rsidRDefault="00B54016" w:rsidP="00B54016">
            <w:pPr>
              <w:pStyle w:val="ListParagraph"/>
              <w:numPr>
                <w:ilvl w:val="0"/>
                <w:numId w:val="15"/>
              </w:numPr>
              <w:rPr>
                <w:rFonts w:ascii="Arial" w:hAnsi="Arial" w:cs="Arial"/>
              </w:rPr>
            </w:pPr>
            <w:r w:rsidRPr="00824295">
              <w:rPr>
                <w:rFonts w:ascii="Arial" w:hAnsi="Arial" w:cs="Arial"/>
              </w:rPr>
              <w:t xml:space="preserve">The </w:t>
            </w:r>
            <w:r>
              <w:rPr>
                <w:rFonts w:ascii="Arial" w:hAnsi="Arial" w:cs="Arial"/>
              </w:rPr>
              <w:t>existing</w:t>
            </w:r>
            <w:r w:rsidRPr="00824295">
              <w:rPr>
                <w:rFonts w:ascii="Arial" w:hAnsi="Arial" w:cs="Arial"/>
              </w:rPr>
              <w:t xml:space="preserve"> requirement suggests that the PCF always sends a success message, potentially even if the modification was not successful.</w:t>
            </w:r>
            <w:r>
              <w:rPr>
                <w:rFonts w:ascii="Arial" w:hAnsi="Arial" w:cs="Arial"/>
              </w:rPr>
              <w:t xml:space="preserve"> This </w:t>
            </w:r>
            <w:proofErr w:type="gramStart"/>
            <w:r>
              <w:rPr>
                <w:rFonts w:ascii="Arial" w:hAnsi="Arial" w:cs="Arial"/>
              </w:rPr>
              <w:t>was not intended</w:t>
            </w:r>
            <w:proofErr w:type="gramEnd"/>
            <w:r>
              <w:rPr>
                <w:rFonts w:ascii="Arial" w:hAnsi="Arial" w:cs="Arial"/>
              </w:rPr>
              <w:t>.</w:t>
            </w:r>
            <w:r w:rsidRPr="00824295">
              <w:rPr>
                <w:rFonts w:ascii="Arial" w:hAnsi="Arial" w:cs="Arial"/>
              </w:rPr>
              <w:t xml:space="preserve"> </w:t>
            </w:r>
          </w:p>
          <w:p w14:paraId="4F2342AE" w14:textId="0427C205" w:rsidR="00B54016" w:rsidRDefault="00B54016" w:rsidP="00B54016">
            <w:pPr>
              <w:pStyle w:val="ListParagraph"/>
              <w:numPr>
                <w:ilvl w:val="0"/>
                <w:numId w:val="15"/>
              </w:numPr>
              <w:rPr>
                <w:rFonts w:ascii="Arial" w:hAnsi="Arial" w:cs="Arial"/>
              </w:rPr>
            </w:pPr>
            <w:r>
              <w:rPr>
                <w:rFonts w:ascii="Arial" w:hAnsi="Arial" w:cs="Arial"/>
              </w:rPr>
              <w:t xml:space="preserve">The existing requirement </w:t>
            </w:r>
            <w:r w:rsidRPr="00077D8E">
              <w:rPr>
                <w:rFonts w:ascii="Arial" w:hAnsi="Arial" w:cs="Arial"/>
              </w:rPr>
              <w:t xml:space="preserve">could </w:t>
            </w:r>
            <w:r w:rsidR="001A3667">
              <w:rPr>
                <w:rFonts w:ascii="Arial" w:hAnsi="Arial" w:cs="Arial"/>
              </w:rPr>
              <w:t xml:space="preserve">also </w:t>
            </w:r>
            <w:r>
              <w:rPr>
                <w:rFonts w:ascii="Arial" w:hAnsi="Arial" w:cs="Arial"/>
              </w:rPr>
              <w:t>imply</w:t>
            </w:r>
            <w:r w:rsidRPr="00077D8E">
              <w:rPr>
                <w:rFonts w:ascii="Arial" w:hAnsi="Arial" w:cs="Arial"/>
              </w:rPr>
              <w:t xml:space="preserve"> that the system keeps on retrying more times than possibly desirable</w:t>
            </w:r>
            <w:r>
              <w:rPr>
                <w:rFonts w:ascii="Arial" w:hAnsi="Arial" w:cs="Arial"/>
              </w:rPr>
              <w:t xml:space="preserve"> until it is successful</w:t>
            </w:r>
            <w:r w:rsidRPr="00077D8E">
              <w:rPr>
                <w:rFonts w:ascii="Arial" w:hAnsi="Arial" w:cs="Arial"/>
              </w:rPr>
              <w:t xml:space="preserve">, </w:t>
            </w:r>
            <w:r>
              <w:rPr>
                <w:rFonts w:ascii="Arial" w:hAnsi="Arial" w:cs="Arial"/>
              </w:rPr>
              <w:t xml:space="preserve">while the system is coping with congestion. This </w:t>
            </w:r>
            <w:proofErr w:type="gramStart"/>
            <w:r>
              <w:rPr>
                <w:rFonts w:ascii="Arial" w:hAnsi="Arial" w:cs="Arial"/>
              </w:rPr>
              <w:t>was also not intended</w:t>
            </w:r>
            <w:proofErr w:type="gramEnd"/>
            <w:r>
              <w:rPr>
                <w:rFonts w:ascii="Arial" w:hAnsi="Arial" w:cs="Arial"/>
              </w:rPr>
              <w:t xml:space="preserve">. </w:t>
            </w:r>
          </w:p>
          <w:p w14:paraId="70568098" w14:textId="1D92E9EB" w:rsidR="00B54016" w:rsidRPr="00824295" w:rsidRDefault="00B54016" w:rsidP="00AE64A4">
            <w:pPr>
              <w:rPr>
                <w:rFonts w:ascii="Arial" w:hAnsi="Arial" w:cs="Arial"/>
              </w:rPr>
            </w:pPr>
            <w:r>
              <w:rPr>
                <w:rFonts w:ascii="Arial" w:hAnsi="Arial" w:cs="Arial"/>
              </w:rPr>
              <w:t xml:space="preserve">To overcome these and perhaps other misunderstandings or unintended </w:t>
            </w:r>
            <w:proofErr w:type="spellStart"/>
            <w:r>
              <w:rPr>
                <w:rFonts w:ascii="Arial" w:hAnsi="Arial" w:cs="Arial"/>
              </w:rPr>
              <w:t>behaviors</w:t>
            </w:r>
            <w:proofErr w:type="spellEnd"/>
            <w:r>
              <w:rPr>
                <w:rFonts w:ascii="Arial" w:hAnsi="Arial" w:cs="Arial"/>
              </w:rPr>
              <w:t xml:space="preserve">, the revised requirement indicates that the PCF </w:t>
            </w:r>
            <w:r w:rsidR="001A3667">
              <w:rPr>
                <w:rFonts w:ascii="Arial" w:hAnsi="Arial" w:cs="Arial"/>
              </w:rPr>
              <w:t xml:space="preserve">can </w:t>
            </w:r>
            <w:r w:rsidRPr="00077D8E">
              <w:rPr>
                <w:rFonts w:ascii="Arial" w:hAnsi="Arial" w:cs="Arial"/>
              </w:rPr>
              <w:t xml:space="preserve">report </w:t>
            </w:r>
            <w:r>
              <w:rPr>
                <w:rFonts w:ascii="Arial" w:hAnsi="Arial" w:cs="Arial"/>
              </w:rPr>
              <w:t xml:space="preserve">success </w:t>
            </w:r>
            <w:r w:rsidR="001A3667">
              <w:rPr>
                <w:rFonts w:ascii="Arial" w:hAnsi="Arial" w:cs="Arial"/>
              </w:rPr>
              <w:t xml:space="preserve">or </w:t>
            </w:r>
            <w:r w:rsidRPr="00077D8E">
              <w:rPr>
                <w:rFonts w:ascii="Arial" w:hAnsi="Arial" w:cs="Arial"/>
              </w:rPr>
              <w:t xml:space="preserve">failure </w:t>
            </w:r>
            <w:r>
              <w:rPr>
                <w:rFonts w:ascii="Arial" w:hAnsi="Arial" w:cs="Arial"/>
              </w:rPr>
              <w:t>to the AF</w:t>
            </w:r>
            <w:r w:rsidR="001A3667">
              <w:rPr>
                <w:rFonts w:ascii="Arial" w:hAnsi="Arial" w:cs="Arial"/>
              </w:rPr>
              <w:t xml:space="preserve"> as the outcome of the requested </w:t>
            </w:r>
            <w:r w:rsidR="00AE64A4">
              <w:rPr>
                <w:rFonts w:ascii="Arial" w:hAnsi="Arial" w:cs="Arial"/>
              </w:rPr>
              <w:t xml:space="preserve">QoS Flow </w:t>
            </w:r>
            <w:r w:rsidR="001A3667">
              <w:rPr>
                <w:rFonts w:ascii="Arial" w:hAnsi="Arial" w:cs="Arial"/>
              </w:rPr>
              <w:t>modification(s)</w:t>
            </w:r>
            <w:r>
              <w:rPr>
                <w:rFonts w:ascii="Arial" w:hAnsi="Arial" w:cs="Arial"/>
              </w:rPr>
              <w:t>. It is up to implementation on how to act on these indications.</w:t>
            </w:r>
          </w:p>
        </w:tc>
      </w:tr>
      <w:tr w:rsidR="00B54016" w14:paraId="7436E751" w14:textId="77777777" w:rsidTr="00547111">
        <w:tc>
          <w:tcPr>
            <w:tcW w:w="2694" w:type="dxa"/>
            <w:gridSpan w:val="2"/>
            <w:tcBorders>
              <w:left w:val="single" w:sz="4" w:space="0" w:color="auto"/>
            </w:tcBorders>
          </w:tcPr>
          <w:p w14:paraId="551CA27C" w14:textId="77777777" w:rsidR="00B54016" w:rsidRDefault="00B54016" w:rsidP="00B54016">
            <w:pPr>
              <w:pStyle w:val="CRCoverPage"/>
              <w:spacing w:after="0"/>
              <w:rPr>
                <w:b/>
                <w:i/>
                <w:noProof/>
                <w:sz w:val="8"/>
                <w:szCs w:val="8"/>
              </w:rPr>
            </w:pPr>
          </w:p>
        </w:tc>
        <w:tc>
          <w:tcPr>
            <w:tcW w:w="6946" w:type="dxa"/>
            <w:gridSpan w:val="9"/>
            <w:tcBorders>
              <w:right w:val="single" w:sz="4" w:space="0" w:color="auto"/>
            </w:tcBorders>
          </w:tcPr>
          <w:p w14:paraId="46924391" w14:textId="77777777" w:rsidR="00B54016" w:rsidRPr="00525D92" w:rsidRDefault="00B54016" w:rsidP="00B54016">
            <w:pPr>
              <w:pStyle w:val="CRCoverPage"/>
              <w:spacing w:after="0"/>
              <w:rPr>
                <w:rFonts w:cs="Arial"/>
                <w:noProof/>
                <w:sz w:val="8"/>
                <w:szCs w:val="8"/>
              </w:rPr>
            </w:pPr>
          </w:p>
        </w:tc>
      </w:tr>
      <w:tr w:rsidR="00B54016" w14:paraId="185F29A4" w14:textId="77777777" w:rsidTr="00547111">
        <w:tc>
          <w:tcPr>
            <w:tcW w:w="2694" w:type="dxa"/>
            <w:gridSpan w:val="2"/>
            <w:tcBorders>
              <w:left w:val="single" w:sz="4" w:space="0" w:color="auto"/>
            </w:tcBorders>
          </w:tcPr>
          <w:p w14:paraId="7954FFDD" w14:textId="77777777" w:rsidR="00B54016" w:rsidRDefault="00B54016" w:rsidP="00B540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E8C1C9" w14:textId="708F0D32" w:rsidR="00B54016" w:rsidRPr="00390C39" w:rsidRDefault="00B54016" w:rsidP="00B54016">
            <w:pPr>
              <w:pStyle w:val="CRCoverPage"/>
              <w:spacing w:after="0"/>
              <w:rPr>
                <w:rFonts w:cs="Arial"/>
                <w:noProof/>
              </w:rPr>
            </w:pPr>
            <w:r>
              <w:rPr>
                <w:rFonts w:cs="Arial"/>
                <w:noProof/>
              </w:rPr>
              <w:t>Corrected one requirement in clause 6.1.3.11.</w:t>
            </w:r>
          </w:p>
        </w:tc>
      </w:tr>
      <w:tr w:rsidR="00B54016" w14:paraId="54233E6D" w14:textId="77777777" w:rsidTr="00547111">
        <w:tc>
          <w:tcPr>
            <w:tcW w:w="2694" w:type="dxa"/>
            <w:gridSpan w:val="2"/>
            <w:tcBorders>
              <w:left w:val="single" w:sz="4" w:space="0" w:color="auto"/>
            </w:tcBorders>
          </w:tcPr>
          <w:p w14:paraId="15CD4874" w14:textId="77777777" w:rsidR="00B54016" w:rsidRDefault="00B54016" w:rsidP="00B54016">
            <w:pPr>
              <w:pStyle w:val="CRCoverPage"/>
              <w:spacing w:after="0"/>
              <w:rPr>
                <w:b/>
                <w:i/>
                <w:noProof/>
                <w:sz w:val="8"/>
                <w:szCs w:val="8"/>
              </w:rPr>
            </w:pPr>
          </w:p>
        </w:tc>
        <w:tc>
          <w:tcPr>
            <w:tcW w:w="6946" w:type="dxa"/>
            <w:gridSpan w:val="9"/>
            <w:tcBorders>
              <w:right w:val="single" w:sz="4" w:space="0" w:color="auto"/>
            </w:tcBorders>
          </w:tcPr>
          <w:p w14:paraId="7F6155BD" w14:textId="77777777" w:rsidR="00B54016" w:rsidRDefault="00B54016" w:rsidP="00B54016">
            <w:pPr>
              <w:pStyle w:val="CRCoverPage"/>
              <w:spacing w:after="0"/>
              <w:rPr>
                <w:noProof/>
                <w:sz w:val="8"/>
                <w:szCs w:val="8"/>
              </w:rPr>
            </w:pPr>
          </w:p>
        </w:tc>
      </w:tr>
      <w:tr w:rsidR="00B54016" w14:paraId="67911381" w14:textId="77777777" w:rsidTr="00547111">
        <w:tc>
          <w:tcPr>
            <w:tcW w:w="2694" w:type="dxa"/>
            <w:gridSpan w:val="2"/>
            <w:tcBorders>
              <w:left w:val="single" w:sz="4" w:space="0" w:color="auto"/>
              <w:bottom w:val="single" w:sz="4" w:space="0" w:color="auto"/>
            </w:tcBorders>
          </w:tcPr>
          <w:p w14:paraId="671EC4B8" w14:textId="77777777" w:rsidR="00B54016" w:rsidRDefault="00B54016" w:rsidP="00B540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6DC0FB" w14:textId="2CE5BA6A" w:rsidR="00B54016" w:rsidRDefault="00B54016" w:rsidP="00B54016">
            <w:pPr>
              <w:pStyle w:val="CRCoverPage"/>
              <w:spacing w:after="0"/>
              <w:rPr>
                <w:noProof/>
              </w:rPr>
            </w:pPr>
            <w:r>
              <w:rPr>
                <w:noProof/>
              </w:rPr>
              <w:t>Incorrect/unintended system behavior.</w:t>
            </w:r>
          </w:p>
        </w:tc>
      </w:tr>
      <w:tr w:rsidR="00B54016" w14:paraId="55A57E9B" w14:textId="77777777" w:rsidTr="00547111">
        <w:tc>
          <w:tcPr>
            <w:tcW w:w="2694" w:type="dxa"/>
            <w:gridSpan w:val="2"/>
          </w:tcPr>
          <w:p w14:paraId="43A63027" w14:textId="77777777" w:rsidR="00B54016" w:rsidRDefault="00B54016" w:rsidP="00B54016">
            <w:pPr>
              <w:pStyle w:val="CRCoverPage"/>
              <w:spacing w:after="0"/>
              <w:rPr>
                <w:b/>
                <w:i/>
                <w:noProof/>
                <w:sz w:val="8"/>
                <w:szCs w:val="8"/>
              </w:rPr>
            </w:pPr>
          </w:p>
        </w:tc>
        <w:tc>
          <w:tcPr>
            <w:tcW w:w="6946" w:type="dxa"/>
            <w:gridSpan w:val="9"/>
          </w:tcPr>
          <w:p w14:paraId="59921E69" w14:textId="77777777" w:rsidR="00B54016" w:rsidRDefault="00B54016" w:rsidP="00B54016">
            <w:pPr>
              <w:pStyle w:val="CRCoverPage"/>
              <w:spacing w:after="0"/>
              <w:rPr>
                <w:noProof/>
                <w:sz w:val="8"/>
                <w:szCs w:val="8"/>
              </w:rPr>
            </w:pPr>
          </w:p>
        </w:tc>
      </w:tr>
      <w:tr w:rsidR="00B54016" w14:paraId="3F687E9F" w14:textId="77777777" w:rsidTr="00547111">
        <w:tc>
          <w:tcPr>
            <w:tcW w:w="2694" w:type="dxa"/>
            <w:gridSpan w:val="2"/>
            <w:tcBorders>
              <w:top w:val="single" w:sz="4" w:space="0" w:color="auto"/>
              <w:left w:val="single" w:sz="4" w:space="0" w:color="auto"/>
            </w:tcBorders>
          </w:tcPr>
          <w:p w14:paraId="48F6DFB1" w14:textId="77777777" w:rsidR="00B54016" w:rsidRDefault="00B54016" w:rsidP="00B54016">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41F06BE8" w14:textId="554F306D" w:rsidR="00B54016" w:rsidRDefault="00B54016" w:rsidP="00B54016">
            <w:pPr>
              <w:pStyle w:val="CRCoverPage"/>
              <w:spacing w:after="0"/>
              <w:rPr>
                <w:noProof/>
              </w:rPr>
            </w:pPr>
            <w:r>
              <w:rPr>
                <w:noProof/>
              </w:rPr>
              <w:t>6.1.3.11</w:t>
            </w:r>
          </w:p>
        </w:tc>
      </w:tr>
      <w:tr w:rsidR="00B54016" w14:paraId="0B7B2944" w14:textId="77777777" w:rsidTr="00547111">
        <w:tc>
          <w:tcPr>
            <w:tcW w:w="2694" w:type="dxa"/>
            <w:gridSpan w:val="2"/>
            <w:tcBorders>
              <w:left w:val="single" w:sz="4" w:space="0" w:color="auto"/>
            </w:tcBorders>
          </w:tcPr>
          <w:p w14:paraId="26CE5D59" w14:textId="77777777" w:rsidR="00B54016" w:rsidRDefault="00B54016" w:rsidP="00B54016">
            <w:pPr>
              <w:pStyle w:val="CRCoverPage"/>
              <w:spacing w:after="0"/>
              <w:rPr>
                <w:b/>
                <w:i/>
                <w:noProof/>
                <w:sz w:val="8"/>
                <w:szCs w:val="8"/>
              </w:rPr>
            </w:pPr>
          </w:p>
        </w:tc>
        <w:tc>
          <w:tcPr>
            <w:tcW w:w="6946" w:type="dxa"/>
            <w:gridSpan w:val="9"/>
            <w:tcBorders>
              <w:right w:val="single" w:sz="4" w:space="0" w:color="auto"/>
            </w:tcBorders>
          </w:tcPr>
          <w:p w14:paraId="55DFF307" w14:textId="77777777" w:rsidR="00B54016" w:rsidRDefault="00B54016" w:rsidP="00B54016">
            <w:pPr>
              <w:pStyle w:val="CRCoverPage"/>
              <w:spacing w:after="0"/>
              <w:rPr>
                <w:noProof/>
                <w:sz w:val="8"/>
                <w:szCs w:val="8"/>
              </w:rPr>
            </w:pPr>
          </w:p>
        </w:tc>
      </w:tr>
      <w:tr w:rsidR="00B54016" w14:paraId="1A2ECE53" w14:textId="77777777" w:rsidTr="00547111">
        <w:tc>
          <w:tcPr>
            <w:tcW w:w="2694" w:type="dxa"/>
            <w:gridSpan w:val="2"/>
            <w:tcBorders>
              <w:left w:val="single" w:sz="4" w:space="0" w:color="auto"/>
            </w:tcBorders>
          </w:tcPr>
          <w:p w14:paraId="0EEAC164" w14:textId="77777777" w:rsidR="00B54016" w:rsidRDefault="00B54016" w:rsidP="00B540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09C8D5" w14:textId="77777777" w:rsidR="00B54016" w:rsidRDefault="00B54016" w:rsidP="00B540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A735D" w14:textId="77777777" w:rsidR="00B54016" w:rsidRDefault="00B54016" w:rsidP="00B54016">
            <w:pPr>
              <w:pStyle w:val="CRCoverPage"/>
              <w:spacing w:after="0"/>
              <w:jc w:val="center"/>
              <w:rPr>
                <w:b/>
                <w:caps/>
                <w:noProof/>
              </w:rPr>
            </w:pPr>
            <w:r>
              <w:rPr>
                <w:b/>
                <w:caps/>
                <w:noProof/>
              </w:rPr>
              <w:t>N</w:t>
            </w:r>
          </w:p>
        </w:tc>
        <w:tc>
          <w:tcPr>
            <w:tcW w:w="2977" w:type="dxa"/>
            <w:gridSpan w:val="4"/>
          </w:tcPr>
          <w:p w14:paraId="2FD8846A" w14:textId="77777777" w:rsidR="00B54016" w:rsidRDefault="00B54016" w:rsidP="00B540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5C90E1" w14:textId="77777777" w:rsidR="00B54016" w:rsidRDefault="00B54016" w:rsidP="00B54016">
            <w:pPr>
              <w:pStyle w:val="CRCoverPage"/>
              <w:spacing w:after="0"/>
              <w:ind w:left="99"/>
              <w:rPr>
                <w:noProof/>
              </w:rPr>
            </w:pPr>
          </w:p>
        </w:tc>
      </w:tr>
      <w:tr w:rsidR="00B54016" w14:paraId="5204D1E5" w14:textId="77777777" w:rsidTr="00547111">
        <w:tc>
          <w:tcPr>
            <w:tcW w:w="2694" w:type="dxa"/>
            <w:gridSpan w:val="2"/>
            <w:tcBorders>
              <w:left w:val="single" w:sz="4" w:space="0" w:color="auto"/>
            </w:tcBorders>
          </w:tcPr>
          <w:p w14:paraId="10ADFDAD" w14:textId="77777777" w:rsidR="00B54016" w:rsidRDefault="00B54016" w:rsidP="00B540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E9A02C" w14:textId="75633F66" w:rsidR="00B54016" w:rsidRDefault="00B54016" w:rsidP="00B540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2BF62" w14:textId="042D4E93" w:rsidR="00B54016" w:rsidRDefault="00B54016" w:rsidP="00B54016">
            <w:pPr>
              <w:pStyle w:val="CRCoverPage"/>
              <w:spacing w:after="0"/>
              <w:jc w:val="center"/>
              <w:rPr>
                <w:b/>
                <w:caps/>
                <w:noProof/>
              </w:rPr>
            </w:pPr>
            <w:r>
              <w:rPr>
                <w:b/>
                <w:caps/>
                <w:noProof/>
              </w:rPr>
              <w:t>X</w:t>
            </w:r>
          </w:p>
        </w:tc>
        <w:tc>
          <w:tcPr>
            <w:tcW w:w="2977" w:type="dxa"/>
            <w:gridSpan w:val="4"/>
          </w:tcPr>
          <w:p w14:paraId="1264CEC6" w14:textId="77777777" w:rsidR="00B54016" w:rsidRDefault="00B54016" w:rsidP="00B540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5D2FF0" w14:textId="32A7772F" w:rsidR="00B54016" w:rsidRDefault="00B54016" w:rsidP="00B54016">
            <w:pPr>
              <w:pStyle w:val="CRCoverPage"/>
              <w:spacing w:after="0"/>
              <w:ind w:left="99"/>
              <w:rPr>
                <w:noProof/>
              </w:rPr>
            </w:pPr>
            <w:r>
              <w:rPr>
                <w:noProof/>
              </w:rPr>
              <w:t>TS/TR … CR  …</w:t>
            </w:r>
          </w:p>
        </w:tc>
      </w:tr>
      <w:tr w:rsidR="00B54016" w14:paraId="5998578D" w14:textId="77777777" w:rsidTr="00547111">
        <w:tc>
          <w:tcPr>
            <w:tcW w:w="2694" w:type="dxa"/>
            <w:gridSpan w:val="2"/>
            <w:tcBorders>
              <w:left w:val="single" w:sz="4" w:space="0" w:color="auto"/>
            </w:tcBorders>
          </w:tcPr>
          <w:p w14:paraId="1DF51184" w14:textId="77777777" w:rsidR="00B54016" w:rsidRDefault="00B54016" w:rsidP="00B540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ADA7D4" w14:textId="77777777" w:rsidR="00B54016" w:rsidRDefault="00B54016" w:rsidP="00B540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0C56AA" w14:textId="1A73E6FD" w:rsidR="00B54016" w:rsidRDefault="00B54016" w:rsidP="00B54016">
            <w:pPr>
              <w:pStyle w:val="CRCoverPage"/>
              <w:spacing w:after="0"/>
              <w:jc w:val="center"/>
              <w:rPr>
                <w:b/>
                <w:caps/>
                <w:noProof/>
              </w:rPr>
            </w:pPr>
            <w:r>
              <w:rPr>
                <w:b/>
                <w:caps/>
                <w:noProof/>
              </w:rPr>
              <w:t>x</w:t>
            </w:r>
          </w:p>
        </w:tc>
        <w:tc>
          <w:tcPr>
            <w:tcW w:w="2977" w:type="dxa"/>
            <w:gridSpan w:val="4"/>
          </w:tcPr>
          <w:p w14:paraId="7665B21D" w14:textId="77777777" w:rsidR="00B54016" w:rsidRDefault="00B54016" w:rsidP="00B540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6EF421" w14:textId="77777777" w:rsidR="00B54016" w:rsidRDefault="00B54016" w:rsidP="00B54016">
            <w:pPr>
              <w:pStyle w:val="CRCoverPage"/>
              <w:spacing w:after="0"/>
              <w:ind w:left="99"/>
              <w:rPr>
                <w:noProof/>
              </w:rPr>
            </w:pPr>
            <w:r>
              <w:rPr>
                <w:noProof/>
              </w:rPr>
              <w:t xml:space="preserve">TS/TR ... CR ... </w:t>
            </w:r>
          </w:p>
        </w:tc>
      </w:tr>
      <w:tr w:rsidR="00B54016" w14:paraId="0973020F" w14:textId="77777777" w:rsidTr="00547111">
        <w:tc>
          <w:tcPr>
            <w:tcW w:w="2694" w:type="dxa"/>
            <w:gridSpan w:val="2"/>
            <w:tcBorders>
              <w:left w:val="single" w:sz="4" w:space="0" w:color="auto"/>
            </w:tcBorders>
          </w:tcPr>
          <w:p w14:paraId="44639397" w14:textId="77777777" w:rsidR="00B54016" w:rsidRDefault="00B54016" w:rsidP="00B540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1D9C1" w14:textId="77777777" w:rsidR="00B54016" w:rsidRDefault="00B54016" w:rsidP="00B540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AB890C" w14:textId="6B7127A3" w:rsidR="00B54016" w:rsidRDefault="00B54016" w:rsidP="00B54016">
            <w:pPr>
              <w:pStyle w:val="CRCoverPage"/>
              <w:spacing w:after="0"/>
              <w:jc w:val="center"/>
              <w:rPr>
                <w:b/>
                <w:caps/>
                <w:noProof/>
              </w:rPr>
            </w:pPr>
            <w:r>
              <w:rPr>
                <w:b/>
                <w:caps/>
                <w:noProof/>
              </w:rPr>
              <w:t>x</w:t>
            </w:r>
          </w:p>
        </w:tc>
        <w:tc>
          <w:tcPr>
            <w:tcW w:w="2977" w:type="dxa"/>
            <w:gridSpan w:val="4"/>
          </w:tcPr>
          <w:p w14:paraId="7BB55338" w14:textId="77777777" w:rsidR="00B54016" w:rsidRDefault="00B54016" w:rsidP="00B540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467E95" w14:textId="77777777" w:rsidR="00B54016" w:rsidRDefault="00B54016" w:rsidP="00B54016">
            <w:pPr>
              <w:pStyle w:val="CRCoverPage"/>
              <w:spacing w:after="0"/>
              <w:ind w:left="99"/>
              <w:rPr>
                <w:noProof/>
              </w:rPr>
            </w:pPr>
            <w:r>
              <w:rPr>
                <w:noProof/>
              </w:rPr>
              <w:t xml:space="preserve">TS/TR ... CR ... </w:t>
            </w:r>
          </w:p>
        </w:tc>
      </w:tr>
      <w:tr w:rsidR="00B54016" w14:paraId="63BF0F74" w14:textId="77777777" w:rsidTr="008863B9">
        <w:tc>
          <w:tcPr>
            <w:tcW w:w="2694" w:type="dxa"/>
            <w:gridSpan w:val="2"/>
            <w:tcBorders>
              <w:left w:val="single" w:sz="4" w:space="0" w:color="auto"/>
            </w:tcBorders>
          </w:tcPr>
          <w:p w14:paraId="1C22AA88" w14:textId="77777777" w:rsidR="00B54016" w:rsidRDefault="00B54016" w:rsidP="00B54016">
            <w:pPr>
              <w:pStyle w:val="CRCoverPage"/>
              <w:spacing w:after="0"/>
              <w:rPr>
                <w:b/>
                <w:i/>
                <w:noProof/>
              </w:rPr>
            </w:pPr>
          </w:p>
        </w:tc>
        <w:tc>
          <w:tcPr>
            <w:tcW w:w="6946" w:type="dxa"/>
            <w:gridSpan w:val="9"/>
            <w:tcBorders>
              <w:right w:val="single" w:sz="4" w:space="0" w:color="auto"/>
            </w:tcBorders>
          </w:tcPr>
          <w:p w14:paraId="78F4D5E8" w14:textId="77777777" w:rsidR="00B54016" w:rsidRDefault="00B54016" w:rsidP="00B54016">
            <w:pPr>
              <w:pStyle w:val="CRCoverPage"/>
              <w:spacing w:after="0"/>
              <w:rPr>
                <w:noProof/>
              </w:rPr>
            </w:pPr>
          </w:p>
        </w:tc>
      </w:tr>
      <w:tr w:rsidR="00B54016" w14:paraId="7808254C" w14:textId="77777777" w:rsidTr="008863B9">
        <w:tc>
          <w:tcPr>
            <w:tcW w:w="2694" w:type="dxa"/>
            <w:gridSpan w:val="2"/>
            <w:tcBorders>
              <w:left w:val="single" w:sz="4" w:space="0" w:color="auto"/>
              <w:bottom w:val="single" w:sz="4" w:space="0" w:color="auto"/>
            </w:tcBorders>
          </w:tcPr>
          <w:p w14:paraId="33C0BDD1" w14:textId="77777777" w:rsidR="00B54016" w:rsidRDefault="00B54016" w:rsidP="00B540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3ECB41" w14:textId="77777777" w:rsidR="00B54016" w:rsidRDefault="00B54016" w:rsidP="00B54016">
            <w:pPr>
              <w:pStyle w:val="CRCoverPage"/>
              <w:spacing w:after="0"/>
              <w:ind w:left="100"/>
              <w:rPr>
                <w:noProof/>
              </w:rPr>
            </w:pPr>
          </w:p>
        </w:tc>
      </w:tr>
      <w:tr w:rsidR="00B54016" w:rsidRPr="008863B9" w14:paraId="6FF5C6AA" w14:textId="77777777" w:rsidTr="008863B9">
        <w:tc>
          <w:tcPr>
            <w:tcW w:w="2694" w:type="dxa"/>
            <w:gridSpan w:val="2"/>
            <w:tcBorders>
              <w:top w:val="single" w:sz="4" w:space="0" w:color="auto"/>
              <w:bottom w:val="single" w:sz="4" w:space="0" w:color="auto"/>
            </w:tcBorders>
          </w:tcPr>
          <w:p w14:paraId="6B8BC6A6" w14:textId="77777777" w:rsidR="00B54016" w:rsidRPr="008863B9" w:rsidRDefault="00B54016" w:rsidP="00B540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50B9D3" w14:textId="77777777" w:rsidR="00B54016" w:rsidRPr="008863B9" w:rsidRDefault="00B54016" w:rsidP="00B54016">
            <w:pPr>
              <w:pStyle w:val="CRCoverPage"/>
              <w:spacing w:after="0"/>
              <w:ind w:left="100"/>
              <w:rPr>
                <w:noProof/>
                <w:sz w:val="8"/>
                <w:szCs w:val="8"/>
              </w:rPr>
            </w:pPr>
          </w:p>
        </w:tc>
      </w:tr>
      <w:tr w:rsidR="00B54016" w14:paraId="1ED09CF4" w14:textId="77777777" w:rsidTr="008863B9">
        <w:tc>
          <w:tcPr>
            <w:tcW w:w="2694" w:type="dxa"/>
            <w:gridSpan w:val="2"/>
            <w:tcBorders>
              <w:top w:val="single" w:sz="4" w:space="0" w:color="auto"/>
              <w:left w:val="single" w:sz="4" w:space="0" w:color="auto"/>
              <w:bottom w:val="single" w:sz="4" w:space="0" w:color="auto"/>
            </w:tcBorders>
          </w:tcPr>
          <w:p w14:paraId="42D36111" w14:textId="77777777" w:rsidR="00B54016" w:rsidRDefault="00B54016" w:rsidP="00B540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3FA603" w14:textId="40BC54A6" w:rsidR="00B54016" w:rsidRDefault="00B54016" w:rsidP="00B54016">
            <w:pPr>
              <w:pStyle w:val="CRCoverPage"/>
              <w:spacing w:after="0"/>
              <w:ind w:left="100"/>
              <w:rPr>
                <w:noProof/>
              </w:rPr>
            </w:pPr>
          </w:p>
        </w:tc>
      </w:tr>
    </w:tbl>
    <w:p w14:paraId="31C21471" w14:textId="07BC3A53" w:rsidR="00D221B5" w:rsidRDefault="00D221B5">
      <w:pPr>
        <w:spacing w:after="0"/>
        <w:rPr>
          <w:rFonts w:ascii="Arial" w:hAnsi="Arial"/>
          <w:i/>
          <w:color w:val="0070C0"/>
          <w:sz w:val="24"/>
          <w:lang w:val="en-US"/>
        </w:rPr>
      </w:pPr>
      <w:bookmarkStart w:id="5" w:name="_Toc493487903"/>
    </w:p>
    <w:p w14:paraId="25DF4CBF" w14:textId="056B3EFD" w:rsidR="00113358" w:rsidRDefault="00592275" w:rsidP="00E01D88">
      <w:pPr>
        <w:pBdr>
          <w:top w:val="single" w:sz="8" w:space="1" w:color="FF0000"/>
          <w:left w:val="single" w:sz="8" w:space="4" w:color="FF0000"/>
          <w:bottom w:val="single" w:sz="8" w:space="1" w:color="FF0000"/>
          <w:right w:val="single" w:sz="8" w:space="4" w:color="FF0000"/>
        </w:pBdr>
        <w:spacing w:after="120"/>
        <w:jc w:val="center"/>
      </w:pPr>
      <w:bookmarkStart w:id="6" w:name="_Toc11121954"/>
      <w:bookmarkStart w:id="7" w:name="_Toc27815834"/>
      <w:bookmarkEnd w:id="5"/>
      <w:r>
        <w:rPr>
          <w:rFonts w:ascii="Arial" w:hAnsi="Arial"/>
          <w:i/>
          <w:color w:val="0070C0"/>
          <w:sz w:val="24"/>
          <w:lang w:val="en-US"/>
        </w:rPr>
        <w:t>FIRST</w:t>
      </w:r>
      <w:r w:rsidR="006D4BEF">
        <w:rPr>
          <w:rFonts w:ascii="Arial" w:hAnsi="Arial"/>
          <w:i/>
          <w:color w:val="0070C0"/>
          <w:sz w:val="24"/>
          <w:lang w:val="en-US"/>
        </w:rPr>
        <w:t xml:space="preserve"> </w:t>
      </w:r>
      <w:del w:id="8" w:author="Robert4" w:date="2021-04-13T13:05:00Z">
        <w:r w:rsidR="006673A2" w:rsidDel="00864EBF">
          <w:rPr>
            <w:rFonts w:ascii="Arial" w:hAnsi="Arial"/>
            <w:i/>
            <w:color w:val="0070C0"/>
            <w:sz w:val="24"/>
            <w:lang w:val="en-US"/>
          </w:rPr>
          <w:delText xml:space="preserve">and ONLY </w:delText>
        </w:r>
      </w:del>
      <w:r w:rsidR="006D4BEF" w:rsidRPr="002800F7">
        <w:rPr>
          <w:rFonts w:ascii="Arial" w:hAnsi="Arial"/>
          <w:i/>
          <w:color w:val="0070C0"/>
          <w:sz w:val="24"/>
          <w:lang w:val="en-US"/>
        </w:rPr>
        <w:t>CHANGE</w:t>
      </w:r>
    </w:p>
    <w:bookmarkEnd w:id="6"/>
    <w:bookmarkEnd w:id="7"/>
    <w:p w14:paraId="6416B033" w14:textId="77777777" w:rsidR="007F6199" w:rsidRPr="00F70B61" w:rsidRDefault="007F6199" w:rsidP="007F6199">
      <w:pPr>
        <w:pStyle w:val="Heading4"/>
      </w:pPr>
      <w:r w:rsidRPr="00F70B61">
        <w:t>6.1.3.11</w:t>
      </w:r>
      <w:r w:rsidRPr="00F70B61">
        <w:tab/>
        <w:t>Multimedia Priority Service support</w:t>
      </w:r>
    </w:p>
    <w:p w14:paraId="55728FA2" w14:textId="77777777" w:rsidR="007F6199" w:rsidRPr="00F70B61" w:rsidRDefault="007F6199" w:rsidP="007F6199">
      <w:r w:rsidRPr="00F70B61">
        <w:t>Multimedia Priority Services (MPS) is defined in TS</w:t>
      </w:r>
      <w:r>
        <w:t> </w:t>
      </w:r>
      <w:r w:rsidRPr="00F70B61">
        <w:t>23.501</w:t>
      </w:r>
      <w:r>
        <w:t> </w:t>
      </w:r>
      <w:r w:rsidRPr="00F70B61">
        <w:t>[2], TS</w:t>
      </w:r>
      <w:r>
        <w:t> </w:t>
      </w:r>
      <w:r w:rsidRPr="00F70B61">
        <w:t>23.502</w:t>
      </w:r>
      <w:r>
        <w:t> </w:t>
      </w:r>
      <w:r w:rsidRPr="00F70B61">
        <w:t>[3] and in TS</w:t>
      </w:r>
      <w:r>
        <w:t> </w:t>
      </w:r>
      <w:r w:rsidRPr="00F70B61">
        <w:t>23.228</w:t>
      </w:r>
      <w:r>
        <w:t> </w:t>
      </w:r>
      <w:r w:rsidRPr="00F70B61">
        <w:t>[5], utilising the architecture defined for 5GS.</w:t>
      </w:r>
    </w:p>
    <w:p w14:paraId="26FD2467" w14:textId="77777777" w:rsidR="007F6199" w:rsidRDefault="007F6199" w:rsidP="007F6199">
      <w:pPr>
        <w:rPr>
          <w:lang w:eastAsia="ja-JP"/>
        </w:rPr>
      </w:pPr>
      <w:r w:rsidRPr="00F70B61">
        <w:rPr>
          <w:lang w:eastAsia="ja-JP"/>
        </w:rPr>
        <w:t xml:space="preserve">Subscription data for MPS </w:t>
      </w:r>
      <w:proofErr w:type="gramStart"/>
      <w:r w:rsidRPr="00F70B61">
        <w:rPr>
          <w:lang w:eastAsia="ja-JP"/>
        </w:rPr>
        <w:t>is provided</w:t>
      </w:r>
      <w:proofErr w:type="gramEnd"/>
      <w:r w:rsidRPr="00F70B61">
        <w:rPr>
          <w:lang w:eastAsia="ja-JP"/>
        </w:rPr>
        <w:t xml:space="preserve"> to PCF through the </w:t>
      </w:r>
      <w:r w:rsidRPr="00D24D85">
        <w:rPr>
          <w:lang w:eastAsia="ja-JP"/>
        </w:rPr>
        <w:t>N</w:t>
      </w:r>
      <w:r w:rsidRPr="00D24D85">
        <w:rPr>
          <w:rFonts w:hint="eastAsia"/>
          <w:lang w:eastAsia="zh-CN"/>
        </w:rPr>
        <w:t>36</w:t>
      </w:r>
      <w:r w:rsidRPr="00F70B61">
        <w:rPr>
          <w:lang w:eastAsia="ja-JP"/>
        </w:rPr>
        <w:t>/</w:t>
      </w:r>
      <w:proofErr w:type="spellStart"/>
      <w:r w:rsidRPr="00F70B61">
        <w:rPr>
          <w:lang w:eastAsia="ja-JP"/>
        </w:rPr>
        <w:t>Nudr</w:t>
      </w:r>
      <w:proofErr w:type="spellEnd"/>
      <w:r w:rsidRPr="00F70B61">
        <w:rPr>
          <w:lang w:eastAsia="ja-JP"/>
        </w:rPr>
        <w:t xml:space="preserve">. To support MPS service, the PCF shall subscribe to changes in the MPS subscription data for Priority </w:t>
      </w:r>
      <w:r w:rsidRPr="00F70B61">
        <w:t>PDU connectivity service</w:t>
      </w:r>
      <w:r w:rsidRPr="00F70B61">
        <w:rPr>
          <w:lang w:eastAsia="ja-JP"/>
        </w:rPr>
        <w:t>. Dynamic invocation for MPS provided from an AF using the Priority indicator over N5/</w:t>
      </w:r>
      <w:proofErr w:type="spellStart"/>
      <w:r w:rsidRPr="00F70B61">
        <w:rPr>
          <w:lang w:eastAsia="ja-JP"/>
        </w:rPr>
        <w:t>Npcf</w:t>
      </w:r>
      <w:proofErr w:type="spellEnd"/>
      <w:r w:rsidRPr="00F70B61">
        <w:rPr>
          <w:lang w:eastAsia="ja-JP"/>
        </w:rPr>
        <w:t xml:space="preserve"> takes precedence over </w:t>
      </w:r>
      <w:r>
        <w:rPr>
          <w:lang w:eastAsia="ja-JP"/>
        </w:rPr>
        <w:t xml:space="preserve">the </w:t>
      </w:r>
      <w:r w:rsidRPr="00F70B61">
        <w:rPr>
          <w:lang w:eastAsia="ja-JP"/>
        </w:rPr>
        <w:t>MPS subscription.</w:t>
      </w:r>
    </w:p>
    <w:p w14:paraId="586A4222" w14:textId="77777777" w:rsidR="007F6199" w:rsidRDefault="007F6199" w:rsidP="007F6199">
      <w:pPr>
        <w:overflowPunct w:val="0"/>
        <w:autoSpaceDE w:val="0"/>
        <w:autoSpaceDN w:val="0"/>
        <w:adjustRightInd w:val="0"/>
        <w:textAlignment w:val="baseline"/>
        <w:rPr>
          <w:szCs w:val="22"/>
        </w:rPr>
      </w:pPr>
      <w:r w:rsidRPr="00C15536">
        <w:rPr>
          <w:szCs w:val="22"/>
        </w:rPr>
        <w:t xml:space="preserve">ARP and/or 5QI </w:t>
      </w:r>
      <w:proofErr w:type="gramStart"/>
      <w:r w:rsidRPr="00C15536">
        <w:rPr>
          <w:szCs w:val="22"/>
        </w:rPr>
        <w:t>may be modified</w:t>
      </w:r>
      <w:proofErr w:type="gramEnd"/>
      <w:r w:rsidRPr="00C15536">
        <w:rPr>
          <w:szCs w:val="22"/>
        </w:rPr>
        <w:t xml:space="preserve">. It shall be possible to override the default </w:t>
      </w:r>
      <w:r>
        <w:rPr>
          <w:szCs w:val="22"/>
        </w:rPr>
        <w:t>P</w:t>
      </w:r>
      <w:r w:rsidRPr="00C15536">
        <w:rPr>
          <w:szCs w:val="22"/>
        </w:rPr>
        <w:t xml:space="preserve">riority </w:t>
      </w:r>
      <w:r>
        <w:rPr>
          <w:szCs w:val="22"/>
        </w:rPr>
        <w:t>L</w:t>
      </w:r>
      <w:r w:rsidRPr="00C15536">
        <w:rPr>
          <w:szCs w:val="22"/>
        </w:rPr>
        <w:t>evel associated with the standardized 5QI.</w:t>
      </w:r>
    </w:p>
    <w:p w14:paraId="7F77ED76" w14:textId="77777777" w:rsidR="007F6199" w:rsidRDefault="007F6199" w:rsidP="007F6199">
      <w:pPr>
        <w:overflowPunct w:val="0"/>
        <w:autoSpaceDE w:val="0"/>
        <w:autoSpaceDN w:val="0"/>
        <w:adjustRightInd w:val="0"/>
        <w:textAlignment w:val="baseline"/>
        <w:rPr>
          <w:lang w:eastAsia="ja-JP"/>
        </w:rPr>
      </w:pPr>
      <w:r w:rsidRPr="00F70B61">
        <w:rPr>
          <w:lang w:eastAsia="ja-JP"/>
        </w:rPr>
        <w:t>For dynamic invocation of MPS service, the PCF shall generate the corresponding PCC rule(s) with the ARP and 5QI parameters as appropriate for the prioritized service, as defined in TS</w:t>
      </w:r>
      <w:r>
        <w:rPr>
          <w:lang w:eastAsia="ja-JP"/>
        </w:rPr>
        <w:t> </w:t>
      </w:r>
      <w:r w:rsidRPr="00F70B61">
        <w:rPr>
          <w:lang w:eastAsia="ja-JP"/>
        </w:rPr>
        <w:t>23.501</w:t>
      </w:r>
      <w:r>
        <w:rPr>
          <w:lang w:eastAsia="ja-JP"/>
        </w:rPr>
        <w:t> </w:t>
      </w:r>
      <w:r w:rsidRPr="00F70B61">
        <w:rPr>
          <w:lang w:eastAsia="ja-JP"/>
        </w:rPr>
        <w:t>[2].</w:t>
      </w:r>
    </w:p>
    <w:p w14:paraId="36DDC346" w14:textId="77777777" w:rsidR="007F6199" w:rsidRPr="00F70B61" w:rsidRDefault="007F6199" w:rsidP="007F6199">
      <w:pPr>
        <w:overflowPunct w:val="0"/>
        <w:autoSpaceDE w:val="0"/>
        <w:autoSpaceDN w:val="0"/>
        <w:adjustRightInd w:val="0"/>
        <w:textAlignment w:val="baseline"/>
        <w:rPr>
          <w:lang w:eastAsia="ja-JP"/>
        </w:rPr>
      </w:pPr>
      <w:proofErr w:type="gramStart"/>
      <w:r w:rsidRPr="00F70B61">
        <w:rPr>
          <w:lang w:eastAsia="ja-JP"/>
        </w:rPr>
        <w:t>Whenever one or more AF sessions of an MPS service are active within the same PDU Session, the PCF shall ensure that the ARP priority level of the QoS Flow for signalling</w:t>
      </w:r>
      <w:r>
        <w:rPr>
          <w:lang w:eastAsia="ja-JP"/>
        </w:rPr>
        <w:t xml:space="preserve"> as well as the QoS Flow associated with the default QoS rule</w:t>
      </w:r>
      <w:r w:rsidRPr="00F70B61">
        <w:rPr>
          <w:lang w:eastAsia="ja-JP"/>
        </w:rPr>
        <w:t xml:space="preserve"> is at least as high as the highest ARP priority level used by any authorized PCC rule belonging to an MPS service.</w:t>
      </w:r>
      <w:proofErr w:type="gramEnd"/>
      <w:r w:rsidRPr="00F70B61">
        <w:rPr>
          <w:lang w:eastAsia="ja-JP"/>
        </w:rPr>
        <w:t xml:space="preserve"> If the ARP pre-emption capability </w:t>
      </w:r>
      <w:proofErr w:type="gramStart"/>
      <w:r w:rsidRPr="00F70B61">
        <w:rPr>
          <w:lang w:eastAsia="ja-JP"/>
        </w:rPr>
        <w:t>is enabled</w:t>
      </w:r>
      <w:proofErr w:type="gramEnd"/>
      <w:r w:rsidRPr="00F70B61">
        <w:rPr>
          <w:lang w:eastAsia="ja-JP"/>
        </w:rPr>
        <w:t xml:space="preserve"> for any of the authorized PCC rules belonging to an MPS service, the PCF shall also enable the ARP pre-emption capability for the QoS Flow for signalling</w:t>
      </w:r>
      <w:r>
        <w:rPr>
          <w:lang w:eastAsia="ja-JP"/>
        </w:rPr>
        <w:t xml:space="preserve"> as well as the QoS Flow associated with the default QoS rule</w:t>
      </w:r>
      <w:r w:rsidRPr="00F70B61">
        <w:rPr>
          <w:lang w:eastAsia="ja-JP"/>
        </w:rPr>
        <w:t>.</w:t>
      </w:r>
    </w:p>
    <w:p w14:paraId="7499348F" w14:textId="77777777" w:rsidR="007F6199" w:rsidRPr="00F70B61" w:rsidRDefault="007F6199" w:rsidP="007F6199">
      <w:pPr>
        <w:rPr>
          <w:lang w:eastAsia="ja-JP"/>
        </w:rPr>
      </w:pPr>
      <w:r w:rsidRPr="00F70B61">
        <w:rPr>
          <w:lang w:eastAsia="ja-JP"/>
        </w:rPr>
        <w:t xml:space="preserve">In </w:t>
      </w:r>
      <w:r>
        <w:rPr>
          <w:lang w:eastAsia="ja-JP"/>
        </w:rPr>
        <w:t xml:space="preserve">the </w:t>
      </w:r>
      <w:r w:rsidRPr="00F70B61">
        <w:rPr>
          <w:lang w:eastAsia="ja-JP"/>
        </w:rPr>
        <w:t>case of IMS MPS, in addition to the above, the following QoS Flow handling applies:</w:t>
      </w:r>
    </w:p>
    <w:p w14:paraId="348253E0" w14:textId="77777777" w:rsidR="007F6199" w:rsidRPr="00F8018E" w:rsidRDefault="007F6199" w:rsidP="007F6199">
      <w:pPr>
        <w:pStyle w:val="B1"/>
        <w:rPr>
          <w:lang w:eastAsia="ja-JP"/>
        </w:rPr>
      </w:pPr>
      <w:proofErr w:type="gramStart"/>
      <w:r w:rsidRPr="00F70B61">
        <w:rPr>
          <w:lang w:eastAsia="ja-JP"/>
        </w:rPr>
        <w:t>-</w:t>
      </w:r>
      <w:r w:rsidRPr="00F70B61">
        <w:rPr>
          <w:lang w:eastAsia="ja-JP"/>
        </w:rPr>
        <w:tab/>
        <w:t>At reception of the indication from subscription information that the IMS Signalling Priority is set for the PDU Session or at reception of service authorization from the P-CSCF (AF) including an MPS session indication and the service priority level as defined in TS</w:t>
      </w:r>
      <w:r>
        <w:rPr>
          <w:lang w:eastAsia="ja-JP"/>
        </w:rPr>
        <w:t> </w:t>
      </w:r>
      <w:r w:rsidRPr="00F70B61">
        <w:rPr>
          <w:lang w:eastAsia="ja-JP"/>
        </w:rPr>
        <w:t>23.228</w:t>
      </w:r>
      <w:r>
        <w:rPr>
          <w:lang w:eastAsia="ja-JP"/>
        </w:rPr>
        <w:t> </w:t>
      </w:r>
      <w:r w:rsidRPr="00F70B61">
        <w:rPr>
          <w:lang w:eastAsia="ja-JP"/>
        </w:rPr>
        <w:t>[5], the PCF shall (under consideration of the requirement described in clauses 5.16.5 and 5.22.3 in TS</w:t>
      </w:r>
      <w:r>
        <w:rPr>
          <w:lang w:eastAsia="ja-JP"/>
        </w:rPr>
        <w:t> </w:t>
      </w:r>
      <w:r w:rsidRPr="00F70B61">
        <w:rPr>
          <w:lang w:eastAsia="ja-JP"/>
        </w:rPr>
        <w:t>23.501</w:t>
      </w:r>
      <w:r>
        <w:rPr>
          <w:lang w:eastAsia="ja-JP"/>
        </w:rPr>
        <w:t> </w:t>
      </w:r>
      <w:r w:rsidRPr="00F70B61">
        <w:rPr>
          <w:lang w:eastAsia="ja-JP"/>
        </w:rPr>
        <w:t>[2]) modify the ARP in all the PCC rules that describe the IMS signalling traffic to the value appropriate for IMS Multimedia Priority Services, if upgrade of the QoS Flow carrying IMS Signalling is required.</w:t>
      </w:r>
      <w:proofErr w:type="gramEnd"/>
      <w:r>
        <w:rPr>
          <w:lang w:eastAsia="ja-JP"/>
        </w:rPr>
        <w:t xml:space="preserve"> To modify the ARP of the QoS Flow associated with the default QoS rule the PCF shall modify the Authorized default 5QI/ARP.</w:t>
      </w:r>
    </w:p>
    <w:p w14:paraId="06D89105" w14:textId="77777777" w:rsidR="007F6199" w:rsidRPr="00774CAE" w:rsidRDefault="007F6199" w:rsidP="007F6199">
      <w:pPr>
        <w:pStyle w:val="B1"/>
      </w:pPr>
      <w:r w:rsidRPr="00774CAE" w:rsidDel="008F042E">
        <w:rPr>
          <w:lang w:eastAsia="ja-JP"/>
        </w:rPr>
        <w:t xml:space="preserve"> </w:t>
      </w:r>
      <w:proofErr w:type="gramStart"/>
      <w:r w:rsidRPr="00774CAE">
        <w:rPr>
          <w:lang w:eastAsia="ja-JP"/>
        </w:rPr>
        <w:t>-</w:t>
      </w:r>
      <w:r w:rsidRPr="00774CAE">
        <w:rPr>
          <w:lang w:eastAsia="ja-JP"/>
        </w:rPr>
        <w:tab/>
        <w:t>When the PCF detects that the P-CSCF (AF) released all the MPS session</w:t>
      </w:r>
      <w:r>
        <w:rPr>
          <w:lang w:eastAsia="ja-JP"/>
        </w:rPr>
        <w:t>s</w:t>
      </w:r>
      <w:r w:rsidRPr="00774CAE">
        <w:rPr>
          <w:lang w:eastAsia="ja-JP"/>
        </w:rPr>
        <w:t xml:space="preserve"> and the IMS Signalling Priority is not set for the PDU </w:t>
      </w:r>
      <w:r w:rsidRPr="00774CAE">
        <w:rPr>
          <w:lang w:val="en-US" w:eastAsia="ja-JP"/>
        </w:rPr>
        <w:t>S</w:t>
      </w:r>
      <w:proofErr w:type="spellStart"/>
      <w:r w:rsidRPr="00774CAE">
        <w:rPr>
          <w:lang w:eastAsia="ja-JP"/>
        </w:rPr>
        <w:t>ession</w:t>
      </w:r>
      <w:proofErr w:type="spellEnd"/>
      <w:r w:rsidRPr="00774CAE">
        <w:rPr>
          <w:lang w:eastAsia="ja-JP"/>
        </w:rPr>
        <w:t xml:space="preserve"> the PCF shall consider changes of the requirement described in clauses 5.16.5 and 5.22.3 in TS 23.501 [2] and modify the ARP in all PCC rules that describe the IMS signalling traffic to an appropriate value according to PCF decision</w:t>
      </w:r>
      <w:r w:rsidRPr="002E1F99">
        <w:rPr>
          <w:rStyle w:val="CommentReference"/>
          <w:sz w:val="20"/>
        </w:rPr>
        <w:t>.</w:t>
      </w:r>
      <w:proofErr w:type="gramEnd"/>
      <w:r w:rsidRPr="002E1F99">
        <w:rPr>
          <w:rStyle w:val="CommentReference"/>
          <w:sz w:val="20"/>
        </w:rPr>
        <w:t xml:space="preserve"> The PCC rules bound to the QoS Flow associated with the default QoS rule have to </w:t>
      </w:r>
      <w:proofErr w:type="gramStart"/>
      <w:r w:rsidRPr="002E1F99">
        <w:rPr>
          <w:rStyle w:val="CommentReference"/>
          <w:sz w:val="20"/>
        </w:rPr>
        <w:t>be changed</w:t>
      </w:r>
      <w:proofErr w:type="gramEnd"/>
      <w:r w:rsidRPr="002E1F99">
        <w:rPr>
          <w:rStyle w:val="CommentReference"/>
          <w:sz w:val="20"/>
        </w:rPr>
        <w:t xml:space="preserve"> accordingly.</w:t>
      </w:r>
    </w:p>
    <w:p w14:paraId="3D401BB9" w14:textId="77777777" w:rsidR="007F6199" w:rsidRDefault="007F6199" w:rsidP="007F6199">
      <w:pPr>
        <w:pStyle w:val="NO"/>
        <w:rPr>
          <w:lang w:eastAsia="ja-JP"/>
        </w:rPr>
      </w:pPr>
      <w:r>
        <w:rPr>
          <w:lang w:eastAsia="ja-JP"/>
        </w:rPr>
        <w:t>NOTE </w:t>
      </w:r>
      <w:r w:rsidRPr="008F20E4">
        <w:rPr>
          <w:lang w:eastAsia="ja-JP"/>
        </w:rPr>
        <w:t>1</w:t>
      </w:r>
      <w:r>
        <w:rPr>
          <w:lang w:eastAsia="ja-JP"/>
        </w:rPr>
        <w:t>:</w:t>
      </w:r>
      <w:r>
        <w:rPr>
          <w:lang w:eastAsia="ja-JP"/>
        </w:rPr>
        <w:tab/>
      </w:r>
      <w:proofErr w:type="gramStart"/>
      <w:r>
        <w:rPr>
          <w:lang w:eastAsia="ja-JP"/>
        </w:rPr>
        <w:t>To keep the PCC rules bound to this QoS Flow, the PCF can either</w:t>
      </w:r>
      <w:proofErr w:type="gramEnd"/>
      <w:r>
        <w:rPr>
          <w:lang w:eastAsia="ja-JP"/>
        </w:rPr>
        <w:t xml:space="preserve"> modify the ARP of these PCC rules accordingly or set the Bind to QoS Flow associated with the default QoS rule.</w:t>
      </w:r>
    </w:p>
    <w:p w14:paraId="5F7456CE" w14:textId="77777777" w:rsidR="007F6199" w:rsidRDefault="007F6199" w:rsidP="007F6199">
      <w:pPr>
        <w:overflowPunct w:val="0"/>
        <w:autoSpaceDE w:val="0"/>
        <w:autoSpaceDN w:val="0"/>
        <w:adjustRightInd w:val="0"/>
        <w:textAlignment w:val="baseline"/>
        <w:rPr>
          <w:lang w:eastAsia="ja-JP"/>
        </w:rPr>
      </w:pPr>
      <w:r w:rsidRPr="00F70B61">
        <w:rPr>
          <w:lang w:eastAsia="ja-JP"/>
        </w:rPr>
        <w:t>The Priority PDU connectivity service targets the ARP and/or 5QI of the QoS Flows</w:t>
      </w:r>
      <w:r w:rsidRPr="0051687B">
        <w:rPr>
          <w:lang w:eastAsia="ja-JP"/>
        </w:rPr>
        <w:t>,</w:t>
      </w:r>
      <w:r w:rsidRPr="00F70B61">
        <w:rPr>
          <w:lang w:eastAsia="ja-JP"/>
        </w:rPr>
        <w:t xml:space="preserve"> enabling the prioritization of all traffic on the same QoS Flow.</w:t>
      </w:r>
      <w:r>
        <w:rPr>
          <w:lang w:eastAsia="ja-JP"/>
        </w:rPr>
        <w:t xml:space="preserve"> </w:t>
      </w:r>
    </w:p>
    <w:p w14:paraId="0D330B6F" w14:textId="5AF1C797" w:rsidR="007F6199" w:rsidRDefault="007F6199" w:rsidP="007F6199">
      <w:r w:rsidRPr="00F70B61">
        <w:t xml:space="preserve">For non-MPS service, the PCF shall generate the corresponding PCC rule(s) as per normal procedures (i.e. without consideration whether the MPS Priority PDU connectivity service is active or not), and shall upgrade the ARP/5QI values suitable for MPS when the Priority PDU connectivity service is invoked. When the Priority PDU connectivity service </w:t>
      </w:r>
      <w:proofErr w:type="gramStart"/>
      <w:r w:rsidRPr="00F70B61">
        <w:t>is revoked</w:t>
      </w:r>
      <w:proofErr w:type="gramEnd"/>
      <w:r w:rsidRPr="00F70B61">
        <w:t>, the PCF shall change the ARP/5QI values modified for the Priority PDU connectivity service to appropriate value</w:t>
      </w:r>
      <w:r>
        <w:t>s</w:t>
      </w:r>
      <w:r w:rsidRPr="00F70B61">
        <w:t xml:space="preserve"> according to PCF decision.</w:t>
      </w:r>
    </w:p>
    <w:p w14:paraId="7A4A58B1" w14:textId="77777777" w:rsidR="007F6199" w:rsidRPr="00F70B61" w:rsidRDefault="007F6199" w:rsidP="007F6199">
      <w:pPr>
        <w:overflowPunct w:val="0"/>
        <w:autoSpaceDE w:val="0"/>
        <w:autoSpaceDN w:val="0"/>
        <w:adjustRightInd w:val="0"/>
        <w:textAlignment w:val="baseline"/>
        <w:rPr>
          <w:lang w:eastAsia="ja-JP"/>
        </w:rPr>
      </w:pPr>
      <w:r w:rsidRPr="00F70B61">
        <w:rPr>
          <w:lang w:eastAsia="ja-JP"/>
        </w:rPr>
        <w:t>The PCF shall, at the activation of the Priority PDU connectivity service:</w:t>
      </w:r>
    </w:p>
    <w:p w14:paraId="1139876C" w14:textId="77777777" w:rsidR="007F6199" w:rsidRPr="00F70B61" w:rsidRDefault="007F6199" w:rsidP="007F6199">
      <w:pPr>
        <w:pStyle w:val="B1"/>
        <w:rPr>
          <w:lang w:eastAsia="ja-JP"/>
        </w:rPr>
      </w:pPr>
      <w:r w:rsidRPr="00F70B61">
        <w:rPr>
          <w:lang w:eastAsia="ja-JP"/>
        </w:rPr>
        <w:lastRenderedPageBreak/>
        <w:t>-</w:t>
      </w:r>
      <w:r w:rsidRPr="00F70B61">
        <w:rPr>
          <w:lang w:eastAsia="ja-JP"/>
        </w:rPr>
        <w:tab/>
        <w:t xml:space="preserve">modify the ARP of PCC rules installed before the activation of the Priority PDU connectivity service to the ARP as appropriate for the Priority </w:t>
      </w:r>
      <w:bookmarkStart w:id="9" w:name="_Hlk499667487"/>
      <w:r w:rsidRPr="00F70B61">
        <w:rPr>
          <w:lang w:eastAsia="ja-JP"/>
        </w:rPr>
        <w:t xml:space="preserve">PDU connectivity service </w:t>
      </w:r>
      <w:bookmarkEnd w:id="9"/>
      <w:r w:rsidRPr="00F70B61">
        <w:rPr>
          <w:lang w:eastAsia="ja-JP"/>
        </w:rPr>
        <w:t>under consideration of the requirement described in clause 5.16.5 of TS</w:t>
      </w:r>
      <w:r>
        <w:rPr>
          <w:lang w:eastAsia="ja-JP"/>
        </w:rPr>
        <w:t> </w:t>
      </w:r>
      <w:r w:rsidRPr="00F70B61">
        <w:rPr>
          <w:lang w:eastAsia="ja-JP"/>
        </w:rPr>
        <w:t>23.501</w:t>
      </w:r>
      <w:r>
        <w:rPr>
          <w:lang w:eastAsia="ja-JP"/>
        </w:rPr>
        <w:t> </w:t>
      </w:r>
      <w:r w:rsidRPr="00F70B61">
        <w:rPr>
          <w:lang w:eastAsia="ja-JP"/>
        </w:rPr>
        <w:t>[2]; and</w:t>
      </w:r>
    </w:p>
    <w:p w14:paraId="670CFD4B" w14:textId="77777777" w:rsidR="007F6199" w:rsidRPr="00F70B61" w:rsidRDefault="007F6199" w:rsidP="007F6199">
      <w:pPr>
        <w:pStyle w:val="B1"/>
        <w:rPr>
          <w:lang w:eastAsia="ja-JP"/>
        </w:rPr>
      </w:pPr>
      <w:r w:rsidRPr="00F70B61">
        <w:rPr>
          <w:lang w:eastAsia="ja-JP"/>
        </w:rPr>
        <w:t>-</w:t>
      </w:r>
      <w:r w:rsidRPr="00F70B61">
        <w:rPr>
          <w:lang w:eastAsia="ja-JP"/>
        </w:rPr>
        <w:tab/>
        <w:t>if modification of the 5QI of the PCC rule(s) is required, modify the 5QI of the PCC rules installed before the activation of the Priority PDU connectivity service to the 5QI as appropriate for this service.</w:t>
      </w:r>
    </w:p>
    <w:p w14:paraId="785E15E3" w14:textId="77777777" w:rsidR="007F6199" w:rsidRPr="00F70B61" w:rsidRDefault="007F6199" w:rsidP="007F6199">
      <w:pPr>
        <w:overflowPunct w:val="0"/>
        <w:autoSpaceDE w:val="0"/>
        <w:autoSpaceDN w:val="0"/>
        <w:adjustRightInd w:val="0"/>
        <w:textAlignment w:val="baseline"/>
        <w:rPr>
          <w:lang w:eastAsia="ja-JP"/>
        </w:rPr>
      </w:pPr>
      <w:r w:rsidRPr="00F70B61">
        <w:rPr>
          <w:lang w:eastAsia="ja-JP"/>
        </w:rPr>
        <w:t>The PCF shall, at the deactivation of the Priority PDU connectivity service modify any 5QI and ARP value to the value according to the PCF policy decision.</w:t>
      </w:r>
    </w:p>
    <w:p w14:paraId="4C7A9808" w14:textId="77777777" w:rsidR="007F6199" w:rsidRPr="00F70B61" w:rsidRDefault="007F6199" w:rsidP="007F6199">
      <w:pPr>
        <w:overflowPunct w:val="0"/>
        <w:autoSpaceDE w:val="0"/>
        <w:autoSpaceDN w:val="0"/>
        <w:adjustRightInd w:val="0"/>
        <w:textAlignment w:val="baseline"/>
        <w:rPr>
          <w:lang w:eastAsia="ja-JP"/>
        </w:rPr>
      </w:pPr>
      <w:r w:rsidRPr="00F70B61">
        <w:rPr>
          <w:lang w:eastAsia="ja-JP"/>
        </w:rPr>
        <w:t>For PCC rules modified due to the activation of Priority PDU connectivity service:</w:t>
      </w:r>
    </w:p>
    <w:p w14:paraId="16273A68" w14:textId="77777777" w:rsidR="007F6199" w:rsidRPr="00F70B61" w:rsidRDefault="007F6199" w:rsidP="007F6199">
      <w:pPr>
        <w:pStyle w:val="B1"/>
        <w:rPr>
          <w:lang w:eastAsia="ja-JP"/>
        </w:rPr>
      </w:pPr>
      <w:r w:rsidRPr="00F70B61">
        <w:rPr>
          <w:lang w:eastAsia="ja-JP"/>
        </w:rPr>
        <w:t>-</w:t>
      </w:r>
      <w:r w:rsidRPr="00F70B61">
        <w:rPr>
          <w:lang w:eastAsia="ja-JP"/>
        </w:rPr>
        <w:tab/>
        <w:t>modify the ARP to an appropriate value according to PCF decision under consideration of the requirement described in clauses 5.16.5 and 5.22.3 in TS</w:t>
      </w:r>
      <w:r>
        <w:rPr>
          <w:lang w:eastAsia="ja-JP"/>
        </w:rPr>
        <w:t> </w:t>
      </w:r>
      <w:r w:rsidRPr="00F70B61">
        <w:rPr>
          <w:lang w:eastAsia="ja-JP"/>
        </w:rPr>
        <w:t>23.501</w:t>
      </w:r>
      <w:r>
        <w:rPr>
          <w:lang w:eastAsia="ja-JP"/>
        </w:rPr>
        <w:t> </w:t>
      </w:r>
      <w:r w:rsidRPr="00F70B61">
        <w:rPr>
          <w:lang w:eastAsia="ja-JP"/>
        </w:rPr>
        <w:t>[2]; and</w:t>
      </w:r>
    </w:p>
    <w:p w14:paraId="79F876E7" w14:textId="77777777" w:rsidR="007F6199" w:rsidRPr="00F70B61" w:rsidRDefault="007F6199" w:rsidP="007F6199">
      <w:pPr>
        <w:pStyle w:val="B1"/>
        <w:rPr>
          <w:lang w:eastAsia="ja-JP"/>
        </w:rPr>
      </w:pPr>
      <w:r w:rsidRPr="00F70B61">
        <w:rPr>
          <w:lang w:eastAsia="ja-JP"/>
        </w:rPr>
        <w:t>-</w:t>
      </w:r>
      <w:r w:rsidRPr="00F70B61">
        <w:rPr>
          <w:lang w:eastAsia="ja-JP"/>
        </w:rPr>
        <w:tab/>
      </w:r>
      <w:proofErr w:type="gramStart"/>
      <w:r w:rsidRPr="00F70B61">
        <w:rPr>
          <w:lang w:eastAsia="ja-JP"/>
        </w:rPr>
        <w:t>if</w:t>
      </w:r>
      <w:proofErr w:type="gramEnd"/>
      <w:r w:rsidRPr="00F70B61">
        <w:rPr>
          <w:lang w:eastAsia="ja-JP"/>
        </w:rPr>
        <w:t xml:space="preserve"> modification of the 5QI of PCC rule(s) is required, modify the 5QI to an appropriate value according to PCF decision.</w:t>
      </w:r>
    </w:p>
    <w:p w14:paraId="4BF674ED" w14:textId="77777777" w:rsidR="007F6199" w:rsidRDefault="007F6199" w:rsidP="007F6199">
      <w:r>
        <w:t xml:space="preserve">MPS for Data Transport Service enables the prioritization of all traffic on the QoS Flow associated with the default QoS rule and other QoS Flows upon AF request. The QoS modification to the QoS Flow associated with the default QoS rule and other QoS Flows is done based on operator </w:t>
      </w:r>
      <w:r>
        <w:rPr>
          <w:szCs w:val="24"/>
        </w:rPr>
        <w:t>policy and regulatory rules by means of local PCF configuration</w:t>
      </w:r>
      <w:r w:rsidRPr="00354D08">
        <w:t>.</w:t>
      </w:r>
    </w:p>
    <w:p w14:paraId="48F08F6C" w14:textId="77777777" w:rsidR="007F6199" w:rsidRPr="00807869" w:rsidRDefault="007F6199" w:rsidP="007F6199">
      <w:pPr>
        <w:pStyle w:val="NO"/>
        <w:rPr>
          <w:szCs w:val="22"/>
        </w:rPr>
      </w:pPr>
      <w:r>
        <w:t xml:space="preserve">NOTE 2: If no configuration </w:t>
      </w:r>
      <w:proofErr w:type="gramStart"/>
      <w:r>
        <w:t>is provided</w:t>
      </w:r>
      <w:proofErr w:type="gramEnd"/>
      <w:r>
        <w:t>, MPS for Data Transport Service applies only to the QoS Flow associated with the default QoS rule.</w:t>
      </w:r>
    </w:p>
    <w:p w14:paraId="4FBB0E94" w14:textId="77777777" w:rsidR="007F6199" w:rsidRDefault="007F6199" w:rsidP="007F6199">
      <w:pPr>
        <w:rPr>
          <w:lang w:eastAsia="ja-JP"/>
        </w:rPr>
      </w:pPr>
      <w:r w:rsidRPr="008F20E4">
        <w:t>U</w:t>
      </w:r>
      <w:r w:rsidRPr="008F20E4">
        <w:rPr>
          <w:lang w:eastAsia="ja-JP"/>
        </w:rPr>
        <w:t xml:space="preserve">pon receipt of </w:t>
      </w:r>
      <w:r>
        <w:rPr>
          <w:lang w:eastAsia="ja-JP"/>
        </w:rPr>
        <w:t>an</w:t>
      </w:r>
      <w:r w:rsidRPr="008F20E4">
        <w:rPr>
          <w:lang w:eastAsia="ja-JP"/>
        </w:rPr>
        <w:t xml:space="preserve"> MPS for D</w:t>
      </w:r>
      <w:r>
        <w:rPr>
          <w:lang w:eastAsia="ja-JP"/>
        </w:rPr>
        <w:t xml:space="preserve">ata </w:t>
      </w:r>
      <w:r w:rsidRPr="008F20E4">
        <w:rPr>
          <w:lang w:eastAsia="ja-JP"/>
        </w:rPr>
        <w:t>T</w:t>
      </w:r>
      <w:r>
        <w:rPr>
          <w:lang w:eastAsia="ja-JP"/>
        </w:rPr>
        <w:t xml:space="preserve">ransport </w:t>
      </w:r>
      <w:r w:rsidRPr="008F20E4">
        <w:rPr>
          <w:lang w:eastAsia="ja-JP"/>
        </w:rPr>
        <w:t>S</w:t>
      </w:r>
      <w:r>
        <w:rPr>
          <w:lang w:eastAsia="ja-JP"/>
        </w:rPr>
        <w:t>ervice</w:t>
      </w:r>
      <w:r w:rsidRPr="008F20E4">
        <w:rPr>
          <w:lang w:eastAsia="ja-JP"/>
        </w:rPr>
        <w:t xml:space="preserve"> invocation/revocation request from the UE, the AF authorizes the request.</w:t>
      </w:r>
      <w:r>
        <w:rPr>
          <w:lang w:eastAsia="ja-JP"/>
        </w:rPr>
        <w:t xml:space="preserve"> </w:t>
      </w:r>
      <w:r w:rsidRPr="009C1D1C">
        <w:t>Subsequently, t</w:t>
      </w:r>
      <w:r>
        <w:t xml:space="preserve">he </w:t>
      </w:r>
      <w:r w:rsidRPr="00A93DE9">
        <w:t xml:space="preserve">AF </w:t>
      </w:r>
      <w:r>
        <w:t xml:space="preserve">forwards the </w:t>
      </w:r>
      <w:r w:rsidRPr="001312C6">
        <w:t>MPS for D</w:t>
      </w:r>
      <w:r>
        <w:t xml:space="preserve">ata </w:t>
      </w:r>
      <w:r w:rsidRPr="001312C6">
        <w:t>T</w:t>
      </w:r>
      <w:r>
        <w:t xml:space="preserve">ransport </w:t>
      </w:r>
      <w:r w:rsidRPr="001312C6">
        <w:t>S</w:t>
      </w:r>
      <w:r>
        <w:t>ervice request to the PCF and indicates to</w:t>
      </w:r>
      <w:r w:rsidRPr="00A93DE9">
        <w:t xml:space="preserve"> the PCF </w:t>
      </w:r>
      <w:r>
        <w:t xml:space="preserve">whether </w:t>
      </w:r>
      <w:r w:rsidRPr="001312C6">
        <w:t xml:space="preserve">the </w:t>
      </w:r>
      <w:r>
        <w:t xml:space="preserve">request is for </w:t>
      </w:r>
      <w:r w:rsidRPr="001312C6">
        <w:t>invo</w:t>
      </w:r>
      <w:r>
        <w:t>king or revoking</w:t>
      </w:r>
      <w:r w:rsidRPr="001312C6">
        <w:t xml:space="preserve"> MPS for D</w:t>
      </w:r>
      <w:r>
        <w:t xml:space="preserve">ata </w:t>
      </w:r>
      <w:r w:rsidRPr="001312C6">
        <w:t>T</w:t>
      </w:r>
      <w:r>
        <w:t xml:space="preserve">ransport </w:t>
      </w:r>
      <w:r w:rsidRPr="001312C6">
        <w:t>S</w:t>
      </w:r>
      <w:r>
        <w:t>ervice</w:t>
      </w:r>
      <w:r w:rsidRPr="001312C6">
        <w:t>.</w:t>
      </w:r>
      <w:r>
        <w:t xml:space="preserve"> The PCF will respond to the AF indicating that it received the AF request. The PCF shall not perform any subscription check for MPS for Data Transport Service requests.</w:t>
      </w:r>
    </w:p>
    <w:p w14:paraId="562B36A1" w14:textId="77777777" w:rsidR="007F6199" w:rsidRDefault="007F6199" w:rsidP="007F6199">
      <w:r w:rsidRPr="00A068E8">
        <w:t xml:space="preserve">The PCF shall, at the </w:t>
      </w:r>
      <w:r>
        <w:t>invocation</w:t>
      </w:r>
      <w:r w:rsidRPr="005D7D49">
        <w:t>/</w:t>
      </w:r>
      <w:r>
        <w:t>revoc</w:t>
      </w:r>
      <w:r w:rsidRPr="00A068E8">
        <w:t>ation of MPS for D</w:t>
      </w:r>
      <w:r>
        <w:t xml:space="preserve">ata </w:t>
      </w:r>
      <w:r w:rsidRPr="00A068E8">
        <w:t>T</w:t>
      </w:r>
      <w:r>
        <w:t xml:space="preserve">ransport </w:t>
      </w:r>
      <w:r w:rsidRPr="00A068E8">
        <w:t>S</w:t>
      </w:r>
      <w:r>
        <w:t xml:space="preserve">ervice perform the same steps as described above for the activation/deactivation of the Priority PDU </w:t>
      </w:r>
      <w:proofErr w:type="spellStart"/>
      <w:r>
        <w:t>connectvitiy</w:t>
      </w:r>
      <w:proofErr w:type="spellEnd"/>
      <w:r>
        <w:t xml:space="preserve"> service.</w:t>
      </w:r>
    </w:p>
    <w:p w14:paraId="52DBA9C9" w14:textId="77777777" w:rsidR="007F6199" w:rsidRDefault="007F6199" w:rsidP="007F6199">
      <w:pPr>
        <w:pStyle w:val="NO"/>
        <w:rPr>
          <w:lang w:eastAsia="ja-JP"/>
        </w:rPr>
      </w:pPr>
      <w:r>
        <w:rPr>
          <w:lang w:eastAsia="ja-JP"/>
        </w:rPr>
        <w:t>NOTE 3:</w:t>
      </w:r>
      <w:r>
        <w:rPr>
          <w:lang w:eastAsia="ja-JP"/>
        </w:rPr>
        <w:tab/>
      </w:r>
      <w:r>
        <w:t xml:space="preserve">To keep the PCC rules bound to the </w:t>
      </w:r>
      <w:r>
        <w:rPr>
          <w:lang w:eastAsia="ja-JP"/>
        </w:rPr>
        <w:t>QoS Flow associated with the default QoS Rule</w:t>
      </w:r>
      <w:r>
        <w:t xml:space="preserve">, the PCF can </w:t>
      </w:r>
      <w:proofErr w:type="gramStart"/>
      <w:r>
        <w:t>either modify</w:t>
      </w:r>
      <w:proofErr w:type="gramEnd"/>
      <w:r>
        <w:t xml:space="preserve"> the ARP/QCI of these PCC rules accordingly or set the PCC rule attribute Bind to </w:t>
      </w:r>
      <w:r w:rsidRPr="00865F08">
        <w:t>QoS Flow associated with the default QoS rule</w:t>
      </w:r>
      <w:r>
        <w:rPr>
          <w:lang w:eastAsia="ja-JP"/>
        </w:rPr>
        <w:t>.</w:t>
      </w:r>
    </w:p>
    <w:p w14:paraId="500D620E" w14:textId="1EE68F08" w:rsidR="007F6199" w:rsidRDefault="007F6199" w:rsidP="007F6199">
      <w:r>
        <w:t>The PC</w:t>
      </w:r>
      <w:r w:rsidRPr="006D4638">
        <w:t xml:space="preserve">F shall inform the AF </w:t>
      </w:r>
      <w:del w:id="10" w:author="Robert4" w:date="2021-03-26T11:33:00Z">
        <w:r w:rsidRPr="006D4638" w:rsidDel="007F6199">
          <w:delText xml:space="preserve">that it </w:delText>
        </w:r>
        <w:r w:rsidDel="007F6199">
          <w:delText xml:space="preserve">successfully </w:delText>
        </w:r>
        <w:r w:rsidRPr="006D4638" w:rsidDel="007F6199">
          <w:delText>acted upon</w:delText>
        </w:r>
      </w:del>
      <w:ins w:id="11" w:author="Robert4" w:date="2021-03-26T11:33:00Z">
        <w:r>
          <w:t>of the success or failure of</w:t>
        </w:r>
      </w:ins>
      <w:r w:rsidRPr="006D4638">
        <w:t xml:space="preserve"> the </w:t>
      </w:r>
      <w:r>
        <w:t xml:space="preserve">MPS for </w:t>
      </w:r>
      <w:r w:rsidRPr="006D4638">
        <w:t>D</w:t>
      </w:r>
      <w:r>
        <w:t xml:space="preserve">ata </w:t>
      </w:r>
      <w:r w:rsidRPr="006D4638">
        <w:t>T</w:t>
      </w:r>
      <w:r>
        <w:t xml:space="preserve">ransport </w:t>
      </w:r>
      <w:r w:rsidRPr="006D4638">
        <w:t>S</w:t>
      </w:r>
      <w:r>
        <w:t>ervice</w:t>
      </w:r>
      <w:r w:rsidRPr="006D4638">
        <w:t xml:space="preserve"> invocation/revocation</w:t>
      </w:r>
      <w:r>
        <w:t xml:space="preserve"> request</w:t>
      </w:r>
      <w:ins w:id="12" w:author="Ericsson-S4" w:date="2021-04-12T10:33:00Z">
        <w:r w:rsidR="003F0AEF">
          <w:t xml:space="preserve">, </w:t>
        </w:r>
        <w:r w:rsidR="003F0AEF" w:rsidRPr="003F0AEF">
          <w:t xml:space="preserve">when the </w:t>
        </w:r>
      </w:ins>
      <w:ins w:id="13" w:author="Robert4" w:date="2021-04-13T14:50:00Z">
        <w:r w:rsidR="009166B4">
          <w:t xml:space="preserve">AF subscribed to the </w:t>
        </w:r>
      </w:ins>
      <w:ins w:id="14" w:author="Ericsson-S4" w:date="2021-04-12T10:33:00Z">
        <w:del w:id="15" w:author="Robert4" w:date="2021-04-13T14:51:00Z">
          <w:r w:rsidR="003F0AEF" w:rsidRPr="003F0AEF" w:rsidDel="009166B4">
            <w:delText xml:space="preserve">event </w:delText>
          </w:r>
        </w:del>
        <w:del w:id="16" w:author="Robert4" w:date="2021-04-13T14:48:00Z">
          <w:r w:rsidR="003F0AEF" w:rsidRPr="003F0AEF" w:rsidDel="00C123D1">
            <w:delText>Resource allocation outcome</w:delText>
          </w:r>
        </w:del>
      </w:ins>
      <w:ins w:id="17" w:author="Robert4" w:date="2021-04-13T14:48:00Z">
        <w:r w:rsidR="00C123D1">
          <w:t>MPS for D</w:t>
        </w:r>
      </w:ins>
      <w:ins w:id="18" w:author="Robert4" w:date="2021-04-13T14:49:00Z">
        <w:r w:rsidR="00C123D1">
          <w:t xml:space="preserve">ata </w:t>
        </w:r>
      </w:ins>
      <w:ins w:id="19" w:author="Robert4" w:date="2021-04-13T14:48:00Z">
        <w:r w:rsidR="00C123D1">
          <w:t>T</w:t>
        </w:r>
      </w:ins>
      <w:ins w:id="20" w:author="Robert4" w:date="2021-04-13T14:49:00Z">
        <w:r w:rsidR="00C123D1">
          <w:t xml:space="preserve">ransport </w:t>
        </w:r>
      </w:ins>
      <w:ins w:id="21" w:author="Robert4" w:date="2021-04-13T14:48:00Z">
        <w:r w:rsidR="00C123D1">
          <w:t>S</w:t>
        </w:r>
      </w:ins>
      <w:ins w:id="22" w:author="Robert4" w:date="2021-04-13T14:49:00Z">
        <w:r w:rsidR="00C123D1">
          <w:t>ervice</w:t>
        </w:r>
      </w:ins>
      <w:ins w:id="23" w:author="Robert4" w:date="2021-04-13T14:48:00Z">
        <w:r w:rsidR="00C123D1">
          <w:t xml:space="preserve"> outcome</w:t>
        </w:r>
      </w:ins>
      <w:ins w:id="24" w:author="Ericsson-S4" w:date="2021-04-12T10:36:00Z">
        <w:r w:rsidR="0081202A">
          <w:t xml:space="preserve"> </w:t>
        </w:r>
      </w:ins>
      <w:ins w:id="25" w:author="Ericsson-S4" w:date="2021-04-12T10:33:00Z">
        <w:del w:id="26" w:author="Robert4" w:date="2021-04-13T14:51:00Z">
          <w:r w:rsidR="003F0AEF" w:rsidRPr="003F0AEF" w:rsidDel="009166B4">
            <w:delText>was set by the AF</w:delText>
          </w:r>
        </w:del>
      </w:ins>
      <w:ins w:id="27" w:author="Ericsson-S4" w:date="2021-04-12T10:37:00Z">
        <w:del w:id="28" w:author="Robert4" w:date="2021-04-13T14:51:00Z">
          <w:r w:rsidR="0081202A" w:rsidDel="009166B4">
            <w:delText xml:space="preserve"> </w:delText>
          </w:r>
        </w:del>
      </w:ins>
      <w:ins w:id="29" w:author="Robert4" w:date="2021-04-13T14:51:00Z">
        <w:r w:rsidR="009166B4">
          <w:t xml:space="preserve">event </w:t>
        </w:r>
      </w:ins>
      <w:ins w:id="30" w:author="Ericsson-S4" w:date="2021-04-12T10:37:00Z">
        <w:r w:rsidR="0081202A">
          <w:t>as defined in clause 6.1.3.18</w:t>
        </w:r>
      </w:ins>
      <w:r>
        <w:t xml:space="preserve">. </w:t>
      </w:r>
      <w:r w:rsidRPr="00746BE5">
        <w:t xml:space="preserve">If the PDU </w:t>
      </w:r>
      <w:r>
        <w:t>S</w:t>
      </w:r>
      <w:r w:rsidRPr="00746BE5">
        <w:t xml:space="preserve">ession </w:t>
      </w:r>
      <w:proofErr w:type="gramStart"/>
      <w:r w:rsidRPr="00746BE5">
        <w:t>is deactivated</w:t>
      </w:r>
      <w:proofErr w:type="gramEnd"/>
      <w:r>
        <w:t xml:space="preserve"> for other reasons that an AF request</w:t>
      </w:r>
      <w:r w:rsidRPr="00746BE5">
        <w:t xml:space="preserve">, the </w:t>
      </w:r>
      <w:r>
        <w:t xml:space="preserve">PCF shall notify the </w:t>
      </w:r>
      <w:r w:rsidRPr="00746BE5">
        <w:t xml:space="preserve">AF </w:t>
      </w:r>
      <w:r>
        <w:t>by deleting the N5 session context</w:t>
      </w:r>
      <w:r w:rsidRPr="00746BE5">
        <w:t>.</w:t>
      </w:r>
    </w:p>
    <w:p w14:paraId="2C778B5A" w14:textId="77777777" w:rsidR="007F6199" w:rsidRPr="007F6199" w:rsidRDefault="007F6199" w:rsidP="007F6199">
      <w:pPr>
        <w:rPr>
          <w:sz w:val="18"/>
        </w:rPr>
      </w:pPr>
      <w:r w:rsidRPr="007F6199">
        <w:rPr>
          <w:iCs/>
          <w:szCs w:val="22"/>
        </w:rPr>
        <w:t xml:space="preserve">For MPS for Data Transport Service, the AF may also request an SDF for priority </w:t>
      </w:r>
      <w:proofErr w:type="spellStart"/>
      <w:r w:rsidRPr="007F6199">
        <w:rPr>
          <w:iCs/>
          <w:szCs w:val="22"/>
        </w:rPr>
        <w:t>signaling</w:t>
      </w:r>
      <w:proofErr w:type="spellEnd"/>
      <w:r w:rsidRPr="007F6199">
        <w:rPr>
          <w:iCs/>
          <w:szCs w:val="22"/>
        </w:rPr>
        <w:t> between the UE and the AF, where the AF includes the Priority indicator over N5/</w:t>
      </w:r>
      <w:proofErr w:type="spellStart"/>
      <w:r w:rsidRPr="007F6199">
        <w:rPr>
          <w:iCs/>
          <w:szCs w:val="22"/>
        </w:rPr>
        <w:t>Npcf</w:t>
      </w:r>
      <w:proofErr w:type="spellEnd"/>
      <w:r w:rsidRPr="007F6199">
        <w:rPr>
          <w:iCs/>
          <w:szCs w:val="22"/>
        </w:rPr>
        <w:t>, in order to enable the PCF to set appropriate QoS values for the QoS Flow.</w:t>
      </w:r>
    </w:p>
    <w:p w14:paraId="4E654728" w14:textId="605B6179" w:rsidR="00864EBF" w:rsidRPr="00C430A0" w:rsidRDefault="00864EBF" w:rsidP="00864EBF">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 xml:space="preserve">SECOND AND LAST </w:t>
      </w:r>
      <w:r w:rsidRPr="002800F7">
        <w:rPr>
          <w:rFonts w:ascii="Arial" w:hAnsi="Arial"/>
          <w:i/>
          <w:color w:val="0070C0"/>
          <w:sz w:val="24"/>
          <w:lang w:val="en-US"/>
        </w:rPr>
        <w:t>CHANGE</w:t>
      </w:r>
    </w:p>
    <w:p w14:paraId="7EB8F7F5" w14:textId="320544C6" w:rsidR="00FE4572" w:rsidRDefault="00FE4572" w:rsidP="006673A2">
      <w:pPr>
        <w:pStyle w:val="Heading4"/>
        <w:ind w:left="0" w:firstLine="0"/>
        <w:rPr>
          <w:lang w:eastAsia="ja-JP"/>
        </w:rPr>
      </w:pPr>
    </w:p>
    <w:p w14:paraId="2BDCACD4" w14:textId="77777777" w:rsidR="00864EBF" w:rsidRPr="002B7E8F" w:rsidRDefault="00864EBF" w:rsidP="00864EBF">
      <w:pPr>
        <w:pStyle w:val="Heading4"/>
      </w:pPr>
      <w:bookmarkStart w:id="31" w:name="_Toc19197354"/>
      <w:bookmarkStart w:id="32" w:name="_Toc27896507"/>
      <w:bookmarkStart w:id="33" w:name="_Toc36192675"/>
      <w:bookmarkStart w:id="34" w:name="_Toc37076406"/>
      <w:bookmarkStart w:id="35" w:name="_Toc45194852"/>
      <w:bookmarkStart w:id="36" w:name="_Toc47594264"/>
      <w:bookmarkStart w:id="37" w:name="_Toc51836895"/>
      <w:bookmarkStart w:id="38" w:name="_Toc68066578"/>
      <w:r>
        <w:t>6.1.3.18</w:t>
      </w:r>
      <w:r w:rsidRPr="002B7E8F">
        <w:tab/>
        <w:t>Event reporting from the</w:t>
      </w:r>
      <w:r w:rsidRPr="002B7E8F">
        <w:rPr>
          <w:rFonts w:eastAsia="SimSun" w:hint="eastAsia"/>
          <w:lang w:eastAsia="zh-CN"/>
        </w:rPr>
        <w:t xml:space="preserve"> </w:t>
      </w:r>
      <w:r w:rsidRPr="002B7E8F">
        <w:t>PCF</w:t>
      </w:r>
      <w:bookmarkEnd w:id="31"/>
      <w:bookmarkEnd w:id="32"/>
      <w:bookmarkEnd w:id="33"/>
      <w:bookmarkEnd w:id="34"/>
      <w:bookmarkEnd w:id="35"/>
      <w:bookmarkEnd w:id="36"/>
      <w:bookmarkEnd w:id="37"/>
      <w:bookmarkEnd w:id="38"/>
    </w:p>
    <w:p w14:paraId="4BDF1D1A" w14:textId="77777777" w:rsidR="00864EBF" w:rsidRPr="002B7E8F" w:rsidRDefault="00864EBF" w:rsidP="00864EBF">
      <w:r w:rsidRPr="002B7E8F">
        <w:t>The AF may subscribe/unsubscribe to notifications of events from the PCF for the PDU Session to which the AF session is bound.</w:t>
      </w:r>
      <w:r>
        <w:t xml:space="preserve"> Alternatively, a PCF for the UE may subscribe/unsubscribe to notifications from the PCF for the PDU Session of this UE.</w:t>
      </w:r>
    </w:p>
    <w:p w14:paraId="496C515A" w14:textId="77777777" w:rsidR="00864EBF" w:rsidRPr="002B7E8F" w:rsidRDefault="00864EBF" w:rsidP="00864EBF">
      <w:r w:rsidRPr="002B7E8F">
        <w:t xml:space="preserve">The events that </w:t>
      </w:r>
      <w:proofErr w:type="gramStart"/>
      <w:r w:rsidRPr="002B7E8F">
        <w:t>can be subscribed</w:t>
      </w:r>
      <w:proofErr w:type="gramEnd"/>
      <w:r w:rsidRPr="002B7E8F">
        <w:t xml:space="preserve"> by the AF</w:t>
      </w:r>
      <w:r>
        <w:t xml:space="preserve"> and by the PCF for the UE</w:t>
      </w:r>
      <w:r w:rsidRPr="002B7E8F">
        <w:t xml:space="preserve"> are listed in Table </w:t>
      </w:r>
      <w:r>
        <w:t>6.1.3.18</w:t>
      </w:r>
      <w:r w:rsidRPr="002B7E8F">
        <w:t>-1.</w:t>
      </w:r>
    </w:p>
    <w:p w14:paraId="5B79BA8B" w14:textId="77777777" w:rsidR="00864EBF" w:rsidRPr="002B7E8F" w:rsidRDefault="00864EBF" w:rsidP="00864EBF">
      <w:pPr>
        <w:pStyle w:val="TH"/>
        <w:outlineLvl w:val="0"/>
      </w:pPr>
      <w:r w:rsidRPr="002B7E8F">
        <w:lastRenderedPageBreak/>
        <w:t xml:space="preserve">Table </w:t>
      </w:r>
      <w:r>
        <w:rPr>
          <w:lang w:val="en-US"/>
        </w:rPr>
        <w:t>6.1.3.18</w:t>
      </w:r>
      <w:r w:rsidRPr="002B7E8F">
        <w:rPr>
          <w:lang w:val="en-US"/>
        </w:rPr>
        <w:t>-1</w:t>
      </w:r>
      <w:r w:rsidRPr="002B7E8F">
        <w:t>: Events relevant for reporting from the PCF</w:t>
      </w:r>
    </w:p>
    <w:tbl>
      <w:tblPr>
        <w:tblW w:w="10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6"/>
        <w:gridCol w:w="2213"/>
        <w:gridCol w:w="1116"/>
        <w:gridCol w:w="1168"/>
        <w:gridCol w:w="1168"/>
        <w:gridCol w:w="1273"/>
        <w:gridCol w:w="1168"/>
        <w:gridCol w:w="1168"/>
      </w:tblGrid>
      <w:tr w:rsidR="00864EBF" w:rsidRPr="00663770" w14:paraId="1E78B02A" w14:textId="77777777" w:rsidTr="006031FF">
        <w:trPr>
          <w:cantSplit/>
          <w:jc w:val="center"/>
        </w:trPr>
        <w:tc>
          <w:tcPr>
            <w:tcW w:w="1586" w:type="dxa"/>
          </w:tcPr>
          <w:p w14:paraId="67F63FF5" w14:textId="77777777" w:rsidR="00864EBF" w:rsidRPr="00663770" w:rsidRDefault="00864EBF" w:rsidP="006031FF">
            <w:pPr>
              <w:pStyle w:val="TAH"/>
              <w:rPr>
                <w:sz w:val="16"/>
                <w:szCs w:val="16"/>
              </w:rPr>
            </w:pPr>
            <w:r w:rsidRPr="00663770">
              <w:rPr>
                <w:sz w:val="16"/>
                <w:szCs w:val="16"/>
              </w:rPr>
              <w:lastRenderedPageBreak/>
              <w:t>Event</w:t>
            </w:r>
          </w:p>
        </w:tc>
        <w:tc>
          <w:tcPr>
            <w:tcW w:w="2213" w:type="dxa"/>
          </w:tcPr>
          <w:p w14:paraId="6D00958F" w14:textId="77777777" w:rsidR="00864EBF" w:rsidRPr="00663770" w:rsidRDefault="00864EBF" w:rsidP="006031FF">
            <w:pPr>
              <w:pStyle w:val="TAH"/>
              <w:rPr>
                <w:sz w:val="16"/>
                <w:szCs w:val="16"/>
              </w:rPr>
            </w:pPr>
            <w:r w:rsidRPr="00663770">
              <w:rPr>
                <w:sz w:val="16"/>
                <w:szCs w:val="16"/>
              </w:rPr>
              <w:t>Description</w:t>
            </w:r>
          </w:p>
        </w:tc>
        <w:tc>
          <w:tcPr>
            <w:tcW w:w="1116" w:type="dxa"/>
          </w:tcPr>
          <w:p w14:paraId="4A767CF2" w14:textId="77777777" w:rsidR="00864EBF" w:rsidRPr="00663770" w:rsidRDefault="00864EBF" w:rsidP="006031FF">
            <w:pPr>
              <w:pStyle w:val="TAH"/>
              <w:rPr>
                <w:sz w:val="16"/>
                <w:szCs w:val="16"/>
              </w:rPr>
            </w:pPr>
            <w:r w:rsidRPr="00663770">
              <w:rPr>
                <w:sz w:val="16"/>
                <w:szCs w:val="16"/>
              </w:rPr>
              <w:t>Conditions for reporting</w:t>
            </w:r>
          </w:p>
        </w:tc>
        <w:tc>
          <w:tcPr>
            <w:tcW w:w="1168" w:type="dxa"/>
          </w:tcPr>
          <w:p w14:paraId="3EA41C44" w14:textId="77777777" w:rsidR="00864EBF" w:rsidRPr="00663770" w:rsidRDefault="00864EBF" w:rsidP="006031FF">
            <w:pPr>
              <w:pStyle w:val="TAH"/>
              <w:rPr>
                <w:rFonts w:eastAsia="SimSun"/>
                <w:sz w:val="16"/>
                <w:szCs w:val="16"/>
                <w:lang w:eastAsia="zh-CN"/>
              </w:rPr>
            </w:pPr>
            <w:r w:rsidRPr="00663770">
              <w:rPr>
                <w:rFonts w:eastAsia="SimSun"/>
                <w:sz w:val="16"/>
                <w:szCs w:val="16"/>
                <w:lang w:eastAsia="zh-CN"/>
              </w:rPr>
              <w:t>Availability for Rx PDU Session (NOTE 2)</w:t>
            </w:r>
          </w:p>
        </w:tc>
        <w:tc>
          <w:tcPr>
            <w:tcW w:w="1168" w:type="dxa"/>
          </w:tcPr>
          <w:p w14:paraId="38DD3A11" w14:textId="77777777" w:rsidR="00864EBF" w:rsidRPr="00663770" w:rsidRDefault="00864EBF" w:rsidP="006031FF">
            <w:pPr>
              <w:pStyle w:val="TAH"/>
              <w:rPr>
                <w:rFonts w:eastAsia="SimSun"/>
                <w:sz w:val="16"/>
                <w:szCs w:val="16"/>
                <w:lang w:eastAsia="zh-CN"/>
              </w:rPr>
            </w:pPr>
            <w:r w:rsidRPr="00663770">
              <w:rPr>
                <w:rFonts w:eastAsia="SimSun"/>
                <w:sz w:val="16"/>
                <w:szCs w:val="16"/>
                <w:lang w:eastAsia="zh-CN"/>
              </w:rPr>
              <w:t>Availability for N5</w:t>
            </w:r>
            <w:r>
              <w:rPr>
                <w:rFonts w:eastAsia="SimSun"/>
                <w:sz w:val="16"/>
                <w:szCs w:val="16"/>
                <w:lang w:eastAsia="zh-CN"/>
              </w:rPr>
              <w:t xml:space="preserve"> per</w:t>
            </w:r>
            <w:r w:rsidRPr="00663770">
              <w:rPr>
                <w:rFonts w:eastAsia="SimSun"/>
                <w:sz w:val="16"/>
                <w:szCs w:val="16"/>
                <w:lang w:eastAsia="zh-CN"/>
              </w:rPr>
              <w:t xml:space="preserve"> PDU Session </w:t>
            </w:r>
          </w:p>
        </w:tc>
        <w:tc>
          <w:tcPr>
            <w:tcW w:w="1273" w:type="dxa"/>
          </w:tcPr>
          <w:p w14:paraId="1A095E18" w14:textId="77777777" w:rsidR="00864EBF" w:rsidRPr="00663770" w:rsidRDefault="00864EBF" w:rsidP="006031FF">
            <w:pPr>
              <w:pStyle w:val="TAH"/>
              <w:rPr>
                <w:rFonts w:eastAsia="SimSun"/>
                <w:sz w:val="16"/>
                <w:szCs w:val="16"/>
                <w:lang w:eastAsia="zh-CN"/>
              </w:rPr>
            </w:pPr>
            <w:r w:rsidRPr="00663770">
              <w:rPr>
                <w:rFonts w:eastAsia="SimSun"/>
                <w:sz w:val="16"/>
                <w:szCs w:val="16"/>
                <w:lang w:eastAsia="zh-CN"/>
              </w:rPr>
              <w:t>Availability for Bulk Subscription</w:t>
            </w:r>
          </w:p>
          <w:p w14:paraId="746B6FDE" w14:textId="77777777" w:rsidR="00864EBF" w:rsidRPr="00663770" w:rsidRDefault="00864EBF" w:rsidP="006031FF">
            <w:pPr>
              <w:pStyle w:val="TAH"/>
              <w:rPr>
                <w:rFonts w:eastAsia="SimSun"/>
                <w:sz w:val="16"/>
                <w:szCs w:val="16"/>
                <w:lang w:eastAsia="zh-CN"/>
              </w:rPr>
            </w:pPr>
            <w:r w:rsidRPr="00663770">
              <w:rPr>
                <w:rFonts w:eastAsia="SimSun"/>
                <w:sz w:val="16"/>
                <w:szCs w:val="16"/>
                <w:lang w:eastAsia="zh-CN"/>
              </w:rPr>
              <w:t>(NOTE 1)</w:t>
            </w:r>
          </w:p>
        </w:tc>
        <w:tc>
          <w:tcPr>
            <w:tcW w:w="1168" w:type="dxa"/>
          </w:tcPr>
          <w:p w14:paraId="58AF9DD8" w14:textId="77777777" w:rsidR="00864EBF" w:rsidRPr="00663770" w:rsidRDefault="00864EBF" w:rsidP="006031FF">
            <w:pPr>
              <w:pStyle w:val="TAH"/>
              <w:rPr>
                <w:rFonts w:eastAsia="SimSun"/>
                <w:sz w:val="16"/>
                <w:szCs w:val="16"/>
                <w:lang w:eastAsia="zh-CN"/>
              </w:rPr>
            </w:pPr>
            <w:r>
              <w:rPr>
                <w:rFonts w:eastAsia="SimSun"/>
                <w:sz w:val="16"/>
                <w:szCs w:val="16"/>
                <w:lang w:eastAsia="zh-CN"/>
              </w:rPr>
              <w:t>Availability for N43 per SUPI, DNN, S-NSSAI</w:t>
            </w:r>
          </w:p>
        </w:tc>
        <w:tc>
          <w:tcPr>
            <w:tcW w:w="1168" w:type="dxa"/>
          </w:tcPr>
          <w:p w14:paraId="64474D98" w14:textId="77777777" w:rsidR="00864EBF" w:rsidRPr="00663770" w:rsidRDefault="00864EBF" w:rsidP="006031FF">
            <w:pPr>
              <w:pStyle w:val="TAH"/>
              <w:rPr>
                <w:rFonts w:eastAsia="SimSun"/>
                <w:sz w:val="16"/>
                <w:szCs w:val="16"/>
                <w:lang w:eastAsia="zh-CN"/>
              </w:rPr>
            </w:pPr>
            <w:r>
              <w:rPr>
                <w:rFonts w:eastAsia="SimSun"/>
                <w:sz w:val="16"/>
                <w:szCs w:val="16"/>
                <w:lang w:eastAsia="zh-CN"/>
              </w:rPr>
              <w:t>Availability for N5 per UE</w:t>
            </w:r>
          </w:p>
        </w:tc>
      </w:tr>
      <w:tr w:rsidR="00864EBF" w:rsidRPr="00663770" w14:paraId="22B39290" w14:textId="77777777" w:rsidTr="006031FF">
        <w:trPr>
          <w:cantSplit/>
          <w:jc w:val="center"/>
        </w:trPr>
        <w:tc>
          <w:tcPr>
            <w:tcW w:w="1586" w:type="dxa"/>
          </w:tcPr>
          <w:p w14:paraId="170AFCF9" w14:textId="77777777" w:rsidR="00864EBF" w:rsidRDefault="00864EBF" w:rsidP="006031FF">
            <w:pPr>
              <w:pStyle w:val="TAL"/>
              <w:rPr>
                <w:sz w:val="16"/>
                <w:szCs w:val="16"/>
              </w:rPr>
            </w:pPr>
            <w:r w:rsidRPr="00663770">
              <w:rPr>
                <w:sz w:val="16"/>
                <w:szCs w:val="16"/>
              </w:rPr>
              <w:t>PLMN Identifier Notification</w:t>
            </w:r>
          </w:p>
          <w:p w14:paraId="1B979B66" w14:textId="77777777" w:rsidR="00864EBF" w:rsidRPr="00663770" w:rsidRDefault="00864EBF" w:rsidP="006031FF">
            <w:pPr>
              <w:pStyle w:val="TAL"/>
              <w:rPr>
                <w:sz w:val="16"/>
                <w:szCs w:val="16"/>
              </w:rPr>
            </w:pPr>
            <w:r>
              <w:rPr>
                <w:sz w:val="16"/>
                <w:szCs w:val="16"/>
              </w:rPr>
              <w:t>(NOTE 5)</w:t>
            </w:r>
          </w:p>
        </w:tc>
        <w:tc>
          <w:tcPr>
            <w:tcW w:w="2213" w:type="dxa"/>
          </w:tcPr>
          <w:p w14:paraId="223161B6" w14:textId="77777777" w:rsidR="00864EBF" w:rsidRPr="00663770" w:rsidRDefault="00864EBF" w:rsidP="006031FF">
            <w:pPr>
              <w:pStyle w:val="TAL"/>
              <w:rPr>
                <w:sz w:val="16"/>
                <w:szCs w:val="16"/>
              </w:rPr>
            </w:pPr>
            <w:r w:rsidRPr="00663770">
              <w:rPr>
                <w:sz w:val="16"/>
                <w:szCs w:val="16"/>
              </w:rPr>
              <w:t>The PLMN identifier</w:t>
            </w:r>
            <w:r>
              <w:rPr>
                <w:sz w:val="16"/>
                <w:szCs w:val="16"/>
              </w:rPr>
              <w:t xml:space="preserve"> or SNPN identifier</w:t>
            </w:r>
            <w:r w:rsidRPr="00663770">
              <w:rPr>
                <w:sz w:val="16"/>
                <w:szCs w:val="16"/>
              </w:rPr>
              <w:t xml:space="preserve"> where the UE is currently located.</w:t>
            </w:r>
          </w:p>
        </w:tc>
        <w:tc>
          <w:tcPr>
            <w:tcW w:w="1116" w:type="dxa"/>
          </w:tcPr>
          <w:p w14:paraId="5B7E4BCC" w14:textId="77777777" w:rsidR="00864EBF" w:rsidRPr="00663770" w:rsidRDefault="00864EBF" w:rsidP="006031FF">
            <w:pPr>
              <w:pStyle w:val="TAC"/>
              <w:rPr>
                <w:sz w:val="16"/>
                <w:szCs w:val="16"/>
              </w:rPr>
            </w:pPr>
            <w:r w:rsidRPr="00663770">
              <w:rPr>
                <w:sz w:val="16"/>
                <w:szCs w:val="16"/>
              </w:rPr>
              <w:t>AF</w:t>
            </w:r>
          </w:p>
        </w:tc>
        <w:tc>
          <w:tcPr>
            <w:tcW w:w="1168" w:type="dxa"/>
          </w:tcPr>
          <w:p w14:paraId="172EB24B"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168" w:type="dxa"/>
          </w:tcPr>
          <w:p w14:paraId="757AB146"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273" w:type="dxa"/>
          </w:tcPr>
          <w:p w14:paraId="7EEFB5F3"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168" w:type="dxa"/>
          </w:tcPr>
          <w:p w14:paraId="4D241E4B"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c>
          <w:tcPr>
            <w:tcW w:w="1168" w:type="dxa"/>
          </w:tcPr>
          <w:p w14:paraId="7DAAF630"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r>
      <w:tr w:rsidR="00864EBF" w:rsidRPr="00663770" w14:paraId="4F56C9E4" w14:textId="77777777" w:rsidTr="006031FF">
        <w:trPr>
          <w:cantSplit/>
          <w:jc w:val="center"/>
        </w:trPr>
        <w:tc>
          <w:tcPr>
            <w:tcW w:w="1586" w:type="dxa"/>
          </w:tcPr>
          <w:p w14:paraId="5E0A735B" w14:textId="77777777" w:rsidR="00864EBF" w:rsidRPr="00663770" w:rsidRDefault="00864EBF" w:rsidP="006031FF">
            <w:pPr>
              <w:pStyle w:val="TAL"/>
              <w:rPr>
                <w:sz w:val="16"/>
                <w:szCs w:val="16"/>
              </w:rPr>
            </w:pPr>
            <w:r w:rsidRPr="00663770">
              <w:rPr>
                <w:sz w:val="16"/>
                <w:szCs w:val="16"/>
              </w:rPr>
              <w:t>Change of Access Type</w:t>
            </w:r>
          </w:p>
        </w:tc>
        <w:tc>
          <w:tcPr>
            <w:tcW w:w="2213" w:type="dxa"/>
          </w:tcPr>
          <w:p w14:paraId="51F84A1E" w14:textId="77777777" w:rsidR="00864EBF" w:rsidRPr="00663770" w:rsidRDefault="00864EBF" w:rsidP="006031FF">
            <w:pPr>
              <w:pStyle w:val="TAL"/>
              <w:rPr>
                <w:sz w:val="16"/>
                <w:szCs w:val="16"/>
              </w:rPr>
            </w:pPr>
            <w:r w:rsidRPr="00663770">
              <w:rPr>
                <w:sz w:val="16"/>
                <w:szCs w:val="16"/>
              </w:rPr>
              <w:t>The Access Type and, if applicable, the RAT Type of the PDU Session has changed.</w:t>
            </w:r>
          </w:p>
        </w:tc>
        <w:tc>
          <w:tcPr>
            <w:tcW w:w="1116" w:type="dxa"/>
          </w:tcPr>
          <w:p w14:paraId="3D40357E" w14:textId="77777777" w:rsidR="00864EBF" w:rsidRPr="00663770" w:rsidRDefault="00864EBF" w:rsidP="006031FF">
            <w:pPr>
              <w:pStyle w:val="TAC"/>
              <w:rPr>
                <w:sz w:val="16"/>
                <w:szCs w:val="16"/>
              </w:rPr>
            </w:pPr>
            <w:r w:rsidRPr="00663770">
              <w:rPr>
                <w:sz w:val="16"/>
                <w:szCs w:val="16"/>
              </w:rPr>
              <w:t>AF</w:t>
            </w:r>
          </w:p>
        </w:tc>
        <w:tc>
          <w:tcPr>
            <w:tcW w:w="1168" w:type="dxa"/>
          </w:tcPr>
          <w:p w14:paraId="6350FF62"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168" w:type="dxa"/>
          </w:tcPr>
          <w:p w14:paraId="35623FEC"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273" w:type="dxa"/>
          </w:tcPr>
          <w:p w14:paraId="153B1B1A"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168" w:type="dxa"/>
          </w:tcPr>
          <w:p w14:paraId="178B6A2C"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c>
          <w:tcPr>
            <w:tcW w:w="1168" w:type="dxa"/>
          </w:tcPr>
          <w:p w14:paraId="5A74D686"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r>
      <w:tr w:rsidR="00864EBF" w:rsidRPr="00663770" w14:paraId="34E7A3FB" w14:textId="77777777" w:rsidTr="006031FF">
        <w:trPr>
          <w:cantSplit/>
          <w:jc w:val="center"/>
        </w:trPr>
        <w:tc>
          <w:tcPr>
            <w:tcW w:w="1586" w:type="dxa"/>
          </w:tcPr>
          <w:p w14:paraId="4F8C094B" w14:textId="77777777" w:rsidR="00864EBF" w:rsidRPr="00663770" w:rsidRDefault="00864EBF" w:rsidP="006031FF">
            <w:pPr>
              <w:pStyle w:val="TAL"/>
              <w:rPr>
                <w:sz w:val="16"/>
                <w:szCs w:val="16"/>
              </w:rPr>
            </w:pPr>
            <w:r w:rsidRPr="00663770">
              <w:rPr>
                <w:sz w:val="16"/>
                <w:szCs w:val="16"/>
              </w:rPr>
              <w:t xml:space="preserve">EPS </w:t>
            </w:r>
            <w:proofErr w:type="spellStart"/>
            <w:r w:rsidRPr="00663770">
              <w:rPr>
                <w:sz w:val="16"/>
                <w:szCs w:val="16"/>
              </w:rPr>
              <w:t>fallback</w:t>
            </w:r>
            <w:proofErr w:type="spellEnd"/>
          </w:p>
        </w:tc>
        <w:tc>
          <w:tcPr>
            <w:tcW w:w="2213" w:type="dxa"/>
          </w:tcPr>
          <w:p w14:paraId="4A4D5770" w14:textId="77777777" w:rsidR="00864EBF" w:rsidRPr="00663770" w:rsidRDefault="00864EBF" w:rsidP="006031FF">
            <w:pPr>
              <w:pStyle w:val="TAL"/>
              <w:rPr>
                <w:sz w:val="16"/>
                <w:szCs w:val="16"/>
              </w:rPr>
            </w:pPr>
            <w:r w:rsidRPr="00663770">
              <w:rPr>
                <w:sz w:val="16"/>
                <w:szCs w:val="16"/>
              </w:rPr>
              <w:t xml:space="preserve">EPS </w:t>
            </w:r>
            <w:proofErr w:type="spellStart"/>
            <w:r w:rsidRPr="00663770">
              <w:rPr>
                <w:sz w:val="16"/>
                <w:szCs w:val="16"/>
              </w:rPr>
              <w:t>fallback</w:t>
            </w:r>
            <w:proofErr w:type="spellEnd"/>
            <w:r w:rsidRPr="00663770">
              <w:rPr>
                <w:sz w:val="16"/>
                <w:szCs w:val="16"/>
              </w:rPr>
              <w:t xml:space="preserve"> is initiated</w:t>
            </w:r>
          </w:p>
        </w:tc>
        <w:tc>
          <w:tcPr>
            <w:tcW w:w="1116" w:type="dxa"/>
          </w:tcPr>
          <w:p w14:paraId="142051AF" w14:textId="77777777" w:rsidR="00864EBF" w:rsidRPr="00663770" w:rsidRDefault="00864EBF" w:rsidP="006031FF">
            <w:pPr>
              <w:pStyle w:val="TAC"/>
              <w:rPr>
                <w:sz w:val="16"/>
                <w:szCs w:val="16"/>
              </w:rPr>
            </w:pPr>
            <w:r w:rsidRPr="00663770">
              <w:rPr>
                <w:sz w:val="16"/>
                <w:szCs w:val="16"/>
              </w:rPr>
              <w:t>AF</w:t>
            </w:r>
          </w:p>
        </w:tc>
        <w:tc>
          <w:tcPr>
            <w:tcW w:w="1168" w:type="dxa"/>
          </w:tcPr>
          <w:p w14:paraId="36EA72ED"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168" w:type="dxa"/>
          </w:tcPr>
          <w:p w14:paraId="5B47CB75"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273" w:type="dxa"/>
          </w:tcPr>
          <w:p w14:paraId="6C552DC7"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No</w:t>
            </w:r>
          </w:p>
        </w:tc>
        <w:tc>
          <w:tcPr>
            <w:tcW w:w="1168" w:type="dxa"/>
          </w:tcPr>
          <w:p w14:paraId="1ACA292D"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c>
          <w:tcPr>
            <w:tcW w:w="1168" w:type="dxa"/>
          </w:tcPr>
          <w:p w14:paraId="589A5CD1"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r>
      <w:tr w:rsidR="00864EBF" w:rsidRPr="00663770" w14:paraId="4841BAF7" w14:textId="77777777" w:rsidTr="006031FF">
        <w:trPr>
          <w:cantSplit/>
          <w:jc w:val="center"/>
        </w:trPr>
        <w:tc>
          <w:tcPr>
            <w:tcW w:w="1586" w:type="dxa"/>
          </w:tcPr>
          <w:p w14:paraId="358A96CC" w14:textId="77777777" w:rsidR="00864EBF" w:rsidRPr="00663770" w:rsidRDefault="00864EBF" w:rsidP="006031FF">
            <w:pPr>
              <w:pStyle w:val="TAL"/>
              <w:rPr>
                <w:sz w:val="16"/>
                <w:szCs w:val="16"/>
              </w:rPr>
            </w:pPr>
            <w:r w:rsidRPr="00663770">
              <w:rPr>
                <w:sz w:val="16"/>
                <w:szCs w:val="16"/>
              </w:rPr>
              <w:t>Signalling path status</w:t>
            </w:r>
          </w:p>
        </w:tc>
        <w:tc>
          <w:tcPr>
            <w:tcW w:w="2213" w:type="dxa"/>
          </w:tcPr>
          <w:p w14:paraId="20C7D5F2" w14:textId="77777777" w:rsidR="00864EBF" w:rsidRPr="00663770" w:rsidRDefault="00864EBF" w:rsidP="006031FF">
            <w:pPr>
              <w:pStyle w:val="TAL"/>
              <w:rPr>
                <w:sz w:val="16"/>
                <w:szCs w:val="16"/>
              </w:rPr>
            </w:pPr>
            <w:r w:rsidRPr="00663770">
              <w:rPr>
                <w:sz w:val="16"/>
                <w:szCs w:val="16"/>
              </w:rPr>
              <w:t>The status of the resources related to the signalling traffic of the AF session.</w:t>
            </w:r>
          </w:p>
        </w:tc>
        <w:tc>
          <w:tcPr>
            <w:tcW w:w="1116" w:type="dxa"/>
          </w:tcPr>
          <w:p w14:paraId="2D67637B" w14:textId="77777777" w:rsidR="00864EBF" w:rsidRPr="00663770" w:rsidRDefault="00864EBF" w:rsidP="006031FF">
            <w:pPr>
              <w:pStyle w:val="TAC"/>
              <w:rPr>
                <w:sz w:val="16"/>
                <w:szCs w:val="16"/>
              </w:rPr>
            </w:pPr>
            <w:r w:rsidRPr="00663770">
              <w:rPr>
                <w:sz w:val="16"/>
                <w:szCs w:val="16"/>
              </w:rPr>
              <w:t>AF</w:t>
            </w:r>
          </w:p>
        </w:tc>
        <w:tc>
          <w:tcPr>
            <w:tcW w:w="1168" w:type="dxa"/>
          </w:tcPr>
          <w:p w14:paraId="726032DB"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168" w:type="dxa"/>
          </w:tcPr>
          <w:p w14:paraId="6F8BFF34"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273" w:type="dxa"/>
          </w:tcPr>
          <w:p w14:paraId="68CA73A3"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No</w:t>
            </w:r>
          </w:p>
        </w:tc>
        <w:tc>
          <w:tcPr>
            <w:tcW w:w="1168" w:type="dxa"/>
          </w:tcPr>
          <w:p w14:paraId="39C316E5"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c>
          <w:tcPr>
            <w:tcW w:w="1168" w:type="dxa"/>
          </w:tcPr>
          <w:p w14:paraId="0C523180"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r>
      <w:tr w:rsidR="00864EBF" w:rsidRPr="00663770" w14:paraId="504BA14B" w14:textId="77777777" w:rsidTr="006031FF">
        <w:trPr>
          <w:cantSplit/>
          <w:jc w:val="center"/>
        </w:trPr>
        <w:tc>
          <w:tcPr>
            <w:tcW w:w="1586" w:type="dxa"/>
          </w:tcPr>
          <w:p w14:paraId="1CAE69CD" w14:textId="77777777" w:rsidR="00864EBF" w:rsidRPr="00663770" w:rsidRDefault="00864EBF" w:rsidP="006031FF">
            <w:pPr>
              <w:pStyle w:val="TAL"/>
              <w:rPr>
                <w:sz w:val="16"/>
                <w:szCs w:val="16"/>
              </w:rPr>
            </w:pPr>
            <w:r w:rsidRPr="00663770">
              <w:rPr>
                <w:sz w:val="16"/>
                <w:szCs w:val="16"/>
              </w:rPr>
              <w:t>Access Network Charging Correlation Information</w:t>
            </w:r>
          </w:p>
        </w:tc>
        <w:tc>
          <w:tcPr>
            <w:tcW w:w="2213" w:type="dxa"/>
          </w:tcPr>
          <w:p w14:paraId="6A1DAFAB" w14:textId="77777777" w:rsidR="00864EBF" w:rsidRPr="00663770" w:rsidRDefault="00864EBF" w:rsidP="006031FF">
            <w:pPr>
              <w:pStyle w:val="TAL"/>
              <w:rPr>
                <w:sz w:val="16"/>
                <w:szCs w:val="16"/>
              </w:rPr>
            </w:pPr>
            <w:r w:rsidRPr="00663770">
              <w:rPr>
                <w:sz w:val="16"/>
                <w:szCs w:val="16"/>
              </w:rPr>
              <w:t>The Access Network Charging Correlation Information of the resources allocated for the AF session.</w:t>
            </w:r>
          </w:p>
        </w:tc>
        <w:tc>
          <w:tcPr>
            <w:tcW w:w="1116" w:type="dxa"/>
          </w:tcPr>
          <w:p w14:paraId="0FE916EE" w14:textId="77777777" w:rsidR="00864EBF" w:rsidRPr="00663770" w:rsidRDefault="00864EBF" w:rsidP="006031FF">
            <w:pPr>
              <w:pStyle w:val="TAC"/>
              <w:rPr>
                <w:sz w:val="16"/>
                <w:szCs w:val="16"/>
              </w:rPr>
            </w:pPr>
            <w:r w:rsidRPr="00663770">
              <w:rPr>
                <w:sz w:val="16"/>
                <w:szCs w:val="16"/>
              </w:rPr>
              <w:t>AF</w:t>
            </w:r>
          </w:p>
        </w:tc>
        <w:tc>
          <w:tcPr>
            <w:tcW w:w="1168" w:type="dxa"/>
          </w:tcPr>
          <w:p w14:paraId="7C2159D6"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168" w:type="dxa"/>
          </w:tcPr>
          <w:p w14:paraId="26805B7B" w14:textId="77777777" w:rsidR="00864EBF" w:rsidRPr="00663770" w:rsidRDefault="00864EBF" w:rsidP="006031FF">
            <w:pPr>
              <w:pStyle w:val="TAC"/>
              <w:rPr>
                <w:rFonts w:eastAsia="SimSun"/>
                <w:sz w:val="16"/>
                <w:szCs w:val="16"/>
                <w:lang w:eastAsia="zh-CN"/>
              </w:rPr>
            </w:pPr>
            <w:r w:rsidRPr="00663770">
              <w:rPr>
                <w:rFonts w:eastAsia="SimSun"/>
                <w:sz w:val="16"/>
                <w:szCs w:val="16"/>
                <w:lang w:eastAsia="zh-CN"/>
              </w:rPr>
              <w:t>Yes</w:t>
            </w:r>
          </w:p>
        </w:tc>
        <w:tc>
          <w:tcPr>
            <w:tcW w:w="1273" w:type="dxa"/>
          </w:tcPr>
          <w:p w14:paraId="25425786"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No</w:t>
            </w:r>
          </w:p>
        </w:tc>
        <w:tc>
          <w:tcPr>
            <w:tcW w:w="1168" w:type="dxa"/>
          </w:tcPr>
          <w:p w14:paraId="7D248159"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c>
          <w:tcPr>
            <w:tcW w:w="1168" w:type="dxa"/>
          </w:tcPr>
          <w:p w14:paraId="7C833315"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r>
      <w:tr w:rsidR="00864EBF" w:rsidRPr="00663770" w14:paraId="58981286" w14:textId="77777777" w:rsidTr="006031FF">
        <w:trPr>
          <w:cantSplit/>
          <w:jc w:val="center"/>
        </w:trPr>
        <w:tc>
          <w:tcPr>
            <w:tcW w:w="1586" w:type="dxa"/>
          </w:tcPr>
          <w:p w14:paraId="00778D0C" w14:textId="77777777" w:rsidR="00864EBF" w:rsidRPr="00663770" w:rsidRDefault="00864EBF" w:rsidP="006031FF">
            <w:pPr>
              <w:pStyle w:val="TAL"/>
              <w:rPr>
                <w:sz w:val="16"/>
                <w:szCs w:val="16"/>
              </w:rPr>
            </w:pPr>
            <w:r w:rsidRPr="00663770">
              <w:rPr>
                <w:sz w:val="16"/>
                <w:szCs w:val="16"/>
              </w:rPr>
              <w:t>Access Network Information Notification</w:t>
            </w:r>
          </w:p>
        </w:tc>
        <w:tc>
          <w:tcPr>
            <w:tcW w:w="2213" w:type="dxa"/>
          </w:tcPr>
          <w:p w14:paraId="056AADD3" w14:textId="77777777" w:rsidR="00864EBF" w:rsidRPr="00663770" w:rsidRDefault="00864EBF" w:rsidP="006031FF">
            <w:pPr>
              <w:pStyle w:val="TAL"/>
              <w:rPr>
                <w:sz w:val="16"/>
                <w:szCs w:val="16"/>
              </w:rPr>
            </w:pPr>
            <w:r w:rsidRPr="00663770">
              <w:rPr>
                <w:sz w:val="16"/>
                <w:szCs w:val="16"/>
              </w:rPr>
              <w:t xml:space="preserve">The user location and/or </w:t>
            </w:r>
            <w:proofErr w:type="spellStart"/>
            <w:r w:rsidRPr="00663770">
              <w:rPr>
                <w:sz w:val="16"/>
                <w:szCs w:val="16"/>
              </w:rPr>
              <w:t>timezone</w:t>
            </w:r>
            <w:proofErr w:type="spellEnd"/>
            <w:r w:rsidRPr="00663770">
              <w:rPr>
                <w:sz w:val="16"/>
                <w:szCs w:val="16"/>
              </w:rPr>
              <w:t xml:space="preserve"> when the PDU Session has changed in relation to the AF session.</w:t>
            </w:r>
          </w:p>
        </w:tc>
        <w:tc>
          <w:tcPr>
            <w:tcW w:w="1116" w:type="dxa"/>
          </w:tcPr>
          <w:p w14:paraId="689B2E6D" w14:textId="77777777" w:rsidR="00864EBF" w:rsidRPr="00663770" w:rsidRDefault="00864EBF" w:rsidP="006031FF">
            <w:pPr>
              <w:pStyle w:val="TAC"/>
              <w:rPr>
                <w:sz w:val="16"/>
                <w:szCs w:val="16"/>
              </w:rPr>
            </w:pPr>
            <w:r w:rsidRPr="00663770">
              <w:rPr>
                <w:sz w:val="16"/>
                <w:szCs w:val="16"/>
              </w:rPr>
              <w:t>AF</w:t>
            </w:r>
          </w:p>
        </w:tc>
        <w:tc>
          <w:tcPr>
            <w:tcW w:w="1168" w:type="dxa"/>
          </w:tcPr>
          <w:p w14:paraId="2450E878" w14:textId="77777777" w:rsidR="00864EBF" w:rsidRPr="00663770" w:rsidRDefault="00864EBF" w:rsidP="006031FF">
            <w:pPr>
              <w:pStyle w:val="TAC"/>
              <w:rPr>
                <w:rFonts w:eastAsia="SimSun"/>
                <w:sz w:val="16"/>
                <w:szCs w:val="16"/>
              </w:rPr>
            </w:pPr>
            <w:r w:rsidRPr="00663770">
              <w:rPr>
                <w:rFonts w:eastAsia="SimSun" w:hint="eastAsia"/>
                <w:sz w:val="16"/>
                <w:szCs w:val="16"/>
              </w:rPr>
              <w:t>Yes</w:t>
            </w:r>
          </w:p>
        </w:tc>
        <w:tc>
          <w:tcPr>
            <w:tcW w:w="1168" w:type="dxa"/>
          </w:tcPr>
          <w:p w14:paraId="4EF30827" w14:textId="77777777" w:rsidR="00864EBF" w:rsidRPr="00663770" w:rsidRDefault="00864EBF" w:rsidP="006031FF">
            <w:pPr>
              <w:pStyle w:val="TAC"/>
              <w:rPr>
                <w:rFonts w:eastAsia="SimSun"/>
                <w:sz w:val="16"/>
                <w:szCs w:val="16"/>
              </w:rPr>
            </w:pPr>
            <w:r w:rsidRPr="00663770">
              <w:rPr>
                <w:rFonts w:eastAsia="SimSun" w:hint="eastAsia"/>
                <w:sz w:val="16"/>
                <w:szCs w:val="16"/>
              </w:rPr>
              <w:t>Yes</w:t>
            </w:r>
          </w:p>
        </w:tc>
        <w:tc>
          <w:tcPr>
            <w:tcW w:w="1273" w:type="dxa"/>
          </w:tcPr>
          <w:p w14:paraId="5C8CA1B9" w14:textId="77777777" w:rsidR="00864EBF" w:rsidRPr="00663770" w:rsidRDefault="00864EBF" w:rsidP="006031FF">
            <w:pPr>
              <w:pStyle w:val="TAC"/>
              <w:rPr>
                <w:rFonts w:eastAsia="SimSun"/>
                <w:sz w:val="16"/>
                <w:szCs w:val="16"/>
              </w:rPr>
            </w:pPr>
            <w:r w:rsidRPr="00663770">
              <w:rPr>
                <w:rFonts w:eastAsia="SimSun" w:hint="eastAsia"/>
                <w:sz w:val="16"/>
                <w:szCs w:val="16"/>
              </w:rPr>
              <w:t>No</w:t>
            </w:r>
          </w:p>
        </w:tc>
        <w:tc>
          <w:tcPr>
            <w:tcW w:w="1168" w:type="dxa"/>
          </w:tcPr>
          <w:p w14:paraId="1A252315" w14:textId="77777777" w:rsidR="00864EBF" w:rsidRPr="00663770" w:rsidRDefault="00864EBF" w:rsidP="006031FF">
            <w:pPr>
              <w:pStyle w:val="TAC"/>
              <w:rPr>
                <w:rFonts w:eastAsia="SimSun"/>
                <w:sz w:val="16"/>
                <w:szCs w:val="16"/>
              </w:rPr>
            </w:pPr>
            <w:r>
              <w:rPr>
                <w:rFonts w:eastAsia="SimSun"/>
                <w:sz w:val="16"/>
                <w:szCs w:val="16"/>
                <w:lang w:eastAsia="zh-CN"/>
              </w:rPr>
              <w:t>No</w:t>
            </w:r>
          </w:p>
        </w:tc>
        <w:tc>
          <w:tcPr>
            <w:tcW w:w="1168" w:type="dxa"/>
          </w:tcPr>
          <w:p w14:paraId="1DBF8D2F" w14:textId="77777777" w:rsidR="00864EBF" w:rsidRPr="00663770" w:rsidRDefault="00864EBF" w:rsidP="006031FF">
            <w:pPr>
              <w:pStyle w:val="TAC"/>
              <w:rPr>
                <w:rFonts w:eastAsia="SimSun"/>
                <w:sz w:val="16"/>
                <w:szCs w:val="16"/>
              </w:rPr>
            </w:pPr>
            <w:r>
              <w:rPr>
                <w:rFonts w:eastAsia="SimSun"/>
                <w:sz w:val="16"/>
                <w:szCs w:val="16"/>
                <w:lang w:eastAsia="zh-CN"/>
              </w:rPr>
              <w:t>No</w:t>
            </w:r>
          </w:p>
        </w:tc>
      </w:tr>
      <w:tr w:rsidR="00864EBF" w:rsidRPr="00663770" w14:paraId="4A3477BF" w14:textId="77777777" w:rsidTr="006031FF">
        <w:trPr>
          <w:cantSplit/>
          <w:jc w:val="center"/>
        </w:trPr>
        <w:tc>
          <w:tcPr>
            <w:tcW w:w="1586" w:type="dxa"/>
          </w:tcPr>
          <w:p w14:paraId="5D0B7F56" w14:textId="77777777" w:rsidR="00864EBF" w:rsidRPr="00663770" w:rsidRDefault="00864EBF" w:rsidP="006031FF">
            <w:pPr>
              <w:pStyle w:val="TAL"/>
              <w:rPr>
                <w:sz w:val="16"/>
                <w:szCs w:val="16"/>
              </w:rPr>
            </w:pPr>
            <w:r w:rsidRPr="00663770">
              <w:rPr>
                <w:rFonts w:eastAsia="SimSun"/>
                <w:sz w:val="16"/>
                <w:szCs w:val="16"/>
              </w:rPr>
              <w:t>Reporting Usage for Sponsored Data Connectivity</w:t>
            </w:r>
          </w:p>
        </w:tc>
        <w:tc>
          <w:tcPr>
            <w:tcW w:w="2213" w:type="dxa"/>
          </w:tcPr>
          <w:p w14:paraId="1D20EC39" w14:textId="77777777" w:rsidR="00864EBF" w:rsidRPr="00663770" w:rsidRDefault="00864EBF" w:rsidP="006031FF">
            <w:pPr>
              <w:pStyle w:val="TAL"/>
              <w:rPr>
                <w:sz w:val="16"/>
                <w:szCs w:val="16"/>
              </w:rPr>
            </w:pPr>
            <w:r w:rsidRPr="00663770">
              <w:rPr>
                <w:sz w:val="16"/>
                <w:szCs w:val="16"/>
              </w:rPr>
              <w:t xml:space="preserve">The usage threshold provided by the AF </w:t>
            </w:r>
            <w:proofErr w:type="gramStart"/>
            <w:r w:rsidRPr="00663770">
              <w:rPr>
                <w:sz w:val="16"/>
                <w:szCs w:val="16"/>
              </w:rPr>
              <w:t>has been reached</w:t>
            </w:r>
            <w:proofErr w:type="gramEnd"/>
            <w:r w:rsidRPr="00663770">
              <w:rPr>
                <w:sz w:val="16"/>
                <w:szCs w:val="16"/>
              </w:rPr>
              <w:t>; or the AF session is terminated.</w:t>
            </w:r>
          </w:p>
        </w:tc>
        <w:tc>
          <w:tcPr>
            <w:tcW w:w="1116" w:type="dxa"/>
          </w:tcPr>
          <w:p w14:paraId="1313025A" w14:textId="77777777" w:rsidR="00864EBF" w:rsidRPr="00663770" w:rsidRDefault="00864EBF" w:rsidP="006031FF">
            <w:pPr>
              <w:pStyle w:val="TAC"/>
              <w:rPr>
                <w:sz w:val="16"/>
                <w:szCs w:val="16"/>
              </w:rPr>
            </w:pPr>
            <w:r w:rsidRPr="00663770">
              <w:rPr>
                <w:sz w:val="16"/>
                <w:szCs w:val="16"/>
              </w:rPr>
              <w:t>AF</w:t>
            </w:r>
          </w:p>
        </w:tc>
        <w:tc>
          <w:tcPr>
            <w:tcW w:w="1168" w:type="dxa"/>
          </w:tcPr>
          <w:p w14:paraId="5B4E00A6"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168" w:type="dxa"/>
          </w:tcPr>
          <w:p w14:paraId="5A7BC4DB"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273" w:type="dxa"/>
          </w:tcPr>
          <w:p w14:paraId="593BFC9E"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No</w:t>
            </w:r>
          </w:p>
        </w:tc>
        <w:tc>
          <w:tcPr>
            <w:tcW w:w="1168" w:type="dxa"/>
          </w:tcPr>
          <w:p w14:paraId="6D572B49"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c>
          <w:tcPr>
            <w:tcW w:w="1168" w:type="dxa"/>
          </w:tcPr>
          <w:p w14:paraId="44249352"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r>
      <w:tr w:rsidR="00864EBF" w:rsidRPr="00663770" w14:paraId="04A9BF61" w14:textId="77777777" w:rsidTr="006031FF">
        <w:trPr>
          <w:cantSplit/>
          <w:jc w:val="center"/>
        </w:trPr>
        <w:tc>
          <w:tcPr>
            <w:tcW w:w="1586" w:type="dxa"/>
          </w:tcPr>
          <w:p w14:paraId="59E2B4C0" w14:textId="77777777" w:rsidR="00864EBF" w:rsidRPr="00663770" w:rsidRDefault="00864EBF" w:rsidP="006031FF">
            <w:pPr>
              <w:pStyle w:val="TAL"/>
              <w:rPr>
                <w:sz w:val="16"/>
                <w:szCs w:val="16"/>
              </w:rPr>
            </w:pPr>
            <w:r w:rsidRPr="00663770">
              <w:rPr>
                <w:sz w:val="16"/>
                <w:szCs w:val="16"/>
              </w:rPr>
              <w:t>Service Data Flow deactivation</w:t>
            </w:r>
          </w:p>
        </w:tc>
        <w:tc>
          <w:tcPr>
            <w:tcW w:w="2213" w:type="dxa"/>
          </w:tcPr>
          <w:p w14:paraId="693D05D6" w14:textId="77777777" w:rsidR="00864EBF" w:rsidRPr="00663770" w:rsidRDefault="00864EBF" w:rsidP="006031FF">
            <w:pPr>
              <w:pStyle w:val="TAL"/>
              <w:rPr>
                <w:sz w:val="16"/>
                <w:szCs w:val="16"/>
              </w:rPr>
            </w:pPr>
            <w:r w:rsidRPr="00663770">
              <w:rPr>
                <w:sz w:val="16"/>
                <w:szCs w:val="16"/>
              </w:rPr>
              <w:t xml:space="preserve">The resources related to the AF session </w:t>
            </w:r>
            <w:proofErr w:type="gramStart"/>
            <w:r w:rsidRPr="00663770">
              <w:rPr>
                <w:sz w:val="16"/>
                <w:szCs w:val="16"/>
              </w:rPr>
              <w:t>are released</w:t>
            </w:r>
            <w:proofErr w:type="gramEnd"/>
            <w:r w:rsidRPr="00663770">
              <w:rPr>
                <w:sz w:val="16"/>
                <w:szCs w:val="16"/>
              </w:rPr>
              <w:t>.</w:t>
            </w:r>
          </w:p>
        </w:tc>
        <w:tc>
          <w:tcPr>
            <w:tcW w:w="1116" w:type="dxa"/>
          </w:tcPr>
          <w:p w14:paraId="6515C5A5" w14:textId="77777777" w:rsidR="00864EBF" w:rsidRPr="00663770" w:rsidRDefault="00864EBF" w:rsidP="006031FF">
            <w:pPr>
              <w:pStyle w:val="TAC"/>
              <w:rPr>
                <w:sz w:val="16"/>
                <w:szCs w:val="16"/>
              </w:rPr>
            </w:pPr>
            <w:r w:rsidRPr="00663770">
              <w:rPr>
                <w:sz w:val="16"/>
                <w:szCs w:val="16"/>
              </w:rPr>
              <w:t>AF</w:t>
            </w:r>
          </w:p>
        </w:tc>
        <w:tc>
          <w:tcPr>
            <w:tcW w:w="1168" w:type="dxa"/>
          </w:tcPr>
          <w:p w14:paraId="0F4C4228"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168" w:type="dxa"/>
          </w:tcPr>
          <w:p w14:paraId="7B92ABA1" w14:textId="77777777" w:rsidR="00864EBF" w:rsidRPr="00663770" w:rsidRDefault="00864EBF" w:rsidP="006031FF">
            <w:pPr>
              <w:pStyle w:val="TAC"/>
              <w:rPr>
                <w:rFonts w:eastAsia="SimSun"/>
                <w:sz w:val="16"/>
                <w:szCs w:val="16"/>
                <w:lang w:eastAsia="zh-CN"/>
              </w:rPr>
            </w:pPr>
            <w:r w:rsidRPr="00663770">
              <w:rPr>
                <w:rFonts w:eastAsia="SimSun"/>
                <w:sz w:val="16"/>
                <w:szCs w:val="16"/>
                <w:lang w:eastAsia="zh-CN"/>
              </w:rPr>
              <w:t>Yes</w:t>
            </w:r>
          </w:p>
        </w:tc>
        <w:tc>
          <w:tcPr>
            <w:tcW w:w="1273" w:type="dxa"/>
          </w:tcPr>
          <w:p w14:paraId="44CF3B0C"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No</w:t>
            </w:r>
          </w:p>
        </w:tc>
        <w:tc>
          <w:tcPr>
            <w:tcW w:w="1168" w:type="dxa"/>
          </w:tcPr>
          <w:p w14:paraId="5D190310"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c>
          <w:tcPr>
            <w:tcW w:w="1168" w:type="dxa"/>
          </w:tcPr>
          <w:p w14:paraId="23977680"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r>
      <w:tr w:rsidR="00864EBF" w:rsidRPr="00663770" w14:paraId="371E8AE5" w14:textId="77777777" w:rsidTr="006031FF">
        <w:trPr>
          <w:cantSplit/>
          <w:jc w:val="center"/>
        </w:trPr>
        <w:tc>
          <w:tcPr>
            <w:tcW w:w="1586" w:type="dxa"/>
          </w:tcPr>
          <w:p w14:paraId="7F1FAC86" w14:textId="77777777" w:rsidR="00864EBF" w:rsidRPr="00663770" w:rsidRDefault="00864EBF" w:rsidP="006031FF">
            <w:pPr>
              <w:pStyle w:val="TAL"/>
              <w:rPr>
                <w:sz w:val="16"/>
                <w:szCs w:val="16"/>
              </w:rPr>
            </w:pPr>
            <w:r w:rsidRPr="00663770">
              <w:rPr>
                <w:sz w:val="16"/>
                <w:szCs w:val="16"/>
              </w:rPr>
              <w:t>Resource allocation outcome</w:t>
            </w:r>
          </w:p>
        </w:tc>
        <w:tc>
          <w:tcPr>
            <w:tcW w:w="2213" w:type="dxa"/>
          </w:tcPr>
          <w:p w14:paraId="7D2A8B09" w14:textId="77777777" w:rsidR="00864EBF" w:rsidRPr="00663770" w:rsidRDefault="00864EBF" w:rsidP="006031FF">
            <w:pPr>
              <w:pStyle w:val="TAL"/>
              <w:rPr>
                <w:sz w:val="16"/>
                <w:szCs w:val="16"/>
              </w:rPr>
            </w:pPr>
            <w:r w:rsidRPr="00663770">
              <w:rPr>
                <w:sz w:val="16"/>
                <w:szCs w:val="16"/>
              </w:rPr>
              <w:t>The outcome of the resource allocation related to the AF session.</w:t>
            </w:r>
          </w:p>
        </w:tc>
        <w:tc>
          <w:tcPr>
            <w:tcW w:w="1116" w:type="dxa"/>
          </w:tcPr>
          <w:p w14:paraId="6424C9EF" w14:textId="77777777" w:rsidR="00864EBF" w:rsidRPr="00663770" w:rsidRDefault="00864EBF" w:rsidP="006031FF">
            <w:pPr>
              <w:pStyle w:val="TAC"/>
              <w:rPr>
                <w:sz w:val="16"/>
                <w:szCs w:val="16"/>
              </w:rPr>
            </w:pPr>
            <w:r w:rsidRPr="00663770">
              <w:rPr>
                <w:sz w:val="16"/>
                <w:szCs w:val="16"/>
              </w:rPr>
              <w:t>AF</w:t>
            </w:r>
          </w:p>
        </w:tc>
        <w:tc>
          <w:tcPr>
            <w:tcW w:w="1168" w:type="dxa"/>
          </w:tcPr>
          <w:p w14:paraId="7263C4CA"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168" w:type="dxa"/>
          </w:tcPr>
          <w:p w14:paraId="788179F5" w14:textId="77777777" w:rsidR="00864EBF" w:rsidRPr="00663770" w:rsidRDefault="00864EBF" w:rsidP="006031FF">
            <w:pPr>
              <w:pStyle w:val="TAC"/>
              <w:rPr>
                <w:rFonts w:eastAsia="SimSun"/>
                <w:sz w:val="16"/>
                <w:szCs w:val="16"/>
                <w:lang w:eastAsia="zh-CN"/>
              </w:rPr>
            </w:pPr>
            <w:r w:rsidRPr="00663770">
              <w:rPr>
                <w:rFonts w:eastAsia="SimSun"/>
                <w:sz w:val="16"/>
                <w:szCs w:val="16"/>
                <w:lang w:eastAsia="zh-CN"/>
              </w:rPr>
              <w:t>Yes</w:t>
            </w:r>
          </w:p>
        </w:tc>
        <w:tc>
          <w:tcPr>
            <w:tcW w:w="1273" w:type="dxa"/>
          </w:tcPr>
          <w:p w14:paraId="1A30A085"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No</w:t>
            </w:r>
          </w:p>
        </w:tc>
        <w:tc>
          <w:tcPr>
            <w:tcW w:w="1168" w:type="dxa"/>
          </w:tcPr>
          <w:p w14:paraId="568AD32D"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c>
          <w:tcPr>
            <w:tcW w:w="1168" w:type="dxa"/>
          </w:tcPr>
          <w:p w14:paraId="26D43C6B"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r>
      <w:tr w:rsidR="004A73C6" w:rsidRPr="00663770" w14:paraId="5AC7C22A" w14:textId="77777777" w:rsidTr="006031FF">
        <w:trPr>
          <w:cantSplit/>
          <w:jc w:val="center"/>
          <w:ins w:id="39" w:author="Robert4" w:date="2021-04-13T14:30:00Z"/>
        </w:trPr>
        <w:tc>
          <w:tcPr>
            <w:tcW w:w="1586" w:type="dxa"/>
          </w:tcPr>
          <w:p w14:paraId="2A6CA92F" w14:textId="5FA49DAA" w:rsidR="004A73C6" w:rsidRPr="00663770" w:rsidRDefault="004A73C6" w:rsidP="006031FF">
            <w:pPr>
              <w:pStyle w:val="TAL"/>
              <w:rPr>
                <w:ins w:id="40" w:author="Robert4" w:date="2021-04-13T14:30:00Z"/>
                <w:sz w:val="16"/>
                <w:szCs w:val="16"/>
              </w:rPr>
            </w:pPr>
            <w:ins w:id="41" w:author="Robert4" w:date="2021-04-13T14:30:00Z">
              <w:r>
                <w:rPr>
                  <w:sz w:val="16"/>
                  <w:szCs w:val="16"/>
                </w:rPr>
                <w:t>MPS for D</w:t>
              </w:r>
            </w:ins>
            <w:ins w:id="42" w:author="Robert4" w:date="2021-04-13T14:48:00Z">
              <w:r w:rsidR="00C123D1">
                <w:rPr>
                  <w:sz w:val="16"/>
                  <w:szCs w:val="16"/>
                </w:rPr>
                <w:t xml:space="preserve">ata </w:t>
              </w:r>
            </w:ins>
            <w:ins w:id="43" w:author="Robert4" w:date="2021-04-13T14:30:00Z">
              <w:r>
                <w:rPr>
                  <w:sz w:val="16"/>
                  <w:szCs w:val="16"/>
                </w:rPr>
                <w:t>T</w:t>
              </w:r>
            </w:ins>
            <w:ins w:id="44" w:author="Robert4" w:date="2021-04-13T14:48:00Z">
              <w:r w:rsidR="00C123D1">
                <w:rPr>
                  <w:sz w:val="16"/>
                  <w:szCs w:val="16"/>
                </w:rPr>
                <w:t xml:space="preserve">ransport </w:t>
              </w:r>
            </w:ins>
            <w:ins w:id="45" w:author="Robert4" w:date="2021-04-13T14:30:00Z">
              <w:r>
                <w:rPr>
                  <w:sz w:val="16"/>
                  <w:szCs w:val="16"/>
                </w:rPr>
                <w:t>S</w:t>
              </w:r>
            </w:ins>
            <w:ins w:id="46" w:author="Robert4" w:date="2021-04-13T14:48:00Z">
              <w:r w:rsidR="00C123D1">
                <w:rPr>
                  <w:sz w:val="16"/>
                  <w:szCs w:val="16"/>
                </w:rPr>
                <w:t>ervice</w:t>
              </w:r>
            </w:ins>
            <w:ins w:id="47" w:author="Robert4" w:date="2021-04-13T14:30:00Z">
              <w:r>
                <w:rPr>
                  <w:sz w:val="16"/>
                  <w:szCs w:val="16"/>
                </w:rPr>
                <w:t xml:space="preserve"> outcome</w:t>
              </w:r>
            </w:ins>
          </w:p>
        </w:tc>
        <w:tc>
          <w:tcPr>
            <w:tcW w:w="2213" w:type="dxa"/>
          </w:tcPr>
          <w:p w14:paraId="25A33323" w14:textId="611051B3" w:rsidR="004A73C6" w:rsidRPr="00663770" w:rsidRDefault="004A73C6" w:rsidP="00C123D1">
            <w:pPr>
              <w:pStyle w:val="TAL"/>
              <w:rPr>
                <w:ins w:id="48" w:author="Robert4" w:date="2021-04-13T14:30:00Z"/>
                <w:sz w:val="16"/>
                <w:szCs w:val="16"/>
              </w:rPr>
            </w:pPr>
            <w:ins w:id="49" w:author="Robert4" w:date="2021-04-13T14:30:00Z">
              <w:r w:rsidRPr="00663770">
                <w:rPr>
                  <w:sz w:val="16"/>
                  <w:szCs w:val="16"/>
                </w:rPr>
                <w:t xml:space="preserve">The outcome of the </w:t>
              </w:r>
            </w:ins>
            <w:ins w:id="50" w:author="Robert4" w:date="2021-04-13T14:42:00Z">
              <w:r w:rsidR="00C123D1">
                <w:rPr>
                  <w:sz w:val="16"/>
                  <w:szCs w:val="16"/>
                </w:rPr>
                <w:t>QoS update</w:t>
              </w:r>
            </w:ins>
            <w:ins w:id="51" w:author="Robert4" w:date="2021-04-13T14:30:00Z">
              <w:r w:rsidRPr="00663770">
                <w:rPr>
                  <w:sz w:val="16"/>
                  <w:szCs w:val="16"/>
                </w:rPr>
                <w:t xml:space="preserve"> </w:t>
              </w:r>
              <w:r>
                <w:rPr>
                  <w:sz w:val="16"/>
                  <w:szCs w:val="16"/>
                </w:rPr>
                <w:t xml:space="preserve">for </w:t>
              </w:r>
            </w:ins>
            <w:ins w:id="52" w:author="Robert4" w:date="2021-04-13T14:31:00Z">
              <w:r>
                <w:rPr>
                  <w:sz w:val="16"/>
                  <w:szCs w:val="16"/>
                </w:rPr>
                <w:t>MPS for D</w:t>
              </w:r>
            </w:ins>
            <w:ins w:id="53" w:author="Robert4" w:date="2021-04-13T14:48:00Z">
              <w:r w:rsidR="00C123D1">
                <w:rPr>
                  <w:sz w:val="16"/>
                  <w:szCs w:val="16"/>
                </w:rPr>
                <w:t xml:space="preserve">ata </w:t>
              </w:r>
            </w:ins>
            <w:ins w:id="54" w:author="Robert4" w:date="2021-04-13T14:31:00Z">
              <w:r>
                <w:rPr>
                  <w:sz w:val="16"/>
                  <w:szCs w:val="16"/>
                </w:rPr>
                <w:t>T</w:t>
              </w:r>
            </w:ins>
            <w:ins w:id="55" w:author="Robert4" w:date="2021-04-13T14:48:00Z">
              <w:r w:rsidR="00C123D1">
                <w:rPr>
                  <w:sz w:val="16"/>
                  <w:szCs w:val="16"/>
                </w:rPr>
                <w:t xml:space="preserve">ransport </w:t>
              </w:r>
            </w:ins>
            <w:ins w:id="56" w:author="Robert4" w:date="2021-04-13T14:31:00Z">
              <w:r>
                <w:rPr>
                  <w:sz w:val="16"/>
                  <w:szCs w:val="16"/>
                </w:rPr>
                <w:t>S</w:t>
              </w:r>
            </w:ins>
            <w:ins w:id="57" w:author="Robert4" w:date="2021-04-13T14:48:00Z">
              <w:r w:rsidR="00C123D1">
                <w:rPr>
                  <w:sz w:val="16"/>
                  <w:szCs w:val="16"/>
                </w:rPr>
                <w:t>ervice</w:t>
              </w:r>
            </w:ins>
          </w:p>
        </w:tc>
        <w:tc>
          <w:tcPr>
            <w:tcW w:w="1116" w:type="dxa"/>
          </w:tcPr>
          <w:p w14:paraId="00ED8F00" w14:textId="70E3E6CA" w:rsidR="004A73C6" w:rsidRPr="00663770" w:rsidRDefault="004A73C6" w:rsidP="006031FF">
            <w:pPr>
              <w:pStyle w:val="TAC"/>
              <w:rPr>
                <w:ins w:id="58" w:author="Robert4" w:date="2021-04-13T14:30:00Z"/>
                <w:sz w:val="16"/>
                <w:szCs w:val="16"/>
              </w:rPr>
            </w:pPr>
            <w:ins w:id="59" w:author="Robert4" w:date="2021-04-13T14:30:00Z">
              <w:r>
                <w:rPr>
                  <w:sz w:val="16"/>
                  <w:szCs w:val="16"/>
                </w:rPr>
                <w:t>AF</w:t>
              </w:r>
            </w:ins>
          </w:p>
        </w:tc>
        <w:tc>
          <w:tcPr>
            <w:tcW w:w="1168" w:type="dxa"/>
          </w:tcPr>
          <w:p w14:paraId="349398D7" w14:textId="78CE7A79" w:rsidR="004A73C6" w:rsidRPr="00663770" w:rsidRDefault="004A73C6" w:rsidP="006031FF">
            <w:pPr>
              <w:pStyle w:val="TAC"/>
              <w:rPr>
                <w:ins w:id="60" w:author="Robert4" w:date="2021-04-13T14:30:00Z"/>
                <w:rFonts w:eastAsia="SimSun"/>
                <w:sz w:val="16"/>
                <w:szCs w:val="16"/>
                <w:lang w:eastAsia="zh-CN"/>
              </w:rPr>
            </w:pPr>
            <w:ins w:id="61" w:author="Robert4" w:date="2021-04-13T14:31:00Z">
              <w:r>
                <w:rPr>
                  <w:rFonts w:eastAsia="SimSun"/>
                  <w:sz w:val="16"/>
                  <w:szCs w:val="16"/>
                  <w:lang w:eastAsia="zh-CN"/>
                </w:rPr>
                <w:t>Yes</w:t>
              </w:r>
            </w:ins>
          </w:p>
        </w:tc>
        <w:tc>
          <w:tcPr>
            <w:tcW w:w="1168" w:type="dxa"/>
          </w:tcPr>
          <w:p w14:paraId="1D5B3F88" w14:textId="34143FFB" w:rsidR="004A73C6" w:rsidRPr="00663770" w:rsidRDefault="004A73C6" w:rsidP="006031FF">
            <w:pPr>
              <w:pStyle w:val="TAC"/>
              <w:rPr>
                <w:ins w:id="62" w:author="Robert4" w:date="2021-04-13T14:30:00Z"/>
                <w:rFonts w:eastAsia="SimSun"/>
                <w:sz w:val="16"/>
                <w:szCs w:val="16"/>
                <w:lang w:eastAsia="zh-CN"/>
              </w:rPr>
            </w:pPr>
            <w:ins w:id="63" w:author="Robert4" w:date="2021-04-13T14:31:00Z">
              <w:r>
                <w:rPr>
                  <w:rFonts w:eastAsia="SimSun"/>
                  <w:sz w:val="16"/>
                  <w:szCs w:val="16"/>
                  <w:lang w:eastAsia="zh-CN"/>
                </w:rPr>
                <w:t>Yes</w:t>
              </w:r>
            </w:ins>
          </w:p>
        </w:tc>
        <w:tc>
          <w:tcPr>
            <w:tcW w:w="1273" w:type="dxa"/>
          </w:tcPr>
          <w:p w14:paraId="50A11810" w14:textId="5072B57D" w:rsidR="004A73C6" w:rsidRPr="00663770" w:rsidRDefault="004A73C6" w:rsidP="006031FF">
            <w:pPr>
              <w:pStyle w:val="TAC"/>
              <w:rPr>
                <w:ins w:id="64" w:author="Robert4" w:date="2021-04-13T14:30:00Z"/>
                <w:rFonts w:eastAsia="SimSun"/>
                <w:sz w:val="16"/>
                <w:szCs w:val="16"/>
                <w:lang w:eastAsia="zh-CN"/>
              </w:rPr>
            </w:pPr>
            <w:ins w:id="65" w:author="Robert4" w:date="2021-04-13T14:31:00Z">
              <w:r>
                <w:rPr>
                  <w:rFonts w:eastAsia="SimSun"/>
                  <w:sz w:val="16"/>
                  <w:szCs w:val="16"/>
                  <w:lang w:eastAsia="zh-CN"/>
                </w:rPr>
                <w:t>No</w:t>
              </w:r>
            </w:ins>
          </w:p>
        </w:tc>
        <w:tc>
          <w:tcPr>
            <w:tcW w:w="1168" w:type="dxa"/>
          </w:tcPr>
          <w:p w14:paraId="4F25033A" w14:textId="0504F6E6" w:rsidR="004A73C6" w:rsidRDefault="004A73C6" w:rsidP="006031FF">
            <w:pPr>
              <w:pStyle w:val="TAC"/>
              <w:rPr>
                <w:ins w:id="66" w:author="Robert4" w:date="2021-04-13T14:30:00Z"/>
                <w:rFonts w:eastAsia="SimSun"/>
                <w:sz w:val="16"/>
                <w:szCs w:val="16"/>
                <w:lang w:eastAsia="zh-CN"/>
              </w:rPr>
            </w:pPr>
            <w:ins w:id="67" w:author="Robert4" w:date="2021-04-13T14:31:00Z">
              <w:r>
                <w:rPr>
                  <w:rFonts w:eastAsia="SimSun"/>
                  <w:sz w:val="16"/>
                  <w:szCs w:val="16"/>
                  <w:lang w:eastAsia="zh-CN"/>
                </w:rPr>
                <w:t>No</w:t>
              </w:r>
            </w:ins>
          </w:p>
        </w:tc>
        <w:tc>
          <w:tcPr>
            <w:tcW w:w="1168" w:type="dxa"/>
          </w:tcPr>
          <w:p w14:paraId="59F9AF52" w14:textId="1E863B8F" w:rsidR="004A73C6" w:rsidRDefault="004A73C6" w:rsidP="006031FF">
            <w:pPr>
              <w:pStyle w:val="TAC"/>
              <w:rPr>
                <w:ins w:id="68" w:author="Robert4" w:date="2021-04-13T14:30:00Z"/>
                <w:rFonts w:eastAsia="SimSun"/>
                <w:sz w:val="16"/>
                <w:szCs w:val="16"/>
                <w:lang w:eastAsia="zh-CN"/>
              </w:rPr>
            </w:pPr>
            <w:ins w:id="69" w:author="Robert4" w:date="2021-04-13T14:31:00Z">
              <w:r>
                <w:rPr>
                  <w:rFonts w:eastAsia="SimSun"/>
                  <w:sz w:val="16"/>
                  <w:szCs w:val="16"/>
                  <w:lang w:eastAsia="zh-CN"/>
                </w:rPr>
                <w:t>No</w:t>
              </w:r>
            </w:ins>
          </w:p>
        </w:tc>
      </w:tr>
      <w:tr w:rsidR="00864EBF" w:rsidRPr="00663770" w14:paraId="6BC5A809" w14:textId="77777777" w:rsidTr="006031FF">
        <w:trPr>
          <w:cantSplit/>
          <w:jc w:val="center"/>
        </w:trPr>
        <w:tc>
          <w:tcPr>
            <w:tcW w:w="1586" w:type="dxa"/>
          </w:tcPr>
          <w:p w14:paraId="29C34B9C" w14:textId="77777777" w:rsidR="00864EBF" w:rsidRPr="00663770" w:rsidRDefault="00864EBF" w:rsidP="006031FF">
            <w:pPr>
              <w:pStyle w:val="TAL"/>
              <w:rPr>
                <w:sz w:val="16"/>
                <w:szCs w:val="16"/>
              </w:rPr>
            </w:pPr>
            <w:r w:rsidRPr="00663770">
              <w:rPr>
                <w:sz w:val="16"/>
                <w:szCs w:val="16"/>
              </w:rPr>
              <w:t>QoS targets can no longer (or can again) be fulfilled</w:t>
            </w:r>
          </w:p>
        </w:tc>
        <w:tc>
          <w:tcPr>
            <w:tcW w:w="2213" w:type="dxa"/>
          </w:tcPr>
          <w:p w14:paraId="44386009" w14:textId="77777777" w:rsidR="00864EBF" w:rsidRPr="00663770" w:rsidRDefault="00864EBF" w:rsidP="006031FF">
            <w:pPr>
              <w:pStyle w:val="TAL"/>
              <w:rPr>
                <w:sz w:val="16"/>
                <w:szCs w:val="16"/>
              </w:rPr>
            </w:pPr>
            <w:r w:rsidRPr="00663770">
              <w:rPr>
                <w:sz w:val="16"/>
                <w:szCs w:val="16"/>
              </w:rPr>
              <w:t>The QoS targets can no longer (or can again) be fulfilled by the network for (a part of) the AF session.</w:t>
            </w:r>
          </w:p>
        </w:tc>
        <w:tc>
          <w:tcPr>
            <w:tcW w:w="1116" w:type="dxa"/>
          </w:tcPr>
          <w:p w14:paraId="41C9143C" w14:textId="77777777" w:rsidR="00864EBF" w:rsidRPr="00663770" w:rsidRDefault="00864EBF" w:rsidP="006031FF">
            <w:pPr>
              <w:pStyle w:val="TAC"/>
              <w:rPr>
                <w:sz w:val="16"/>
                <w:szCs w:val="16"/>
              </w:rPr>
            </w:pPr>
            <w:r w:rsidRPr="00663770">
              <w:rPr>
                <w:sz w:val="16"/>
                <w:szCs w:val="16"/>
              </w:rPr>
              <w:t>AF</w:t>
            </w:r>
          </w:p>
        </w:tc>
        <w:tc>
          <w:tcPr>
            <w:tcW w:w="1168" w:type="dxa"/>
          </w:tcPr>
          <w:p w14:paraId="5A1A08E7" w14:textId="77777777" w:rsidR="00864EBF" w:rsidRPr="00663770" w:rsidRDefault="00864EBF" w:rsidP="006031FF">
            <w:pPr>
              <w:pStyle w:val="TAC"/>
              <w:rPr>
                <w:rFonts w:eastAsia="SimSun"/>
                <w:sz w:val="16"/>
                <w:szCs w:val="16"/>
                <w:lang w:eastAsia="zh-CN"/>
              </w:rPr>
            </w:pPr>
            <w:r w:rsidRPr="00663770">
              <w:rPr>
                <w:rFonts w:eastAsia="SimSun"/>
                <w:sz w:val="16"/>
                <w:szCs w:val="16"/>
                <w:lang w:eastAsia="zh-CN"/>
              </w:rPr>
              <w:t>No</w:t>
            </w:r>
          </w:p>
        </w:tc>
        <w:tc>
          <w:tcPr>
            <w:tcW w:w="1168" w:type="dxa"/>
          </w:tcPr>
          <w:p w14:paraId="33D46E38"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273" w:type="dxa"/>
          </w:tcPr>
          <w:p w14:paraId="77952E2F"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No</w:t>
            </w:r>
          </w:p>
        </w:tc>
        <w:tc>
          <w:tcPr>
            <w:tcW w:w="1168" w:type="dxa"/>
          </w:tcPr>
          <w:p w14:paraId="3119CB18"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c>
          <w:tcPr>
            <w:tcW w:w="1168" w:type="dxa"/>
          </w:tcPr>
          <w:p w14:paraId="459121AC"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r>
      <w:tr w:rsidR="00864EBF" w:rsidRPr="00663770" w14:paraId="31AD531C" w14:textId="77777777" w:rsidTr="006031FF">
        <w:trPr>
          <w:cantSplit/>
          <w:jc w:val="center"/>
        </w:trPr>
        <w:tc>
          <w:tcPr>
            <w:tcW w:w="1586" w:type="dxa"/>
          </w:tcPr>
          <w:p w14:paraId="18CC5855" w14:textId="77777777" w:rsidR="00864EBF" w:rsidRPr="00663770" w:rsidRDefault="00864EBF" w:rsidP="006031FF">
            <w:pPr>
              <w:pStyle w:val="TAL"/>
              <w:rPr>
                <w:sz w:val="16"/>
                <w:szCs w:val="16"/>
              </w:rPr>
            </w:pPr>
            <w:r w:rsidRPr="00663770">
              <w:rPr>
                <w:sz w:val="16"/>
                <w:szCs w:val="16"/>
              </w:rPr>
              <w:t>QoS Monitoring parameters</w:t>
            </w:r>
          </w:p>
        </w:tc>
        <w:tc>
          <w:tcPr>
            <w:tcW w:w="2213" w:type="dxa"/>
          </w:tcPr>
          <w:p w14:paraId="7265807B" w14:textId="77777777" w:rsidR="00864EBF" w:rsidRPr="00663770" w:rsidRDefault="00864EBF" w:rsidP="006031FF">
            <w:pPr>
              <w:pStyle w:val="TAL"/>
              <w:rPr>
                <w:sz w:val="16"/>
                <w:szCs w:val="16"/>
              </w:rPr>
            </w:pPr>
            <w:r w:rsidRPr="00663770">
              <w:rPr>
                <w:sz w:val="16"/>
                <w:szCs w:val="16"/>
              </w:rPr>
              <w:t xml:space="preserve">The QoS Monitoring parameter(s) (e.g. UL packet delay, DL packet delay or round trip packet delay) </w:t>
            </w:r>
            <w:proofErr w:type="gramStart"/>
            <w:r w:rsidRPr="00663770">
              <w:rPr>
                <w:sz w:val="16"/>
                <w:szCs w:val="16"/>
              </w:rPr>
              <w:t>are reported</w:t>
            </w:r>
            <w:proofErr w:type="gramEnd"/>
            <w:r w:rsidRPr="00663770">
              <w:rPr>
                <w:sz w:val="16"/>
                <w:szCs w:val="16"/>
              </w:rPr>
              <w:t xml:space="preserve"> to the AF according to the QoS Monitoring reports received from the SMF.</w:t>
            </w:r>
          </w:p>
        </w:tc>
        <w:tc>
          <w:tcPr>
            <w:tcW w:w="1116" w:type="dxa"/>
          </w:tcPr>
          <w:p w14:paraId="3AFED317" w14:textId="77777777" w:rsidR="00864EBF" w:rsidRPr="00663770" w:rsidRDefault="00864EBF" w:rsidP="006031FF">
            <w:pPr>
              <w:pStyle w:val="TAC"/>
              <w:rPr>
                <w:sz w:val="16"/>
                <w:szCs w:val="16"/>
              </w:rPr>
            </w:pPr>
            <w:r w:rsidRPr="00663770">
              <w:rPr>
                <w:sz w:val="16"/>
                <w:szCs w:val="16"/>
              </w:rPr>
              <w:t>AF</w:t>
            </w:r>
          </w:p>
        </w:tc>
        <w:tc>
          <w:tcPr>
            <w:tcW w:w="1168" w:type="dxa"/>
          </w:tcPr>
          <w:p w14:paraId="5CF4DC1D" w14:textId="77777777" w:rsidR="00864EBF" w:rsidRPr="00663770" w:rsidRDefault="00864EBF" w:rsidP="006031FF">
            <w:pPr>
              <w:pStyle w:val="TAC"/>
              <w:rPr>
                <w:rFonts w:eastAsia="SimSun"/>
                <w:sz w:val="16"/>
                <w:szCs w:val="16"/>
                <w:lang w:eastAsia="zh-CN"/>
              </w:rPr>
            </w:pPr>
            <w:r w:rsidRPr="00663770">
              <w:rPr>
                <w:rFonts w:eastAsia="SimSun"/>
                <w:sz w:val="16"/>
                <w:szCs w:val="16"/>
                <w:lang w:eastAsia="zh-CN"/>
              </w:rPr>
              <w:t>No</w:t>
            </w:r>
          </w:p>
        </w:tc>
        <w:tc>
          <w:tcPr>
            <w:tcW w:w="1168" w:type="dxa"/>
          </w:tcPr>
          <w:p w14:paraId="38AD3EAB"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273" w:type="dxa"/>
          </w:tcPr>
          <w:p w14:paraId="694A02CE"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No</w:t>
            </w:r>
          </w:p>
        </w:tc>
        <w:tc>
          <w:tcPr>
            <w:tcW w:w="1168" w:type="dxa"/>
          </w:tcPr>
          <w:p w14:paraId="575A8D20"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c>
          <w:tcPr>
            <w:tcW w:w="1168" w:type="dxa"/>
          </w:tcPr>
          <w:p w14:paraId="47E4DADE"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r>
      <w:tr w:rsidR="00864EBF" w:rsidRPr="00663770" w14:paraId="66B4CE80" w14:textId="77777777" w:rsidTr="006031FF">
        <w:trPr>
          <w:cantSplit/>
          <w:jc w:val="center"/>
        </w:trPr>
        <w:tc>
          <w:tcPr>
            <w:tcW w:w="1586" w:type="dxa"/>
          </w:tcPr>
          <w:p w14:paraId="615A388E" w14:textId="77777777" w:rsidR="00864EBF" w:rsidRPr="00663770" w:rsidRDefault="00864EBF" w:rsidP="006031FF">
            <w:pPr>
              <w:pStyle w:val="TAL"/>
              <w:rPr>
                <w:rFonts w:eastAsia="SimSun"/>
                <w:sz w:val="16"/>
                <w:szCs w:val="16"/>
                <w:lang w:eastAsia="zh-CN"/>
              </w:rPr>
            </w:pPr>
            <w:r w:rsidRPr="00663770">
              <w:rPr>
                <w:rFonts w:eastAsia="SimSun" w:hint="eastAsia"/>
                <w:sz w:val="16"/>
                <w:szCs w:val="16"/>
                <w:lang w:eastAsia="zh-CN"/>
              </w:rPr>
              <w:t xml:space="preserve">Out </w:t>
            </w:r>
            <w:r w:rsidRPr="00663770">
              <w:rPr>
                <w:rFonts w:eastAsia="SimSun"/>
                <w:sz w:val="16"/>
                <w:szCs w:val="16"/>
                <w:lang w:eastAsia="zh-CN"/>
              </w:rPr>
              <w:t>of credit</w:t>
            </w:r>
          </w:p>
        </w:tc>
        <w:tc>
          <w:tcPr>
            <w:tcW w:w="2213" w:type="dxa"/>
          </w:tcPr>
          <w:p w14:paraId="5D388231" w14:textId="77777777" w:rsidR="00864EBF" w:rsidRPr="00663770" w:rsidRDefault="00864EBF" w:rsidP="006031FF">
            <w:pPr>
              <w:pStyle w:val="TAL"/>
              <w:rPr>
                <w:sz w:val="16"/>
                <w:szCs w:val="16"/>
              </w:rPr>
            </w:pPr>
            <w:r w:rsidRPr="00663770">
              <w:rPr>
                <w:sz w:val="16"/>
                <w:szCs w:val="16"/>
              </w:rPr>
              <w:t>Credit is no longer available.</w:t>
            </w:r>
          </w:p>
        </w:tc>
        <w:tc>
          <w:tcPr>
            <w:tcW w:w="1116" w:type="dxa"/>
          </w:tcPr>
          <w:p w14:paraId="5BE76D23"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AF</w:t>
            </w:r>
          </w:p>
        </w:tc>
        <w:tc>
          <w:tcPr>
            <w:tcW w:w="1168" w:type="dxa"/>
          </w:tcPr>
          <w:p w14:paraId="5852C1AA"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168" w:type="dxa"/>
          </w:tcPr>
          <w:p w14:paraId="79DC6A73"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273" w:type="dxa"/>
          </w:tcPr>
          <w:p w14:paraId="17ECB9DD"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No</w:t>
            </w:r>
          </w:p>
        </w:tc>
        <w:tc>
          <w:tcPr>
            <w:tcW w:w="1168" w:type="dxa"/>
          </w:tcPr>
          <w:p w14:paraId="6FA2FEF7"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c>
          <w:tcPr>
            <w:tcW w:w="1168" w:type="dxa"/>
          </w:tcPr>
          <w:p w14:paraId="5B1C45F6"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r>
      <w:tr w:rsidR="00864EBF" w:rsidRPr="00663770" w14:paraId="072A2E11" w14:textId="77777777" w:rsidTr="006031FF">
        <w:trPr>
          <w:cantSplit/>
          <w:jc w:val="center"/>
        </w:trPr>
        <w:tc>
          <w:tcPr>
            <w:tcW w:w="1586" w:type="dxa"/>
          </w:tcPr>
          <w:p w14:paraId="4162E010" w14:textId="77777777" w:rsidR="00864EBF" w:rsidRPr="00663770" w:rsidRDefault="00864EBF" w:rsidP="006031FF">
            <w:pPr>
              <w:pStyle w:val="TAL"/>
              <w:rPr>
                <w:rFonts w:eastAsia="SimSun"/>
                <w:sz w:val="16"/>
                <w:szCs w:val="16"/>
                <w:lang w:eastAsia="zh-CN"/>
              </w:rPr>
            </w:pPr>
            <w:r w:rsidRPr="00663770">
              <w:rPr>
                <w:rFonts w:eastAsia="SimSun"/>
                <w:sz w:val="16"/>
                <w:szCs w:val="16"/>
                <w:lang w:eastAsia="zh-CN"/>
              </w:rPr>
              <w:t>Reallocation of credit</w:t>
            </w:r>
          </w:p>
        </w:tc>
        <w:tc>
          <w:tcPr>
            <w:tcW w:w="2213" w:type="dxa"/>
          </w:tcPr>
          <w:p w14:paraId="093A9E4E" w14:textId="77777777" w:rsidR="00864EBF" w:rsidRPr="00663770" w:rsidRDefault="00864EBF" w:rsidP="006031FF">
            <w:pPr>
              <w:pStyle w:val="TAL"/>
              <w:rPr>
                <w:sz w:val="16"/>
                <w:szCs w:val="16"/>
              </w:rPr>
            </w:pPr>
            <w:r w:rsidRPr="00663770">
              <w:rPr>
                <w:sz w:val="16"/>
                <w:szCs w:val="16"/>
              </w:rPr>
              <w:t xml:space="preserve">Credit </w:t>
            </w:r>
            <w:proofErr w:type="gramStart"/>
            <w:r w:rsidRPr="00663770">
              <w:rPr>
                <w:sz w:val="16"/>
                <w:szCs w:val="16"/>
              </w:rPr>
              <w:t>has been reallocated</w:t>
            </w:r>
            <w:proofErr w:type="gramEnd"/>
            <w:r w:rsidRPr="00663770">
              <w:rPr>
                <w:sz w:val="16"/>
                <w:szCs w:val="16"/>
              </w:rPr>
              <w:t xml:space="preserve"> after the former Out of credit indication.</w:t>
            </w:r>
          </w:p>
        </w:tc>
        <w:tc>
          <w:tcPr>
            <w:tcW w:w="1116" w:type="dxa"/>
          </w:tcPr>
          <w:p w14:paraId="28D7DDAB"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AF</w:t>
            </w:r>
          </w:p>
        </w:tc>
        <w:tc>
          <w:tcPr>
            <w:tcW w:w="1168" w:type="dxa"/>
          </w:tcPr>
          <w:p w14:paraId="7C5FBFF6"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168" w:type="dxa"/>
          </w:tcPr>
          <w:p w14:paraId="00542E37"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273" w:type="dxa"/>
          </w:tcPr>
          <w:p w14:paraId="387DB28C"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No</w:t>
            </w:r>
          </w:p>
        </w:tc>
        <w:tc>
          <w:tcPr>
            <w:tcW w:w="1168" w:type="dxa"/>
          </w:tcPr>
          <w:p w14:paraId="49377209"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c>
          <w:tcPr>
            <w:tcW w:w="1168" w:type="dxa"/>
          </w:tcPr>
          <w:p w14:paraId="6F1EAEF0"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r>
      <w:tr w:rsidR="00864EBF" w:rsidRPr="00663770" w14:paraId="42F4271F" w14:textId="77777777" w:rsidTr="006031FF">
        <w:trPr>
          <w:cantSplit/>
          <w:jc w:val="center"/>
        </w:trPr>
        <w:tc>
          <w:tcPr>
            <w:tcW w:w="1586" w:type="dxa"/>
          </w:tcPr>
          <w:p w14:paraId="783605D5" w14:textId="77777777" w:rsidR="00864EBF" w:rsidRPr="00663770" w:rsidRDefault="00864EBF" w:rsidP="006031FF">
            <w:pPr>
              <w:pStyle w:val="TAL"/>
              <w:rPr>
                <w:rFonts w:eastAsia="SimSun"/>
                <w:sz w:val="16"/>
                <w:szCs w:val="16"/>
                <w:lang w:eastAsia="zh-CN"/>
              </w:rPr>
            </w:pPr>
            <w:r w:rsidRPr="00663770">
              <w:rPr>
                <w:rFonts w:eastAsia="SimSun"/>
                <w:sz w:val="16"/>
                <w:szCs w:val="16"/>
                <w:lang w:eastAsia="zh-CN"/>
              </w:rPr>
              <w:t>5GS Bridge information Notification</w:t>
            </w:r>
          </w:p>
          <w:p w14:paraId="4B8ABD68" w14:textId="77777777" w:rsidR="00864EBF" w:rsidRPr="00663770" w:rsidRDefault="00864EBF" w:rsidP="006031FF">
            <w:pPr>
              <w:pStyle w:val="TAL"/>
              <w:rPr>
                <w:rFonts w:eastAsia="SimSun"/>
                <w:sz w:val="16"/>
                <w:szCs w:val="16"/>
                <w:lang w:eastAsia="zh-CN"/>
              </w:rPr>
            </w:pPr>
            <w:r w:rsidRPr="00663770">
              <w:rPr>
                <w:rFonts w:eastAsia="SimSun"/>
                <w:sz w:val="16"/>
                <w:szCs w:val="16"/>
                <w:lang w:eastAsia="zh-CN"/>
              </w:rPr>
              <w:t>(NOTE 3)</w:t>
            </w:r>
          </w:p>
        </w:tc>
        <w:tc>
          <w:tcPr>
            <w:tcW w:w="2213" w:type="dxa"/>
          </w:tcPr>
          <w:p w14:paraId="24911088" w14:textId="77777777" w:rsidR="00864EBF" w:rsidRPr="00663770" w:rsidRDefault="00864EBF" w:rsidP="006031FF">
            <w:pPr>
              <w:pStyle w:val="TAL"/>
              <w:rPr>
                <w:sz w:val="16"/>
                <w:szCs w:val="16"/>
              </w:rPr>
            </w:pPr>
            <w:r w:rsidRPr="00663770">
              <w:rPr>
                <w:sz w:val="16"/>
                <w:szCs w:val="16"/>
              </w:rPr>
              <w:t xml:space="preserve">5GS Bridge information that </w:t>
            </w:r>
            <w:proofErr w:type="gramStart"/>
            <w:r w:rsidRPr="00663770">
              <w:rPr>
                <w:sz w:val="16"/>
                <w:szCs w:val="16"/>
              </w:rPr>
              <w:t>has been received</w:t>
            </w:r>
            <w:proofErr w:type="gramEnd"/>
            <w:r w:rsidRPr="00663770">
              <w:rPr>
                <w:sz w:val="16"/>
                <w:szCs w:val="16"/>
              </w:rPr>
              <w:t xml:space="preserve"> by PCF from SMF.</w:t>
            </w:r>
          </w:p>
        </w:tc>
        <w:tc>
          <w:tcPr>
            <w:tcW w:w="1116" w:type="dxa"/>
          </w:tcPr>
          <w:p w14:paraId="6C33EB66" w14:textId="77777777" w:rsidR="00864EBF" w:rsidRPr="00663770" w:rsidRDefault="00864EBF" w:rsidP="006031FF">
            <w:pPr>
              <w:pStyle w:val="TAC"/>
              <w:rPr>
                <w:rFonts w:eastAsia="SimSun"/>
                <w:sz w:val="16"/>
                <w:szCs w:val="16"/>
                <w:lang w:eastAsia="zh-CN"/>
              </w:rPr>
            </w:pPr>
            <w:r w:rsidRPr="00663770">
              <w:rPr>
                <w:sz w:val="16"/>
                <w:szCs w:val="16"/>
              </w:rPr>
              <w:t>AF</w:t>
            </w:r>
          </w:p>
        </w:tc>
        <w:tc>
          <w:tcPr>
            <w:tcW w:w="1168" w:type="dxa"/>
          </w:tcPr>
          <w:p w14:paraId="1EDA9886" w14:textId="77777777" w:rsidR="00864EBF" w:rsidRPr="00663770" w:rsidRDefault="00864EBF" w:rsidP="006031FF">
            <w:pPr>
              <w:pStyle w:val="TAC"/>
              <w:rPr>
                <w:rFonts w:eastAsia="SimSun"/>
                <w:sz w:val="16"/>
                <w:szCs w:val="16"/>
                <w:lang w:eastAsia="zh-CN"/>
              </w:rPr>
            </w:pPr>
            <w:r w:rsidRPr="00663770">
              <w:rPr>
                <w:rFonts w:eastAsia="SimSun"/>
                <w:sz w:val="16"/>
                <w:szCs w:val="16"/>
                <w:lang w:eastAsia="zh-CN"/>
              </w:rPr>
              <w:t>No</w:t>
            </w:r>
          </w:p>
        </w:tc>
        <w:tc>
          <w:tcPr>
            <w:tcW w:w="1168" w:type="dxa"/>
          </w:tcPr>
          <w:p w14:paraId="431A18E2"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273" w:type="dxa"/>
          </w:tcPr>
          <w:p w14:paraId="5B396586"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No</w:t>
            </w:r>
          </w:p>
        </w:tc>
        <w:tc>
          <w:tcPr>
            <w:tcW w:w="1168" w:type="dxa"/>
          </w:tcPr>
          <w:p w14:paraId="43F8B433"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c>
          <w:tcPr>
            <w:tcW w:w="1168" w:type="dxa"/>
          </w:tcPr>
          <w:p w14:paraId="3725DF4C"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r>
      <w:tr w:rsidR="00864EBF" w:rsidRPr="00663770" w14:paraId="546FA1F4" w14:textId="77777777" w:rsidTr="006031FF">
        <w:trPr>
          <w:cantSplit/>
          <w:jc w:val="center"/>
        </w:trPr>
        <w:tc>
          <w:tcPr>
            <w:tcW w:w="1586" w:type="dxa"/>
          </w:tcPr>
          <w:p w14:paraId="2B8DB92A" w14:textId="77777777" w:rsidR="00864EBF" w:rsidRPr="00663770" w:rsidRDefault="00864EBF" w:rsidP="006031FF">
            <w:pPr>
              <w:pStyle w:val="TAL"/>
              <w:rPr>
                <w:rFonts w:eastAsia="SimSun"/>
                <w:sz w:val="16"/>
                <w:szCs w:val="16"/>
                <w:lang w:eastAsia="zh-CN"/>
              </w:rPr>
            </w:pPr>
            <w:r>
              <w:rPr>
                <w:rFonts w:eastAsia="SimSun"/>
                <w:sz w:val="16"/>
                <w:szCs w:val="16"/>
                <w:lang w:eastAsia="zh-CN"/>
              </w:rPr>
              <w:t>Notification on outcome of service area coverage change</w:t>
            </w:r>
          </w:p>
        </w:tc>
        <w:tc>
          <w:tcPr>
            <w:tcW w:w="2213" w:type="dxa"/>
          </w:tcPr>
          <w:p w14:paraId="77053F1F" w14:textId="77777777" w:rsidR="00864EBF" w:rsidRPr="00663770" w:rsidRDefault="00864EBF" w:rsidP="006031FF">
            <w:pPr>
              <w:pStyle w:val="TAL"/>
              <w:rPr>
                <w:sz w:val="16"/>
                <w:szCs w:val="16"/>
              </w:rPr>
            </w:pPr>
            <w:r>
              <w:rPr>
                <w:sz w:val="16"/>
                <w:szCs w:val="16"/>
              </w:rPr>
              <w:t xml:space="preserve">The outcome of the request of </w:t>
            </w:r>
            <w:proofErr w:type="gramStart"/>
            <w:r>
              <w:rPr>
                <w:sz w:val="16"/>
                <w:szCs w:val="16"/>
              </w:rPr>
              <w:t>service area coverage change</w:t>
            </w:r>
            <w:proofErr w:type="gramEnd"/>
            <w:r>
              <w:rPr>
                <w:sz w:val="16"/>
                <w:szCs w:val="16"/>
              </w:rPr>
              <w:t>.</w:t>
            </w:r>
          </w:p>
        </w:tc>
        <w:tc>
          <w:tcPr>
            <w:tcW w:w="1116" w:type="dxa"/>
          </w:tcPr>
          <w:p w14:paraId="1F537150" w14:textId="77777777" w:rsidR="00864EBF" w:rsidRPr="00663770" w:rsidRDefault="00864EBF" w:rsidP="006031FF">
            <w:pPr>
              <w:pStyle w:val="TAC"/>
              <w:rPr>
                <w:rFonts w:eastAsia="SimSun"/>
                <w:sz w:val="16"/>
                <w:szCs w:val="16"/>
                <w:lang w:eastAsia="zh-CN"/>
              </w:rPr>
            </w:pPr>
            <w:r>
              <w:rPr>
                <w:rFonts w:eastAsia="SimSun"/>
                <w:sz w:val="16"/>
                <w:szCs w:val="16"/>
                <w:lang w:eastAsia="zh-CN"/>
              </w:rPr>
              <w:t>AF</w:t>
            </w:r>
          </w:p>
        </w:tc>
        <w:tc>
          <w:tcPr>
            <w:tcW w:w="1168" w:type="dxa"/>
          </w:tcPr>
          <w:p w14:paraId="5F2ED703" w14:textId="77777777" w:rsidR="00864EBF" w:rsidRPr="00663770" w:rsidRDefault="00864EBF" w:rsidP="006031FF">
            <w:pPr>
              <w:pStyle w:val="TAC"/>
              <w:rPr>
                <w:rFonts w:eastAsia="SimSun"/>
                <w:sz w:val="16"/>
                <w:szCs w:val="16"/>
                <w:lang w:eastAsia="zh-CN"/>
              </w:rPr>
            </w:pPr>
            <w:r w:rsidRPr="00663770">
              <w:rPr>
                <w:rFonts w:eastAsia="SimSun"/>
                <w:sz w:val="16"/>
                <w:szCs w:val="16"/>
                <w:lang w:eastAsia="zh-CN"/>
              </w:rPr>
              <w:t>No</w:t>
            </w:r>
          </w:p>
        </w:tc>
        <w:tc>
          <w:tcPr>
            <w:tcW w:w="1168" w:type="dxa"/>
          </w:tcPr>
          <w:p w14:paraId="22FB7CD6" w14:textId="77777777" w:rsidR="00864EBF" w:rsidRPr="00663770" w:rsidRDefault="00864EBF" w:rsidP="006031FF">
            <w:pPr>
              <w:pStyle w:val="TAC"/>
              <w:rPr>
                <w:rFonts w:eastAsia="SimSun"/>
                <w:sz w:val="16"/>
                <w:szCs w:val="16"/>
                <w:lang w:eastAsia="zh-CN"/>
              </w:rPr>
            </w:pPr>
            <w:r w:rsidRPr="00663770">
              <w:rPr>
                <w:rFonts w:eastAsia="SimSun"/>
                <w:sz w:val="16"/>
                <w:szCs w:val="16"/>
                <w:lang w:eastAsia="zh-CN"/>
              </w:rPr>
              <w:t>No</w:t>
            </w:r>
          </w:p>
        </w:tc>
        <w:tc>
          <w:tcPr>
            <w:tcW w:w="1273" w:type="dxa"/>
          </w:tcPr>
          <w:p w14:paraId="24F0E30E"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168" w:type="dxa"/>
          </w:tcPr>
          <w:p w14:paraId="4843443C"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c>
          <w:tcPr>
            <w:tcW w:w="1168" w:type="dxa"/>
          </w:tcPr>
          <w:p w14:paraId="579D9BD2"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r>
      <w:tr w:rsidR="00864EBF" w:rsidRPr="00663770" w14:paraId="2EF7BE9D" w14:textId="77777777" w:rsidTr="006031FF">
        <w:trPr>
          <w:cantSplit/>
          <w:jc w:val="center"/>
        </w:trPr>
        <w:tc>
          <w:tcPr>
            <w:tcW w:w="1586" w:type="dxa"/>
          </w:tcPr>
          <w:p w14:paraId="59A4DF3C" w14:textId="77777777" w:rsidR="00864EBF" w:rsidRDefault="00864EBF" w:rsidP="006031FF">
            <w:pPr>
              <w:pStyle w:val="TAL"/>
              <w:rPr>
                <w:rFonts w:eastAsia="SimSun"/>
                <w:sz w:val="16"/>
                <w:szCs w:val="16"/>
                <w:lang w:eastAsia="zh-CN"/>
              </w:rPr>
            </w:pPr>
            <w:r>
              <w:rPr>
                <w:rFonts w:eastAsia="SimSun"/>
                <w:sz w:val="16"/>
                <w:szCs w:val="16"/>
                <w:lang w:eastAsia="zh-CN"/>
              </w:rPr>
              <w:t>Start of application traffic detection and</w:t>
            </w:r>
          </w:p>
          <w:p w14:paraId="2514F995" w14:textId="77777777" w:rsidR="00864EBF" w:rsidRPr="00663770" w:rsidRDefault="00864EBF" w:rsidP="006031FF">
            <w:pPr>
              <w:pStyle w:val="TAL"/>
              <w:rPr>
                <w:rFonts w:eastAsia="SimSun"/>
                <w:sz w:val="16"/>
                <w:szCs w:val="16"/>
                <w:lang w:eastAsia="zh-CN"/>
              </w:rPr>
            </w:pPr>
            <w:r>
              <w:rPr>
                <w:rFonts w:eastAsia="SimSun"/>
                <w:sz w:val="16"/>
                <w:szCs w:val="16"/>
                <w:lang w:eastAsia="zh-CN"/>
              </w:rPr>
              <w:t>Stop of application traffic detection</w:t>
            </w:r>
          </w:p>
        </w:tc>
        <w:tc>
          <w:tcPr>
            <w:tcW w:w="2213" w:type="dxa"/>
          </w:tcPr>
          <w:p w14:paraId="30B79B7A" w14:textId="77777777" w:rsidR="00864EBF" w:rsidRPr="00663770" w:rsidRDefault="00864EBF" w:rsidP="006031FF">
            <w:pPr>
              <w:pStyle w:val="TAL"/>
              <w:rPr>
                <w:sz w:val="16"/>
                <w:szCs w:val="16"/>
              </w:rPr>
            </w:pPr>
            <w:r>
              <w:rPr>
                <w:sz w:val="16"/>
                <w:szCs w:val="16"/>
              </w:rPr>
              <w:t xml:space="preserve">The start or the stop of application traffic </w:t>
            </w:r>
            <w:proofErr w:type="gramStart"/>
            <w:r>
              <w:rPr>
                <w:sz w:val="16"/>
                <w:szCs w:val="16"/>
              </w:rPr>
              <w:t>has been detected</w:t>
            </w:r>
            <w:proofErr w:type="gramEnd"/>
            <w:r>
              <w:rPr>
                <w:sz w:val="16"/>
                <w:szCs w:val="16"/>
              </w:rPr>
              <w:t>.</w:t>
            </w:r>
          </w:p>
        </w:tc>
        <w:tc>
          <w:tcPr>
            <w:tcW w:w="1116" w:type="dxa"/>
          </w:tcPr>
          <w:p w14:paraId="0ED462B4" w14:textId="77777777" w:rsidR="00864EBF" w:rsidRPr="00663770" w:rsidRDefault="00864EBF" w:rsidP="006031FF">
            <w:pPr>
              <w:pStyle w:val="TAC"/>
              <w:rPr>
                <w:rFonts w:eastAsia="SimSun"/>
                <w:sz w:val="16"/>
                <w:szCs w:val="16"/>
                <w:lang w:eastAsia="zh-CN"/>
              </w:rPr>
            </w:pPr>
            <w:r>
              <w:rPr>
                <w:rFonts w:eastAsia="SimSun"/>
                <w:sz w:val="16"/>
                <w:szCs w:val="16"/>
                <w:lang w:eastAsia="zh-CN"/>
              </w:rPr>
              <w:t>PCF</w:t>
            </w:r>
          </w:p>
        </w:tc>
        <w:tc>
          <w:tcPr>
            <w:tcW w:w="1168" w:type="dxa"/>
          </w:tcPr>
          <w:p w14:paraId="04DB3C88" w14:textId="77777777" w:rsidR="00864EBF" w:rsidRPr="00663770" w:rsidRDefault="00864EBF" w:rsidP="006031FF">
            <w:pPr>
              <w:pStyle w:val="TAC"/>
              <w:rPr>
                <w:rFonts w:eastAsia="SimSun"/>
                <w:sz w:val="16"/>
                <w:szCs w:val="16"/>
                <w:lang w:eastAsia="zh-CN"/>
              </w:rPr>
            </w:pPr>
            <w:r w:rsidRPr="00663770">
              <w:rPr>
                <w:rFonts w:eastAsia="SimSun"/>
                <w:sz w:val="16"/>
                <w:szCs w:val="16"/>
                <w:lang w:eastAsia="zh-CN"/>
              </w:rPr>
              <w:t>No</w:t>
            </w:r>
          </w:p>
        </w:tc>
        <w:tc>
          <w:tcPr>
            <w:tcW w:w="1168" w:type="dxa"/>
          </w:tcPr>
          <w:p w14:paraId="69ADD62A" w14:textId="77777777" w:rsidR="00864EBF" w:rsidRPr="00663770" w:rsidRDefault="00864EBF" w:rsidP="006031FF">
            <w:pPr>
              <w:pStyle w:val="TAC"/>
              <w:rPr>
                <w:rFonts w:eastAsia="SimSun"/>
                <w:sz w:val="16"/>
                <w:szCs w:val="16"/>
                <w:lang w:eastAsia="zh-CN"/>
              </w:rPr>
            </w:pPr>
            <w:r w:rsidRPr="00663770">
              <w:rPr>
                <w:rFonts w:eastAsia="SimSun"/>
                <w:sz w:val="16"/>
                <w:szCs w:val="16"/>
                <w:lang w:eastAsia="zh-CN"/>
              </w:rPr>
              <w:t>No</w:t>
            </w:r>
          </w:p>
        </w:tc>
        <w:tc>
          <w:tcPr>
            <w:tcW w:w="1273" w:type="dxa"/>
          </w:tcPr>
          <w:p w14:paraId="4CFE0244" w14:textId="77777777" w:rsidR="00864EBF" w:rsidRPr="00663770" w:rsidRDefault="00864EBF" w:rsidP="006031FF">
            <w:pPr>
              <w:pStyle w:val="TAC"/>
              <w:rPr>
                <w:rFonts w:eastAsia="SimSun"/>
                <w:sz w:val="16"/>
                <w:szCs w:val="16"/>
                <w:lang w:eastAsia="zh-CN"/>
              </w:rPr>
            </w:pPr>
            <w:r w:rsidRPr="00663770">
              <w:rPr>
                <w:rFonts w:eastAsia="SimSun"/>
                <w:sz w:val="16"/>
                <w:szCs w:val="16"/>
                <w:lang w:eastAsia="zh-CN"/>
              </w:rPr>
              <w:t>No</w:t>
            </w:r>
          </w:p>
        </w:tc>
        <w:tc>
          <w:tcPr>
            <w:tcW w:w="1168" w:type="dxa"/>
          </w:tcPr>
          <w:p w14:paraId="47A9D1F4" w14:textId="77777777" w:rsidR="00864EBF" w:rsidRDefault="00864EBF" w:rsidP="006031FF">
            <w:pPr>
              <w:pStyle w:val="TAC"/>
              <w:rPr>
                <w:rFonts w:eastAsia="SimSun"/>
                <w:sz w:val="16"/>
                <w:szCs w:val="16"/>
                <w:lang w:eastAsia="zh-CN"/>
              </w:rPr>
            </w:pPr>
            <w:r>
              <w:rPr>
                <w:rFonts w:eastAsia="SimSun"/>
                <w:sz w:val="16"/>
                <w:szCs w:val="16"/>
                <w:lang w:eastAsia="zh-CN"/>
              </w:rPr>
              <w:t>Yes</w:t>
            </w:r>
          </w:p>
          <w:p w14:paraId="58E86304" w14:textId="77777777" w:rsidR="00864EBF" w:rsidRPr="00663770" w:rsidRDefault="00864EBF" w:rsidP="006031FF">
            <w:pPr>
              <w:pStyle w:val="TAC"/>
              <w:rPr>
                <w:rFonts w:eastAsia="SimSun"/>
                <w:sz w:val="16"/>
                <w:szCs w:val="16"/>
                <w:lang w:eastAsia="zh-CN"/>
              </w:rPr>
            </w:pPr>
            <w:r>
              <w:rPr>
                <w:rFonts w:eastAsia="SimSun"/>
                <w:sz w:val="16"/>
                <w:szCs w:val="16"/>
                <w:lang w:eastAsia="zh-CN"/>
              </w:rPr>
              <w:t>(NOTE 4)</w:t>
            </w:r>
          </w:p>
        </w:tc>
        <w:tc>
          <w:tcPr>
            <w:tcW w:w="1168" w:type="dxa"/>
          </w:tcPr>
          <w:p w14:paraId="662B8770"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r>
      <w:tr w:rsidR="00864EBF" w:rsidRPr="00663770" w14:paraId="3FFA1424" w14:textId="77777777" w:rsidTr="006031FF">
        <w:trPr>
          <w:cantSplit/>
          <w:jc w:val="center"/>
        </w:trPr>
        <w:tc>
          <w:tcPr>
            <w:tcW w:w="1586" w:type="dxa"/>
          </w:tcPr>
          <w:p w14:paraId="7158483A" w14:textId="77777777" w:rsidR="00864EBF" w:rsidRPr="00663770" w:rsidRDefault="00864EBF" w:rsidP="006031FF">
            <w:pPr>
              <w:pStyle w:val="TAL"/>
              <w:rPr>
                <w:rFonts w:eastAsia="SimSun"/>
                <w:sz w:val="16"/>
                <w:szCs w:val="16"/>
                <w:lang w:eastAsia="zh-CN"/>
              </w:rPr>
            </w:pPr>
            <w:r>
              <w:rPr>
                <w:rFonts w:eastAsia="SimSun"/>
                <w:sz w:val="16"/>
                <w:szCs w:val="16"/>
                <w:lang w:eastAsia="zh-CN"/>
              </w:rPr>
              <w:t>Satellite backhaul category change</w:t>
            </w:r>
          </w:p>
        </w:tc>
        <w:tc>
          <w:tcPr>
            <w:tcW w:w="2213" w:type="dxa"/>
          </w:tcPr>
          <w:p w14:paraId="62D7C5F0" w14:textId="77777777" w:rsidR="00864EBF" w:rsidRPr="00663770" w:rsidRDefault="00864EBF" w:rsidP="006031FF">
            <w:pPr>
              <w:pStyle w:val="TAL"/>
              <w:rPr>
                <w:sz w:val="16"/>
                <w:szCs w:val="16"/>
              </w:rPr>
            </w:pPr>
            <w:r>
              <w:rPr>
                <w:sz w:val="16"/>
                <w:szCs w:val="16"/>
              </w:rPr>
              <w:t>The satellite backhaul category (i.e. GEO, MEO, LEO, non-satellite) has changed</w:t>
            </w:r>
          </w:p>
        </w:tc>
        <w:tc>
          <w:tcPr>
            <w:tcW w:w="1116" w:type="dxa"/>
          </w:tcPr>
          <w:p w14:paraId="0AD1858C" w14:textId="77777777" w:rsidR="00864EBF" w:rsidRPr="00663770" w:rsidRDefault="00864EBF" w:rsidP="006031FF">
            <w:pPr>
              <w:pStyle w:val="TAC"/>
              <w:rPr>
                <w:rFonts w:eastAsia="SimSun"/>
                <w:sz w:val="16"/>
                <w:szCs w:val="16"/>
                <w:lang w:eastAsia="zh-CN"/>
              </w:rPr>
            </w:pPr>
            <w:r w:rsidRPr="00663770">
              <w:rPr>
                <w:sz w:val="16"/>
                <w:szCs w:val="16"/>
              </w:rPr>
              <w:t>AF</w:t>
            </w:r>
          </w:p>
        </w:tc>
        <w:tc>
          <w:tcPr>
            <w:tcW w:w="1168" w:type="dxa"/>
          </w:tcPr>
          <w:p w14:paraId="22FCFAEB" w14:textId="77777777" w:rsidR="00864EBF" w:rsidRPr="00663770" w:rsidRDefault="00864EBF" w:rsidP="006031FF">
            <w:pPr>
              <w:pStyle w:val="TAC"/>
              <w:rPr>
                <w:rFonts w:eastAsia="SimSun"/>
                <w:sz w:val="16"/>
                <w:szCs w:val="16"/>
                <w:lang w:eastAsia="zh-CN"/>
              </w:rPr>
            </w:pPr>
            <w:r w:rsidRPr="00663770">
              <w:rPr>
                <w:rFonts w:eastAsia="SimSun"/>
                <w:sz w:val="16"/>
                <w:szCs w:val="16"/>
                <w:lang w:eastAsia="zh-CN"/>
              </w:rPr>
              <w:t>No</w:t>
            </w:r>
          </w:p>
        </w:tc>
        <w:tc>
          <w:tcPr>
            <w:tcW w:w="1168" w:type="dxa"/>
          </w:tcPr>
          <w:p w14:paraId="5E32BF8B"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273" w:type="dxa"/>
          </w:tcPr>
          <w:p w14:paraId="5BEB1DD9" w14:textId="77777777" w:rsidR="00864EBF" w:rsidRPr="00663770" w:rsidRDefault="00864EBF" w:rsidP="006031FF">
            <w:pPr>
              <w:pStyle w:val="TAC"/>
              <w:rPr>
                <w:rFonts w:eastAsia="SimSun"/>
                <w:sz w:val="16"/>
                <w:szCs w:val="16"/>
                <w:lang w:eastAsia="zh-CN"/>
              </w:rPr>
            </w:pPr>
            <w:r w:rsidRPr="00663770">
              <w:rPr>
                <w:rFonts w:eastAsia="SimSun" w:hint="eastAsia"/>
                <w:sz w:val="16"/>
                <w:szCs w:val="16"/>
                <w:lang w:eastAsia="zh-CN"/>
              </w:rPr>
              <w:t>Yes</w:t>
            </w:r>
          </w:p>
        </w:tc>
        <w:tc>
          <w:tcPr>
            <w:tcW w:w="1168" w:type="dxa"/>
          </w:tcPr>
          <w:p w14:paraId="65E4EC51"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c>
          <w:tcPr>
            <w:tcW w:w="1168" w:type="dxa"/>
          </w:tcPr>
          <w:p w14:paraId="1A4ABB24" w14:textId="77777777" w:rsidR="00864EBF" w:rsidRPr="00663770" w:rsidRDefault="00864EBF" w:rsidP="006031FF">
            <w:pPr>
              <w:pStyle w:val="TAC"/>
              <w:rPr>
                <w:rFonts w:eastAsia="SimSun"/>
                <w:sz w:val="16"/>
                <w:szCs w:val="16"/>
                <w:lang w:eastAsia="zh-CN"/>
              </w:rPr>
            </w:pPr>
            <w:r>
              <w:rPr>
                <w:rFonts w:eastAsia="SimSun"/>
                <w:sz w:val="16"/>
                <w:szCs w:val="16"/>
                <w:lang w:eastAsia="zh-CN"/>
              </w:rPr>
              <w:t>No</w:t>
            </w:r>
          </w:p>
        </w:tc>
      </w:tr>
      <w:tr w:rsidR="00864EBF" w:rsidRPr="00663770" w14:paraId="5D5AD906" w14:textId="77777777" w:rsidTr="006031FF">
        <w:trPr>
          <w:cantSplit/>
          <w:jc w:val="center"/>
        </w:trPr>
        <w:tc>
          <w:tcPr>
            <w:tcW w:w="10860" w:type="dxa"/>
            <w:gridSpan w:val="8"/>
          </w:tcPr>
          <w:p w14:paraId="77E38E87" w14:textId="77777777" w:rsidR="00864EBF" w:rsidRPr="00663770" w:rsidRDefault="00864EBF" w:rsidP="006031FF">
            <w:pPr>
              <w:pStyle w:val="TAN"/>
              <w:rPr>
                <w:rFonts w:eastAsia="SimSun"/>
                <w:sz w:val="16"/>
                <w:szCs w:val="16"/>
                <w:lang w:eastAsia="zh-CN"/>
              </w:rPr>
            </w:pPr>
            <w:r w:rsidRPr="00663770">
              <w:rPr>
                <w:rFonts w:eastAsia="SimSun" w:hint="eastAsia"/>
                <w:sz w:val="16"/>
                <w:szCs w:val="16"/>
                <w:lang w:eastAsia="zh-CN"/>
              </w:rPr>
              <w:t>NOTE</w:t>
            </w:r>
            <w:r w:rsidRPr="00663770">
              <w:rPr>
                <w:rFonts w:eastAsia="SimSun"/>
                <w:sz w:val="16"/>
                <w:szCs w:val="16"/>
                <w:lang w:eastAsia="zh-CN"/>
              </w:rPr>
              <w:t> 1:</w:t>
            </w:r>
            <w:r w:rsidRPr="00663770">
              <w:rPr>
                <w:rFonts w:eastAsia="SimSun"/>
                <w:sz w:val="16"/>
                <w:szCs w:val="16"/>
                <w:lang w:eastAsia="zh-CN"/>
              </w:rPr>
              <w:tab/>
              <w:t xml:space="preserve">Additional parameters for the subscription as well as reporting related to these events </w:t>
            </w:r>
            <w:proofErr w:type="gramStart"/>
            <w:r w:rsidRPr="00663770">
              <w:rPr>
                <w:rFonts w:eastAsia="SimSun"/>
                <w:sz w:val="16"/>
                <w:szCs w:val="16"/>
                <w:lang w:eastAsia="zh-CN"/>
              </w:rPr>
              <w:t>are described</w:t>
            </w:r>
            <w:proofErr w:type="gramEnd"/>
            <w:r w:rsidRPr="00663770">
              <w:rPr>
                <w:rFonts w:eastAsia="SimSun"/>
                <w:sz w:val="16"/>
                <w:szCs w:val="16"/>
                <w:lang w:eastAsia="zh-CN"/>
              </w:rPr>
              <w:t xml:space="preserve"> in TS 23.502 [3].</w:t>
            </w:r>
          </w:p>
          <w:p w14:paraId="6FDFCEFF" w14:textId="77777777" w:rsidR="00864EBF" w:rsidRPr="00663770" w:rsidRDefault="00864EBF" w:rsidP="006031FF">
            <w:pPr>
              <w:pStyle w:val="TAN"/>
              <w:rPr>
                <w:rFonts w:eastAsia="SimSun"/>
                <w:sz w:val="16"/>
                <w:szCs w:val="16"/>
                <w:lang w:eastAsia="zh-CN"/>
              </w:rPr>
            </w:pPr>
            <w:r w:rsidRPr="00663770">
              <w:rPr>
                <w:rFonts w:eastAsia="SimSun"/>
                <w:sz w:val="16"/>
                <w:szCs w:val="16"/>
                <w:lang w:eastAsia="zh-CN"/>
              </w:rPr>
              <w:t>NOTE 2:</w:t>
            </w:r>
            <w:r w:rsidRPr="00663770">
              <w:rPr>
                <w:rFonts w:eastAsia="SimSun"/>
                <w:sz w:val="16"/>
                <w:szCs w:val="16"/>
                <w:lang w:eastAsia="zh-CN"/>
              </w:rPr>
              <w:tab/>
              <w:t xml:space="preserve">Applicability of Rx </w:t>
            </w:r>
            <w:proofErr w:type="gramStart"/>
            <w:r w:rsidRPr="00663770">
              <w:rPr>
                <w:rFonts w:eastAsia="SimSun"/>
                <w:sz w:val="16"/>
                <w:szCs w:val="16"/>
                <w:lang w:eastAsia="zh-CN"/>
              </w:rPr>
              <w:t>is described</w:t>
            </w:r>
            <w:proofErr w:type="gramEnd"/>
            <w:r w:rsidRPr="00663770">
              <w:rPr>
                <w:rFonts w:eastAsia="SimSun"/>
                <w:sz w:val="16"/>
                <w:szCs w:val="16"/>
                <w:lang w:eastAsia="zh-CN"/>
              </w:rPr>
              <w:t xml:space="preserve"> in Annex C.</w:t>
            </w:r>
          </w:p>
          <w:p w14:paraId="7814F383" w14:textId="77777777" w:rsidR="00864EBF" w:rsidRDefault="00864EBF" w:rsidP="006031FF">
            <w:pPr>
              <w:pStyle w:val="TAN"/>
              <w:rPr>
                <w:rFonts w:eastAsia="SimSun"/>
                <w:sz w:val="16"/>
                <w:szCs w:val="16"/>
                <w:lang w:eastAsia="zh-CN"/>
              </w:rPr>
            </w:pPr>
            <w:r w:rsidRPr="00663770">
              <w:rPr>
                <w:rFonts w:eastAsia="SimSun"/>
                <w:sz w:val="16"/>
                <w:szCs w:val="16"/>
                <w:lang w:eastAsia="zh-CN"/>
              </w:rPr>
              <w:t>NOTE 3:</w:t>
            </w:r>
            <w:r w:rsidRPr="00663770">
              <w:rPr>
                <w:rFonts w:eastAsia="SimSun"/>
                <w:sz w:val="16"/>
                <w:szCs w:val="16"/>
                <w:lang w:eastAsia="zh-CN"/>
              </w:rPr>
              <w:tab/>
              <w:t xml:space="preserve">5GS Bridge information </w:t>
            </w:r>
            <w:proofErr w:type="gramStart"/>
            <w:r w:rsidRPr="00663770">
              <w:rPr>
                <w:rFonts w:eastAsia="SimSun"/>
                <w:sz w:val="16"/>
                <w:szCs w:val="16"/>
                <w:lang w:eastAsia="zh-CN"/>
              </w:rPr>
              <w:t>is described</w:t>
            </w:r>
            <w:proofErr w:type="gramEnd"/>
            <w:r w:rsidRPr="00663770">
              <w:rPr>
                <w:rFonts w:eastAsia="SimSun"/>
                <w:sz w:val="16"/>
                <w:szCs w:val="16"/>
                <w:lang w:eastAsia="zh-CN"/>
              </w:rPr>
              <w:t xml:space="preserve"> in clause 6.1.3 UE-DS-TT Residence Time is only provided if a DS-TT port is detected.</w:t>
            </w:r>
          </w:p>
          <w:p w14:paraId="56CED190" w14:textId="77777777" w:rsidR="00864EBF" w:rsidRDefault="00864EBF" w:rsidP="006031FF">
            <w:pPr>
              <w:pStyle w:val="TAN"/>
              <w:rPr>
                <w:rFonts w:eastAsia="SimSun"/>
                <w:sz w:val="16"/>
                <w:szCs w:val="16"/>
                <w:lang w:eastAsia="zh-CN"/>
              </w:rPr>
            </w:pPr>
            <w:r>
              <w:rPr>
                <w:rFonts w:eastAsia="SimSun"/>
                <w:sz w:val="16"/>
                <w:szCs w:val="16"/>
                <w:lang w:eastAsia="zh-CN"/>
              </w:rPr>
              <w:t>NOTE 4:</w:t>
            </w:r>
            <w:r>
              <w:rPr>
                <w:rFonts w:eastAsia="SimSun"/>
                <w:sz w:val="16"/>
                <w:szCs w:val="16"/>
                <w:lang w:eastAsia="zh-CN"/>
              </w:rPr>
              <w:tab/>
              <w:t>Bulk subscription is implicit. NOTE 1 does not apply.</w:t>
            </w:r>
          </w:p>
          <w:p w14:paraId="574A6D95" w14:textId="77777777" w:rsidR="00864EBF" w:rsidRPr="00663770" w:rsidRDefault="00864EBF" w:rsidP="006031FF">
            <w:pPr>
              <w:pStyle w:val="TAN"/>
              <w:rPr>
                <w:rFonts w:eastAsia="SimSun"/>
                <w:sz w:val="16"/>
                <w:szCs w:val="16"/>
                <w:lang w:eastAsia="zh-CN"/>
              </w:rPr>
            </w:pPr>
            <w:r>
              <w:rPr>
                <w:rFonts w:eastAsia="SimSun"/>
                <w:sz w:val="16"/>
                <w:szCs w:val="16"/>
                <w:lang w:eastAsia="zh-CN"/>
              </w:rPr>
              <w:t>NOTE 5:</w:t>
            </w:r>
            <w:r>
              <w:rPr>
                <w:rFonts w:eastAsia="SimSun"/>
                <w:sz w:val="16"/>
                <w:szCs w:val="16"/>
                <w:lang w:eastAsia="zh-CN"/>
              </w:rPr>
              <w:tab/>
              <w:t>For a PDU Session established over a SNPN, the combination of the PLMN id and the NID identifies the SNPN.</w:t>
            </w:r>
          </w:p>
        </w:tc>
      </w:tr>
    </w:tbl>
    <w:p w14:paraId="0144AA9A" w14:textId="77777777" w:rsidR="00864EBF" w:rsidRDefault="00864EBF" w:rsidP="00864EBF"/>
    <w:p w14:paraId="42518D3E" w14:textId="77777777" w:rsidR="00864EBF" w:rsidRDefault="00864EBF" w:rsidP="00864EBF">
      <w:r>
        <w:t>If an AF requests the PCF to report the PLMN identifier where the UE is currently located, then the PCF shall provide the PLMN identifier or the SNPN identifier to the AF if available. Otherwise, the PCF shall provision the corresponding PCC rules, and the Policy Control Request Trigger to report PLMN change to the SMF. The PCF shall, upon receiving the PLMN identifier or the SNPN identifier from the SMF forward this information to the AF, including the PLMN Id and if available the NID.</w:t>
      </w:r>
    </w:p>
    <w:p w14:paraId="4DA45F50" w14:textId="77777777" w:rsidR="00864EBF" w:rsidRDefault="00864EBF" w:rsidP="00864EBF">
      <w:r>
        <w:t xml:space="preserve">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w:t>
      </w:r>
      <w:proofErr w:type="gramStart"/>
      <w:r>
        <w:t>shall also be reported</w:t>
      </w:r>
      <w:proofErr w:type="gramEnd"/>
      <w:r>
        <w:t xml:space="preserve"> to the AF, even if the Access Type is unchanged. For MA PDU Session the Access Type information may include two Access Type information that the user is currently using.</w:t>
      </w:r>
    </w:p>
    <w:p w14:paraId="35E9528F" w14:textId="77777777" w:rsidR="00864EBF" w:rsidRDefault="00864EBF" w:rsidP="00864EBF">
      <w:r>
        <w:t>If an AF requests the PCF to report on the signalling path status, for the AF session, the PCF shall, upon indication of removal of PCC Rules identifying signalling traffic from the SMF report it to the AF.</w:t>
      </w:r>
    </w:p>
    <w:p w14:paraId="53111143" w14:textId="77777777" w:rsidR="00864EBF" w:rsidRDefault="00864EBF" w:rsidP="00864EBF">
      <w:r>
        <w:t xml:space="preserve">If an AF requests the PCF to report Access Network Charging Correlation Information, the PCF shall provide to the AF the Access Network Charging Correlation Information, which allows </w:t>
      </w:r>
      <w:proofErr w:type="gramStart"/>
      <w:r>
        <w:t>to identify</w:t>
      </w:r>
      <w:proofErr w:type="gramEnd"/>
      <w:r>
        <w:t xml:space="preserve"> the usage reports that include measurements for the Service Data Flow(s), once the Access Network Charging Correlation Information is known at the PCF.</w:t>
      </w:r>
    </w:p>
    <w:p w14:paraId="50D024F6" w14:textId="77777777" w:rsidR="00864EBF" w:rsidRDefault="00864EBF" w:rsidP="00864EBF">
      <w:r>
        <w:t xml:space="preserve">If an AF requests the PCF to report Access Network Information (i.e. the User Location Report and/or the UE </w:t>
      </w:r>
      <w:proofErr w:type="spellStart"/>
      <w:r>
        <w:t>Timezone</w:t>
      </w:r>
      <w:proofErr w:type="spellEnd"/>
      <w:r>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 The PCF shall, upon receiving an Access Network Information report corresponding to the AF session from the SMF, forward the Access Network Information as requested by the AF (if the SMF only reported the serving PLMN identifier or the SNPN identifier to the PCF, as described in clause 6.1.3.5, the PCF shall forward it to the AF). For AF session termination the communication between the AF and the PCF </w:t>
      </w:r>
      <w:proofErr w:type="gramStart"/>
      <w:r>
        <w:t>shall be kept</w:t>
      </w:r>
      <w:proofErr w:type="gramEnd"/>
      <w:r>
        <w:t xml:space="preserve"> alive until the PCF report is received.</w:t>
      </w:r>
    </w:p>
    <w:p w14:paraId="5C26C13D" w14:textId="77777777" w:rsidR="00864EBF" w:rsidRDefault="00864EBF" w:rsidP="00864EBF">
      <w:r>
        <w:t xml:space="preserve">If an AF requests the PCF to report the Usage for Sponsored Data Connectivity, the PCF shall provision the corresponding PCC rules, and the Policy Control Request Trigger to the SMF. If the usage threshold provided by the AF </w:t>
      </w:r>
      <w:proofErr w:type="gramStart"/>
      <w:r>
        <w:t>has been reached</w:t>
      </w:r>
      <w:proofErr w:type="gramEnd"/>
      <w:r>
        <w:t xml:space="preserve"> or the AF session is terminated, the PCF forwards such information to the AF.</w:t>
      </w:r>
    </w:p>
    <w:p w14:paraId="55D03320" w14:textId="77777777" w:rsidR="00864EBF" w:rsidRDefault="00864EBF" w:rsidP="00864EBF">
      <w:r>
        <w:t xml:space="preserve">If an AF requests the PCF to report the Service Data Flow deactivation, the PCF shall report the release of resources corresponding to the AF session. The PCF shall, upon </w:t>
      </w:r>
      <w:proofErr w:type="gramStart"/>
      <w:r>
        <w:t>being notified</w:t>
      </w:r>
      <w:proofErr w:type="gramEnd"/>
      <w:r>
        <w:t xml:space="preserve"> of the removal of PCC Rules corresponding to the AF session from the SMF, forward this information to the AF. The PCF shall also forward, if available, the reason why the resources </w:t>
      </w:r>
      <w:proofErr w:type="gramStart"/>
      <w:r>
        <w:t>are released</w:t>
      </w:r>
      <w:proofErr w:type="gramEnd"/>
      <w:r>
        <w:t xml:space="preserve">, the user location information and the UE </w:t>
      </w:r>
      <w:proofErr w:type="spellStart"/>
      <w:r>
        <w:t>Timezone</w:t>
      </w:r>
      <w:proofErr w:type="spellEnd"/>
      <w:r>
        <w:t>.</w:t>
      </w:r>
    </w:p>
    <w:p w14:paraId="2F463708" w14:textId="561175F0" w:rsidR="00864EBF" w:rsidRDefault="00864EBF" w:rsidP="00864EBF">
      <w:pPr>
        <w:rPr>
          <w:ins w:id="70" w:author="Robert4" w:date="2021-04-13T14:32:00Z"/>
        </w:rPr>
      </w:pPr>
      <w:r>
        <w:t xml:space="preserve">If an AF requests the PCF to report the Resource allocation outcome, the PCF shall report the outcome of the resource allocation of the Service Data Flow(s) related to the AF session. The AF may request to </w:t>
      </w:r>
      <w:proofErr w:type="gramStart"/>
      <w:r>
        <w:t>be notified</w:t>
      </w:r>
      <w:proofErr w:type="gramEnd"/>
      <w:r>
        <w:t xml:space="preserve"> about successful or failed resource allocation. In this case, the PCF shall instruct the SMF to report the successful resource allocation </w:t>
      </w:r>
      <w:proofErr w:type="gramStart"/>
      <w:r>
        <w:t>trigger  (</w:t>
      </w:r>
      <w:proofErr w:type="gramEnd"/>
      <w:r>
        <w:t>see clause 6.1.3.5). If the SMF has notified the PCF that the resource allocation of a Service Data Flow is successful and the currently fulfilled QoS matches an Alternative QoS parameter set (as described in clause 6.2.2.1), the PCF shall also provide to the AF the QoS reference parameter corresponding to the Alternative QoS parameter set referenced by the SMF.</w:t>
      </w:r>
    </w:p>
    <w:p w14:paraId="76E65D6A" w14:textId="1FFA0C46" w:rsidR="004A73C6" w:rsidRDefault="004A73C6" w:rsidP="00864EBF">
      <w:ins w:id="71" w:author="Robert4" w:date="2021-04-13T14:32:00Z">
        <w:r>
          <w:t>If an AF requests the PCF to report the MPS for D</w:t>
        </w:r>
      </w:ins>
      <w:ins w:id="72" w:author="Robert4" w:date="2021-04-13T14:39:00Z">
        <w:r>
          <w:t xml:space="preserve">ata </w:t>
        </w:r>
      </w:ins>
      <w:ins w:id="73" w:author="Robert4" w:date="2021-04-13T14:32:00Z">
        <w:r>
          <w:t>T</w:t>
        </w:r>
      </w:ins>
      <w:ins w:id="74" w:author="Robert4" w:date="2021-04-13T14:39:00Z">
        <w:r>
          <w:t xml:space="preserve">ransport </w:t>
        </w:r>
      </w:ins>
      <w:ins w:id="75" w:author="Robert4" w:date="2021-04-13T14:32:00Z">
        <w:r>
          <w:t>S</w:t>
        </w:r>
      </w:ins>
      <w:ins w:id="76" w:author="Robert4" w:date="2021-04-13T14:39:00Z">
        <w:r>
          <w:t>ervice</w:t>
        </w:r>
      </w:ins>
      <w:ins w:id="77" w:author="Robert4" w:date="2021-04-13T14:32:00Z">
        <w:r>
          <w:t xml:space="preserve"> outcome, </w:t>
        </w:r>
      </w:ins>
      <w:ins w:id="78" w:author="Robert4" w:date="2021-04-13T14:41:00Z">
        <w:r w:rsidR="00C123D1">
          <w:t>t</w:t>
        </w:r>
      </w:ins>
      <w:ins w:id="79" w:author="Robert4" w:date="2021-04-13T14:32:00Z">
        <w:r>
          <w:t xml:space="preserve">he PCF shall instruct the SMF to report the </w:t>
        </w:r>
      </w:ins>
      <w:ins w:id="80" w:author="Robert4" w:date="2021-04-13T14:39:00Z">
        <w:r>
          <w:t>outcome of the QoS modification request</w:t>
        </w:r>
      </w:ins>
      <w:ins w:id="81" w:author="Robert4" w:date="2021-04-13T14:40:00Z">
        <w:r w:rsidR="00D7478D">
          <w:t xml:space="preserve">. </w:t>
        </w:r>
      </w:ins>
      <w:ins w:id="82" w:author="Robert4" w:date="2021-04-13T15:18:00Z">
        <w:r w:rsidR="00D7478D">
          <w:t>The SMF shall report</w:t>
        </w:r>
        <w:bookmarkStart w:id="83" w:name="_GoBack"/>
        <w:bookmarkEnd w:id="83"/>
        <w:r w:rsidR="00D7478D">
          <w:t xml:space="preserve"> back to </w:t>
        </w:r>
      </w:ins>
      <w:ins w:id="84" w:author="Robert4" w:date="2021-04-13T14:42:00Z">
        <w:r w:rsidR="00C123D1">
          <w:t>the P</w:t>
        </w:r>
      </w:ins>
      <w:ins w:id="85" w:author="Robert4" w:date="2021-04-13T14:41:00Z">
        <w:r w:rsidR="00C123D1">
          <w:t xml:space="preserve">CF </w:t>
        </w:r>
      </w:ins>
      <w:ins w:id="86" w:author="Robert4" w:date="2021-04-13T15:18:00Z">
        <w:r w:rsidR="00D7478D">
          <w:t xml:space="preserve">and the PCF </w:t>
        </w:r>
      </w:ins>
      <w:ins w:id="87" w:author="Robert4" w:date="2021-04-13T14:41:00Z">
        <w:r w:rsidR="00C123D1">
          <w:t xml:space="preserve">shall report the </w:t>
        </w:r>
      </w:ins>
      <w:ins w:id="88" w:author="Robert4" w:date="2021-04-13T14:49:00Z">
        <w:r w:rsidR="00C123D1">
          <w:t>outcome</w:t>
        </w:r>
      </w:ins>
      <w:ins w:id="89" w:author="Robert4" w:date="2021-04-13T14:41:00Z">
        <w:r w:rsidR="00C123D1">
          <w:t xml:space="preserve"> to the AF.</w:t>
        </w:r>
      </w:ins>
    </w:p>
    <w:p w14:paraId="33B9F0AB" w14:textId="77777777" w:rsidR="00864EBF" w:rsidRDefault="00864EBF" w:rsidP="00864EBF">
      <w:proofErr w:type="gramStart"/>
      <w:r>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w:t>
      </w:r>
      <w:proofErr w:type="gramEnd"/>
      <w:r>
        <w:t xml:space="preserve">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w:t>
      </w:r>
      <w:proofErr w:type="gramStart"/>
      <w:r>
        <w:t>is received</w:t>
      </w:r>
      <w:proofErr w:type="gramEnd"/>
      <w:r>
        <w:t xml:space="preserve"> with the notification from SMF (see clause 5.7.2.4 of TS 23.501 [2]), the PCF shall also provide to the AF the QoS reference parameter corresponding to the Alternative QoS parameter set referenced by the SMF. If the SMF has indicated that the lowest priority Alternative QoS parameter set </w:t>
      </w:r>
      <w:proofErr w:type="gramStart"/>
      <w:r>
        <w:t>cannot be fulfilled</w:t>
      </w:r>
      <w:proofErr w:type="gramEnd"/>
      <w:r>
        <w:t>, the PCF shall indicate to the AF that the lowest priority QoS reference of the Alternative Service Requirements cannot be fulfilled.</w:t>
      </w:r>
    </w:p>
    <w:p w14:paraId="7F52A3E3" w14:textId="77777777" w:rsidR="00864EBF" w:rsidRDefault="00864EBF" w:rsidP="00864EBF">
      <w:r>
        <w:lastRenderedPageBreak/>
        <w:t xml:space="preserve">If the AF has subscribed to </w:t>
      </w:r>
      <w:proofErr w:type="gramStart"/>
      <w:r>
        <w:t>be notified</w:t>
      </w:r>
      <w:proofErr w:type="gramEnd"/>
      <w:r>
        <w:t xml:space="preserve"> of the QoS Monitoring information, the PCF further sends the QoS Monitoring report to the AF.</w:t>
      </w:r>
    </w:p>
    <w:p w14:paraId="20663E84" w14:textId="77777777" w:rsidR="00864EBF" w:rsidRDefault="00864EBF" w:rsidP="00864EBF">
      <w:r>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0D791BF5" w14:textId="77777777" w:rsidR="00864EBF" w:rsidRDefault="00864EBF" w:rsidP="00864EBF">
      <w:r>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7A323CD9" w14:textId="77777777" w:rsidR="00864EBF" w:rsidRDefault="00864EBF" w:rsidP="00864EBF">
      <w:r>
        <w:t>If an AF requests the PCF to report on the event of the 5GS Bridge information Notification, for the AF session, the PCF shall, request the SMF to report on the trigger of 5GS Bridge information available as described in the clause 6.1.3.5. Upon reception of the 5GS Bridge information, the PCF forwards this information to the TSN AF.</w:t>
      </w:r>
    </w:p>
    <w:p w14:paraId="74554F88" w14:textId="77777777" w:rsidR="00864EBF" w:rsidRDefault="00864EBF" w:rsidP="00864EBF">
      <w:r>
        <w:t xml:space="preserve">If the AF requests the PCF to report on the outcome of the </w:t>
      </w:r>
      <w:proofErr w:type="gramStart"/>
      <w:r>
        <w:t>service area coverage change</w:t>
      </w:r>
      <w:proofErr w:type="gramEnd"/>
      <w:r>
        <w:t xml:space="preserve">, the PCF reports the outcome of the service area coverage change to the AF and notifies the current service area coverage to the AF. The subscription may also be implicit. In this </w:t>
      </w:r>
      <w:proofErr w:type="gramStart"/>
      <w:r>
        <w:t>case</w:t>
      </w:r>
      <w:proofErr w:type="gramEnd"/>
      <w:r>
        <w:t xml:space="preserve"> there may be bulk subscription, either for an Internal-Group-Id or for any UE. In order to prevent massive notifications to the AF, the request for any UE is associated to a specific Application Id or DNN, S-NSSAI. For bulk subscription, when the AF request includes an expiration time, the PCF stops reporting to the AF when the expiration time </w:t>
      </w:r>
      <w:proofErr w:type="gramStart"/>
      <w:r>
        <w:t>is reached</w:t>
      </w:r>
      <w:proofErr w:type="gramEnd"/>
      <w:r>
        <w:t>.</w:t>
      </w:r>
    </w:p>
    <w:p w14:paraId="07D91A9B" w14:textId="77777777" w:rsidR="00864EBF" w:rsidRDefault="00864EBF" w:rsidP="00864EBF">
      <w:r>
        <w:t xml:space="preserve">A request to report Start of application traffic detection and Stop of application traffic detection triggers the reporting when the PCF receives start of </w:t>
      </w:r>
      <w:proofErr w:type="gramStart"/>
      <w:r>
        <w:t>application traffic detection event</w:t>
      </w:r>
      <w:proofErr w:type="gramEnd"/>
      <w:r>
        <w:t xml:space="preserve"> or stop of application traffic detection event from SMF. The reception of a subscription to this event triggers the setting of the corresponding Policy Control Request Trigger to SMF, if not already subscribed.</w:t>
      </w:r>
    </w:p>
    <w:p w14:paraId="2EDE6C13" w14:textId="77777777" w:rsidR="00864EBF" w:rsidRDefault="00864EBF" w:rsidP="00864EBF">
      <w:r>
        <w:t xml:space="preserve">If an </w:t>
      </w:r>
      <w:proofErr w:type="gramStart"/>
      <w:r>
        <w:t>AF</w:t>
      </w:r>
      <w:proofErr w:type="gramEnd"/>
      <w:r>
        <w:t xml:space="preserve"> requests the PCF to report on the change of satellite backhaul, category (i.e. GEO, MEO, LEO, non-satellite) the PCF shall provide the corresponding Policy Control Request Trigger to the SMF to enable the report of the Change in Satellite backhaul category to the PCF. The PCF shall, upon reception of information about the Satellite backhaul category the user is currently using and upon indication of change of Satellite backhaul category, notify the AF on changes of the Satellite backhaul category and forward the information received from the SMF to the AF.</w:t>
      </w:r>
    </w:p>
    <w:p w14:paraId="0F2C26E4" w14:textId="77777777" w:rsidR="00864EBF" w:rsidRPr="00864EBF" w:rsidRDefault="00864EBF">
      <w:pPr>
        <w:rPr>
          <w:ins w:id="90" w:author="Robert3" w:date="2021-02-02T12:33:00Z"/>
          <w:lang w:eastAsia="ja-JP"/>
        </w:rPr>
        <w:pPrChange w:id="91" w:author="Robert4" w:date="2021-04-13T13:05:00Z">
          <w:pPr>
            <w:pStyle w:val="Heading4"/>
            <w:ind w:left="0" w:firstLine="0"/>
          </w:pPr>
        </w:pPrChange>
      </w:pPr>
    </w:p>
    <w:p w14:paraId="64F228BB" w14:textId="3F9280A9" w:rsidR="009A75F1" w:rsidRPr="00C430A0" w:rsidRDefault="009A75F1" w:rsidP="00C430A0">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END OF</w:t>
      </w:r>
      <w:r w:rsidRPr="002800F7">
        <w:rPr>
          <w:rFonts w:ascii="Arial" w:hAnsi="Arial"/>
          <w:i/>
          <w:color w:val="0070C0"/>
          <w:sz w:val="24"/>
          <w:lang w:val="en-US"/>
        </w:rPr>
        <w:t xml:space="preserve"> CHANGE</w:t>
      </w:r>
      <w:r>
        <w:rPr>
          <w:rFonts w:ascii="Arial" w:hAnsi="Arial"/>
          <w:i/>
          <w:color w:val="0070C0"/>
          <w:sz w:val="24"/>
          <w:lang w:val="en-US"/>
        </w:rPr>
        <w:t>S</w:t>
      </w:r>
    </w:p>
    <w:sectPr w:rsidR="009A75F1" w:rsidRPr="00C430A0"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5B999" w14:textId="77777777" w:rsidR="00702425" w:rsidRDefault="00702425">
      <w:r>
        <w:separator/>
      </w:r>
    </w:p>
  </w:endnote>
  <w:endnote w:type="continuationSeparator" w:id="0">
    <w:p w14:paraId="6449D7B2" w14:textId="77777777" w:rsidR="00702425" w:rsidRDefault="0070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89A31" w14:textId="77777777" w:rsidR="00702425" w:rsidRDefault="00702425">
      <w:r>
        <w:separator/>
      </w:r>
    </w:p>
  </w:footnote>
  <w:footnote w:type="continuationSeparator" w:id="0">
    <w:p w14:paraId="25B10051" w14:textId="77777777" w:rsidR="00702425" w:rsidRDefault="0070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4AEE6"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FF4472"/>
    <w:multiLevelType w:val="hybridMultilevel"/>
    <w:tmpl w:val="932EF58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C7C41"/>
    <w:multiLevelType w:val="hybridMultilevel"/>
    <w:tmpl w:val="BCCA1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03D8B"/>
    <w:multiLevelType w:val="hybridMultilevel"/>
    <w:tmpl w:val="9E44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3702A6"/>
    <w:multiLevelType w:val="hybridMultilevel"/>
    <w:tmpl w:val="91AE3C0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65AE059C"/>
    <w:multiLevelType w:val="hybridMultilevel"/>
    <w:tmpl w:val="A69EA2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75807207"/>
    <w:multiLevelType w:val="hybridMultilevel"/>
    <w:tmpl w:val="9B28DA6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 w:numId="11">
    <w:abstractNumId w:val="11"/>
  </w:num>
  <w:num w:numId="12">
    <w:abstractNumId w:val="12"/>
  </w:num>
  <w:num w:numId="13">
    <w:abstractNumId w:val="14"/>
  </w:num>
  <w:num w:numId="14">
    <w:abstractNumId w:val="13"/>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4">
    <w15:presenceInfo w15:providerId="None" w15:userId="Robert4"/>
  </w15:person>
  <w15:person w15:author="Ericsson-S4">
    <w15:presenceInfo w15:providerId="None" w15:userId="Ericsson-S4"/>
  </w15:person>
  <w15:person w15:author="Robert3">
    <w15:presenceInfo w15:providerId="None" w15:userId="Robert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6D5"/>
    <w:rsid w:val="00013CEE"/>
    <w:rsid w:val="0001790E"/>
    <w:rsid w:val="000215E6"/>
    <w:rsid w:val="00022E4A"/>
    <w:rsid w:val="00024444"/>
    <w:rsid w:val="000257B5"/>
    <w:rsid w:val="000259B0"/>
    <w:rsid w:val="00042914"/>
    <w:rsid w:val="00044998"/>
    <w:rsid w:val="0005720A"/>
    <w:rsid w:val="000675D9"/>
    <w:rsid w:val="0007675F"/>
    <w:rsid w:val="00077D8E"/>
    <w:rsid w:val="00080EE7"/>
    <w:rsid w:val="000976E2"/>
    <w:rsid w:val="000A6394"/>
    <w:rsid w:val="000B2E26"/>
    <w:rsid w:val="000B67D8"/>
    <w:rsid w:val="000B7FED"/>
    <w:rsid w:val="000C038A"/>
    <w:rsid w:val="000C6598"/>
    <w:rsid w:val="000C7E6F"/>
    <w:rsid w:val="000E007D"/>
    <w:rsid w:val="000F64A4"/>
    <w:rsid w:val="00103377"/>
    <w:rsid w:val="001122DD"/>
    <w:rsid w:val="00113358"/>
    <w:rsid w:val="001312C6"/>
    <w:rsid w:val="00137A0A"/>
    <w:rsid w:val="0014261A"/>
    <w:rsid w:val="0014345F"/>
    <w:rsid w:val="001448E8"/>
    <w:rsid w:val="00145D43"/>
    <w:rsid w:val="00153217"/>
    <w:rsid w:val="0016141B"/>
    <w:rsid w:val="001650F8"/>
    <w:rsid w:val="00165370"/>
    <w:rsid w:val="001653DE"/>
    <w:rsid w:val="00166C52"/>
    <w:rsid w:val="00171E35"/>
    <w:rsid w:val="0017280B"/>
    <w:rsid w:val="00177BC7"/>
    <w:rsid w:val="001823D5"/>
    <w:rsid w:val="00182F0B"/>
    <w:rsid w:val="001873B0"/>
    <w:rsid w:val="00187A12"/>
    <w:rsid w:val="00192C46"/>
    <w:rsid w:val="00193EF4"/>
    <w:rsid w:val="001A0253"/>
    <w:rsid w:val="001A08B3"/>
    <w:rsid w:val="001A19E9"/>
    <w:rsid w:val="001A3667"/>
    <w:rsid w:val="001A7B60"/>
    <w:rsid w:val="001B2DCA"/>
    <w:rsid w:val="001B4B7B"/>
    <w:rsid w:val="001B52F0"/>
    <w:rsid w:val="001B7A65"/>
    <w:rsid w:val="001C5942"/>
    <w:rsid w:val="001C7A9C"/>
    <w:rsid w:val="001E332B"/>
    <w:rsid w:val="001E3F89"/>
    <w:rsid w:val="001E41F3"/>
    <w:rsid w:val="001F0958"/>
    <w:rsid w:val="001F5D8D"/>
    <w:rsid w:val="001F67A1"/>
    <w:rsid w:val="002033D1"/>
    <w:rsid w:val="00220B39"/>
    <w:rsid w:val="00225D80"/>
    <w:rsid w:val="00235030"/>
    <w:rsid w:val="00240631"/>
    <w:rsid w:val="002465E7"/>
    <w:rsid w:val="00253FF8"/>
    <w:rsid w:val="00256593"/>
    <w:rsid w:val="0026004D"/>
    <w:rsid w:val="002640DD"/>
    <w:rsid w:val="00275656"/>
    <w:rsid w:val="00275D12"/>
    <w:rsid w:val="00282EB4"/>
    <w:rsid w:val="00284FEB"/>
    <w:rsid w:val="00285052"/>
    <w:rsid w:val="002860C4"/>
    <w:rsid w:val="002865F0"/>
    <w:rsid w:val="00294341"/>
    <w:rsid w:val="00294501"/>
    <w:rsid w:val="002A0346"/>
    <w:rsid w:val="002B271A"/>
    <w:rsid w:val="002B2A03"/>
    <w:rsid w:val="002B37BF"/>
    <w:rsid w:val="002B5741"/>
    <w:rsid w:val="002C794E"/>
    <w:rsid w:val="002D00E6"/>
    <w:rsid w:val="002E3BA5"/>
    <w:rsid w:val="002E6A6C"/>
    <w:rsid w:val="002F6160"/>
    <w:rsid w:val="00305409"/>
    <w:rsid w:val="003128BD"/>
    <w:rsid w:val="00313A5D"/>
    <w:rsid w:val="003158A8"/>
    <w:rsid w:val="003162DC"/>
    <w:rsid w:val="00320872"/>
    <w:rsid w:val="003232F7"/>
    <w:rsid w:val="00324BD5"/>
    <w:rsid w:val="00326361"/>
    <w:rsid w:val="0033300F"/>
    <w:rsid w:val="00340A8E"/>
    <w:rsid w:val="00354CD4"/>
    <w:rsid w:val="003609EF"/>
    <w:rsid w:val="0036231A"/>
    <w:rsid w:val="00364236"/>
    <w:rsid w:val="00370BA2"/>
    <w:rsid w:val="00372E0F"/>
    <w:rsid w:val="00373147"/>
    <w:rsid w:val="00374DD4"/>
    <w:rsid w:val="00375A22"/>
    <w:rsid w:val="00390C39"/>
    <w:rsid w:val="00391017"/>
    <w:rsid w:val="00391356"/>
    <w:rsid w:val="003B1812"/>
    <w:rsid w:val="003C4001"/>
    <w:rsid w:val="003D6BD2"/>
    <w:rsid w:val="003E1A36"/>
    <w:rsid w:val="003E7441"/>
    <w:rsid w:val="003F0AEF"/>
    <w:rsid w:val="003F14A0"/>
    <w:rsid w:val="003F6F1B"/>
    <w:rsid w:val="004016BC"/>
    <w:rsid w:val="004030DD"/>
    <w:rsid w:val="00403C3E"/>
    <w:rsid w:val="00410371"/>
    <w:rsid w:val="00411CFB"/>
    <w:rsid w:val="00416414"/>
    <w:rsid w:val="004222FB"/>
    <w:rsid w:val="004242F1"/>
    <w:rsid w:val="00427445"/>
    <w:rsid w:val="00430C17"/>
    <w:rsid w:val="0044359F"/>
    <w:rsid w:val="00447E1A"/>
    <w:rsid w:val="00463866"/>
    <w:rsid w:val="00463D24"/>
    <w:rsid w:val="004660B5"/>
    <w:rsid w:val="00473FD2"/>
    <w:rsid w:val="0047538E"/>
    <w:rsid w:val="0047607C"/>
    <w:rsid w:val="00494E6F"/>
    <w:rsid w:val="004A73C6"/>
    <w:rsid w:val="004B5127"/>
    <w:rsid w:val="004B5D5B"/>
    <w:rsid w:val="004B75B7"/>
    <w:rsid w:val="004C4AAA"/>
    <w:rsid w:val="004D14AA"/>
    <w:rsid w:val="004D4D0F"/>
    <w:rsid w:val="004E76D8"/>
    <w:rsid w:val="004F5E6A"/>
    <w:rsid w:val="004F61BE"/>
    <w:rsid w:val="005007E8"/>
    <w:rsid w:val="0051580D"/>
    <w:rsid w:val="00517ADA"/>
    <w:rsid w:val="00523B41"/>
    <w:rsid w:val="00525196"/>
    <w:rsid w:val="00525D92"/>
    <w:rsid w:val="00526E15"/>
    <w:rsid w:val="00533AEA"/>
    <w:rsid w:val="00547111"/>
    <w:rsid w:val="00560329"/>
    <w:rsid w:val="00561585"/>
    <w:rsid w:val="00567CC1"/>
    <w:rsid w:val="00577D34"/>
    <w:rsid w:val="0058174D"/>
    <w:rsid w:val="00582335"/>
    <w:rsid w:val="00590515"/>
    <w:rsid w:val="00591649"/>
    <w:rsid w:val="0059170C"/>
    <w:rsid w:val="00592275"/>
    <w:rsid w:val="00592D74"/>
    <w:rsid w:val="00596E6E"/>
    <w:rsid w:val="005A225D"/>
    <w:rsid w:val="005A380F"/>
    <w:rsid w:val="005B3A9C"/>
    <w:rsid w:val="005B6793"/>
    <w:rsid w:val="005C138A"/>
    <w:rsid w:val="005C4856"/>
    <w:rsid w:val="005D0551"/>
    <w:rsid w:val="005D782C"/>
    <w:rsid w:val="005E13EC"/>
    <w:rsid w:val="005E2C44"/>
    <w:rsid w:val="005E7EF9"/>
    <w:rsid w:val="005F4530"/>
    <w:rsid w:val="005F49D9"/>
    <w:rsid w:val="00607DC5"/>
    <w:rsid w:val="0061546D"/>
    <w:rsid w:val="006201F8"/>
    <w:rsid w:val="00621188"/>
    <w:rsid w:val="0062487A"/>
    <w:rsid w:val="006257ED"/>
    <w:rsid w:val="00627FB4"/>
    <w:rsid w:val="00634B40"/>
    <w:rsid w:val="006607DC"/>
    <w:rsid w:val="006673A2"/>
    <w:rsid w:val="0067055C"/>
    <w:rsid w:val="00695808"/>
    <w:rsid w:val="006A12E5"/>
    <w:rsid w:val="006B46FB"/>
    <w:rsid w:val="006C000F"/>
    <w:rsid w:val="006D1E6C"/>
    <w:rsid w:val="006D2CCE"/>
    <w:rsid w:val="006D4BEF"/>
    <w:rsid w:val="006D508E"/>
    <w:rsid w:val="006E21FB"/>
    <w:rsid w:val="006E26D4"/>
    <w:rsid w:val="00702425"/>
    <w:rsid w:val="007075E4"/>
    <w:rsid w:val="007131CA"/>
    <w:rsid w:val="00713EAE"/>
    <w:rsid w:val="0074529D"/>
    <w:rsid w:val="007516EF"/>
    <w:rsid w:val="007600EF"/>
    <w:rsid w:val="00763FC7"/>
    <w:rsid w:val="0076432E"/>
    <w:rsid w:val="00775798"/>
    <w:rsid w:val="00783913"/>
    <w:rsid w:val="007867A1"/>
    <w:rsid w:val="00792342"/>
    <w:rsid w:val="007977A8"/>
    <w:rsid w:val="007A3790"/>
    <w:rsid w:val="007B512A"/>
    <w:rsid w:val="007C2097"/>
    <w:rsid w:val="007D07A6"/>
    <w:rsid w:val="007D1D3D"/>
    <w:rsid w:val="007D591E"/>
    <w:rsid w:val="007D6A07"/>
    <w:rsid w:val="007E0C9D"/>
    <w:rsid w:val="007E2A72"/>
    <w:rsid w:val="007E3EAB"/>
    <w:rsid w:val="007F1743"/>
    <w:rsid w:val="007F6199"/>
    <w:rsid w:val="007F7259"/>
    <w:rsid w:val="00801789"/>
    <w:rsid w:val="00801F81"/>
    <w:rsid w:val="008040A8"/>
    <w:rsid w:val="0080495D"/>
    <w:rsid w:val="00806C69"/>
    <w:rsid w:val="0081202A"/>
    <w:rsid w:val="00821D6B"/>
    <w:rsid w:val="00824295"/>
    <w:rsid w:val="00824CFE"/>
    <w:rsid w:val="008276AF"/>
    <w:rsid w:val="008279FA"/>
    <w:rsid w:val="00834A46"/>
    <w:rsid w:val="008361D0"/>
    <w:rsid w:val="00843F96"/>
    <w:rsid w:val="0084684C"/>
    <w:rsid w:val="00860B9E"/>
    <w:rsid w:val="008619AB"/>
    <w:rsid w:val="008626E7"/>
    <w:rsid w:val="00864EBF"/>
    <w:rsid w:val="00865579"/>
    <w:rsid w:val="00870051"/>
    <w:rsid w:val="00870EE7"/>
    <w:rsid w:val="00881836"/>
    <w:rsid w:val="00884230"/>
    <w:rsid w:val="008863B9"/>
    <w:rsid w:val="0088733C"/>
    <w:rsid w:val="00893E80"/>
    <w:rsid w:val="008961D7"/>
    <w:rsid w:val="008A025B"/>
    <w:rsid w:val="008A34CA"/>
    <w:rsid w:val="008A45A6"/>
    <w:rsid w:val="008C60F9"/>
    <w:rsid w:val="008D0E62"/>
    <w:rsid w:val="008F686C"/>
    <w:rsid w:val="008F6D80"/>
    <w:rsid w:val="008F79EA"/>
    <w:rsid w:val="00910558"/>
    <w:rsid w:val="009148DE"/>
    <w:rsid w:val="009166B4"/>
    <w:rsid w:val="00920995"/>
    <w:rsid w:val="00920D2C"/>
    <w:rsid w:val="0093729A"/>
    <w:rsid w:val="009373BF"/>
    <w:rsid w:val="009409EA"/>
    <w:rsid w:val="00941E30"/>
    <w:rsid w:val="00943268"/>
    <w:rsid w:val="00946848"/>
    <w:rsid w:val="0094792E"/>
    <w:rsid w:val="009526BA"/>
    <w:rsid w:val="009532B1"/>
    <w:rsid w:val="00957813"/>
    <w:rsid w:val="00971AA1"/>
    <w:rsid w:val="009777D9"/>
    <w:rsid w:val="00977E13"/>
    <w:rsid w:val="0098453A"/>
    <w:rsid w:val="00984D77"/>
    <w:rsid w:val="009860AD"/>
    <w:rsid w:val="00991B88"/>
    <w:rsid w:val="00995EBE"/>
    <w:rsid w:val="009A5753"/>
    <w:rsid w:val="009A579D"/>
    <w:rsid w:val="009A75F1"/>
    <w:rsid w:val="009B4508"/>
    <w:rsid w:val="009C08FB"/>
    <w:rsid w:val="009C3B0A"/>
    <w:rsid w:val="009C4E27"/>
    <w:rsid w:val="009D0C84"/>
    <w:rsid w:val="009D33F1"/>
    <w:rsid w:val="009D621E"/>
    <w:rsid w:val="009E3297"/>
    <w:rsid w:val="009E34A7"/>
    <w:rsid w:val="009F734F"/>
    <w:rsid w:val="00A05E81"/>
    <w:rsid w:val="00A06B92"/>
    <w:rsid w:val="00A07C66"/>
    <w:rsid w:val="00A07D33"/>
    <w:rsid w:val="00A11071"/>
    <w:rsid w:val="00A12E2E"/>
    <w:rsid w:val="00A246B6"/>
    <w:rsid w:val="00A317FD"/>
    <w:rsid w:val="00A33D44"/>
    <w:rsid w:val="00A41193"/>
    <w:rsid w:val="00A47E70"/>
    <w:rsid w:val="00A50CF0"/>
    <w:rsid w:val="00A67E03"/>
    <w:rsid w:val="00A7671C"/>
    <w:rsid w:val="00A76DB1"/>
    <w:rsid w:val="00A92F1A"/>
    <w:rsid w:val="00A93DE9"/>
    <w:rsid w:val="00AA1AFD"/>
    <w:rsid w:val="00AA2CBC"/>
    <w:rsid w:val="00AA366D"/>
    <w:rsid w:val="00AB101B"/>
    <w:rsid w:val="00AC0C86"/>
    <w:rsid w:val="00AC3BB3"/>
    <w:rsid w:val="00AC5820"/>
    <w:rsid w:val="00AC591F"/>
    <w:rsid w:val="00AD1CD8"/>
    <w:rsid w:val="00AD21C8"/>
    <w:rsid w:val="00AD364E"/>
    <w:rsid w:val="00AE64A4"/>
    <w:rsid w:val="00B10533"/>
    <w:rsid w:val="00B1343C"/>
    <w:rsid w:val="00B2354B"/>
    <w:rsid w:val="00B2379F"/>
    <w:rsid w:val="00B258BB"/>
    <w:rsid w:val="00B26486"/>
    <w:rsid w:val="00B3209C"/>
    <w:rsid w:val="00B37ECF"/>
    <w:rsid w:val="00B43D7D"/>
    <w:rsid w:val="00B471C9"/>
    <w:rsid w:val="00B53A5A"/>
    <w:rsid w:val="00B53B14"/>
    <w:rsid w:val="00B53F7F"/>
    <w:rsid w:val="00B54016"/>
    <w:rsid w:val="00B54605"/>
    <w:rsid w:val="00B67B97"/>
    <w:rsid w:val="00B76DAF"/>
    <w:rsid w:val="00B968C8"/>
    <w:rsid w:val="00BA3EC5"/>
    <w:rsid w:val="00BA4FED"/>
    <w:rsid w:val="00BA51D9"/>
    <w:rsid w:val="00BB1D62"/>
    <w:rsid w:val="00BB3727"/>
    <w:rsid w:val="00BB5DFC"/>
    <w:rsid w:val="00BD0CE0"/>
    <w:rsid w:val="00BD279D"/>
    <w:rsid w:val="00BD557D"/>
    <w:rsid w:val="00BD6BB8"/>
    <w:rsid w:val="00BE0B29"/>
    <w:rsid w:val="00BF374A"/>
    <w:rsid w:val="00BF3C37"/>
    <w:rsid w:val="00C00443"/>
    <w:rsid w:val="00C066EC"/>
    <w:rsid w:val="00C123D1"/>
    <w:rsid w:val="00C1370D"/>
    <w:rsid w:val="00C16321"/>
    <w:rsid w:val="00C32945"/>
    <w:rsid w:val="00C3404F"/>
    <w:rsid w:val="00C35AFE"/>
    <w:rsid w:val="00C430A0"/>
    <w:rsid w:val="00C459EA"/>
    <w:rsid w:val="00C57F0B"/>
    <w:rsid w:val="00C60FBB"/>
    <w:rsid w:val="00C6343D"/>
    <w:rsid w:val="00C645B4"/>
    <w:rsid w:val="00C66BA2"/>
    <w:rsid w:val="00C74CC5"/>
    <w:rsid w:val="00C94460"/>
    <w:rsid w:val="00C95985"/>
    <w:rsid w:val="00CA57A7"/>
    <w:rsid w:val="00CB0040"/>
    <w:rsid w:val="00CB30FA"/>
    <w:rsid w:val="00CB5A6E"/>
    <w:rsid w:val="00CC5026"/>
    <w:rsid w:val="00CC68D0"/>
    <w:rsid w:val="00CC78E4"/>
    <w:rsid w:val="00CD2B1D"/>
    <w:rsid w:val="00CE0455"/>
    <w:rsid w:val="00D03B5F"/>
    <w:rsid w:val="00D03F9A"/>
    <w:rsid w:val="00D04545"/>
    <w:rsid w:val="00D06D51"/>
    <w:rsid w:val="00D221B5"/>
    <w:rsid w:val="00D24991"/>
    <w:rsid w:val="00D33681"/>
    <w:rsid w:val="00D339F7"/>
    <w:rsid w:val="00D34F0A"/>
    <w:rsid w:val="00D40FF1"/>
    <w:rsid w:val="00D41FF2"/>
    <w:rsid w:val="00D46A00"/>
    <w:rsid w:val="00D46DA4"/>
    <w:rsid w:val="00D50255"/>
    <w:rsid w:val="00D512C7"/>
    <w:rsid w:val="00D60EA2"/>
    <w:rsid w:val="00D656C5"/>
    <w:rsid w:val="00D66520"/>
    <w:rsid w:val="00D7478D"/>
    <w:rsid w:val="00D8365C"/>
    <w:rsid w:val="00D86CD4"/>
    <w:rsid w:val="00D96B8D"/>
    <w:rsid w:val="00D97663"/>
    <w:rsid w:val="00DB6194"/>
    <w:rsid w:val="00DC220A"/>
    <w:rsid w:val="00DD3D8D"/>
    <w:rsid w:val="00DE34CF"/>
    <w:rsid w:val="00DE546D"/>
    <w:rsid w:val="00DF3573"/>
    <w:rsid w:val="00DF7DDC"/>
    <w:rsid w:val="00E01D88"/>
    <w:rsid w:val="00E0731D"/>
    <w:rsid w:val="00E13F3D"/>
    <w:rsid w:val="00E17BCC"/>
    <w:rsid w:val="00E17C6C"/>
    <w:rsid w:val="00E334BE"/>
    <w:rsid w:val="00E34898"/>
    <w:rsid w:val="00E437A9"/>
    <w:rsid w:val="00E54CF2"/>
    <w:rsid w:val="00E712F9"/>
    <w:rsid w:val="00E87069"/>
    <w:rsid w:val="00EA022A"/>
    <w:rsid w:val="00EB09B7"/>
    <w:rsid w:val="00EB411E"/>
    <w:rsid w:val="00EB672D"/>
    <w:rsid w:val="00EC1664"/>
    <w:rsid w:val="00EC6765"/>
    <w:rsid w:val="00ED0406"/>
    <w:rsid w:val="00ED7921"/>
    <w:rsid w:val="00EE6D76"/>
    <w:rsid w:val="00EE7D7C"/>
    <w:rsid w:val="00F024FF"/>
    <w:rsid w:val="00F029DD"/>
    <w:rsid w:val="00F17E42"/>
    <w:rsid w:val="00F25D98"/>
    <w:rsid w:val="00F272D8"/>
    <w:rsid w:val="00F300FB"/>
    <w:rsid w:val="00F40EE7"/>
    <w:rsid w:val="00F43B32"/>
    <w:rsid w:val="00F60A65"/>
    <w:rsid w:val="00F71A58"/>
    <w:rsid w:val="00F77AB3"/>
    <w:rsid w:val="00F80BAE"/>
    <w:rsid w:val="00FA1674"/>
    <w:rsid w:val="00FA27B3"/>
    <w:rsid w:val="00FB6386"/>
    <w:rsid w:val="00FD44F4"/>
    <w:rsid w:val="00FD6E5A"/>
    <w:rsid w:val="00FE0B73"/>
    <w:rsid w:val="00FE4572"/>
    <w:rsid w:val="00FF5666"/>
    <w:rsid w:val="00FF7371"/>
    <w:rsid w:val="00FF7B3E"/>
    <w:rsid w:val="00FF7FF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DAC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8961D7"/>
    <w:rPr>
      <w:rFonts w:ascii="Times New Roman" w:hAnsi="Times New Roman"/>
      <w:lang w:val="en-GB" w:eastAsia="en-US"/>
    </w:rPr>
  </w:style>
  <w:style w:type="character" w:customStyle="1" w:styleId="EXChar">
    <w:name w:val="EX Char"/>
    <w:link w:val="EX"/>
    <w:locked/>
    <w:rsid w:val="008961D7"/>
    <w:rPr>
      <w:rFonts w:ascii="Times New Roman" w:hAnsi="Times New Roman"/>
      <w:lang w:val="en-GB" w:eastAsia="en-US"/>
    </w:rPr>
  </w:style>
  <w:style w:type="character" w:customStyle="1" w:styleId="B1Char">
    <w:name w:val="B1 Char"/>
    <w:link w:val="B1"/>
    <w:locked/>
    <w:rsid w:val="008961D7"/>
    <w:rPr>
      <w:rFonts w:ascii="Times New Roman" w:hAnsi="Times New Roman"/>
      <w:lang w:val="en-GB" w:eastAsia="en-US"/>
    </w:rPr>
  </w:style>
  <w:style w:type="character" w:customStyle="1" w:styleId="NOZchn">
    <w:name w:val="NO Zchn"/>
    <w:rsid w:val="00560329"/>
    <w:rPr>
      <w:lang w:eastAsia="en-US"/>
    </w:rPr>
  </w:style>
  <w:style w:type="character" w:customStyle="1" w:styleId="Heading4Char">
    <w:name w:val="Heading 4 Char"/>
    <w:link w:val="Heading4"/>
    <w:locked/>
    <w:rsid w:val="00D86CD4"/>
    <w:rPr>
      <w:rFonts w:ascii="Arial" w:hAnsi="Arial"/>
      <w:sz w:val="24"/>
      <w:lang w:val="en-GB" w:eastAsia="en-US"/>
    </w:rPr>
  </w:style>
  <w:style w:type="character" w:customStyle="1" w:styleId="FooterChar">
    <w:name w:val="Footer Char"/>
    <w:link w:val="Footer"/>
    <w:uiPriority w:val="99"/>
    <w:rsid w:val="00D86CD4"/>
    <w:rPr>
      <w:rFonts w:ascii="Arial" w:hAnsi="Arial"/>
      <w:b/>
      <w:i/>
      <w:noProof/>
      <w:sz w:val="18"/>
      <w:lang w:val="en-GB" w:eastAsia="en-US"/>
    </w:rPr>
  </w:style>
  <w:style w:type="character" w:customStyle="1" w:styleId="TALChar">
    <w:name w:val="TAL Char"/>
    <w:link w:val="TAL"/>
    <w:rsid w:val="00D86CD4"/>
    <w:rPr>
      <w:rFonts w:ascii="Arial" w:hAnsi="Arial"/>
      <w:sz w:val="18"/>
      <w:lang w:val="en-GB" w:eastAsia="en-US"/>
    </w:rPr>
  </w:style>
  <w:style w:type="character" w:customStyle="1" w:styleId="TAHCar">
    <w:name w:val="TAH Car"/>
    <w:link w:val="TAH"/>
    <w:rsid w:val="00D86CD4"/>
    <w:rPr>
      <w:rFonts w:ascii="Arial" w:hAnsi="Arial"/>
      <w:b/>
      <w:sz w:val="18"/>
      <w:lang w:val="en-GB" w:eastAsia="en-US"/>
    </w:rPr>
  </w:style>
  <w:style w:type="character" w:customStyle="1" w:styleId="EditorsNoteChar">
    <w:name w:val="Editor's Note Char"/>
    <w:link w:val="EditorsNote"/>
    <w:rsid w:val="00D86CD4"/>
    <w:rPr>
      <w:rFonts w:ascii="Times New Roman" w:hAnsi="Times New Roman"/>
      <w:color w:val="FF0000"/>
      <w:lang w:val="en-GB" w:eastAsia="en-US"/>
    </w:rPr>
  </w:style>
  <w:style w:type="character" w:customStyle="1" w:styleId="THChar">
    <w:name w:val="TH Char"/>
    <w:link w:val="TH"/>
    <w:rsid w:val="00D86CD4"/>
    <w:rPr>
      <w:rFonts w:ascii="Arial" w:hAnsi="Arial"/>
      <w:b/>
      <w:lang w:val="en-GB" w:eastAsia="en-US"/>
    </w:rPr>
  </w:style>
  <w:style w:type="character" w:customStyle="1" w:styleId="TFChar">
    <w:name w:val="TF Char"/>
    <w:link w:val="TF"/>
    <w:rsid w:val="00D86CD4"/>
    <w:rPr>
      <w:rFonts w:ascii="Arial" w:hAnsi="Arial"/>
      <w:b/>
      <w:lang w:val="en-GB" w:eastAsia="en-US"/>
    </w:rPr>
  </w:style>
  <w:style w:type="character" w:customStyle="1" w:styleId="B2Char">
    <w:name w:val="B2 Char"/>
    <w:link w:val="B2"/>
    <w:rsid w:val="00D86CD4"/>
    <w:rPr>
      <w:rFonts w:ascii="Times New Roman" w:hAnsi="Times New Roman"/>
      <w:lang w:val="en-GB" w:eastAsia="en-US"/>
    </w:rPr>
  </w:style>
  <w:style w:type="paragraph" w:customStyle="1" w:styleId="TAJ">
    <w:name w:val="TAJ"/>
    <w:basedOn w:val="TH"/>
    <w:rsid w:val="00D86CD4"/>
    <w:rPr>
      <w:lang w:val="x-none"/>
    </w:rPr>
  </w:style>
  <w:style w:type="paragraph" w:styleId="ListParagraph">
    <w:name w:val="List Paragraph"/>
    <w:basedOn w:val="Normal"/>
    <w:uiPriority w:val="34"/>
    <w:qFormat/>
    <w:rsid w:val="00D86CD4"/>
    <w:pPr>
      <w:ind w:left="720"/>
      <w:contextualSpacing/>
    </w:pPr>
  </w:style>
  <w:style w:type="paragraph" w:styleId="Revision">
    <w:name w:val="Revision"/>
    <w:hidden/>
    <w:uiPriority w:val="99"/>
    <w:semiHidden/>
    <w:rsid w:val="00D86CD4"/>
    <w:rPr>
      <w:rFonts w:ascii="Times New Roman" w:hAnsi="Times New Roman"/>
      <w:lang w:val="en-GB" w:eastAsia="en-US"/>
    </w:rPr>
  </w:style>
  <w:style w:type="paragraph" w:styleId="NormalWeb">
    <w:name w:val="Normal (Web)"/>
    <w:basedOn w:val="Normal"/>
    <w:uiPriority w:val="99"/>
    <w:unhideWhenUsed/>
    <w:rsid w:val="00D86CD4"/>
    <w:pPr>
      <w:spacing w:before="100" w:beforeAutospacing="1" w:after="100" w:afterAutospacing="1"/>
    </w:pPr>
    <w:rPr>
      <w:sz w:val="24"/>
      <w:szCs w:val="24"/>
      <w:lang w:val="en-US" w:eastAsia="zh-CN"/>
    </w:rPr>
  </w:style>
  <w:style w:type="table" w:styleId="TableGrid">
    <w:name w:val="Table Grid"/>
    <w:basedOn w:val="TableNormal"/>
    <w:rsid w:val="00D86CD4"/>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D86CD4"/>
    <w:rPr>
      <w:rFonts w:ascii="Times New Roman" w:hAnsi="Times New Roman"/>
      <w:sz w:val="16"/>
      <w:lang w:val="en-GB" w:eastAsia="en-US"/>
    </w:rPr>
  </w:style>
  <w:style w:type="character" w:customStyle="1" w:styleId="CommentSubjectChar">
    <w:name w:val="Comment Subject Char"/>
    <w:link w:val="CommentSubject"/>
    <w:rsid w:val="00D86CD4"/>
    <w:rPr>
      <w:rFonts w:ascii="Times New Roman" w:hAnsi="Times New Roman"/>
      <w:b/>
      <w:bCs/>
      <w:lang w:val="en-GB" w:eastAsia="en-US"/>
    </w:rPr>
  </w:style>
  <w:style w:type="paragraph" w:styleId="BodyText">
    <w:name w:val="Body Text"/>
    <w:basedOn w:val="Normal"/>
    <w:link w:val="BodyTextChar"/>
    <w:unhideWhenUsed/>
    <w:rsid w:val="00D86CD4"/>
    <w:pPr>
      <w:spacing w:after="120"/>
    </w:pPr>
  </w:style>
  <w:style w:type="character" w:customStyle="1" w:styleId="BodyTextChar">
    <w:name w:val="Body Text Char"/>
    <w:basedOn w:val="DefaultParagraphFont"/>
    <w:link w:val="BodyText"/>
    <w:rsid w:val="00D86CD4"/>
    <w:rPr>
      <w:rFonts w:ascii="Times New Roman" w:hAnsi="Times New Roman"/>
      <w:lang w:val="en-GB" w:eastAsia="en-US"/>
    </w:rPr>
  </w:style>
  <w:style w:type="character" w:customStyle="1" w:styleId="CommentTextChar">
    <w:name w:val="Comment Text Char"/>
    <w:basedOn w:val="DefaultParagraphFont"/>
    <w:link w:val="CommentText"/>
    <w:rsid w:val="00225D80"/>
    <w:rPr>
      <w:rFonts w:ascii="Times New Roman" w:hAnsi="Times New Roman"/>
      <w:lang w:val="en-GB" w:eastAsia="en-US"/>
    </w:rPr>
  </w:style>
  <w:style w:type="paragraph" w:styleId="IndexHeading">
    <w:name w:val="index heading"/>
    <w:basedOn w:val="Normal"/>
    <w:next w:val="Normal"/>
    <w:semiHidden/>
    <w:rsid w:val="00AB101B"/>
    <w:pPr>
      <w:pBdr>
        <w:top w:val="single" w:sz="12" w:space="0" w:color="auto"/>
      </w:pBdr>
      <w:spacing w:before="360" w:after="240"/>
    </w:pPr>
    <w:rPr>
      <w:b/>
      <w:i/>
      <w:sz w:val="26"/>
    </w:rPr>
  </w:style>
  <w:style w:type="character" w:customStyle="1" w:styleId="TANChar">
    <w:name w:val="TAN Char"/>
    <w:link w:val="TAN"/>
    <w:rsid w:val="00864EB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21519">
      <w:bodyDiv w:val="1"/>
      <w:marLeft w:val="0"/>
      <w:marRight w:val="0"/>
      <w:marTop w:val="0"/>
      <w:marBottom w:val="0"/>
      <w:divBdr>
        <w:top w:val="none" w:sz="0" w:space="0" w:color="auto"/>
        <w:left w:val="none" w:sz="0" w:space="0" w:color="auto"/>
        <w:bottom w:val="none" w:sz="0" w:space="0" w:color="auto"/>
        <w:right w:val="none" w:sz="0" w:space="0" w:color="auto"/>
      </w:divBdr>
    </w:div>
    <w:div w:id="201780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47DEA-7EE4-42E1-A9F2-7BB3DF5D4D31}">
  <ds:schemaRefs>
    <ds:schemaRef ds:uri="http://schemas.microsoft.com/sharepoint/v3/contenttype/forms"/>
  </ds:schemaRefs>
</ds:datastoreItem>
</file>

<file path=customXml/itemProps2.xml><?xml version="1.0" encoding="utf-8"?>
<ds:datastoreItem xmlns:ds="http://schemas.openxmlformats.org/officeDocument/2006/customXml" ds:itemID="{D60E6E81-82AD-4A55-9C52-252D4D2DB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059C0-5875-40AA-98A1-C1D048C7FB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F66149-16CC-4D96-ADB5-D62857F1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7</Pages>
  <Words>3201</Words>
  <Characters>18251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21410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rstreijl@perspectalabs.com</dc:creator>
  <cp:keywords/>
  <cp:lastModifiedBy>Robert4</cp:lastModifiedBy>
  <cp:revision>4</cp:revision>
  <cp:lastPrinted>1900-01-01T05:00:00Z</cp:lastPrinted>
  <dcterms:created xsi:type="dcterms:W3CDTF">2021-04-13T16:57:00Z</dcterms:created>
  <dcterms:modified xsi:type="dcterms:W3CDTF">2021-04-13T19:19:00Z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0x01010000A41F864BF9E047AC9D98AA3A92DCA2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1614891173</vt:lpwstr>
  </property>
</Properties>
</file>