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689F3D9A" w:rsidR="007C601C" w:rsidRPr="00901B07" w:rsidRDefault="007C601C" w:rsidP="0036546E">
      <w:pPr>
        <w:tabs>
          <w:tab w:val="right" w:pos="9638"/>
        </w:tabs>
        <w:spacing w:after="0"/>
        <w:rPr>
          <w:rFonts w:ascii="Arial" w:hAnsi="Arial" w:cs="Arial"/>
          <w:b/>
          <w:noProof/>
          <w:sz w:val="24"/>
          <w:lang w:val="en-US"/>
        </w:rPr>
      </w:pPr>
      <w:r w:rsidRPr="00901B07">
        <w:rPr>
          <w:rFonts w:ascii="Arial" w:hAnsi="Arial" w:cs="Arial"/>
          <w:b/>
          <w:noProof/>
          <w:sz w:val="24"/>
          <w:lang w:val="en-US"/>
        </w:rPr>
        <w:t>SA WG2 Meeting #S2-1</w:t>
      </w:r>
      <w:r w:rsidR="001860BA">
        <w:rPr>
          <w:rFonts w:ascii="Arial" w:hAnsi="Arial" w:cs="Arial"/>
          <w:b/>
          <w:noProof/>
          <w:sz w:val="24"/>
          <w:lang w:val="en-US"/>
        </w:rPr>
        <w:t>40</w:t>
      </w:r>
      <w:r w:rsidR="00654758">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305444">
        <w:rPr>
          <w:rFonts w:ascii="Arial" w:hAnsi="Arial" w:cs="Arial"/>
          <w:b/>
          <w:noProof/>
          <w:sz w:val="24"/>
          <w:lang w:val="en-US"/>
        </w:rPr>
        <w:t>4914</w:t>
      </w:r>
      <w:ins w:id="0" w:author="Huawei-ZQH828" w:date="2020-08-28T23:24:00Z">
        <w:r w:rsidR="003A1626">
          <w:rPr>
            <w:rFonts w:ascii="Arial" w:hAnsi="Arial" w:cs="Arial"/>
            <w:b/>
            <w:noProof/>
            <w:sz w:val="24"/>
            <w:lang w:val="en-US"/>
          </w:rPr>
          <w:t>r02</w:t>
        </w:r>
      </w:ins>
    </w:p>
    <w:p w14:paraId="3B7C9D86" w14:textId="6A69154B" w:rsidR="003D4EF6" w:rsidRPr="00901B07" w:rsidRDefault="00036C3D" w:rsidP="0036546E">
      <w:pPr>
        <w:pBdr>
          <w:bottom w:val="single" w:sz="6" w:space="0" w:color="auto"/>
        </w:pBdr>
        <w:tabs>
          <w:tab w:val="right" w:pos="9638"/>
        </w:tabs>
        <w:spacing w:after="0"/>
        <w:rPr>
          <w:rFonts w:ascii="Arial" w:hAnsi="Arial" w:cs="Arial"/>
          <w:b/>
          <w:noProof/>
          <w:sz w:val="24"/>
          <w:lang w:val="en-US"/>
        </w:rPr>
      </w:pPr>
      <w:r w:rsidRPr="00901B07">
        <w:rPr>
          <w:rFonts w:ascii="Arial" w:hAnsi="Arial" w:cs="Arial"/>
          <w:b/>
          <w:noProof/>
          <w:sz w:val="24"/>
          <w:lang w:val="en-US"/>
        </w:rPr>
        <w:t>1</w:t>
      </w:r>
      <w:r w:rsidR="00175B96">
        <w:rPr>
          <w:rFonts w:ascii="Arial" w:hAnsi="Arial" w:cs="Arial"/>
          <w:b/>
          <w:noProof/>
          <w:sz w:val="24"/>
          <w:lang w:val="en-US"/>
        </w:rPr>
        <w:t>9 August</w:t>
      </w:r>
      <w:r w:rsidR="007C601C" w:rsidRPr="00901B07">
        <w:rPr>
          <w:rFonts w:ascii="Arial" w:hAnsi="Arial" w:cs="Arial"/>
          <w:b/>
          <w:noProof/>
          <w:sz w:val="24"/>
          <w:lang w:val="en-US"/>
        </w:rPr>
        <w:t xml:space="preserve"> - </w:t>
      </w:r>
      <w:r w:rsidRPr="00901B07">
        <w:rPr>
          <w:rFonts w:ascii="Arial" w:hAnsi="Arial" w:cs="Arial"/>
          <w:b/>
          <w:noProof/>
          <w:sz w:val="24"/>
          <w:lang w:val="en-US"/>
        </w:rPr>
        <w:t>2</w:t>
      </w:r>
      <w:r w:rsidR="007C601C" w:rsidRPr="00901B07">
        <w:rPr>
          <w:rFonts w:ascii="Arial" w:hAnsi="Arial" w:cs="Arial"/>
          <w:b/>
          <w:noProof/>
          <w:sz w:val="24"/>
          <w:lang w:val="en-US"/>
        </w:rPr>
        <w:t xml:space="preserve"> </w:t>
      </w:r>
      <w:r w:rsidR="00175B96">
        <w:rPr>
          <w:rFonts w:ascii="Arial" w:hAnsi="Arial" w:cs="Arial"/>
          <w:b/>
          <w:noProof/>
          <w:sz w:val="24"/>
          <w:lang w:val="en-US"/>
        </w:rPr>
        <w:t>September</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36546E">
      <w:pPr>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F6627AE" w:rsidR="00394567" w:rsidRPr="00901B07" w:rsidRDefault="00440983" w:rsidP="0036546E">
      <w:pPr>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1"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sol</w:t>
      </w:r>
      <w:r w:rsidR="004825FA">
        <w:rPr>
          <w:rFonts w:ascii="Arial" w:hAnsi="Arial" w:cs="Arial"/>
          <w:b/>
          <w:lang w:val="en-US"/>
        </w:rPr>
        <w:t xml:space="preserve"> </w:t>
      </w:r>
      <w:r w:rsidR="003E7284">
        <w:rPr>
          <w:rFonts w:ascii="Arial" w:hAnsi="Arial" w:cs="Arial"/>
          <w:b/>
          <w:lang w:val="en-US"/>
        </w:rPr>
        <w:t>10</w:t>
      </w:r>
      <w:r w:rsidR="00A0323F">
        <w:rPr>
          <w:rFonts w:ascii="Arial" w:hAnsi="Arial" w:cs="Arial"/>
          <w:b/>
          <w:lang w:val="en-US"/>
        </w:rPr>
        <w:t xml:space="preserve">: </w:t>
      </w:r>
      <w:bookmarkEnd w:id="1"/>
      <w:r w:rsidR="004825FA">
        <w:rPr>
          <w:rFonts w:ascii="Arial" w:hAnsi="Arial" w:cs="Arial"/>
          <w:b/>
          <w:lang w:val="en-US"/>
        </w:rPr>
        <w:t>Updates on static forwarding solution</w:t>
      </w:r>
    </w:p>
    <w:p w14:paraId="7A05E347" w14:textId="175B56D6" w:rsidR="00440983" w:rsidRPr="00901B07" w:rsidRDefault="00440983" w:rsidP="0036546E">
      <w:pPr>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36546E">
      <w:pPr>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36546E">
      <w:pPr>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A019056" w:rsidR="007E00B8" w:rsidRPr="00901B07" w:rsidRDefault="00440983" w:rsidP="0036546E">
      <w:pPr>
        <w:widowControl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407BF">
        <w:rPr>
          <w:rFonts w:ascii="Arial" w:hAnsi="Arial" w:cs="Arial"/>
          <w:i/>
          <w:lang w:val="en-US"/>
        </w:rPr>
        <w:t xml:space="preserve">The paper addresses the </w:t>
      </w:r>
      <w:r w:rsidR="0000247D">
        <w:rPr>
          <w:rFonts w:ascii="Arial" w:hAnsi="Arial" w:cs="Arial"/>
          <w:i/>
          <w:lang w:val="en-US"/>
        </w:rPr>
        <w:t>outstanding editor’s notes for the solution</w:t>
      </w:r>
      <w:r w:rsidR="00E804EE">
        <w:rPr>
          <w:rFonts w:ascii="Arial" w:hAnsi="Arial" w:cs="Arial"/>
          <w:i/>
          <w:lang w:val="en-US"/>
        </w:rPr>
        <w:t xml:space="preserve">. </w:t>
      </w:r>
      <w:r w:rsidR="00BB74B0" w:rsidRPr="00901B07">
        <w:rPr>
          <w:rFonts w:ascii="Arial" w:hAnsi="Arial" w:cs="Arial"/>
          <w:i/>
          <w:lang w:val="en-US"/>
        </w:rPr>
        <w:t xml:space="preserve">  </w:t>
      </w:r>
    </w:p>
    <w:p w14:paraId="42A03627" w14:textId="635A4CBF" w:rsidR="00E3402F" w:rsidRPr="00901B07" w:rsidRDefault="00BB51A9" w:rsidP="0036546E">
      <w:pPr>
        <w:pStyle w:val="Heading1"/>
        <w:kinsoku w:val="0"/>
        <w:ind w:left="0" w:firstLine="0"/>
        <w:rPr>
          <w:lang w:val="en-US" w:eastAsia="zh-CN"/>
        </w:rPr>
      </w:pPr>
      <w:r>
        <w:rPr>
          <w:lang w:val="en-US" w:eastAsia="zh-CN"/>
        </w:rPr>
        <w:t>Discussion</w:t>
      </w:r>
    </w:p>
    <w:p w14:paraId="30F76A83" w14:textId="031DD24F" w:rsidR="00E84A30" w:rsidRDefault="00AB6D01" w:rsidP="0036546E">
      <w:pPr>
        <w:rPr>
          <w:rFonts w:eastAsia="SimSun"/>
          <w:lang w:val="en-US"/>
        </w:rPr>
      </w:pPr>
      <w:r>
        <w:rPr>
          <w:rFonts w:eastAsia="SimSun"/>
          <w:lang w:val="en-US"/>
        </w:rPr>
        <w:t xml:space="preserve">We update the solution to </w:t>
      </w:r>
      <w:r w:rsidR="000B61E9">
        <w:rPr>
          <w:rFonts w:eastAsia="SimSun"/>
          <w:lang w:val="en-US"/>
        </w:rPr>
        <w:t xml:space="preserve">address the Editor’s notes. The </w:t>
      </w:r>
      <w:r w:rsidR="00E84A30">
        <w:rPr>
          <w:rFonts w:eastAsia="SimSun"/>
          <w:lang w:val="en-US"/>
        </w:rPr>
        <w:t>paper</w:t>
      </w:r>
      <w:r w:rsidR="000B61E9">
        <w:rPr>
          <w:rFonts w:eastAsia="SimSun"/>
          <w:lang w:val="en-US"/>
        </w:rPr>
        <w:t xml:space="preserve"> also renames the solution since it now </w:t>
      </w:r>
      <w:r w:rsidR="00E84A30">
        <w:rPr>
          <w:rFonts w:eastAsia="SimSun"/>
          <w:lang w:val="en-US"/>
        </w:rPr>
        <w:t>focuses on</w:t>
      </w:r>
      <w:r w:rsidR="00F40AE8">
        <w:rPr>
          <w:rFonts w:eastAsia="SimSun"/>
          <w:lang w:val="en-US"/>
        </w:rPr>
        <w:t xml:space="preserve"> one aspect of the UE to UE communication, namely the CNC provided static forwarding rules in all directions</w:t>
      </w:r>
      <w:r w:rsidR="00ED6F9F">
        <w:rPr>
          <w:rFonts w:eastAsia="SimSun"/>
          <w:lang w:val="en-US"/>
        </w:rPr>
        <w:t>. The updated name reflects that aspect. Note that the solution c</w:t>
      </w:r>
      <w:r w:rsidR="008402B0">
        <w:rPr>
          <w:rFonts w:eastAsia="SimSun"/>
          <w:lang w:val="en-US"/>
        </w:rPr>
        <w:t>ould</w:t>
      </w:r>
      <w:r w:rsidR="00ED6F9F">
        <w:rPr>
          <w:rFonts w:eastAsia="SimSun"/>
          <w:lang w:val="en-US"/>
        </w:rPr>
        <w:t xml:space="preserve"> be combined with other solution</w:t>
      </w:r>
      <w:r w:rsidR="008402B0">
        <w:rPr>
          <w:rFonts w:eastAsia="SimSun"/>
          <w:lang w:val="en-US"/>
        </w:rPr>
        <w:t xml:space="preserve">s. </w:t>
      </w:r>
    </w:p>
    <w:p w14:paraId="36AD0AA3" w14:textId="77777777" w:rsidR="008C6BFC" w:rsidRDefault="008402B0" w:rsidP="0036546E">
      <w:pPr>
        <w:rPr>
          <w:rFonts w:eastAsia="SimSun"/>
          <w:lang w:val="en-US"/>
        </w:rPr>
      </w:pPr>
      <w:r>
        <w:rPr>
          <w:rFonts w:eastAsia="SimSun"/>
          <w:lang w:val="en-US"/>
        </w:rPr>
        <w:t>The solution in itself does not address</w:t>
      </w:r>
      <w:r w:rsidR="008C6BFC">
        <w:rPr>
          <w:rFonts w:eastAsia="SimSun"/>
          <w:lang w:val="en-US"/>
        </w:rPr>
        <w:t xml:space="preserve"> other</w:t>
      </w:r>
      <w:r>
        <w:rPr>
          <w:rFonts w:eastAsia="SimSun"/>
          <w:lang w:val="en-US"/>
        </w:rPr>
        <w:t xml:space="preserve"> aspects related to the delay mode</w:t>
      </w:r>
      <w:r w:rsidR="00667254">
        <w:rPr>
          <w:rFonts w:eastAsia="SimSun"/>
          <w:lang w:val="en-US"/>
        </w:rPr>
        <w:t>l</w:t>
      </w:r>
      <w:r>
        <w:rPr>
          <w:rFonts w:eastAsia="SimSun"/>
          <w:lang w:val="en-US"/>
        </w:rPr>
        <w:t xml:space="preserve">, </w:t>
      </w:r>
      <w:r w:rsidR="00E442D9">
        <w:rPr>
          <w:rFonts w:eastAsia="SimSun"/>
          <w:lang w:val="en-US"/>
        </w:rPr>
        <w:t xml:space="preserve">the determination of ports for UE to UE traffic or QoS aspects. It is clarified that those aspects are out of scope of </w:t>
      </w:r>
      <w:r w:rsidR="00BB51A9">
        <w:rPr>
          <w:rFonts w:eastAsia="SimSun"/>
          <w:lang w:val="en-US"/>
        </w:rPr>
        <w:t xml:space="preserve">the solution, and the related editor’s note is removed. </w:t>
      </w:r>
    </w:p>
    <w:p w14:paraId="7207FA92" w14:textId="18DECEB7" w:rsidR="0022311D" w:rsidRDefault="00EC2FDC" w:rsidP="0036546E">
      <w:pPr>
        <w:rPr>
          <w:rFonts w:eastAsia="SimSun"/>
          <w:lang w:val="en-US"/>
        </w:rPr>
      </w:pPr>
      <w:r>
        <w:rPr>
          <w:rFonts w:eastAsia="SimSun"/>
          <w:lang w:val="en-US"/>
        </w:rPr>
        <w:t xml:space="preserve">Other notes are clarified as discussed below. </w:t>
      </w:r>
    </w:p>
    <w:p w14:paraId="649790CA" w14:textId="77777777" w:rsidR="00C87E12" w:rsidRPr="005003B2" w:rsidRDefault="00C87E12" w:rsidP="00C87E12">
      <w:pPr>
        <w:pStyle w:val="EditorsNote"/>
      </w:pPr>
      <w:r w:rsidRPr="005003B2">
        <w:t>Editor's note:</w:t>
      </w:r>
      <w:r w:rsidRPr="005003B2">
        <w:tab/>
        <w:t>The co-existence with 5G VN mechanism is FFS.</w:t>
      </w:r>
    </w:p>
    <w:p w14:paraId="79F4F5E7" w14:textId="52F615B8" w:rsidR="00AE2603" w:rsidRDefault="00AE2603" w:rsidP="0036546E">
      <w:pPr>
        <w:rPr>
          <w:rFonts w:eastAsia="SimSun"/>
          <w:lang w:val="en-US"/>
        </w:rPr>
      </w:pPr>
      <w:r>
        <w:rPr>
          <w:rFonts w:eastAsia="SimSun"/>
          <w:lang w:val="en-US"/>
        </w:rPr>
        <w:t xml:space="preserve">The solution can co-exist with some aspects of the 5G VN mechanism, such as group management, and the setup of N19 tunnels. </w:t>
      </w:r>
    </w:p>
    <w:p w14:paraId="738C3343" w14:textId="5EEE2C86" w:rsidR="00C87E12" w:rsidRDefault="00614A75" w:rsidP="0036546E">
      <w:pPr>
        <w:rPr>
          <w:rFonts w:eastAsia="SimSun"/>
          <w:lang w:val="en-US"/>
        </w:rPr>
      </w:pPr>
      <w:r>
        <w:rPr>
          <w:rFonts w:eastAsia="SimSun"/>
          <w:lang w:val="en-US"/>
        </w:rPr>
        <w:t>Centrally managed TSN networks require the capability of the CNC to set static forwarding rules in the bridges of the network</w:t>
      </w:r>
      <w:r w:rsidR="00CA052C">
        <w:rPr>
          <w:rFonts w:eastAsia="SimSun"/>
          <w:lang w:val="en-US"/>
        </w:rPr>
        <w:t xml:space="preserve">. This allows the CNC to set the path for the TSN streams, as well as control the forwarding for non-TSN traffic. </w:t>
      </w:r>
      <w:r w:rsidR="00B517B3">
        <w:rPr>
          <w:rFonts w:eastAsia="SimSun"/>
          <w:lang w:val="en-US"/>
        </w:rPr>
        <w:t xml:space="preserve">Since CNC can centrally set up forwarding rules in the UPFs, there is no need for the SMF to also control the forwarding. In fact, </w:t>
      </w:r>
      <w:r w:rsidR="00DE04DD">
        <w:rPr>
          <w:rFonts w:eastAsia="SimSun"/>
          <w:lang w:val="en-US"/>
        </w:rPr>
        <w:t xml:space="preserve">SMF controlled forwarding rules in the PDRs could conflict with CNC provided forwarding rules. There needs to be only one central controller in a given network, and in </w:t>
      </w:r>
      <w:r w:rsidR="003D24D8">
        <w:rPr>
          <w:rFonts w:eastAsia="SimSun"/>
          <w:lang w:val="en-US"/>
        </w:rPr>
        <w:t xml:space="preserve">our case CNC is the central controller. That is why there is no need for SMF provided forwarding rules in the form of PDRs. </w:t>
      </w:r>
    </w:p>
    <w:p w14:paraId="702C9A02" w14:textId="77777777" w:rsidR="00AC3AC8" w:rsidRPr="005003B2" w:rsidRDefault="00AC3AC8" w:rsidP="00AC3AC8">
      <w:pPr>
        <w:pStyle w:val="EditorsNote"/>
      </w:pPr>
      <w:r w:rsidRPr="005003B2">
        <w:t>Editor's note:</w:t>
      </w:r>
      <w:r w:rsidRPr="005003B2">
        <w:tab/>
        <w:t>It is FFS how to support the logical port, the related N4 Session binding mechanism and the coexistence with CUPS mechanism. It is FFS how to differ the logical port and physical Ethernet port.</w:t>
      </w:r>
    </w:p>
    <w:p w14:paraId="0F115EA1" w14:textId="77777777" w:rsidR="00E63F70" w:rsidRPr="005003B2" w:rsidRDefault="00E63F70" w:rsidP="00E63F70">
      <w:pPr>
        <w:pStyle w:val="EditorsNote"/>
      </w:pPr>
      <w:r w:rsidRPr="005003B2">
        <w:t>Editor's note:</w:t>
      </w:r>
      <w:r w:rsidRPr="005003B2">
        <w:tab/>
        <w:t>It is FFS how to enable binding between logical port and PDU Session.</w:t>
      </w:r>
    </w:p>
    <w:p w14:paraId="722EEC2A" w14:textId="6532F51C" w:rsidR="00FA6249" w:rsidRDefault="002C2042" w:rsidP="0036546E">
      <w:pPr>
        <w:rPr>
          <w:rFonts w:eastAsia="SimSun"/>
          <w:lang w:val="en-US"/>
        </w:rPr>
      </w:pPr>
      <w:r>
        <w:rPr>
          <w:rFonts w:eastAsia="SimSun"/>
          <w:lang w:val="en-US"/>
        </w:rPr>
        <w:t>The</w:t>
      </w:r>
      <w:r w:rsidRPr="002C2042">
        <w:rPr>
          <w:rFonts w:eastAsia="SimSun"/>
          <w:lang w:val="en-US"/>
        </w:rPr>
        <w:t xml:space="preserv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w:t>
      </w:r>
    </w:p>
    <w:p w14:paraId="6108C464" w14:textId="2863175B" w:rsidR="00E63F70" w:rsidRDefault="00E63F70" w:rsidP="0036546E">
      <w:pPr>
        <w:rPr>
          <w:rFonts w:eastAsia="SimSun"/>
          <w:lang w:val="en-US"/>
        </w:rPr>
      </w:pPr>
    </w:p>
    <w:p w14:paraId="7C83CE87" w14:textId="77777777" w:rsidR="00E63F70" w:rsidRPr="002C2042" w:rsidRDefault="00E63F70" w:rsidP="0036546E">
      <w:pPr>
        <w:rPr>
          <w:rFonts w:eastAsia="SimSun"/>
          <w:lang w:val="hu-HU"/>
        </w:rPr>
      </w:pPr>
    </w:p>
    <w:p w14:paraId="031DCCBA" w14:textId="77777777" w:rsidR="00BB51A9" w:rsidRDefault="00BB51A9" w:rsidP="0036546E">
      <w:pPr>
        <w:rPr>
          <w:rFonts w:eastAsia="SimSun"/>
          <w:lang w:val="en-US"/>
        </w:rPr>
      </w:pPr>
    </w:p>
    <w:p w14:paraId="5D8CF861" w14:textId="279FCC9A" w:rsidR="000E20EC" w:rsidRPr="00901B07" w:rsidRDefault="000E20EC" w:rsidP="0036546E">
      <w:pPr>
        <w:pStyle w:val="Heading1"/>
        <w:kinsoku w:val="0"/>
        <w:ind w:left="0" w:firstLine="0"/>
        <w:rPr>
          <w:lang w:val="en-US" w:eastAsia="zh-CN"/>
        </w:rPr>
      </w:pPr>
      <w:r w:rsidRPr="00901B07">
        <w:rPr>
          <w:lang w:val="en-US" w:eastAsia="zh-CN"/>
        </w:rPr>
        <w:t>Proposal</w:t>
      </w:r>
    </w:p>
    <w:p w14:paraId="38790AC2" w14:textId="5F1D6AA8" w:rsidR="00BA1E1F" w:rsidRPr="00901B07" w:rsidRDefault="00764A0F" w:rsidP="0036546E">
      <w:pPr>
        <w:rPr>
          <w:lang w:val="en-US" w:eastAsia="zh-CN"/>
        </w:rPr>
      </w:pPr>
      <w:r w:rsidRPr="00901B07">
        <w:rPr>
          <w:lang w:val="en-US" w:eastAsia="zh-CN"/>
        </w:rPr>
        <w:t xml:space="preserve">It is proposed to </w:t>
      </w:r>
      <w:r w:rsidR="00241512">
        <w:rPr>
          <w:lang w:val="en-US" w:eastAsia="zh-CN"/>
        </w:rPr>
        <w:t>update</w:t>
      </w:r>
      <w:r w:rsidRPr="00901B07">
        <w:rPr>
          <w:lang w:val="en-US" w:eastAsia="zh-CN"/>
        </w:rPr>
        <w:t xml:space="preserve"> the </w:t>
      </w:r>
      <w:r w:rsidR="00805197">
        <w:rPr>
          <w:lang w:val="en-US" w:eastAsia="zh-CN"/>
        </w:rPr>
        <w:t>solution</w:t>
      </w:r>
      <w:r w:rsidR="00CB484D" w:rsidRPr="00901B07">
        <w:rPr>
          <w:lang w:val="en-US" w:eastAsia="zh-CN"/>
        </w:rPr>
        <w:t xml:space="preserve"> </w:t>
      </w:r>
      <w:r w:rsidR="00241512">
        <w:rPr>
          <w:lang w:val="en-US" w:eastAsia="zh-CN"/>
        </w:rPr>
        <w:t>in</w:t>
      </w:r>
      <w:r w:rsidR="00CB484D" w:rsidRPr="00901B07">
        <w:rPr>
          <w:lang w:val="en-US" w:eastAsia="zh-CN"/>
        </w:rPr>
        <w:t xml:space="preserve"> 23.</w:t>
      </w:r>
      <w:r w:rsidR="0035456E" w:rsidRPr="00901B07">
        <w:rPr>
          <w:lang w:val="en-US" w:eastAsia="zh-CN"/>
        </w:rPr>
        <w:t xml:space="preserve">700-20 </w:t>
      </w:r>
      <w:r w:rsidR="00241512">
        <w:rPr>
          <w:lang w:val="en-US" w:eastAsia="zh-CN"/>
        </w:rPr>
        <w:t>as follows</w:t>
      </w:r>
      <w:r w:rsidR="0035456E" w:rsidRPr="00901B07">
        <w:rPr>
          <w:lang w:val="en-US" w:eastAsia="zh-CN"/>
        </w:rPr>
        <w:t>.</w:t>
      </w:r>
    </w:p>
    <w:p w14:paraId="119A2D8B" w14:textId="77777777" w:rsidR="004825FA" w:rsidRDefault="004825FA" w:rsidP="004825FA">
      <w:pPr>
        <w:rPr>
          <w:noProof/>
        </w:rPr>
      </w:pPr>
    </w:p>
    <w:p w14:paraId="62D1E192" w14:textId="77777777" w:rsidR="004825FA" w:rsidRPr="00FD6EBB" w:rsidRDefault="004825FA" w:rsidP="00482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bookmarkEnd w:id="2"/>
    <w:p w14:paraId="4E18934B" w14:textId="5DE0CC9C" w:rsidR="0022311D" w:rsidRDefault="0022311D" w:rsidP="0036546E">
      <w:pPr>
        <w:rPr>
          <w:noProof/>
        </w:rPr>
      </w:pPr>
    </w:p>
    <w:p w14:paraId="38196C99" w14:textId="0FA94636" w:rsidR="004825FA" w:rsidRPr="005003B2" w:rsidRDefault="004825FA" w:rsidP="004825FA">
      <w:pPr>
        <w:pStyle w:val="Heading2"/>
        <w:kinsoku w:val="0"/>
        <w:rPr>
          <w:lang w:val="en-US"/>
        </w:rPr>
      </w:pPr>
      <w:r w:rsidRPr="005003B2">
        <w:rPr>
          <w:lang w:val="en-US"/>
        </w:rPr>
        <w:t>6.X</w:t>
      </w:r>
      <w:r w:rsidRPr="005003B2">
        <w:rPr>
          <w:lang w:val="en-US"/>
        </w:rPr>
        <w:tab/>
        <w:t xml:space="preserve">Solution #X </w:t>
      </w:r>
      <w:del w:id="3" w:author="Ericsson" w:date="2020-06-24T16:52:00Z">
        <w:r w:rsidRPr="005003B2" w:rsidDel="004523A5">
          <w:rPr>
            <w:lang w:val="en-US"/>
          </w:rPr>
          <w:delText>UE-UE communication based on generalized Ethernet model</w:delText>
        </w:r>
      </w:del>
      <w:ins w:id="4" w:author="Ericsson" w:date="2020-06-24T16:52:00Z">
        <w:r w:rsidR="004523A5">
          <w:rPr>
            <w:lang w:val="en-US"/>
          </w:rPr>
          <w:t xml:space="preserve">Static forwarding </w:t>
        </w:r>
        <w:r w:rsidR="00E20994">
          <w:rPr>
            <w:lang w:val="en-US"/>
          </w:rPr>
          <w:t>rules to all directions</w:t>
        </w:r>
      </w:ins>
    </w:p>
    <w:p w14:paraId="4267F7BB" w14:textId="77777777" w:rsidR="004825FA" w:rsidRPr="005003B2" w:rsidRDefault="004825FA" w:rsidP="004825FA">
      <w:pPr>
        <w:pStyle w:val="Heading3"/>
        <w:kinsoku w:val="0"/>
        <w:rPr>
          <w:lang w:val="en-US" w:eastAsia="ko-KR"/>
        </w:rPr>
      </w:pPr>
      <w:r w:rsidRPr="005003B2">
        <w:rPr>
          <w:lang w:val="en-US" w:eastAsia="ko-KR"/>
        </w:rPr>
        <w:t>6.X.1</w:t>
      </w:r>
      <w:r w:rsidRPr="005003B2">
        <w:rPr>
          <w:lang w:val="en-US" w:eastAsia="ko-KR"/>
        </w:rPr>
        <w:tab/>
        <w:t>Introduction</w:t>
      </w:r>
    </w:p>
    <w:p w14:paraId="2997AC15" w14:textId="4FBC5609" w:rsidR="004825FA" w:rsidRPr="005003B2" w:rsidRDefault="004825FA" w:rsidP="004825FA">
      <w:pPr>
        <w:rPr>
          <w:rFonts w:eastAsia="SimSun"/>
          <w:lang w:val="en-US"/>
        </w:rPr>
      </w:pPr>
      <w:r w:rsidRPr="005003B2">
        <w:rPr>
          <w:lang w:val="en-US"/>
        </w:rPr>
        <w:t xml:space="preserve">This solution addresses </w:t>
      </w:r>
      <w:ins w:id="5" w:author="Ericsson" w:date="2020-06-24T16:53:00Z">
        <w:r w:rsidR="00B53CA0">
          <w:rPr>
            <w:lang w:val="en-US"/>
          </w:rPr>
          <w:t xml:space="preserve">the traffic forwarding aspect of </w:t>
        </w:r>
      </w:ins>
      <w:r w:rsidRPr="005003B2">
        <w:rPr>
          <w:lang w:val="en-US"/>
        </w:rPr>
        <w:t>Key Issue #2: UE-UE TSC communication</w:t>
      </w:r>
      <w:r w:rsidRPr="005003B2">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ins w:id="6" w:author="Ericsson" w:date="2020-06-24T16:53:00Z">
        <w:r w:rsidR="00D55391">
          <w:rPr>
            <w:rFonts w:eastAsia="SimSun"/>
            <w:lang w:val="en-US"/>
          </w:rPr>
          <w:t>Cur</w:t>
        </w:r>
      </w:ins>
      <w:ins w:id="7" w:author="Ericsson" w:date="2020-06-24T16:54:00Z">
        <w:r w:rsidR="00D55391">
          <w:rPr>
            <w:rFonts w:eastAsia="SimSun"/>
            <w:lang w:val="en-US"/>
          </w:rPr>
          <w:t xml:space="preserve">rently, static forwarding rules can only be configured by the CNC for the uplink direction </w:t>
        </w:r>
      </w:ins>
      <w:ins w:id="8" w:author="Ericsson" w:date="2020-06-24T16:55:00Z">
        <w:r w:rsidR="009E7D10">
          <w:rPr>
            <w:rFonts w:eastAsia="SimSun"/>
            <w:lang w:val="en-US"/>
          </w:rPr>
          <w:t xml:space="preserve">in the UPF/NW-TT to select between the NW-TT ports. However, </w:t>
        </w:r>
      </w:ins>
      <w:ins w:id="9" w:author="Ericsson" w:date="2020-06-24T16:57:00Z">
        <w:r w:rsidR="00EE45AC">
          <w:rPr>
            <w:rFonts w:eastAsia="SimSun"/>
            <w:lang w:val="en-US"/>
          </w:rPr>
          <w:t>centrally manage</w:t>
        </w:r>
      </w:ins>
      <w:ins w:id="10" w:author="Ericsson" w:date="2020-06-24T16:58:00Z">
        <w:r w:rsidR="00EE45AC">
          <w:rPr>
            <w:rFonts w:eastAsia="SimSun"/>
            <w:lang w:val="en-US"/>
          </w:rPr>
          <w:t xml:space="preserve">d </w:t>
        </w:r>
      </w:ins>
      <w:ins w:id="11" w:author="Ericsson" w:date="2020-06-24T16:55:00Z">
        <w:r w:rsidR="00FD683E">
          <w:rPr>
            <w:rFonts w:eastAsia="SimSun"/>
            <w:lang w:val="en-US"/>
          </w:rPr>
          <w:t>TSN networks re</w:t>
        </w:r>
      </w:ins>
      <w:ins w:id="12" w:author="Ericsson" w:date="2020-06-24T16:57:00Z">
        <w:r w:rsidR="00EE45AC">
          <w:rPr>
            <w:rFonts w:eastAsia="SimSun"/>
            <w:lang w:val="en-US"/>
          </w:rPr>
          <w:t xml:space="preserve">quire </w:t>
        </w:r>
      </w:ins>
      <w:ins w:id="13" w:author="Ericsson" w:date="2020-06-24T16:58:00Z">
        <w:r w:rsidR="00EE45AC">
          <w:rPr>
            <w:rFonts w:eastAsia="SimSun"/>
            <w:lang w:val="en-US"/>
          </w:rPr>
          <w:t xml:space="preserve">the capability of </w:t>
        </w:r>
        <w:r w:rsidR="00125342">
          <w:rPr>
            <w:rFonts w:eastAsia="SimSun"/>
            <w:lang w:val="en-US"/>
          </w:rPr>
          <w:t xml:space="preserve">configuring static forwarding rules in any direction so that the CNC can set up the TSN streams according to the delay requirements. Note </w:t>
        </w:r>
        <w:r w:rsidR="00510B97">
          <w:rPr>
            <w:rFonts w:eastAsia="SimSun"/>
            <w:lang w:val="en-US"/>
          </w:rPr>
          <w:t>also that centrally configured static forwarding rules are applicable also to non-TS</w:t>
        </w:r>
      </w:ins>
      <w:ins w:id="14" w:author="Ericsson" w:date="2020-06-24T16:59:00Z">
        <w:r w:rsidR="00510B97">
          <w:rPr>
            <w:rFonts w:eastAsia="SimSun"/>
            <w:lang w:val="en-US"/>
          </w:rPr>
          <w:t xml:space="preserve">N traffic. </w:t>
        </w:r>
      </w:ins>
    </w:p>
    <w:p w14:paraId="3AB171BA" w14:textId="27ACEAD2" w:rsidR="004825FA" w:rsidRPr="00E51648" w:rsidRDefault="004825FA" w:rsidP="004825FA">
      <w:pPr>
        <w:rPr>
          <w:ins w:id="15" w:author="Ericsson" w:date="2020-06-25T13:08:00Z"/>
          <w:rFonts w:eastAsia="SimSun"/>
          <w:lang w:val="hu-HU"/>
        </w:rPr>
      </w:pPr>
      <w:r w:rsidRPr="005003B2">
        <w:rPr>
          <w:rFonts w:eastAsia="SimSun"/>
          <w:lang w:val="en-US"/>
        </w:rPr>
        <w:t xml:space="preserve">This solution generalizes the </w:t>
      </w:r>
      <w:ins w:id="16" w:author="Ericsson" w:date="2020-06-24T16:53:00Z">
        <w:r w:rsidR="00D55391">
          <w:rPr>
            <w:rFonts w:eastAsia="SimSun"/>
            <w:lang w:val="en-US"/>
          </w:rPr>
          <w:t xml:space="preserve">forwarding capability </w:t>
        </w:r>
      </w:ins>
      <w:r w:rsidRPr="005003B2">
        <w:rPr>
          <w:rFonts w:eastAsia="SimSun"/>
          <w:lang w:val="en-US"/>
        </w:rPr>
        <w:t xml:space="preserve">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w:t>
      </w:r>
      <w:del w:id="17" w:author="Ericsson" w:date="2020-06-24T16:59:00Z">
        <w:r w:rsidRPr="005003B2" w:rsidDel="00510B97">
          <w:rPr>
            <w:rFonts w:eastAsia="SimSun"/>
            <w:lang w:val="en-US"/>
          </w:rPr>
          <w:delText xml:space="preserve">The solution tries to minimize the special 3GPP handling of these options, and instead proposes a general framework that is equally applicable to all cases. </w:delText>
        </w:r>
      </w:del>
      <w:ins w:id="18" w:author="Ericsson_01" w:date="2020-08-28T11:24:00Z">
        <w:r w:rsidR="00C528A5">
          <w:rPr>
            <w:rFonts w:eastAsia="SimSun"/>
            <w:lang w:val="en-US"/>
          </w:rPr>
          <w:t xml:space="preserve">The </w:t>
        </w:r>
        <w:r w:rsidR="00311EC9">
          <w:rPr>
            <w:rFonts w:eastAsia="SimSun"/>
            <w:lang w:val="en-US"/>
          </w:rPr>
          <w:t>solution makes the</w:t>
        </w:r>
        <w:r w:rsidR="0001307E">
          <w:rPr>
            <w:rFonts w:eastAsia="SimSun"/>
            <w:lang w:val="en-US"/>
          </w:rPr>
          <w:t xml:space="preserve"> 5GS model compl</w:t>
        </w:r>
      </w:ins>
      <w:ins w:id="19" w:author="Ericsson_01" w:date="2020-08-28T11:25:00Z">
        <w:r w:rsidR="0001307E">
          <w:rPr>
            <w:rFonts w:eastAsia="SimSun"/>
            <w:lang w:val="en-US"/>
          </w:rPr>
          <w:t xml:space="preserve">y to IEEE bridging functionality by </w:t>
        </w:r>
        <w:r w:rsidR="00E308B6">
          <w:rPr>
            <w:rFonts w:eastAsia="SimSun"/>
            <w:lang w:val="en-US"/>
          </w:rPr>
          <w:t>including the Bridging forwarding function as a single entity w</w:t>
        </w:r>
      </w:ins>
      <w:ins w:id="20" w:author="Ericsson_01" w:date="2020-08-28T11:26:00Z">
        <w:r w:rsidR="00E308B6">
          <w:rPr>
            <w:rFonts w:eastAsia="SimSun"/>
            <w:lang w:val="en-US"/>
          </w:rPr>
          <w:t xml:space="preserve">hich can then realizes the </w:t>
        </w:r>
        <w:r w:rsidR="00E66433">
          <w:rPr>
            <w:rFonts w:eastAsia="SimSun"/>
            <w:lang w:val="en-US"/>
          </w:rPr>
          <w:t xml:space="preserve">needed forwarding functions. In this way the 5GS provides a general </w:t>
        </w:r>
      </w:ins>
      <w:ins w:id="21" w:author="Ericsson_01" w:date="2020-08-28T11:27:00Z">
        <w:r w:rsidR="00E66433">
          <w:rPr>
            <w:rFonts w:eastAsia="SimSun"/>
            <w:lang w:val="en-US"/>
          </w:rPr>
          <w:t>framework that can apply to all cases</w:t>
        </w:r>
        <w:r w:rsidR="00EC0549">
          <w:rPr>
            <w:rFonts w:eastAsia="SimSun"/>
            <w:lang w:val="en-US"/>
          </w:rPr>
          <w:t xml:space="preserve">, while vendors are free to implement the bridge forwarding function however they want. </w:t>
        </w:r>
      </w:ins>
    </w:p>
    <w:p w14:paraId="67D6F47C" w14:textId="36FF9F79" w:rsidR="00753D30" w:rsidRDefault="00753D30" w:rsidP="004825FA">
      <w:pPr>
        <w:rPr>
          <w:ins w:id="22" w:author="Huawei-ZQH828" w:date="2020-08-28T23:11:00Z"/>
          <w:rFonts w:eastAsia="SimSun"/>
          <w:lang w:val="en-US"/>
        </w:rPr>
      </w:pPr>
      <w:ins w:id="23" w:author="Ericsson" w:date="2020-06-25T13:08:00Z">
        <w:r>
          <w:rPr>
            <w:rFonts w:eastAsia="SimSun"/>
            <w:lang w:val="en-US"/>
          </w:rPr>
          <w:t>The s</w:t>
        </w:r>
      </w:ins>
      <w:ins w:id="24" w:author="Ericsson" w:date="2020-06-25T13:09:00Z">
        <w:r>
          <w:rPr>
            <w:rFonts w:eastAsia="SimSun"/>
            <w:lang w:val="en-US"/>
          </w:rPr>
          <w:t xml:space="preserve">olution </w:t>
        </w:r>
        <w:r w:rsidR="000C04ED">
          <w:rPr>
            <w:rFonts w:eastAsia="SimSun"/>
            <w:lang w:val="en-US"/>
          </w:rPr>
          <w:t>is illustrated in the figure</w:t>
        </w:r>
      </w:ins>
      <w:ins w:id="25" w:author="Ericsson0728" w:date="2020-08-13T12:10:00Z">
        <w:r w:rsidR="004E4E38">
          <w:rPr>
            <w:rFonts w:eastAsia="SimSun"/>
            <w:lang w:val="en-US"/>
          </w:rPr>
          <w:t xml:space="preserve"> </w:t>
        </w:r>
        <w:r w:rsidR="004E4E38" w:rsidRPr="004E4E38">
          <w:rPr>
            <w:rFonts w:eastAsia="SimSun"/>
            <w:lang w:val="en-US"/>
          </w:rPr>
          <w:t>6.x.1-1</w:t>
        </w:r>
      </w:ins>
      <w:ins w:id="26" w:author="Ericsson0728" w:date="2020-08-13T12:09:00Z">
        <w:r w:rsidR="004E4E38">
          <w:rPr>
            <w:rFonts w:eastAsia="SimSun"/>
            <w:lang w:val="en-US"/>
          </w:rPr>
          <w:t xml:space="preserve"> </w:t>
        </w:r>
      </w:ins>
      <w:ins w:id="27" w:author="Ericsson" w:date="2020-06-25T13:09:00Z">
        <w:r w:rsidR="000C04ED">
          <w:rPr>
            <w:rFonts w:eastAsia="SimSun"/>
            <w:lang w:val="en-US"/>
          </w:rPr>
          <w:t xml:space="preserve">below. The bridge forwarding inside the NW-TT realizes Ethernet bridging functionality and makes use of the static forwarding rules to any port as provided by the CNC. </w:t>
        </w:r>
      </w:ins>
      <w:ins w:id="28" w:author="Ericsson" w:date="2020-06-25T13:10:00Z">
        <w:r w:rsidR="00282477">
          <w:rPr>
            <w:rFonts w:eastAsia="SimSun"/>
            <w:lang w:val="en-US"/>
          </w:rPr>
          <w:t xml:space="preserve">The PDU Sessions are bound to the bridge forwarding function as logical ports, which act in the same way as physical ports from the point of view of </w:t>
        </w:r>
      </w:ins>
      <w:ins w:id="29" w:author="Ericsson" w:date="2020-06-25T13:11:00Z">
        <w:r w:rsidR="0072613C">
          <w:rPr>
            <w:rFonts w:eastAsia="SimSun"/>
            <w:lang w:val="en-US"/>
          </w:rPr>
          <w:t xml:space="preserve">forwarding. In case of downlink traffic, the bridge forwarding functionality determines which PDU Session to use. N4 rules configured </w:t>
        </w:r>
      </w:ins>
      <w:ins w:id="30" w:author="Ericsson" w:date="2020-06-25T13:12:00Z">
        <w:r w:rsidR="0072613C">
          <w:rPr>
            <w:rFonts w:eastAsia="SimSun"/>
            <w:lang w:val="en-US"/>
          </w:rPr>
          <w:t>by the SMF</w:t>
        </w:r>
        <w:r w:rsidR="00F8565C">
          <w:rPr>
            <w:rFonts w:eastAsia="SimSun"/>
            <w:lang w:val="en-US"/>
          </w:rPr>
          <w:t xml:space="preserve"> are still possible to use according to the current specification, e.g. for QoS enforcement or usage reporting</w:t>
        </w:r>
      </w:ins>
      <w:ins w:id="31" w:author="Ericsson_01" w:date="2020-08-28T11:22:00Z">
        <w:r w:rsidR="000F18E1">
          <w:rPr>
            <w:rFonts w:eastAsia="SimSun"/>
            <w:lang w:val="en-US"/>
          </w:rPr>
          <w:t>; i.e., the CUPS mechanism</w:t>
        </w:r>
        <w:r w:rsidR="00CB3409">
          <w:rPr>
            <w:rFonts w:eastAsia="SimSun"/>
            <w:lang w:val="en-US"/>
          </w:rPr>
          <w:t xml:space="preserve"> remains as specified today</w:t>
        </w:r>
      </w:ins>
      <w:ins w:id="32" w:author="Ericsson" w:date="2020-06-25T13:12:00Z">
        <w:r w:rsidR="00F8565C">
          <w:rPr>
            <w:rFonts w:eastAsia="SimSun"/>
            <w:lang w:val="en-US"/>
          </w:rPr>
          <w:t xml:space="preserve">. But as the bridge forwarding mechanism already determines the PDU Session to use, there is </w:t>
        </w:r>
      </w:ins>
      <w:ins w:id="33" w:author="Ericsson" w:date="2020-06-25T13:13:00Z">
        <w:r w:rsidR="00F8565C">
          <w:rPr>
            <w:rFonts w:eastAsia="SimSun"/>
            <w:lang w:val="en-US"/>
          </w:rPr>
          <w:t xml:space="preserve">no need to set up N4 rules for selecting the downlink PDU Session. </w:t>
        </w:r>
      </w:ins>
    </w:p>
    <w:p w14:paraId="0DFD768B" w14:textId="0BC829D7" w:rsidR="0060036E" w:rsidRPr="005003B2" w:rsidRDefault="0060036E" w:rsidP="0060036E">
      <w:pPr>
        <w:pStyle w:val="EditorsNote"/>
        <w:rPr>
          <w:ins w:id="34" w:author="Huawei-ZQH828" w:date="2020-08-28T23:11:00Z"/>
        </w:rPr>
      </w:pPr>
      <w:ins w:id="35" w:author="Huawei-ZQH828" w:date="2020-08-28T23:11:00Z">
        <w:r w:rsidRPr="002D1607">
          <w:rPr>
            <w:highlight w:val="yellow"/>
            <w:rPrChange w:id="36" w:author="Huawei-ZQH828" w:date="2020-08-28T23:23:00Z">
              <w:rPr/>
            </w:rPrChange>
          </w:rPr>
          <w:t>NOTE:</w:t>
        </w:r>
        <w:r w:rsidRPr="002D1607">
          <w:rPr>
            <w:highlight w:val="yellow"/>
            <w:rPrChange w:id="37" w:author="Huawei-ZQH828" w:date="2020-08-28T23:23:00Z">
              <w:rPr/>
            </w:rPrChange>
          </w:rPr>
          <w:tab/>
        </w:r>
      </w:ins>
      <w:ins w:id="38" w:author="Huawei-ZQH828" w:date="2020-08-28T23:12:00Z">
        <w:del w:id="39" w:author="Ericsson_02" w:date="2020-08-28T18:19:00Z">
          <w:r w:rsidRPr="002D1607" w:rsidDel="00BD5F16">
            <w:rPr>
              <w:highlight w:val="yellow"/>
              <w:rPrChange w:id="40" w:author="Huawei-ZQH828" w:date="2020-08-28T23:23:00Z">
                <w:rPr/>
              </w:rPrChange>
            </w:rPr>
            <w:delText>whether there is a need to define a new mechanism for</w:delText>
          </w:r>
        </w:del>
      </w:ins>
      <w:ins w:id="41" w:author="Ericsson_02" w:date="2020-08-28T18:19:00Z">
        <w:r w:rsidR="00BD5F16">
          <w:rPr>
            <w:highlight w:val="yellow"/>
          </w:rPr>
          <w:t>for the impact on</w:t>
        </w:r>
      </w:ins>
      <w:ins w:id="42" w:author="Huawei-ZQH828" w:date="2020-08-28T23:12:00Z">
        <w:r w:rsidRPr="002D1607">
          <w:rPr>
            <w:highlight w:val="yellow"/>
            <w:rPrChange w:id="43" w:author="Huawei-ZQH828" w:date="2020-08-28T23:23:00Z">
              <w:rPr/>
            </w:rPrChange>
          </w:rPr>
          <w:t xml:space="preserve"> PDU session lookup</w:t>
        </w:r>
      </w:ins>
      <w:ins w:id="44" w:author="Ericsson_02" w:date="2020-08-28T18:19:00Z">
        <w:r w:rsidR="00BD5F16">
          <w:rPr>
            <w:highlight w:val="yellow"/>
          </w:rPr>
          <w:t xml:space="preserve"> is to be evaluated</w:t>
        </w:r>
      </w:ins>
      <w:ins w:id="45" w:author="Huawei-ZQH828" w:date="2020-08-28T23:18:00Z">
        <w:del w:id="46" w:author="Ericsson_02" w:date="2020-08-28T18:19:00Z">
          <w:r w:rsidR="00501B69" w:rsidRPr="002D1607" w:rsidDel="00BD5F16">
            <w:rPr>
              <w:highlight w:val="yellow"/>
              <w:rPrChange w:id="47" w:author="Huawei-ZQH828" w:date="2020-08-28T23:23:00Z">
                <w:rPr/>
              </w:rPrChange>
            </w:rPr>
            <w:delText xml:space="preserve">, </w:delText>
          </w:r>
          <w:r w:rsidR="00B84312" w:rsidRPr="002D1607" w:rsidDel="00BD5F16">
            <w:rPr>
              <w:highlight w:val="yellow"/>
              <w:rPrChange w:id="48" w:author="Huawei-ZQH828" w:date="2020-08-28T23:23:00Z">
                <w:rPr/>
              </w:rPrChange>
            </w:rPr>
            <w:delText xml:space="preserve">i.e., </w:delText>
          </w:r>
          <w:r w:rsidR="00501B69" w:rsidRPr="002D1607" w:rsidDel="00BD5F16">
            <w:rPr>
              <w:highlight w:val="yellow"/>
              <w:rPrChange w:id="49" w:author="Huawei-ZQH828" w:date="2020-08-28T23:23:00Z">
                <w:rPr/>
              </w:rPrChange>
            </w:rPr>
            <w:delText>replacing CUPS,</w:delText>
          </w:r>
        </w:del>
      </w:ins>
      <w:ins w:id="50" w:author="Huawei-ZQH828" w:date="2020-08-28T23:12:00Z">
        <w:del w:id="51" w:author="Ericsson_02" w:date="2020-08-28T18:19:00Z">
          <w:r w:rsidRPr="002D1607" w:rsidDel="00BD5F16">
            <w:rPr>
              <w:highlight w:val="yellow"/>
              <w:rPrChange w:id="52" w:author="Huawei-ZQH828" w:date="2020-08-28T23:23:00Z">
                <w:rPr/>
              </w:rPrChange>
            </w:rPr>
            <w:delText xml:space="preserve"> will be evaluated later</w:delText>
          </w:r>
        </w:del>
      </w:ins>
      <w:ins w:id="53" w:author="Huawei-ZQH828" w:date="2020-08-28T23:19:00Z">
        <w:del w:id="54" w:author="Ericsson_02" w:date="2020-08-28T18:19:00Z">
          <w:r w:rsidR="005A01F8" w:rsidRPr="002D1607" w:rsidDel="00BD5F16">
            <w:rPr>
              <w:highlight w:val="yellow"/>
              <w:rPrChange w:id="55" w:author="Huawei-ZQH828" w:date="2020-08-28T23:23:00Z">
                <w:rPr/>
              </w:rPrChange>
            </w:rPr>
            <w:delText xml:space="preserve"> </w:delText>
          </w:r>
        </w:del>
      </w:ins>
      <w:ins w:id="56" w:author="Huawei-ZQH828" w:date="2020-08-28T23:20:00Z">
        <w:del w:id="57" w:author="Ericsson_02" w:date="2020-08-28T18:19:00Z">
          <w:r w:rsidR="00F30027" w:rsidRPr="002D1607" w:rsidDel="00BD5F16">
            <w:rPr>
              <w:highlight w:val="yellow"/>
              <w:rPrChange w:id="58" w:author="Huawei-ZQH828" w:date="2020-08-28T23:23:00Z">
                <w:rPr/>
              </w:rPrChange>
            </w:rPr>
            <w:delText>and this requires</w:delText>
          </w:r>
        </w:del>
      </w:ins>
      <w:ins w:id="59" w:author="Huawei-ZQH828" w:date="2020-08-28T23:19:00Z">
        <w:del w:id="60" w:author="Ericsson_02" w:date="2020-08-28T18:19:00Z">
          <w:r w:rsidR="005410AB" w:rsidRPr="002D1607" w:rsidDel="00BD5F16">
            <w:rPr>
              <w:highlight w:val="yellow"/>
              <w:rPrChange w:id="61" w:author="Huawei-ZQH828" w:date="2020-08-28T23:23:00Z">
                <w:rPr/>
              </w:rPrChange>
            </w:rPr>
            <w:delText xml:space="preserve"> </w:delText>
          </w:r>
          <w:r w:rsidR="005A01F8" w:rsidRPr="002D1607" w:rsidDel="00BD5F16">
            <w:rPr>
              <w:highlight w:val="yellow"/>
              <w:rPrChange w:id="62" w:author="Huawei-ZQH828" w:date="2020-08-28T23:23:00Z">
                <w:rPr/>
              </w:rPrChange>
            </w:rPr>
            <w:delText>CT4</w:delText>
          </w:r>
        </w:del>
      </w:ins>
      <w:ins w:id="63" w:author="Huawei-ZQH828" w:date="2020-08-28T23:20:00Z">
        <w:del w:id="64" w:author="Ericsson_02" w:date="2020-08-28T18:19:00Z">
          <w:r w:rsidR="00F30027" w:rsidRPr="002D1607" w:rsidDel="00BD5F16">
            <w:rPr>
              <w:highlight w:val="yellow"/>
              <w:rPrChange w:id="65" w:author="Huawei-ZQH828" w:date="2020-08-28T23:23:00Z">
                <w:rPr/>
              </w:rPrChange>
            </w:rPr>
            <w:delText xml:space="preserve"> feedback</w:delText>
          </w:r>
        </w:del>
        <w:r w:rsidR="00F30027" w:rsidRPr="002D1607">
          <w:rPr>
            <w:highlight w:val="yellow"/>
            <w:rPrChange w:id="66" w:author="Huawei-ZQH828" w:date="2020-08-28T23:23:00Z">
              <w:rPr/>
            </w:rPrChange>
          </w:rPr>
          <w:t>.</w:t>
        </w:r>
      </w:ins>
    </w:p>
    <w:p w14:paraId="3D374FCE" w14:textId="77777777" w:rsidR="0060036E" w:rsidRPr="0060036E" w:rsidRDefault="0060036E" w:rsidP="004825FA">
      <w:pPr>
        <w:rPr>
          <w:rFonts w:eastAsia="SimSun"/>
        </w:rPr>
      </w:pPr>
    </w:p>
    <w:p w14:paraId="1F4F7D3F" w14:textId="43D24E68" w:rsidR="00E024D9" w:rsidRDefault="00302F23" w:rsidP="004825FA">
      <w:pPr>
        <w:rPr>
          <w:ins w:id="67" w:author="Ericsson0728" w:date="2020-08-13T12:10:00Z"/>
          <w:rFonts w:eastAsia="SimSun"/>
          <w:lang w:val="en-US"/>
        </w:rPr>
      </w:pPr>
      <w:ins w:id="68" w:author="Ericsson" w:date="2020-06-25T13:32:00Z">
        <w:r w:rsidRPr="00302F23">
          <w:rPr>
            <w:noProof/>
            <w:lang w:val="en-US" w:eastAsia="zh-CN"/>
          </w:rPr>
          <w:drawing>
            <wp:inline distT="0" distB="0" distL="0" distR="0" wp14:anchorId="4D26187E" wp14:editId="146BC17D">
              <wp:extent cx="4151474" cy="2168346"/>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5641" cy="2170522"/>
                      </a:xfrm>
                      <a:prstGeom prst="rect">
                        <a:avLst/>
                      </a:prstGeom>
                      <a:noFill/>
                      <a:ln>
                        <a:noFill/>
                      </a:ln>
                    </pic:spPr>
                  </pic:pic>
                </a:graphicData>
              </a:graphic>
            </wp:inline>
          </w:drawing>
        </w:r>
      </w:ins>
    </w:p>
    <w:p w14:paraId="7616BA9A" w14:textId="658130D2" w:rsidR="004E4E38" w:rsidRDefault="004E4E38" w:rsidP="00BB5D81">
      <w:pPr>
        <w:pStyle w:val="TH"/>
        <w:rPr>
          <w:ins w:id="69" w:author="Ericsson" w:date="2020-06-24T17:02:00Z"/>
          <w:lang w:val="en-US"/>
        </w:rPr>
      </w:pPr>
      <w:ins w:id="70" w:author="Ericsson0728" w:date="2020-08-13T12:10:00Z">
        <w:r>
          <w:rPr>
            <w:lang w:val="en-US"/>
          </w:rPr>
          <w:t>Figure 6.x.1-1 Static forwarding rule setup</w:t>
        </w:r>
      </w:ins>
    </w:p>
    <w:p w14:paraId="494D69D2" w14:textId="59B5B6E0" w:rsidR="00C401C7" w:rsidRPr="005003B2" w:rsidRDefault="00C401C7" w:rsidP="004825FA">
      <w:pPr>
        <w:rPr>
          <w:rFonts w:eastAsia="SimSun"/>
          <w:lang w:val="en-US"/>
        </w:rPr>
      </w:pPr>
      <w:ins w:id="71" w:author="Ericsson" w:date="2020-06-24T17:02:00Z">
        <w:del w:id="72" w:author="Huawei-ZQH828" w:date="2020-08-28T23:13:00Z">
          <w:r w:rsidRPr="002D1607" w:rsidDel="0060036E">
            <w:rPr>
              <w:rFonts w:eastAsia="SimSun"/>
              <w:highlight w:val="yellow"/>
              <w:lang w:val="en-US"/>
              <w:rPrChange w:id="73" w:author="Huawei-ZQH828" w:date="2020-08-28T23:23:00Z">
                <w:rPr>
                  <w:rFonts w:eastAsia="SimSun"/>
                  <w:lang w:val="en-US"/>
                </w:rPr>
              </w:rPrChange>
            </w:rPr>
            <w:delText>The solution can be com</w:delText>
          </w:r>
          <w:r w:rsidR="00500F0C" w:rsidRPr="002D1607" w:rsidDel="0060036E">
            <w:rPr>
              <w:rFonts w:eastAsia="SimSun"/>
              <w:highlight w:val="yellow"/>
              <w:lang w:val="en-US"/>
              <w:rPrChange w:id="74" w:author="Huawei-ZQH828" w:date="2020-08-28T23:23:00Z">
                <w:rPr>
                  <w:rFonts w:eastAsia="SimSun"/>
                  <w:lang w:val="en-US"/>
                </w:rPr>
              </w:rPrChange>
            </w:rPr>
            <w:delText>bined with other solutions for UE to UE communication.</w:delText>
          </w:r>
          <w:r w:rsidR="00500F0C" w:rsidDel="0060036E">
            <w:rPr>
              <w:rFonts w:eastAsia="SimSun"/>
              <w:lang w:val="en-US"/>
            </w:rPr>
            <w:delText xml:space="preserve"> </w:delText>
          </w:r>
        </w:del>
        <w:r w:rsidR="00500F0C">
          <w:rPr>
            <w:rFonts w:eastAsia="SimSun"/>
            <w:lang w:val="en-US"/>
          </w:rPr>
          <w:t>This solution focuses only on the forwarding aspec</w:t>
        </w:r>
      </w:ins>
      <w:ins w:id="75" w:author="Ericsson" w:date="2020-06-24T17:03:00Z">
        <w:r w:rsidR="00500F0C">
          <w:rPr>
            <w:rFonts w:eastAsia="SimSun"/>
            <w:lang w:val="en-US"/>
          </w:rPr>
          <w:t>t</w:t>
        </w:r>
        <w:r w:rsidR="0073080C">
          <w:rPr>
            <w:rFonts w:eastAsia="SimSun"/>
            <w:lang w:val="en-US"/>
          </w:rPr>
          <w:t xml:space="preserve">, and hence it does not address questions related to the delay model and QoS. </w:t>
        </w:r>
      </w:ins>
    </w:p>
    <w:p w14:paraId="4464CD14" w14:textId="77777777" w:rsidR="004825FA" w:rsidRPr="005003B2" w:rsidRDefault="004825FA" w:rsidP="004825FA">
      <w:pPr>
        <w:pStyle w:val="Heading3"/>
        <w:kinsoku w:val="0"/>
        <w:rPr>
          <w:lang w:val="en-US" w:eastAsia="ko-KR"/>
        </w:rPr>
      </w:pPr>
      <w:r w:rsidRPr="005003B2">
        <w:rPr>
          <w:lang w:val="en-US" w:eastAsia="ko-KR"/>
        </w:rPr>
        <w:lastRenderedPageBreak/>
        <w:t>6.X.2</w:t>
      </w:r>
      <w:r w:rsidRPr="005003B2">
        <w:rPr>
          <w:lang w:val="en-US" w:eastAsia="ko-KR"/>
        </w:rPr>
        <w:tab/>
        <w:t>Functional Description</w:t>
      </w:r>
    </w:p>
    <w:p w14:paraId="6A1C504E" w14:textId="3FC3D56A" w:rsidR="004825FA" w:rsidRDefault="004825FA" w:rsidP="000E1512">
      <w:pPr>
        <w:pStyle w:val="ListParagraph"/>
        <w:numPr>
          <w:ilvl w:val="0"/>
          <w:numId w:val="2"/>
        </w:numPr>
        <w:wordWrap/>
        <w:overflowPunct w:val="0"/>
        <w:ind w:leftChars="0"/>
        <w:rPr>
          <w:rStyle w:val="NOChar"/>
          <w:rFonts w:eastAsia="Malgun Gothic"/>
        </w:rPr>
      </w:pPr>
      <w:r w:rsidRPr="005003B2">
        <w:t xml:space="preserve">The CNC has the possibility to configure static forwarding rules into the bridging function within the NW-TT. Static forwarding rules may be configured for forwarding between any two ports in any direction, including 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 </w:t>
      </w:r>
      <w:r>
        <w:br/>
      </w:r>
      <w:r w:rsidRPr="00BB5D81">
        <w:rPr>
          <w:rStyle w:val="NOChar"/>
          <w:rFonts w:eastAsia="Malgun Gothic"/>
        </w:rPr>
        <w:t>NOTE:</w:t>
      </w:r>
      <w:r w:rsidRPr="00BB5D81">
        <w:rPr>
          <w:rStyle w:val="NOChar"/>
          <w:rFonts w:eastAsia="Malgun Gothic"/>
        </w:rPr>
        <w:tab/>
        <w:t>Configuring/updating static forwarding rules between two NW-TT ports in a UPF using the Rel-16 BMIC mechanism, which is based on PDU-session related signaling, is only supported as long as at least one PDU session for TSN is established towards the related UPF.</w:t>
      </w:r>
      <w:ins w:id="76" w:author="Ericsson" w:date="2020-06-24T17:04:00Z">
        <w:r w:rsidR="00BB7605" w:rsidRPr="00BB5D81">
          <w:rPr>
            <w:rStyle w:val="NOChar"/>
            <w:rFonts w:eastAsia="Malgun Gothic"/>
          </w:rPr>
          <w:t xml:space="preserve"> </w:t>
        </w:r>
        <w:r w:rsidR="003D11CB" w:rsidRPr="00BB5D81">
          <w:rPr>
            <w:rStyle w:val="NOChar"/>
            <w:rFonts w:eastAsia="Malgun Gothic"/>
          </w:rPr>
          <w:t xml:space="preserve">This solution focuses on the forwarding aspect, and the mechanism used to convey the forwarding rules </w:t>
        </w:r>
        <w:r w:rsidR="00B3676F" w:rsidRPr="00BB5D81">
          <w:rPr>
            <w:rStyle w:val="NOChar"/>
            <w:rFonts w:eastAsia="Malgun Gothic"/>
          </w:rPr>
          <w:t xml:space="preserve">to the UPF is out of scope </w:t>
        </w:r>
      </w:ins>
      <w:ins w:id="77" w:author="Ericsson" w:date="2020-06-24T17:05:00Z">
        <w:r w:rsidR="00B3676F" w:rsidRPr="00BB5D81">
          <w:rPr>
            <w:rStyle w:val="NOChar"/>
            <w:rFonts w:eastAsia="Malgun Gothic"/>
          </w:rPr>
          <w:t xml:space="preserve">of this solution. </w:t>
        </w:r>
      </w:ins>
    </w:p>
    <w:p w14:paraId="56DF0E83" w14:textId="77777777" w:rsidR="00DA4FE5" w:rsidRPr="00BB5D81" w:rsidRDefault="00DA4FE5" w:rsidP="00DA4FE5">
      <w:pPr>
        <w:pStyle w:val="ListParagraph"/>
        <w:wordWrap/>
        <w:overflowPunct w:val="0"/>
        <w:ind w:leftChars="0" w:left="720"/>
        <w:rPr>
          <w:rStyle w:val="NOChar"/>
          <w:rFonts w:eastAsia="Malgun Gothic"/>
        </w:rPr>
      </w:pPr>
    </w:p>
    <w:p w14:paraId="5B41AA95" w14:textId="463C8A9C" w:rsidR="004825FA" w:rsidRDefault="004825FA" w:rsidP="000E1512">
      <w:pPr>
        <w:pStyle w:val="ListParagraph"/>
        <w:numPr>
          <w:ilvl w:val="0"/>
          <w:numId w:val="2"/>
        </w:numPr>
        <w:wordWrap/>
        <w:overflowPunct w:val="0"/>
        <w:ind w:leftChars="0"/>
      </w:pPr>
      <w:r w:rsidRPr="005003B2">
        <w:t>For the purposes of static forwarding in the downlink in the NW-TT, the PDU Sessions correspond to bridge ports. When static forwarding dictates that a frame is to be forwarded on a given port, the NW-TT binds the port to the given PDU Session. How this binding is realized is implementation specific. 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NW-TT.</w:t>
      </w:r>
    </w:p>
    <w:p w14:paraId="26CB4E31" w14:textId="77777777" w:rsidR="00DA4FE5" w:rsidRDefault="00DA4FE5" w:rsidP="00DA4FE5">
      <w:pPr>
        <w:pStyle w:val="ListParagraph"/>
        <w:ind w:left="800"/>
      </w:pPr>
    </w:p>
    <w:p w14:paraId="1B9E6667" w14:textId="77777777" w:rsidR="00DA4FE5" w:rsidRDefault="00DA4FE5" w:rsidP="00DA4FE5">
      <w:pPr>
        <w:pStyle w:val="ListParagraph"/>
        <w:wordWrap/>
        <w:overflowPunct w:val="0"/>
        <w:ind w:leftChars="0" w:left="720"/>
        <w:rPr>
          <w:ins w:id="78" w:author="Ericsson" w:date="2020-06-24T17:05:00Z"/>
        </w:rPr>
      </w:pPr>
    </w:p>
    <w:p w14:paraId="258C3794" w14:textId="5C9578EA" w:rsidR="00C21083" w:rsidRDefault="00C21083" w:rsidP="00BC64B9">
      <w:pPr>
        <w:ind w:left="360"/>
        <w:rPr>
          <w:ins w:id="79" w:author="Ericsson_01" w:date="2020-08-28T10:55:00Z"/>
        </w:rPr>
      </w:pPr>
      <w:ins w:id="80" w:author="Ericsson" w:date="2020-06-24T17:05:00Z">
        <w:r>
          <w:t xml:space="preserve">Note that the </w:t>
        </w:r>
      </w:ins>
      <w:ins w:id="81" w:author="Ericsson" w:date="2020-06-24T17:09:00Z">
        <w:r w:rsidR="00936AD8">
          <w:t>solution does not restrict how the UPF binds the PDU Sessions to bridge ports in the implementation. One possible implementation could be to assign an interface identifier to the</w:t>
        </w:r>
        <w:r w:rsidR="00B71321">
          <w:t xml:space="preserve"> PDU Sessions as well as to the </w:t>
        </w:r>
      </w:ins>
      <w:ins w:id="82" w:author="Ericsson" w:date="2020-06-24T17:10:00Z">
        <w:r w:rsidR="00B71321">
          <w:t xml:space="preserve">bridge ports and tag the packets with the interface identifier </w:t>
        </w:r>
        <w:r w:rsidR="003156A6">
          <w:t>to realize the binding</w:t>
        </w:r>
        <w:r w:rsidR="00B71321">
          <w:t xml:space="preserve">. </w:t>
        </w:r>
      </w:ins>
      <w:ins w:id="83" w:author="Ericsson_01" w:date="2020-08-28T10:51:00Z">
        <w:r w:rsidR="00CB073B">
          <w:t xml:space="preserve">The </w:t>
        </w:r>
      </w:ins>
      <w:ins w:id="84" w:author="Ericsson_01" w:date="2020-08-28T10:52:00Z">
        <w:r w:rsidR="00E72841">
          <w:t xml:space="preserve">N4 rules are extended within the UPF automatically to </w:t>
        </w:r>
        <w:r w:rsidR="0039564C">
          <w:t xml:space="preserve">map packets marked with the interface identifier to the given PDU session. </w:t>
        </w:r>
      </w:ins>
      <w:ins w:id="85" w:author="Ericsson" w:date="2020-06-24T17:10:00Z">
        <w:r w:rsidR="00B71321">
          <w:t>Other implementation options</w:t>
        </w:r>
        <w:r w:rsidR="003156A6">
          <w:t xml:space="preserve"> are also possible. The implementation of how this binding is done is not visible outside of the UPF, hence it does not impact the N</w:t>
        </w:r>
      </w:ins>
      <w:ins w:id="86" w:author="Ericsson" w:date="2020-06-24T17:11:00Z">
        <w:r w:rsidR="003156A6">
          <w:t xml:space="preserve">4 sessions. </w:t>
        </w:r>
      </w:ins>
      <w:ins w:id="87" w:author="Ericsson" w:date="2020-06-24T17:19:00Z">
        <w:r w:rsidR="007135FA">
          <w:t>By bi</w:t>
        </w:r>
      </w:ins>
      <w:ins w:id="88" w:author="Ericsson" w:date="2020-06-24T17:20:00Z">
        <w:r w:rsidR="007135FA">
          <w:t xml:space="preserve">nding the PDU sessions to bridge ports, the PDU Sessions act as logical ports, which act the same way as </w:t>
        </w:r>
        <w:r w:rsidR="00D1778C">
          <w:t xml:space="preserve">physical ports from the point of view of bridge forwarding. </w:t>
        </w:r>
      </w:ins>
    </w:p>
    <w:p w14:paraId="58E41E90" w14:textId="45049D05" w:rsidR="0060036E" w:rsidRPr="005003B2" w:rsidRDefault="0060036E" w:rsidP="0060036E">
      <w:pPr>
        <w:pStyle w:val="EditorsNote"/>
        <w:rPr>
          <w:ins w:id="89" w:author="Huawei-ZQH828" w:date="2020-08-28T23:14:00Z"/>
        </w:rPr>
      </w:pPr>
      <w:ins w:id="90" w:author="Huawei-ZQH828" w:date="2020-08-28T23:14:00Z">
        <w:r w:rsidRPr="002D1607">
          <w:rPr>
            <w:highlight w:val="yellow"/>
            <w:rPrChange w:id="91" w:author="Huawei-ZQH828" w:date="2020-08-28T23:23:00Z">
              <w:rPr/>
            </w:rPrChange>
          </w:rPr>
          <w:t>Editor's note:</w:t>
        </w:r>
        <w:r w:rsidRPr="002D1607">
          <w:rPr>
            <w:highlight w:val="yellow"/>
            <w:rPrChange w:id="92" w:author="Huawei-ZQH828" w:date="2020-08-28T23:23:00Z">
              <w:rPr/>
            </w:rPrChange>
          </w:rPr>
          <w:tab/>
          <w:t>It is FFS how to manage the interface identifier in 5GS</w:t>
        </w:r>
      </w:ins>
      <w:ins w:id="93" w:author="Huawei-ZQH828" w:date="2020-08-28T23:15:00Z">
        <w:r w:rsidRPr="002D1607">
          <w:rPr>
            <w:highlight w:val="yellow"/>
            <w:rPrChange w:id="94" w:author="Huawei-ZQH828" w:date="2020-08-28T23:23:00Z">
              <w:rPr/>
            </w:rPrChange>
          </w:rPr>
          <w:t xml:space="preserve"> and how to maintain the binding between PDU session</w:t>
        </w:r>
      </w:ins>
      <w:ins w:id="95" w:author="Huawei-ZQH828" w:date="2020-08-28T23:17:00Z">
        <w:r w:rsidR="00524511" w:rsidRPr="002D1607">
          <w:rPr>
            <w:highlight w:val="yellow"/>
            <w:rPrChange w:id="96" w:author="Huawei-ZQH828" w:date="2020-08-28T23:23:00Z">
              <w:rPr/>
            </w:rPrChange>
          </w:rPr>
          <w:t xml:space="preserve"> or N19 tunnel</w:t>
        </w:r>
      </w:ins>
      <w:ins w:id="97" w:author="Huawei-ZQH828" w:date="2020-08-28T23:15:00Z">
        <w:r w:rsidRPr="002D1607">
          <w:rPr>
            <w:highlight w:val="yellow"/>
            <w:rPrChange w:id="98" w:author="Huawei-ZQH828" w:date="2020-08-28T23:23:00Z">
              <w:rPr/>
            </w:rPrChange>
          </w:rPr>
          <w:t>, interface identifier and (logical</w:t>
        </w:r>
        <w:r w:rsidR="00632B50" w:rsidRPr="002D1607">
          <w:rPr>
            <w:highlight w:val="yellow"/>
            <w:rPrChange w:id="99" w:author="Huawei-ZQH828" w:date="2020-08-28T23:23:00Z">
              <w:rPr/>
            </w:rPrChange>
          </w:rPr>
          <w:t>/</w:t>
        </w:r>
      </w:ins>
      <w:ins w:id="100" w:author="Huawei-ZQH828" w:date="2020-08-28T23:16:00Z">
        <w:r w:rsidR="00632B50" w:rsidRPr="002D1607">
          <w:rPr>
            <w:highlight w:val="yellow"/>
            <w:rPrChange w:id="101" w:author="Huawei-ZQH828" w:date="2020-08-28T23:23:00Z">
              <w:rPr/>
            </w:rPrChange>
          </w:rPr>
          <w:t>physical</w:t>
        </w:r>
      </w:ins>
      <w:ins w:id="102" w:author="Huawei-ZQH828" w:date="2020-08-28T23:15:00Z">
        <w:r w:rsidRPr="002D1607">
          <w:rPr>
            <w:highlight w:val="yellow"/>
            <w:rPrChange w:id="103" w:author="Huawei-ZQH828" w:date="2020-08-28T23:23:00Z">
              <w:rPr/>
            </w:rPrChange>
          </w:rPr>
          <w:t>) bridge port</w:t>
        </w:r>
      </w:ins>
      <w:ins w:id="104" w:author="Huawei-ZQH828" w:date="2020-08-28T23:14:00Z">
        <w:r w:rsidRPr="002D1607">
          <w:rPr>
            <w:highlight w:val="yellow"/>
            <w:rPrChange w:id="105" w:author="Huawei-ZQH828" w:date="2020-08-28T23:23:00Z">
              <w:rPr/>
            </w:rPrChange>
          </w:rPr>
          <w:t>.</w:t>
        </w:r>
      </w:ins>
    </w:p>
    <w:p w14:paraId="6D4C937A" w14:textId="2E4434C4" w:rsidR="00671900" w:rsidRPr="005003B2" w:rsidRDefault="00671900" w:rsidP="00BC64B9">
      <w:pPr>
        <w:ind w:left="360"/>
      </w:pPr>
      <w:ins w:id="106" w:author="Ericsson_01" w:date="2020-08-28T10:55:00Z">
        <w:r>
          <w:t xml:space="preserve">The solution realizes the bridge forwarding in </w:t>
        </w:r>
        <w:r w:rsidR="00787863">
          <w:t xml:space="preserve">a single </w:t>
        </w:r>
        <w:r>
          <w:t>logical function</w:t>
        </w:r>
        <w:r w:rsidR="00787863">
          <w:t>. It is up to the implementation to what extent that logical function makes use of PDR</w:t>
        </w:r>
        <w:r w:rsidR="00621D3F">
          <w:t xml:space="preserve">/FAR rules, and </w:t>
        </w:r>
      </w:ins>
      <w:ins w:id="107" w:author="Ericsson_01" w:date="2020-08-28T10:56:00Z">
        <w:r w:rsidR="00621D3F">
          <w:t xml:space="preserve">how the bridge forwarding implementation is integrated with the existing N4 rules. </w:t>
        </w:r>
      </w:ins>
    </w:p>
    <w:p w14:paraId="013A05B4" w14:textId="42EAB3AD" w:rsidR="004825FA" w:rsidRPr="005003B2" w:rsidRDefault="004825FA" w:rsidP="000E1512">
      <w:pPr>
        <w:pStyle w:val="ListParagraph"/>
        <w:numPr>
          <w:ilvl w:val="0"/>
          <w:numId w:val="2"/>
        </w:numPr>
        <w:wordWrap/>
        <w:overflowPunct w:val="0"/>
        <w:ind w:leftChars="0"/>
      </w:pPr>
      <w:r w:rsidRPr="005003B2">
        <w:t xml:space="preserve">The solution assumes any two DS-TT ports </w:t>
      </w:r>
      <w:ins w:id="108" w:author="Ericsson" w:date="2020-06-24T17:11:00Z">
        <w:r w:rsidR="00947DC6">
          <w:t xml:space="preserve">are </w:t>
        </w:r>
      </w:ins>
      <w:r w:rsidRPr="005003B2">
        <w:t>allow</w:t>
      </w:r>
      <w:ins w:id="109" w:author="Ericsson" w:date="2020-06-24T17:11:00Z">
        <w:r w:rsidR="00947DC6">
          <w:t>ed</w:t>
        </w:r>
      </w:ins>
      <w:r w:rsidRPr="005003B2">
        <w:t xml:space="preserve"> to communicate, as determined by the CNC/CUC.</w:t>
      </w:r>
    </w:p>
    <w:p w14:paraId="29F96943" w14:textId="1BE0777C" w:rsidR="004825FA" w:rsidRPr="005003B2" w:rsidRDefault="004825FA" w:rsidP="000E1512">
      <w:pPr>
        <w:pStyle w:val="ListParagraph"/>
        <w:numPr>
          <w:ilvl w:val="0"/>
          <w:numId w:val="2"/>
        </w:numPr>
        <w:wordWrap/>
        <w:overflowPunct w:val="0"/>
        <w:ind w:leftChars="0"/>
      </w:pPr>
      <w:r w:rsidRPr="005003B2">
        <w:t xml:space="preserve">The solution does not rely on 5G VN mechanism. </w:t>
      </w:r>
      <w:ins w:id="110" w:author="Ericsson" w:date="2020-06-24T17:14:00Z">
        <w:r w:rsidR="00D645DE">
          <w:t xml:space="preserve">The solution can co-exist with some </w:t>
        </w:r>
        <w:r w:rsidR="00620E7F">
          <w:t xml:space="preserve">features of the 5G VN mechanism, such as group management and the setup of N19 tunneling. </w:t>
        </w:r>
      </w:ins>
      <w:ins w:id="111" w:author="Ericsson_01" w:date="2020-08-28T11:20:00Z">
        <w:r w:rsidR="00282E40">
          <w:t>A</w:t>
        </w:r>
        <w:r w:rsidR="005C610F">
          <w:t>n N19 tunnel may be bound to a port of the bridge forwarding function similar</w:t>
        </w:r>
      </w:ins>
      <w:ins w:id="112" w:author="Ericsson_01" w:date="2020-08-28T11:21:00Z">
        <w:r w:rsidR="005C610F">
          <w:t>ly as</w:t>
        </w:r>
        <w:r w:rsidR="00E742C2">
          <w:t xml:space="preserve"> PDU sessions are bound to a port. </w:t>
        </w:r>
      </w:ins>
      <w:ins w:id="113" w:author="Ericsson" w:date="2020-06-24T17:14:00Z">
        <w:r w:rsidR="00E70A51">
          <w:t xml:space="preserve">As the </w:t>
        </w:r>
      </w:ins>
      <w:ins w:id="114" w:author="Ericsson" w:date="2020-06-24T17:15:00Z">
        <w:r w:rsidR="00E70A51">
          <w:t xml:space="preserve">centrally managed </w:t>
        </w:r>
      </w:ins>
      <w:ins w:id="115" w:author="Ericsson" w:date="2020-06-24T17:14:00Z">
        <w:r w:rsidR="00E70A51">
          <w:t>TSN network</w:t>
        </w:r>
      </w:ins>
      <w:ins w:id="116" w:author="Ericsson" w:date="2020-06-24T17:15:00Z">
        <w:r w:rsidR="00E70A51">
          <w:t xml:space="preserve"> use static forwarding rules provided by the CNC, there is no need for </w:t>
        </w:r>
        <w:r w:rsidR="008727EA">
          <w:t xml:space="preserve">using </w:t>
        </w:r>
        <w:r w:rsidR="00E70A51">
          <w:t>SMF provide</w:t>
        </w:r>
        <w:r w:rsidR="0014088F">
          <w:t xml:space="preserve">d </w:t>
        </w:r>
        <w:del w:id="117" w:author="Ericsson_01" w:date="2020-08-28T11:17:00Z">
          <w:r w:rsidR="0014088F" w:rsidDel="008010D8">
            <w:delText xml:space="preserve">forwarding rules using </w:delText>
          </w:r>
        </w:del>
        <w:r w:rsidR="0014088F">
          <w:t xml:space="preserve">PDRs </w:t>
        </w:r>
      </w:ins>
      <w:ins w:id="118" w:author="Ericsson_01" w:date="2020-08-28T11:17:00Z">
        <w:r w:rsidR="004630B4">
          <w:t xml:space="preserve">for mapping </w:t>
        </w:r>
        <w:r w:rsidR="003A4E75">
          <w:t>downlink traffic to PD</w:t>
        </w:r>
      </w:ins>
      <w:ins w:id="119" w:author="Ericsson_01" w:date="2020-08-28T11:18:00Z">
        <w:r w:rsidR="003A4E75">
          <w:t>U Sessions</w:t>
        </w:r>
        <w:r w:rsidR="000771F0">
          <w:t xml:space="preserve">; instead the selection of the </w:t>
        </w:r>
        <w:r w:rsidR="00C71D89">
          <w:t xml:space="preserve">downlink PDU Session is </w:t>
        </w:r>
      </w:ins>
      <w:ins w:id="120" w:author="Ericsson_01" w:date="2020-08-28T11:19:00Z">
        <w:r w:rsidR="00C71D89">
          <w:t>performed in the bridge forwarding function as described above</w:t>
        </w:r>
        <w:r w:rsidR="00067C98">
          <w:t xml:space="preserve">. </w:t>
        </w:r>
      </w:ins>
      <w:ins w:id="121" w:author="Ericsson" w:date="2020-06-24T17:15:00Z">
        <w:del w:id="122" w:author="Ericsson_01" w:date="2020-08-28T11:19:00Z">
          <w:r w:rsidR="0014088F" w:rsidDel="00067C98">
            <w:delText xml:space="preserve">as those would conflict with the CNC provided rules. </w:delText>
          </w:r>
        </w:del>
      </w:ins>
    </w:p>
    <w:p w14:paraId="604802E2" w14:textId="77777777" w:rsidR="004825FA" w:rsidRPr="005003B2" w:rsidRDefault="004825FA" w:rsidP="004825FA">
      <w:pPr>
        <w:pStyle w:val="Heading3"/>
        <w:kinsoku w:val="0"/>
      </w:pPr>
    </w:p>
    <w:p w14:paraId="45A391BF" w14:textId="561672CD" w:rsidR="004825FA" w:rsidRPr="005003B2" w:rsidDel="008727EA" w:rsidRDefault="004825FA" w:rsidP="004825FA">
      <w:pPr>
        <w:pStyle w:val="EditorsNote"/>
        <w:rPr>
          <w:del w:id="123" w:author="Ericsson" w:date="2020-06-24T17:16:00Z"/>
        </w:rPr>
      </w:pPr>
      <w:del w:id="124" w:author="Ericsson" w:date="2020-06-24T17:16:00Z">
        <w:r w:rsidRPr="005003B2" w:rsidDel="008727EA">
          <w:delText>Editor's note:</w:delText>
        </w:r>
        <w:r w:rsidRPr="005003B2" w:rsidDel="008727EA">
          <w:tab/>
          <w:delText>The co-existence with 5G VN mechanism is FFS.</w:delText>
        </w:r>
      </w:del>
    </w:p>
    <w:p w14:paraId="2F1B354A" w14:textId="498D8FA6" w:rsidR="004825FA" w:rsidRPr="005003B2" w:rsidRDefault="004825FA" w:rsidP="004825FA">
      <w:pPr>
        <w:pStyle w:val="EditorsNote"/>
      </w:pPr>
      <w:del w:id="125" w:author="Ericsson" w:date="2020-06-24T17:16:00Z">
        <w:r w:rsidRPr="005003B2" w:rsidDel="008727EA">
          <w:delText>Editor's note:</w:delText>
        </w:r>
        <w:r w:rsidRPr="005003B2" w:rsidDel="008727EA">
          <w:tab/>
          <w:delText>It is FFS how to determine the port pair of two DS-TTs that allow to perform UE-UE communication. It is FFS how to calculate the 5GS bridge delay per port pair of two DS-TTs. It is FFS how to perform configuration of Deterministic QoS for the QoS Flows of the two UEs served by the same UPF.</w:delText>
        </w:r>
      </w:del>
    </w:p>
    <w:p w14:paraId="41D816BF" w14:textId="08309E9F" w:rsidR="004825FA" w:rsidRPr="005003B2" w:rsidDel="00D1778C" w:rsidRDefault="004825FA" w:rsidP="004825FA">
      <w:pPr>
        <w:pStyle w:val="EditorsNote"/>
        <w:rPr>
          <w:del w:id="126" w:author="Ericsson" w:date="2020-06-24T17:20:00Z"/>
        </w:rPr>
      </w:pPr>
      <w:del w:id="127" w:author="Ericsson" w:date="2020-06-24T17:20:00Z">
        <w:r w:rsidRPr="005003B2" w:rsidDel="00D1778C">
          <w:delText>Editor's note:</w:delText>
        </w:r>
        <w:r w:rsidRPr="005003B2" w:rsidDel="00D1778C">
          <w:tab/>
          <w:delText>It is FFS how to support the logical port, the related N4 Session binding mechanism and the coexistence with CUPS mechanism. It is FFS how to differ the logical port and physical Ethernet port.</w:delText>
        </w:r>
      </w:del>
    </w:p>
    <w:p w14:paraId="19ED8670" w14:textId="77777777" w:rsidR="004825FA" w:rsidRPr="005003B2" w:rsidRDefault="004825FA" w:rsidP="004825FA">
      <w:pPr>
        <w:pStyle w:val="Heading3"/>
        <w:kinsoku w:val="0"/>
        <w:rPr>
          <w:lang w:val="en-US"/>
        </w:rPr>
      </w:pPr>
      <w:r w:rsidRPr="005003B2">
        <w:rPr>
          <w:lang w:val="en-US"/>
        </w:rPr>
        <w:lastRenderedPageBreak/>
        <w:t>6.X.3</w:t>
      </w:r>
      <w:r w:rsidRPr="005003B2">
        <w:rPr>
          <w:lang w:val="en-US"/>
        </w:rPr>
        <w:tab/>
        <w:t>Procedures</w:t>
      </w:r>
    </w:p>
    <w:p w14:paraId="484B437D" w14:textId="77777777" w:rsidR="004825FA" w:rsidRPr="005003B2" w:rsidRDefault="004825FA" w:rsidP="004825FA">
      <w:pPr>
        <w:rPr>
          <w:lang w:val="en-US"/>
        </w:rPr>
      </w:pPr>
      <w:r w:rsidRPr="005003B2">
        <w:rPr>
          <w:lang w:val="en-US"/>
        </w:rPr>
        <w:t xml:space="preserve">The following new or adjusted procedures are needed for the solution. </w:t>
      </w:r>
    </w:p>
    <w:p w14:paraId="0A68F339" w14:textId="77777777" w:rsidR="004825FA" w:rsidRPr="005003B2" w:rsidRDefault="004825FA" w:rsidP="000E1512">
      <w:pPr>
        <w:pStyle w:val="ListParagraph"/>
        <w:numPr>
          <w:ilvl w:val="0"/>
          <w:numId w:val="2"/>
        </w:numPr>
        <w:wordWrap/>
        <w:overflowPunct w:val="0"/>
        <w:ind w:leftChars="0"/>
      </w:pPr>
      <w:r w:rsidRPr="005003B2">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NW-TT that implements the forwarding accordingly. When implementing the forwarding rules, the bridging function in the NW-TT binds PDU Sessions to logical ports so that no additional filtering in the PDRs are needed to determine which PDU Session to select for the downlink once the port is already determined by the static forwarding rules that are part of the bridging function in the NW-TT. </w:t>
      </w:r>
    </w:p>
    <w:p w14:paraId="774778E4" w14:textId="77777777" w:rsidR="004825FA" w:rsidRPr="005003B2" w:rsidRDefault="004825FA" w:rsidP="004825FA"/>
    <w:p w14:paraId="0BF5C2F6" w14:textId="1D7BEB1F" w:rsidR="004825FA" w:rsidRPr="005003B2" w:rsidRDefault="004825FA" w:rsidP="004825FA">
      <w:pPr>
        <w:pStyle w:val="EditorsNote"/>
      </w:pPr>
      <w:del w:id="128" w:author="Ericsson" w:date="2020-06-24T17:20:00Z">
        <w:r w:rsidRPr="005003B2" w:rsidDel="00D1778C">
          <w:delText>Editor's note:</w:delText>
        </w:r>
        <w:r w:rsidRPr="005003B2" w:rsidDel="00D1778C">
          <w:tab/>
          <w:delText>It is FFS how to enable binding between logical port and PDU Session.</w:delText>
        </w:r>
      </w:del>
    </w:p>
    <w:p w14:paraId="6E44FBDB" w14:textId="77777777" w:rsidR="004825FA" w:rsidRPr="005003B2" w:rsidRDefault="004825FA" w:rsidP="004825FA">
      <w:pPr>
        <w:pStyle w:val="Heading3"/>
        <w:kinsoku w:val="0"/>
        <w:rPr>
          <w:lang w:val="en-US"/>
        </w:rPr>
      </w:pPr>
      <w:r w:rsidRPr="005003B2">
        <w:rPr>
          <w:lang w:val="en-US"/>
        </w:rPr>
        <w:t>6.X.4</w:t>
      </w:r>
      <w:r w:rsidRPr="005003B2">
        <w:rPr>
          <w:lang w:val="en-US"/>
        </w:rPr>
        <w:tab/>
        <w:t>Impacts on existing services and interfaces</w:t>
      </w:r>
    </w:p>
    <w:p w14:paraId="677EEC01" w14:textId="294F2080" w:rsidR="004825FA" w:rsidRPr="005003B2" w:rsidDel="002E0194" w:rsidRDefault="004825FA" w:rsidP="004825FA">
      <w:pPr>
        <w:rPr>
          <w:del w:id="129" w:author="Ericsson" w:date="2020-08-12T15:03:00Z"/>
          <w:b/>
          <w:bCs/>
          <w:lang w:val="en-US" w:eastAsia="zh-CN"/>
        </w:rPr>
      </w:pPr>
      <w:del w:id="130" w:author="Ericsson" w:date="2020-08-12T15:03:00Z">
        <w:r w:rsidRPr="005003B2" w:rsidDel="002E0194">
          <w:rPr>
            <w:b/>
            <w:bCs/>
            <w:lang w:val="en-US" w:eastAsia="zh-CN"/>
          </w:rPr>
          <w:delText>TSN AF:</w:delText>
        </w:r>
      </w:del>
    </w:p>
    <w:p w14:paraId="0B30CE7D" w14:textId="77777777" w:rsidR="004825FA" w:rsidRPr="005003B2" w:rsidRDefault="004825FA" w:rsidP="004825FA">
      <w:pPr>
        <w:rPr>
          <w:b/>
          <w:bCs/>
          <w:lang w:eastAsia="zh-CN"/>
        </w:rPr>
      </w:pPr>
      <w:r w:rsidRPr="005003B2">
        <w:rPr>
          <w:b/>
          <w:bCs/>
          <w:lang w:eastAsia="zh-CN"/>
        </w:rPr>
        <w:t>NW-TT:</w:t>
      </w:r>
    </w:p>
    <w:p w14:paraId="6A6E4901" w14:textId="77777777"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t xml:space="preserve">The NW-TT implements static forwarding rules not only in the uplink direction from a UE to the NW-TT ports, but also between any two ports. </w:t>
      </w:r>
    </w:p>
    <w:p w14:paraId="23F3A307" w14:textId="3924BB07"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t xml:space="preserve">PDU Sessions are bound to the logical ports in the NW-TT bridging function so that when the  bridge forwarding rules dictate that a frame is forwarded on a port corresponding to a PDU Session, no additional filtering is needed in the PDRs to send the frame on the given PDU Session. </w:t>
      </w:r>
      <w:ins w:id="131" w:author="Ericsson_01" w:date="2020-08-28T10:57:00Z">
        <w:r w:rsidR="00CC3CE4">
          <w:rPr>
            <w:lang w:eastAsia="zh-CN"/>
          </w:rPr>
          <w:t xml:space="preserve">It is implementation specific how the </w:t>
        </w:r>
        <w:r w:rsidR="003D7B9D">
          <w:rPr>
            <w:lang w:eastAsia="zh-CN"/>
          </w:rPr>
          <w:t>bridg</w:t>
        </w:r>
      </w:ins>
      <w:ins w:id="132" w:author="Ericsson_01" w:date="2020-08-28T11:33:00Z">
        <w:r w:rsidR="00BB5D81">
          <w:rPr>
            <w:lang w:eastAsia="zh-CN"/>
          </w:rPr>
          <w:t xml:space="preserve">e forwarding </w:t>
        </w:r>
      </w:ins>
      <w:ins w:id="133" w:author="Ericsson_01" w:date="2020-08-28T10:57:00Z">
        <w:r w:rsidR="003D7B9D">
          <w:rPr>
            <w:lang w:eastAsia="zh-CN"/>
          </w:rPr>
          <w:t>function is realized and ho</w:t>
        </w:r>
      </w:ins>
      <w:ins w:id="134" w:author="Ericsson_01" w:date="2020-08-28T10:58:00Z">
        <w:r w:rsidR="003D7B9D">
          <w:rPr>
            <w:lang w:eastAsia="zh-CN"/>
          </w:rPr>
          <w:t>w</w:t>
        </w:r>
        <w:r w:rsidR="00AE5A12">
          <w:rPr>
            <w:lang w:eastAsia="zh-CN"/>
          </w:rPr>
          <w:t xml:space="preserve"> the binding between the bridge ports and the PDU Sessions are implemented </w:t>
        </w:r>
      </w:ins>
      <w:ins w:id="135" w:author="Ericsson_02" w:date="2020-08-28T18:57:00Z">
        <w:r w:rsidR="0036449E">
          <w:rPr>
            <w:lang w:eastAsia="zh-CN"/>
          </w:rPr>
          <w:t xml:space="preserve">and managed </w:t>
        </w:r>
      </w:ins>
      <w:bookmarkStart w:id="136" w:name="_GoBack"/>
      <w:bookmarkEnd w:id="136"/>
      <w:ins w:id="137" w:author="Ericsson_01" w:date="2020-08-28T10:58:00Z">
        <w:r w:rsidR="00AE5A12">
          <w:rPr>
            <w:lang w:eastAsia="zh-CN"/>
          </w:rPr>
          <w:t xml:space="preserve">within the UPF. </w:t>
        </w:r>
      </w:ins>
    </w:p>
    <w:p w14:paraId="54C1FA17" w14:textId="77777777" w:rsidR="004825FA" w:rsidRPr="005003B2" w:rsidRDefault="004825FA" w:rsidP="004825FA">
      <w:pPr>
        <w:rPr>
          <w:b/>
          <w:bCs/>
          <w:lang w:eastAsia="zh-CN"/>
        </w:rPr>
      </w:pPr>
    </w:p>
    <w:p w14:paraId="494FCE4D" w14:textId="71DBA3AA" w:rsidR="009179DE" w:rsidRDefault="009179DE" w:rsidP="0036546E">
      <w:pPr>
        <w:rPr>
          <w:ins w:id="138" w:author="Ericsson_02" w:date="2020-08-28T18:22:00Z"/>
          <w:rFonts w:eastAsiaTheme="minorEastAsia"/>
          <w:noProof/>
          <w:highlight w:val="yellow"/>
          <w:lang w:eastAsia="zh-CN"/>
        </w:rPr>
      </w:pPr>
      <w:ins w:id="139" w:author="Ericsson_02" w:date="2020-08-28T18:22:00Z">
        <w:r>
          <w:rPr>
            <w:rFonts w:eastAsiaTheme="minorEastAsia"/>
            <w:noProof/>
            <w:highlight w:val="yellow"/>
            <w:lang w:eastAsia="zh-CN"/>
          </w:rPr>
          <w:t xml:space="preserve">SMF: </w:t>
        </w:r>
      </w:ins>
    </w:p>
    <w:p w14:paraId="122297F0" w14:textId="0878FECB" w:rsidR="009179DE" w:rsidRPr="009179DE" w:rsidRDefault="00546F1A">
      <w:pPr>
        <w:pStyle w:val="ListParagraph"/>
        <w:numPr>
          <w:ilvl w:val="0"/>
          <w:numId w:val="3"/>
        </w:numPr>
        <w:ind w:leftChars="0"/>
        <w:rPr>
          <w:ins w:id="140" w:author="Ericsson_02" w:date="2020-08-28T18:22:00Z"/>
          <w:rFonts w:eastAsiaTheme="minorEastAsia"/>
          <w:noProof/>
          <w:highlight w:val="yellow"/>
          <w:lang w:eastAsia="zh-CN"/>
          <w:rPrChange w:id="141" w:author="Ericsson_02" w:date="2020-08-28T18:22:00Z">
            <w:rPr>
              <w:ins w:id="142" w:author="Ericsson_02" w:date="2020-08-28T18:22:00Z"/>
              <w:noProof/>
              <w:highlight w:val="yellow"/>
            </w:rPr>
          </w:rPrChange>
        </w:rPr>
        <w:pPrChange w:id="143" w:author="Ericsson_02" w:date="2020-08-28T18:22:00Z">
          <w:pPr/>
        </w:pPrChange>
      </w:pPr>
      <w:ins w:id="144" w:author="Ericsson_02" w:date="2020-08-28T18:22:00Z">
        <w:r>
          <w:rPr>
            <w:rFonts w:eastAsiaTheme="minorEastAsia"/>
            <w:noProof/>
            <w:highlight w:val="yellow"/>
            <w:lang w:eastAsia="zh-CN"/>
          </w:rPr>
          <w:t xml:space="preserve">Do not provide PDR </w:t>
        </w:r>
      </w:ins>
      <w:ins w:id="145" w:author="Ericsson_02" w:date="2020-08-28T18:23:00Z">
        <w:r w:rsidR="00B5094E">
          <w:rPr>
            <w:rFonts w:eastAsiaTheme="minorEastAsia"/>
            <w:noProof/>
            <w:highlight w:val="yellow"/>
            <w:lang w:eastAsia="zh-CN"/>
          </w:rPr>
          <w:t>filter</w:t>
        </w:r>
      </w:ins>
      <w:ins w:id="146" w:author="Ericsson_02" w:date="2020-08-28T18:24:00Z">
        <w:r w:rsidR="005562C0">
          <w:rPr>
            <w:rFonts w:eastAsiaTheme="minorEastAsia"/>
            <w:noProof/>
            <w:highlight w:val="yellow"/>
            <w:lang w:eastAsia="zh-CN"/>
          </w:rPr>
          <w:t xml:space="preserve"> conditions</w:t>
        </w:r>
      </w:ins>
      <w:ins w:id="147" w:author="Ericsson_02" w:date="2020-08-28T18:23:00Z">
        <w:r w:rsidR="00B5094E">
          <w:rPr>
            <w:rFonts w:eastAsiaTheme="minorEastAsia"/>
            <w:noProof/>
            <w:highlight w:val="yellow"/>
            <w:lang w:eastAsia="zh-CN"/>
          </w:rPr>
          <w:t xml:space="preserve"> for mapping downlink traffic to PDU sessions</w:t>
        </w:r>
      </w:ins>
    </w:p>
    <w:p w14:paraId="14165504" w14:textId="2AADAA8C" w:rsidR="004825FA" w:rsidRPr="00533CB9" w:rsidDel="00963641" w:rsidRDefault="00533CB9" w:rsidP="0036546E">
      <w:pPr>
        <w:rPr>
          <w:del w:id="148" w:author="Ericsson_02" w:date="2020-08-28T18:24:00Z"/>
          <w:rFonts w:eastAsiaTheme="minorEastAsia"/>
          <w:noProof/>
          <w:lang w:eastAsia="zh-CN"/>
        </w:rPr>
      </w:pPr>
      <w:ins w:id="149" w:author="Huawei-ZQH828" w:date="2020-08-28T23:21:00Z">
        <w:del w:id="150" w:author="Ericsson_02" w:date="2020-08-28T18:24:00Z">
          <w:r w:rsidRPr="002D1607" w:rsidDel="00963641">
            <w:rPr>
              <w:rFonts w:eastAsiaTheme="minorEastAsia"/>
              <w:noProof/>
              <w:highlight w:val="yellow"/>
              <w:lang w:eastAsia="zh-CN"/>
              <w:rPrChange w:id="151" w:author="Huawei-ZQH828" w:date="2020-08-28T23:23:00Z">
                <w:rPr>
                  <w:rFonts w:eastAsiaTheme="minorEastAsia"/>
                  <w:noProof/>
                  <w:lang w:eastAsia="zh-CN"/>
                </w:rPr>
              </w:rPrChange>
            </w:rPr>
            <w:delText xml:space="preserve">SMF/UPF: </w:delText>
          </w:r>
        </w:del>
      </w:ins>
      <w:ins w:id="152" w:author="Huawei-ZQH828" w:date="2020-08-28T23:22:00Z">
        <w:del w:id="153" w:author="Ericsson_02" w:date="2020-08-28T18:24:00Z">
          <w:r w:rsidRPr="002D1607" w:rsidDel="00963641">
            <w:rPr>
              <w:rFonts w:eastAsiaTheme="minorEastAsia"/>
              <w:noProof/>
              <w:highlight w:val="yellow"/>
              <w:lang w:eastAsia="zh-CN"/>
              <w:rPrChange w:id="154" w:author="Huawei-ZQH828" w:date="2020-08-28T23:23:00Z">
                <w:rPr>
                  <w:rFonts w:eastAsiaTheme="minorEastAsia"/>
                  <w:noProof/>
                  <w:lang w:eastAsia="zh-CN"/>
                </w:rPr>
              </w:rPrChange>
            </w:rPr>
            <w:delText xml:space="preserve">possibly determine </w:delText>
          </w:r>
          <w:r w:rsidR="00E94C29" w:rsidRPr="002D1607" w:rsidDel="00963641">
            <w:rPr>
              <w:rFonts w:eastAsiaTheme="minorEastAsia"/>
              <w:noProof/>
              <w:highlight w:val="yellow"/>
              <w:lang w:eastAsia="zh-CN"/>
              <w:rPrChange w:id="155" w:author="Huawei-ZQH828" w:date="2020-08-28T23:23:00Z">
                <w:rPr>
                  <w:rFonts w:eastAsiaTheme="minorEastAsia"/>
                  <w:noProof/>
                  <w:lang w:eastAsia="zh-CN"/>
                </w:rPr>
              </w:rPrChange>
            </w:rPr>
            <w:delText xml:space="preserve">when </w:delText>
          </w:r>
          <w:r w:rsidRPr="002D1607" w:rsidDel="00963641">
            <w:rPr>
              <w:rFonts w:eastAsiaTheme="minorEastAsia"/>
              <w:noProof/>
              <w:highlight w:val="yellow"/>
              <w:lang w:eastAsia="zh-CN"/>
              <w:rPrChange w:id="156" w:author="Huawei-ZQH828" w:date="2020-08-28T23:23:00Z">
                <w:rPr>
                  <w:rFonts w:eastAsiaTheme="minorEastAsia"/>
                  <w:noProof/>
                  <w:lang w:eastAsia="zh-CN"/>
                </w:rPr>
              </w:rPrChange>
            </w:rPr>
            <w:delText>to deactivate the CUPS for a PDU session</w:delText>
          </w:r>
        </w:del>
      </w:ins>
      <w:ins w:id="157" w:author="Huawei-ZQH828" w:date="2020-08-28T23:23:00Z">
        <w:del w:id="158" w:author="Ericsson_02" w:date="2020-08-28T18:24:00Z">
          <w:r w:rsidR="002D1607" w:rsidRPr="002D1607" w:rsidDel="00963641">
            <w:rPr>
              <w:rFonts w:eastAsiaTheme="minorEastAsia"/>
              <w:noProof/>
              <w:highlight w:val="yellow"/>
              <w:lang w:eastAsia="zh-CN"/>
              <w:rPrChange w:id="159" w:author="Huawei-ZQH828" w:date="2020-08-28T23:24:00Z">
                <w:rPr>
                  <w:rFonts w:eastAsiaTheme="minorEastAsia"/>
                  <w:noProof/>
                  <w:lang w:eastAsia="zh-CN"/>
                </w:rPr>
              </w:rPrChange>
            </w:rPr>
            <w:delText xml:space="preserve">, and support of management of </w:delText>
          </w:r>
        </w:del>
      </w:ins>
      <w:ins w:id="160" w:author="Huawei-ZQH828" w:date="2020-08-28T23:24:00Z">
        <w:del w:id="161" w:author="Ericsson_02" w:date="2020-08-28T18:24:00Z">
          <w:r w:rsidR="002D1607" w:rsidRPr="002D1607" w:rsidDel="00963641">
            <w:rPr>
              <w:rFonts w:eastAsiaTheme="minorEastAsia"/>
              <w:noProof/>
              <w:highlight w:val="yellow"/>
              <w:lang w:eastAsia="zh-CN"/>
              <w:rPrChange w:id="162" w:author="Huawei-ZQH828" w:date="2020-08-28T23:24:00Z">
                <w:rPr>
                  <w:rFonts w:eastAsiaTheme="minorEastAsia"/>
                  <w:noProof/>
                  <w:lang w:eastAsia="zh-CN"/>
                </w:rPr>
              </w:rPrChange>
            </w:rPr>
            <w:delText>interface identifier which is for binding between PDU session or N19 tunnel, interface identifier and (logical/physical) bridge port.</w:delText>
          </w:r>
        </w:del>
      </w:ins>
    </w:p>
    <w:p w14:paraId="1679EAEB" w14:textId="459F0627" w:rsidR="004825FA" w:rsidRDefault="004825FA" w:rsidP="0036546E">
      <w:pPr>
        <w:rPr>
          <w:noProof/>
        </w:rPr>
      </w:pPr>
    </w:p>
    <w:p w14:paraId="6D9249C1" w14:textId="140BEBDA" w:rsidR="0022311D" w:rsidRPr="00050C7C" w:rsidRDefault="0022311D" w:rsidP="0036546E">
      <w:pPr>
        <w:rPr>
          <w:b/>
          <w:bCs/>
          <w:lang w:eastAsia="zh-CN"/>
        </w:rPr>
      </w:pPr>
    </w:p>
    <w:p w14:paraId="2863BB93" w14:textId="77A9A99B"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4825FA">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0B726" w14:textId="77777777" w:rsidR="00727DC9" w:rsidRDefault="00727DC9">
      <w:r>
        <w:separator/>
      </w:r>
    </w:p>
    <w:p w14:paraId="3D2F1F4C" w14:textId="77777777" w:rsidR="00727DC9" w:rsidRDefault="00727DC9"/>
  </w:endnote>
  <w:endnote w:type="continuationSeparator" w:id="0">
    <w:p w14:paraId="7E41AB73" w14:textId="77777777" w:rsidR="00727DC9" w:rsidRDefault="00727DC9">
      <w:r>
        <w:continuationSeparator/>
      </w:r>
    </w:p>
    <w:p w14:paraId="385B5789" w14:textId="77777777" w:rsidR="00727DC9" w:rsidRDefault="00727DC9"/>
  </w:endnote>
  <w:endnote w:type="continuationNotice" w:id="1">
    <w:p w14:paraId="7F5B23D8" w14:textId="77777777" w:rsidR="00727DC9" w:rsidRDefault="00727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59F85" w14:textId="77777777" w:rsidR="00727DC9" w:rsidRDefault="00727DC9">
      <w:r>
        <w:separator/>
      </w:r>
    </w:p>
    <w:p w14:paraId="67D59771" w14:textId="77777777" w:rsidR="00727DC9" w:rsidRDefault="00727DC9"/>
  </w:footnote>
  <w:footnote w:type="continuationSeparator" w:id="0">
    <w:p w14:paraId="442F2D59" w14:textId="77777777" w:rsidR="00727DC9" w:rsidRDefault="00727DC9">
      <w:r>
        <w:continuationSeparator/>
      </w:r>
    </w:p>
    <w:p w14:paraId="60EB94A2" w14:textId="77777777" w:rsidR="00727DC9" w:rsidRDefault="00727DC9"/>
  </w:footnote>
  <w:footnote w:type="continuationNotice" w:id="1">
    <w:p w14:paraId="6EF205B1" w14:textId="77777777" w:rsidR="00727DC9" w:rsidRDefault="00727D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3A1626">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A2565"/>
    <w:multiLevelType w:val="hybridMultilevel"/>
    <w:tmpl w:val="9D24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Ericsson">
    <w15:presenceInfo w15:providerId="None" w15:userId="Ericsson"/>
  </w15:person>
  <w15:person w15:author="Ericsson_01">
    <w15:presenceInfo w15:providerId="None" w15:userId="Ericsson_01"/>
  </w15:person>
  <w15:person w15:author="Ericsson0728">
    <w15:presenceInfo w15:providerId="None" w15:userId="Ericsson0728"/>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47D"/>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307E"/>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C98"/>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1F0"/>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302"/>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1E9"/>
    <w:rsid w:val="000B6701"/>
    <w:rsid w:val="000B6B1D"/>
    <w:rsid w:val="000B6DD6"/>
    <w:rsid w:val="000B7507"/>
    <w:rsid w:val="000B7C5B"/>
    <w:rsid w:val="000B7DE0"/>
    <w:rsid w:val="000C04ED"/>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12"/>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E07"/>
    <w:rsid w:val="000F1299"/>
    <w:rsid w:val="000F1646"/>
    <w:rsid w:val="000F18E1"/>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4DEF"/>
    <w:rsid w:val="001058CE"/>
    <w:rsid w:val="00105909"/>
    <w:rsid w:val="00105EFC"/>
    <w:rsid w:val="001069B9"/>
    <w:rsid w:val="00107AB6"/>
    <w:rsid w:val="0011132C"/>
    <w:rsid w:val="00111431"/>
    <w:rsid w:val="001114CE"/>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42"/>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88F"/>
    <w:rsid w:val="00140C0F"/>
    <w:rsid w:val="00140D3F"/>
    <w:rsid w:val="0014228E"/>
    <w:rsid w:val="00142773"/>
    <w:rsid w:val="001435A2"/>
    <w:rsid w:val="00143745"/>
    <w:rsid w:val="00143E18"/>
    <w:rsid w:val="001448B4"/>
    <w:rsid w:val="00145D83"/>
    <w:rsid w:val="00146652"/>
    <w:rsid w:val="00146861"/>
    <w:rsid w:val="00146C33"/>
    <w:rsid w:val="00147933"/>
    <w:rsid w:val="00147ECA"/>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1763"/>
    <w:rsid w:val="001B17B7"/>
    <w:rsid w:val="001B1901"/>
    <w:rsid w:val="001B19C6"/>
    <w:rsid w:val="001B1BA0"/>
    <w:rsid w:val="001B23F1"/>
    <w:rsid w:val="001B2C48"/>
    <w:rsid w:val="001B2DB2"/>
    <w:rsid w:val="001B34FB"/>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542C"/>
    <w:rsid w:val="001F60DA"/>
    <w:rsid w:val="001F7E08"/>
    <w:rsid w:val="002003D0"/>
    <w:rsid w:val="00200525"/>
    <w:rsid w:val="002007E5"/>
    <w:rsid w:val="00200F08"/>
    <w:rsid w:val="0020109F"/>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6B6"/>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512"/>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FAF"/>
    <w:rsid w:val="002500CD"/>
    <w:rsid w:val="00250254"/>
    <w:rsid w:val="0025080C"/>
    <w:rsid w:val="00250A32"/>
    <w:rsid w:val="00250CA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760F"/>
    <w:rsid w:val="00277670"/>
    <w:rsid w:val="00277A95"/>
    <w:rsid w:val="002801C5"/>
    <w:rsid w:val="002802AD"/>
    <w:rsid w:val="00280A0A"/>
    <w:rsid w:val="0028177E"/>
    <w:rsid w:val="00282477"/>
    <w:rsid w:val="00282E40"/>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0E7"/>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042"/>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607"/>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194"/>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2F23"/>
    <w:rsid w:val="003035D4"/>
    <w:rsid w:val="00303D73"/>
    <w:rsid w:val="00303F00"/>
    <w:rsid w:val="003041D2"/>
    <w:rsid w:val="00304AA7"/>
    <w:rsid w:val="00305444"/>
    <w:rsid w:val="003054B3"/>
    <w:rsid w:val="0030568A"/>
    <w:rsid w:val="003063E3"/>
    <w:rsid w:val="00306909"/>
    <w:rsid w:val="00306D75"/>
    <w:rsid w:val="00306F85"/>
    <w:rsid w:val="00307CC3"/>
    <w:rsid w:val="0031082B"/>
    <w:rsid w:val="00310978"/>
    <w:rsid w:val="00310F91"/>
    <w:rsid w:val="00311EC9"/>
    <w:rsid w:val="003120C4"/>
    <w:rsid w:val="00313C55"/>
    <w:rsid w:val="003146A8"/>
    <w:rsid w:val="00314BC6"/>
    <w:rsid w:val="00315237"/>
    <w:rsid w:val="003156A6"/>
    <w:rsid w:val="00316423"/>
    <w:rsid w:val="00316857"/>
    <w:rsid w:val="00316B8E"/>
    <w:rsid w:val="00316C9D"/>
    <w:rsid w:val="00317299"/>
    <w:rsid w:val="003200CB"/>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49E"/>
    <w:rsid w:val="00364ACC"/>
    <w:rsid w:val="0036546E"/>
    <w:rsid w:val="00365A64"/>
    <w:rsid w:val="00365A8B"/>
    <w:rsid w:val="003664C3"/>
    <w:rsid w:val="0036695D"/>
    <w:rsid w:val="003703D0"/>
    <w:rsid w:val="00370487"/>
    <w:rsid w:val="00370630"/>
    <w:rsid w:val="0037082A"/>
    <w:rsid w:val="00370FED"/>
    <w:rsid w:val="003710BB"/>
    <w:rsid w:val="00371488"/>
    <w:rsid w:val="00372271"/>
    <w:rsid w:val="00372A73"/>
    <w:rsid w:val="00372D37"/>
    <w:rsid w:val="0037388D"/>
    <w:rsid w:val="0037400D"/>
    <w:rsid w:val="003744A3"/>
    <w:rsid w:val="003744B8"/>
    <w:rsid w:val="00374B42"/>
    <w:rsid w:val="003758F6"/>
    <w:rsid w:val="00375CEC"/>
    <w:rsid w:val="00376482"/>
    <w:rsid w:val="00376B74"/>
    <w:rsid w:val="00376D92"/>
    <w:rsid w:val="00380566"/>
    <w:rsid w:val="00380BF5"/>
    <w:rsid w:val="00380EF1"/>
    <w:rsid w:val="003814CB"/>
    <w:rsid w:val="00381709"/>
    <w:rsid w:val="0038173E"/>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64C"/>
    <w:rsid w:val="00395ABF"/>
    <w:rsid w:val="00395DD4"/>
    <w:rsid w:val="00396131"/>
    <w:rsid w:val="00396910"/>
    <w:rsid w:val="00396C66"/>
    <w:rsid w:val="00397938"/>
    <w:rsid w:val="003A07D3"/>
    <w:rsid w:val="003A0DAF"/>
    <w:rsid w:val="003A10AF"/>
    <w:rsid w:val="003A1626"/>
    <w:rsid w:val="003A1850"/>
    <w:rsid w:val="003A217C"/>
    <w:rsid w:val="003A25C4"/>
    <w:rsid w:val="003A29A7"/>
    <w:rsid w:val="003A3EA3"/>
    <w:rsid w:val="003A46F1"/>
    <w:rsid w:val="003A4E75"/>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1CB"/>
    <w:rsid w:val="003D1AD7"/>
    <w:rsid w:val="003D1D53"/>
    <w:rsid w:val="003D22E0"/>
    <w:rsid w:val="003D236E"/>
    <w:rsid w:val="003D24D8"/>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D7B9D"/>
    <w:rsid w:val="003E018A"/>
    <w:rsid w:val="003E0557"/>
    <w:rsid w:val="003E0B7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E7284"/>
    <w:rsid w:val="003F0021"/>
    <w:rsid w:val="003F095A"/>
    <w:rsid w:val="003F09D7"/>
    <w:rsid w:val="003F12D4"/>
    <w:rsid w:val="003F1A10"/>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5DE"/>
    <w:rsid w:val="00410A98"/>
    <w:rsid w:val="00411749"/>
    <w:rsid w:val="004120E5"/>
    <w:rsid w:val="004130D6"/>
    <w:rsid w:val="00413364"/>
    <w:rsid w:val="00413D3D"/>
    <w:rsid w:val="0041438C"/>
    <w:rsid w:val="00415A02"/>
    <w:rsid w:val="00416118"/>
    <w:rsid w:val="00416B10"/>
    <w:rsid w:val="00416CED"/>
    <w:rsid w:val="00416E46"/>
    <w:rsid w:val="00416EC0"/>
    <w:rsid w:val="00416EC5"/>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3A5"/>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0B4"/>
    <w:rsid w:val="004637DC"/>
    <w:rsid w:val="00463D22"/>
    <w:rsid w:val="00463F02"/>
    <w:rsid w:val="004642A5"/>
    <w:rsid w:val="00464384"/>
    <w:rsid w:val="00464480"/>
    <w:rsid w:val="00464ABA"/>
    <w:rsid w:val="004652AC"/>
    <w:rsid w:val="004652D7"/>
    <w:rsid w:val="00465699"/>
    <w:rsid w:val="00465E8A"/>
    <w:rsid w:val="00466D10"/>
    <w:rsid w:val="00466F2F"/>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6D99"/>
    <w:rsid w:val="00477675"/>
    <w:rsid w:val="00480A2A"/>
    <w:rsid w:val="00480C55"/>
    <w:rsid w:val="004816DC"/>
    <w:rsid w:val="004817A3"/>
    <w:rsid w:val="00482029"/>
    <w:rsid w:val="004825FA"/>
    <w:rsid w:val="0048280C"/>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E38"/>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4F7AC2"/>
    <w:rsid w:val="0050005F"/>
    <w:rsid w:val="005004A0"/>
    <w:rsid w:val="005009ED"/>
    <w:rsid w:val="00500D3A"/>
    <w:rsid w:val="00500F0C"/>
    <w:rsid w:val="00501A29"/>
    <w:rsid w:val="00501A34"/>
    <w:rsid w:val="00501B69"/>
    <w:rsid w:val="00502EE0"/>
    <w:rsid w:val="00503626"/>
    <w:rsid w:val="005037FA"/>
    <w:rsid w:val="005038FA"/>
    <w:rsid w:val="00503EA5"/>
    <w:rsid w:val="00503F59"/>
    <w:rsid w:val="00504ED1"/>
    <w:rsid w:val="005053B2"/>
    <w:rsid w:val="00505575"/>
    <w:rsid w:val="005058D3"/>
    <w:rsid w:val="005059D0"/>
    <w:rsid w:val="00505AB6"/>
    <w:rsid w:val="00506D0C"/>
    <w:rsid w:val="005075A9"/>
    <w:rsid w:val="00507AAF"/>
    <w:rsid w:val="00507ECB"/>
    <w:rsid w:val="00507F8D"/>
    <w:rsid w:val="005103BB"/>
    <w:rsid w:val="00510B97"/>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CDD"/>
    <w:rsid w:val="00524511"/>
    <w:rsid w:val="00524DB5"/>
    <w:rsid w:val="00526955"/>
    <w:rsid w:val="00526AAB"/>
    <w:rsid w:val="00527275"/>
    <w:rsid w:val="00527B8A"/>
    <w:rsid w:val="00527DEA"/>
    <w:rsid w:val="005302AC"/>
    <w:rsid w:val="0053200F"/>
    <w:rsid w:val="00532312"/>
    <w:rsid w:val="005326B5"/>
    <w:rsid w:val="00532C54"/>
    <w:rsid w:val="00532D29"/>
    <w:rsid w:val="00533B8D"/>
    <w:rsid w:val="00533CB9"/>
    <w:rsid w:val="00534795"/>
    <w:rsid w:val="00536060"/>
    <w:rsid w:val="0053640F"/>
    <w:rsid w:val="0053661E"/>
    <w:rsid w:val="005367BB"/>
    <w:rsid w:val="00536CB7"/>
    <w:rsid w:val="00536E15"/>
    <w:rsid w:val="00537E82"/>
    <w:rsid w:val="0054074F"/>
    <w:rsid w:val="00540F4C"/>
    <w:rsid w:val="005410AB"/>
    <w:rsid w:val="005412D0"/>
    <w:rsid w:val="00541A99"/>
    <w:rsid w:val="00542256"/>
    <w:rsid w:val="005424B8"/>
    <w:rsid w:val="00542726"/>
    <w:rsid w:val="00542F0F"/>
    <w:rsid w:val="005434C5"/>
    <w:rsid w:val="0054366B"/>
    <w:rsid w:val="005443F6"/>
    <w:rsid w:val="00544985"/>
    <w:rsid w:val="005453AB"/>
    <w:rsid w:val="00546B09"/>
    <w:rsid w:val="00546EB2"/>
    <w:rsid w:val="00546F1A"/>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2C0"/>
    <w:rsid w:val="00556621"/>
    <w:rsid w:val="0055663C"/>
    <w:rsid w:val="00556811"/>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500"/>
    <w:rsid w:val="0059588B"/>
    <w:rsid w:val="00595A2F"/>
    <w:rsid w:val="00596249"/>
    <w:rsid w:val="0059632E"/>
    <w:rsid w:val="005965C6"/>
    <w:rsid w:val="005978FB"/>
    <w:rsid w:val="005A00E3"/>
    <w:rsid w:val="005A01F8"/>
    <w:rsid w:val="005A04FF"/>
    <w:rsid w:val="005A07BC"/>
    <w:rsid w:val="005A094D"/>
    <w:rsid w:val="005A0977"/>
    <w:rsid w:val="005A0A45"/>
    <w:rsid w:val="005A1455"/>
    <w:rsid w:val="005A19C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10F"/>
    <w:rsid w:val="005C6E97"/>
    <w:rsid w:val="005C78D3"/>
    <w:rsid w:val="005D065F"/>
    <w:rsid w:val="005D0C0B"/>
    <w:rsid w:val="005D22FE"/>
    <w:rsid w:val="005D2D87"/>
    <w:rsid w:val="005D3372"/>
    <w:rsid w:val="005D3759"/>
    <w:rsid w:val="005D37E7"/>
    <w:rsid w:val="005D399A"/>
    <w:rsid w:val="005D3A8F"/>
    <w:rsid w:val="005D3E0D"/>
    <w:rsid w:val="005D40AA"/>
    <w:rsid w:val="005D42D7"/>
    <w:rsid w:val="005D4FB9"/>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036E"/>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4A75"/>
    <w:rsid w:val="00615BF5"/>
    <w:rsid w:val="00615D59"/>
    <w:rsid w:val="00616126"/>
    <w:rsid w:val="006173BF"/>
    <w:rsid w:val="00617C74"/>
    <w:rsid w:val="006208B4"/>
    <w:rsid w:val="00620E7F"/>
    <w:rsid w:val="00621D3F"/>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2B5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0815"/>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758"/>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254"/>
    <w:rsid w:val="00667FB0"/>
    <w:rsid w:val="00670682"/>
    <w:rsid w:val="0067154D"/>
    <w:rsid w:val="00671900"/>
    <w:rsid w:val="00671FB1"/>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B8"/>
    <w:rsid w:val="007135FA"/>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3C"/>
    <w:rsid w:val="00726176"/>
    <w:rsid w:val="007263B7"/>
    <w:rsid w:val="00726BEB"/>
    <w:rsid w:val="00726C34"/>
    <w:rsid w:val="00726FF1"/>
    <w:rsid w:val="00727DC9"/>
    <w:rsid w:val="0073080C"/>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EE3"/>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3D30"/>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8786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11C1"/>
    <w:rsid w:val="007F144F"/>
    <w:rsid w:val="007F18D8"/>
    <w:rsid w:val="007F2276"/>
    <w:rsid w:val="007F3084"/>
    <w:rsid w:val="007F3E20"/>
    <w:rsid w:val="007F40F8"/>
    <w:rsid w:val="007F45EC"/>
    <w:rsid w:val="007F4FA3"/>
    <w:rsid w:val="007F5387"/>
    <w:rsid w:val="007F65A0"/>
    <w:rsid w:val="007F65CC"/>
    <w:rsid w:val="007F6AC8"/>
    <w:rsid w:val="007F7B6B"/>
    <w:rsid w:val="00800899"/>
    <w:rsid w:val="00800D0B"/>
    <w:rsid w:val="008010D8"/>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2B0"/>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27EA"/>
    <w:rsid w:val="008737D8"/>
    <w:rsid w:val="00873DE3"/>
    <w:rsid w:val="00874100"/>
    <w:rsid w:val="008748A7"/>
    <w:rsid w:val="00874FAD"/>
    <w:rsid w:val="00875287"/>
    <w:rsid w:val="00876056"/>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6BFC"/>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9DE"/>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6AD8"/>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47DC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641"/>
    <w:rsid w:val="00963A3F"/>
    <w:rsid w:val="00963AC2"/>
    <w:rsid w:val="0096431F"/>
    <w:rsid w:val="00964428"/>
    <w:rsid w:val="00964594"/>
    <w:rsid w:val="009648C3"/>
    <w:rsid w:val="00964E60"/>
    <w:rsid w:val="00964E82"/>
    <w:rsid w:val="00965440"/>
    <w:rsid w:val="0096582E"/>
    <w:rsid w:val="00965A87"/>
    <w:rsid w:val="00965D92"/>
    <w:rsid w:val="00966E7D"/>
    <w:rsid w:val="009671C9"/>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AF6"/>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4A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D10"/>
    <w:rsid w:val="009E7E9F"/>
    <w:rsid w:val="009F095E"/>
    <w:rsid w:val="009F218B"/>
    <w:rsid w:val="009F2A9D"/>
    <w:rsid w:val="009F3227"/>
    <w:rsid w:val="009F380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0F0"/>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B64"/>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6D01"/>
    <w:rsid w:val="00AB73A2"/>
    <w:rsid w:val="00AB7502"/>
    <w:rsid w:val="00AC10E1"/>
    <w:rsid w:val="00AC1D1F"/>
    <w:rsid w:val="00AC1EB9"/>
    <w:rsid w:val="00AC2351"/>
    <w:rsid w:val="00AC255C"/>
    <w:rsid w:val="00AC278F"/>
    <w:rsid w:val="00AC2E3E"/>
    <w:rsid w:val="00AC3AC8"/>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603"/>
    <w:rsid w:val="00AE273E"/>
    <w:rsid w:val="00AE34F0"/>
    <w:rsid w:val="00AE3846"/>
    <w:rsid w:val="00AE405D"/>
    <w:rsid w:val="00AE47FB"/>
    <w:rsid w:val="00AE50CB"/>
    <w:rsid w:val="00AE5268"/>
    <w:rsid w:val="00AE59A1"/>
    <w:rsid w:val="00AE59EC"/>
    <w:rsid w:val="00AE5A12"/>
    <w:rsid w:val="00AE6328"/>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AF6"/>
    <w:rsid w:val="00B12B33"/>
    <w:rsid w:val="00B12E1D"/>
    <w:rsid w:val="00B1354F"/>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76F"/>
    <w:rsid w:val="00B37B2D"/>
    <w:rsid w:val="00B40797"/>
    <w:rsid w:val="00B407C8"/>
    <w:rsid w:val="00B40C70"/>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94E"/>
    <w:rsid w:val="00B50A1D"/>
    <w:rsid w:val="00B50E33"/>
    <w:rsid w:val="00B51198"/>
    <w:rsid w:val="00B517B3"/>
    <w:rsid w:val="00B519C3"/>
    <w:rsid w:val="00B51BDA"/>
    <w:rsid w:val="00B51FD1"/>
    <w:rsid w:val="00B52713"/>
    <w:rsid w:val="00B52C87"/>
    <w:rsid w:val="00B52F69"/>
    <w:rsid w:val="00B53B6E"/>
    <w:rsid w:val="00B53CA0"/>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10B0"/>
    <w:rsid w:val="00B71321"/>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6FBE"/>
    <w:rsid w:val="00B77883"/>
    <w:rsid w:val="00B80D1C"/>
    <w:rsid w:val="00B80E11"/>
    <w:rsid w:val="00B814EC"/>
    <w:rsid w:val="00B81A8D"/>
    <w:rsid w:val="00B82409"/>
    <w:rsid w:val="00B82B79"/>
    <w:rsid w:val="00B8306D"/>
    <w:rsid w:val="00B832F1"/>
    <w:rsid w:val="00B835AC"/>
    <w:rsid w:val="00B8369C"/>
    <w:rsid w:val="00B84312"/>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1A9"/>
    <w:rsid w:val="00BB5A4A"/>
    <w:rsid w:val="00BB5D81"/>
    <w:rsid w:val="00BB74B0"/>
    <w:rsid w:val="00BB7605"/>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4B9"/>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223"/>
    <w:rsid w:val="00BD441C"/>
    <w:rsid w:val="00BD5D1B"/>
    <w:rsid w:val="00BD5F16"/>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083"/>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1C7"/>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8A5"/>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D89"/>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87E12"/>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52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73B"/>
    <w:rsid w:val="00CB0C66"/>
    <w:rsid w:val="00CB0D13"/>
    <w:rsid w:val="00CB10DC"/>
    <w:rsid w:val="00CB1495"/>
    <w:rsid w:val="00CB1B5D"/>
    <w:rsid w:val="00CB3374"/>
    <w:rsid w:val="00CB3409"/>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3CE4"/>
    <w:rsid w:val="00CC496A"/>
    <w:rsid w:val="00CC4B93"/>
    <w:rsid w:val="00CC5766"/>
    <w:rsid w:val="00CC5796"/>
    <w:rsid w:val="00CC5A75"/>
    <w:rsid w:val="00CC605E"/>
    <w:rsid w:val="00CC637D"/>
    <w:rsid w:val="00CC6454"/>
    <w:rsid w:val="00CC69A0"/>
    <w:rsid w:val="00CC6BBA"/>
    <w:rsid w:val="00CC6D7C"/>
    <w:rsid w:val="00CC6E67"/>
    <w:rsid w:val="00CC71D7"/>
    <w:rsid w:val="00CC7AE1"/>
    <w:rsid w:val="00CD0BA5"/>
    <w:rsid w:val="00CD0E3F"/>
    <w:rsid w:val="00CD2108"/>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78C"/>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5C0"/>
    <w:rsid w:val="00D24731"/>
    <w:rsid w:val="00D25196"/>
    <w:rsid w:val="00D25335"/>
    <w:rsid w:val="00D2579F"/>
    <w:rsid w:val="00D258C0"/>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391"/>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45DE"/>
    <w:rsid w:val="00D657B0"/>
    <w:rsid w:val="00D658E6"/>
    <w:rsid w:val="00D658E9"/>
    <w:rsid w:val="00D660AD"/>
    <w:rsid w:val="00D6624B"/>
    <w:rsid w:val="00D6628D"/>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1EAA"/>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4FE5"/>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116D"/>
    <w:rsid w:val="00DC127F"/>
    <w:rsid w:val="00DC1530"/>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4DD"/>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785E"/>
    <w:rsid w:val="00DF79C4"/>
    <w:rsid w:val="00DF79F0"/>
    <w:rsid w:val="00DF7FB6"/>
    <w:rsid w:val="00E009BF"/>
    <w:rsid w:val="00E00D3C"/>
    <w:rsid w:val="00E01254"/>
    <w:rsid w:val="00E01347"/>
    <w:rsid w:val="00E014E8"/>
    <w:rsid w:val="00E01A8D"/>
    <w:rsid w:val="00E01DEE"/>
    <w:rsid w:val="00E01FBC"/>
    <w:rsid w:val="00E020D7"/>
    <w:rsid w:val="00E024D9"/>
    <w:rsid w:val="00E02585"/>
    <w:rsid w:val="00E02966"/>
    <w:rsid w:val="00E03C15"/>
    <w:rsid w:val="00E04277"/>
    <w:rsid w:val="00E04431"/>
    <w:rsid w:val="00E04948"/>
    <w:rsid w:val="00E04DFD"/>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F90"/>
    <w:rsid w:val="00E143AF"/>
    <w:rsid w:val="00E1501D"/>
    <w:rsid w:val="00E150C1"/>
    <w:rsid w:val="00E15358"/>
    <w:rsid w:val="00E159CB"/>
    <w:rsid w:val="00E16C3C"/>
    <w:rsid w:val="00E17A54"/>
    <w:rsid w:val="00E2003D"/>
    <w:rsid w:val="00E2025F"/>
    <w:rsid w:val="00E20569"/>
    <w:rsid w:val="00E2080B"/>
    <w:rsid w:val="00E20994"/>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08B6"/>
    <w:rsid w:val="00E319C8"/>
    <w:rsid w:val="00E31E98"/>
    <w:rsid w:val="00E32248"/>
    <w:rsid w:val="00E3242B"/>
    <w:rsid w:val="00E3257B"/>
    <w:rsid w:val="00E3289F"/>
    <w:rsid w:val="00E32B4F"/>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7BF"/>
    <w:rsid w:val="00E40A36"/>
    <w:rsid w:val="00E40CF3"/>
    <w:rsid w:val="00E41584"/>
    <w:rsid w:val="00E418AC"/>
    <w:rsid w:val="00E42A68"/>
    <w:rsid w:val="00E4306D"/>
    <w:rsid w:val="00E434E4"/>
    <w:rsid w:val="00E43EC2"/>
    <w:rsid w:val="00E441A8"/>
    <w:rsid w:val="00E442D9"/>
    <w:rsid w:val="00E458E9"/>
    <w:rsid w:val="00E4626A"/>
    <w:rsid w:val="00E47027"/>
    <w:rsid w:val="00E47499"/>
    <w:rsid w:val="00E478EA"/>
    <w:rsid w:val="00E47C0A"/>
    <w:rsid w:val="00E50864"/>
    <w:rsid w:val="00E50C37"/>
    <w:rsid w:val="00E511C7"/>
    <w:rsid w:val="00E51648"/>
    <w:rsid w:val="00E52449"/>
    <w:rsid w:val="00E5333E"/>
    <w:rsid w:val="00E53543"/>
    <w:rsid w:val="00E535FC"/>
    <w:rsid w:val="00E53ABA"/>
    <w:rsid w:val="00E543BC"/>
    <w:rsid w:val="00E54D3B"/>
    <w:rsid w:val="00E554D1"/>
    <w:rsid w:val="00E55B5E"/>
    <w:rsid w:val="00E55BC6"/>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3F70"/>
    <w:rsid w:val="00E64588"/>
    <w:rsid w:val="00E64651"/>
    <w:rsid w:val="00E647FE"/>
    <w:rsid w:val="00E64FB7"/>
    <w:rsid w:val="00E65066"/>
    <w:rsid w:val="00E654ED"/>
    <w:rsid w:val="00E65503"/>
    <w:rsid w:val="00E65AF6"/>
    <w:rsid w:val="00E66433"/>
    <w:rsid w:val="00E66565"/>
    <w:rsid w:val="00E66E0A"/>
    <w:rsid w:val="00E670A4"/>
    <w:rsid w:val="00E670C7"/>
    <w:rsid w:val="00E671E4"/>
    <w:rsid w:val="00E6750E"/>
    <w:rsid w:val="00E676D7"/>
    <w:rsid w:val="00E7024D"/>
    <w:rsid w:val="00E70A51"/>
    <w:rsid w:val="00E713C6"/>
    <w:rsid w:val="00E71D23"/>
    <w:rsid w:val="00E72520"/>
    <w:rsid w:val="00E72841"/>
    <w:rsid w:val="00E7286E"/>
    <w:rsid w:val="00E73031"/>
    <w:rsid w:val="00E7333A"/>
    <w:rsid w:val="00E73E48"/>
    <w:rsid w:val="00E742C2"/>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A3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4C29"/>
    <w:rsid w:val="00E95587"/>
    <w:rsid w:val="00E95725"/>
    <w:rsid w:val="00E95870"/>
    <w:rsid w:val="00E958C6"/>
    <w:rsid w:val="00E95BCF"/>
    <w:rsid w:val="00E95CD2"/>
    <w:rsid w:val="00E95DE2"/>
    <w:rsid w:val="00E963C9"/>
    <w:rsid w:val="00E9718F"/>
    <w:rsid w:val="00E9733C"/>
    <w:rsid w:val="00EA0E82"/>
    <w:rsid w:val="00EA1499"/>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549"/>
    <w:rsid w:val="00EC0950"/>
    <w:rsid w:val="00EC0D15"/>
    <w:rsid w:val="00EC0FD0"/>
    <w:rsid w:val="00EC12D1"/>
    <w:rsid w:val="00EC2FDC"/>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6F9F"/>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5AC"/>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027"/>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0AE8"/>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1EDA"/>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65C"/>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249"/>
    <w:rsid w:val="00FA66EC"/>
    <w:rsid w:val="00FA6927"/>
    <w:rsid w:val="00FA6F69"/>
    <w:rsid w:val="00FB1291"/>
    <w:rsid w:val="00FB18C7"/>
    <w:rsid w:val="00FB252E"/>
    <w:rsid w:val="00FB2F07"/>
    <w:rsid w:val="00FB332E"/>
    <w:rsid w:val="00FB4159"/>
    <w:rsid w:val="00FB55E0"/>
    <w:rsid w:val="00FB622D"/>
    <w:rsid w:val="00FB6C2C"/>
    <w:rsid w:val="00FB72E4"/>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31A5"/>
    <w:rsid w:val="00FD34EE"/>
    <w:rsid w:val="00FD420B"/>
    <w:rsid w:val="00FD42A0"/>
    <w:rsid w:val="00FD4471"/>
    <w:rsid w:val="00FD459C"/>
    <w:rsid w:val="00FD4AF6"/>
    <w:rsid w:val="00FD5782"/>
    <w:rsid w:val="00FD5834"/>
    <w:rsid w:val="00FD5A92"/>
    <w:rsid w:val="00FD5D39"/>
    <w:rsid w:val="00FD5FC5"/>
    <w:rsid w:val="00FD683E"/>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3E6F5F-1353-485F-A9C8-5BC7D8D9D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E38A9-EC06-4C5A-BFE8-B73B2322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1908</Words>
  <Characters>10882</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Ericsson_02</cp:lastModifiedBy>
  <cp:revision>3</cp:revision>
  <cp:lastPrinted>2003-09-25T21:29:00Z</cp:lastPrinted>
  <dcterms:created xsi:type="dcterms:W3CDTF">2020-08-28T16:56:00Z</dcterms:created>
  <dcterms:modified xsi:type="dcterms:W3CDTF">2020-08-28T16:57:00Z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