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B0E64">
      <w:pPr>
        <w:pStyle w:val="CRCoverPage"/>
        <w:tabs>
          <w:tab w:val="right" w:pos="9639"/>
        </w:tabs>
        <w:spacing w:after="0"/>
        <w:rPr>
          <w:b/>
          <w:i/>
          <w:noProof/>
          <w:sz w:val="28"/>
        </w:rPr>
      </w:pPr>
      <w:r>
        <w:rPr>
          <w:rFonts w:cs="Arial"/>
          <w:b/>
          <w:noProof/>
          <w:sz w:val="24"/>
        </w:rPr>
        <w:t>SA WG2 Meeting #137</w:t>
      </w:r>
      <w:r w:rsidR="0032376B">
        <w:rPr>
          <w:rFonts w:cs="Arial"/>
          <w:b/>
          <w:noProof/>
          <w:sz w:val="24"/>
        </w:rPr>
        <w:t>-e</w:t>
      </w:r>
      <w:r w:rsidR="001E41F3">
        <w:rPr>
          <w:b/>
          <w:i/>
          <w:noProof/>
          <w:sz w:val="28"/>
        </w:rPr>
        <w:tab/>
      </w:r>
      <w:r>
        <w:rPr>
          <w:rFonts w:cs="Arial"/>
          <w:b/>
          <w:noProof/>
          <w:sz w:val="24"/>
        </w:rPr>
        <w:t>S2-20</w:t>
      </w:r>
      <w:r w:rsidR="005F207C">
        <w:rPr>
          <w:rFonts w:cs="Arial"/>
          <w:b/>
          <w:noProof/>
          <w:sz w:val="24"/>
        </w:rPr>
        <w:t>02</w:t>
      </w:r>
      <w:r w:rsidR="00F46FC8">
        <w:rPr>
          <w:rFonts w:cs="Arial"/>
          <w:b/>
          <w:noProof/>
          <w:sz w:val="24"/>
        </w:rPr>
        <w:t>865</w:t>
      </w:r>
      <w:ins w:id="0" w:author="Hietalahti, Hannu (Nokia - FI/Oulu)" w:date="2020-04-21T11:12:00Z">
        <w:r w:rsidR="00B77704" w:rsidRPr="0071113A">
          <w:rPr>
            <w:rFonts w:cs="Arial"/>
            <w:b/>
            <w:noProof/>
            <w:sz w:val="24"/>
            <w:highlight w:val="yellow"/>
            <w:rPrChange w:id="1" w:author="Hietalahti, Hannu (Nokia - FI/Oulu)" w:date="2020-04-21T11:17:00Z">
              <w:rPr>
                <w:rFonts w:cs="Arial"/>
                <w:b/>
                <w:noProof/>
                <w:sz w:val="24"/>
              </w:rPr>
            </w:rPrChange>
          </w:rPr>
          <w:t>r</w:t>
        </w:r>
      </w:ins>
      <w:ins w:id="2" w:author="Hietalahti, Hannu (Nokia - FI/Oulu)" w:date="2020-04-21T11:17:00Z">
        <w:r w:rsidR="0071113A" w:rsidRPr="0071113A">
          <w:rPr>
            <w:rFonts w:cs="Arial"/>
            <w:b/>
            <w:noProof/>
            <w:sz w:val="24"/>
            <w:highlight w:val="yellow"/>
            <w:rPrChange w:id="3" w:author="Hietalahti, Hannu (Nokia - FI/Oulu)" w:date="2020-04-21T11:17:00Z">
              <w:rPr>
                <w:rFonts w:cs="Arial"/>
                <w:b/>
                <w:noProof/>
                <w:sz w:val="24"/>
              </w:rPr>
            </w:rPrChange>
          </w:rPr>
          <w:t>0</w:t>
        </w:r>
      </w:ins>
      <w:ins w:id="4" w:author="Huawei-zfq3" w:date="2020-04-22T18:18:00Z">
        <w:r w:rsidR="00C05DF9">
          <w:rPr>
            <w:rFonts w:cs="Arial"/>
            <w:b/>
            <w:noProof/>
            <w:sz w:val="24"/>
          </w:rPr>
          <w:t>3</w:t>
        </w:r>
      </w:ins>
    </w:p>
    <w:p w:rsidR="001E41F3" w:rsidRDefault="00964BF9" w:rsidP="005E2C44">
      <w:pPr>
        <w:pStyle w:val="CRCoverPage"/>
        <w:outlineLvl w:val="0"/>
        <w:rPr>
          <w:b/>
          <w:noProof/>
          <w:sz w:val="24"/>
        </w:rPr>
      </w:pPr>
      <w:r>
        <w:rPr>
          <w:b/>
          <w:noProof/>
          <w:sz w:val="24"/>
        </w:rPr>
        <w:t>February</w:t>
      </w:r>
      <w:r w:rsidR="008B0E64">
        <w:rPr>
          <w:b/>
          <w:noProof/>
          <w:sz w:val="24"/>
        </w:rPr>
        <w:t xml:space="preserve"> </w:t>
      </w:r>
      <w:r>
        <w:rPr>
          <w:b/>
          <w:noProof/>
          <w:sz w:val="24"/>
        </w:rPr>
        <w:t>24</w:t>
      </w:r>
      <w:r w:rsidR="008B0E64" w:rsidRPr="00EF46B6">
        <w:rPr>
          <w:b/>
          <w:noProof/>
          <w:sz w:val="24"/>
          <w:vertAlign w:val="superscript"/>
        </w:rPr>
        <w:t>th</w:t>
      </w:r>
      <w:r w:rsidR="008B0E64">
        <w:rPr>
          <w:b/>
          <w:noProof/>
          <w:sz w:val="24"/>
        </w:rPr>
        <w:t>-</w:t>
      </w:r>
      <w:r>
        <w:rPr>
          <w:b/>
          <w:noProof/>
          <w:sz w:val="24"/>
        </w:rPr>
        <w:t>28</w:t>
      </w:r>
      <w:r w:rsidR="008B0E64" w:rsidRPr="00155F83">
        <w:rPr>
          <w:b/>
          <w:noProof/>
          <w:sz w:val="24"/>
          <w:vertAlign w:val="superscript"/>
        </w:rPr>
        <w:t>th</w:t>
      </w:r>
      <w:r w:rsidR="008B0E64">
        <w:rPr>
          <w:b/>
          <w:noProof/>
          <w:sz w:val="24"/>
        </w:rPr>
        <w:t>,</w:t>
      </w:r>
      <w:r w:rsidR="008B0E64" w:rsidRPr="00B05090">
        <w:rPr>
          <w:b/>
          <w:noProof/>
          <w:sz w:val="24"/>
        </w:rPr>
        <w:t xml:space="preserve"> 20</w:t>
      </w:r>
      <w:r w:rsidR="008B0E64">
        <w:rPr>
          <w:b/>
          <w:noProof/>
          <w:sz w:val="24"/>
        </w:rPr>
        <w:t xml:space="preserve">20; </w:t>
      </w:r>
      <w:r w:rsidR="0032376B">
        <w:rPr>
          <w:b/>
          <w:noProof/>
          <w:sz w:val="24"/>
        </w:rPr>
        <w:t>E-meeting</w:t>
      </w:r>
      <w:r w:rsidR="0032376B">
        <w:rPr>
          <w:b/>
          <w:noProof/>
          <w:sz w:val="24"/>
        </w:rPr>
        <w:tab/>
      </w:r>
      <w:r w:rsidR="0032376B">
        <w:rPr>
          <w:b/>
          <w:noProof/>
          <w:sz w:val="24"/>
        </w:rPr>
        <w:tab/>
      </w:r>
      <w:r w:rsidR="008B0E64">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8B0E64" w:rsidRPr="00C84071">
        <w:rPr>
          <w:b/>
          <w:noProof/>
          <w:color w:val="3333FF"/>
        </w:rPr>
        <w:t>(revision of S2-</w:t>
      </w:r>
      <w:r w:rsidR="008B0E64">
        <w:rPr>
          <w:b/>
          <w:noProof/>
          <w:color w:val="3333FF"/>
        </w:rPr>
        <w:t>20</w:t>
      </w:r>
      <w:r w:rsidR="00F46FC8">
        <w:rPr>
          <w:b/>
          <w:noProof/>
          <w:color w:val="3333FF"/>
        </w:rPr>
        <w:t>02258</w:t>
      </w:r>
      <w:r w:rsidR="008B0E64"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73FC1" w:rsidRDefault="00B73FC1" w:rsidP="00B73FC1">
            <w:pPr>
              <w:pStyle w:val="CRCoverPage"/>
              <w:spacing w:after="0"/>
              <w:jc w:val="center"/>
              <w:rPr>
                <w:b/>
                <w:noProof/>
                <w:sz w:val="28"/>
              </w:rPr>
            </w:pPr>
            <w:r w:rsidRPr="00B73FC1">
              <w:rPr>
                <w:b/>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F207C" w:rsidRDefault="005F207C" w:rsidP="005F207C">
            <w:pPr>
              <w:pStyle w:val="CRCoverPage"/>
              <w:spacing w:after="0"/>
              <w:jc w:val="center"/>
              <w:rPr>
                <w:b/>
                <w:bCs/>
                <w:noProof/>
              </w:rPr>
            </w:pPr>
            <w:r w:rsidRPr="005F207C">
              <w:rPr>
                <w:b/>
                <w:bCs/>
                <w:noProof/>
                <w:sz w:val="28"/>
                <w:szCs w:val="28"/>
              </w:rPr>
              <w:t>3594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0416" w:rsidP="00E13F3D">
            <w:pPr>
              <w:pStyle w:val="CRCoverPage"/>
              <w:spacing w:after="0"/>
              <w:jc w:val="center"/>
              <w:rPr>
                <w:b/>
                <w:noProof/>
              </w:rPr>
            </w:pPr>
            <w:r w:rsidRPr="007D0416">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73FC1" w:rsidRDefault="00B73FC1">
            <w:pPr>
              <w:pStyle w:val="CRCoverPage"/>
              <w:spacing w:after="0"/>
              <w:jc w:val="center"/>
              <w:rPr>
                <w:b/>
                <w:noProof/>
                <w:sz w:val="28"/>
              </w:rPr>
            </w:pPr>
            <w:r w:rsidRPr="00B73FC1">
              <w:rPr>
                <w:b/>
                <w:sz w:val="28"/>
              </w:rPr>
              <w:t>16.</w:t>
            </w:r>
            <w:r w:rsidR="00CE526D">
              <w:rPr>
                <w:b/>
                <w:sz w:val="28"/>
              </w:rPr>
              <w:t>6</w:t>
            </w:r>
            <w:r w:rsidRPr="00B73FC1">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3FC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FC1">
            <w:pPr>
              <w:pStyle w:val="CRCoverPage"/>
              <w:spacing w:after="0"/>
              <w:ind w:left="100"/>
              <w:rPr>
                <w:noProof/>
              </w:rPr>
            </w:pPr>
            <w:r>
              <w:rPr>
                <w:noProof/>
              </w:rPr>
              <w:t xml:space="preserve">Keeping bearers in MME during </w:t>
            </w:r>
            <w:r w:rsidR="00944014">
              <w:t>UE temporary relea</w:t>
            </w:r>
            <w:r w:rsidR="0041349A">
              <w:t>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E64">
            <w:pPr>
              <w:pStyle w:val="CRCoverPage"/>
              <w:spacing w:after="0"/>
              <w:ind w:left="100"/>
              <w:rPr>
                <w:noProof/>
              </w:rPr>
            </w:pPr>
            <w:r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E64" w:rsidP="00547111">
            <w:pPr>
              <w:pStyle w:val="CRCoverPage"/>
              <w:spacing w:after="0"/>
              <w:ind w:left="100"/>
              <w:rPr>
                <w:noProof/>
              </w:rPr>
            </w:pPr>
            <w: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3EA">
            <w:pPr>
              <w:pStyle w:val="CRCoverPage"/>
              <w:spacing w:after="0"/>
              <w:ind w:left="100"/>
              <w:rPr>
                <w:noProof/>
              </w:rPr>
            </w:pPr>
            <w:r>
              <w:t xml:space="preserve">SAES, </w:t>
            </w:r>
            <w:r w:rsidR="00B73FC1">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2020</w:t>
            </w:r>
            <w:r w:rsidR="00CA3A12">
              <w:t>-0</w:t>
            </w:r>
            <w:r w:rsidR="00CE526D">
              <w:t>4-</w:t>
            </w:r>
            <w:r w:rsidR="00F46FC8">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3FC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014" w:rsidRDefault="0074588A" w:rsidP="00411269">
            <w:pPr>
              <w:pStyle w:val="CRCoverPage"/>
              <w:spacing w:after="0"/>
              <w:ind w:left="100"/>
              <w:rPr>
                <w:noProof/>
              </w:rPr>
            </w:pPr>
            <w:r>
              <w:rPr>
                <w:noProof/>
              </w:rPr>
              <w:t>According to TS 36.300 clause 19.2.2.2.2, the eNB shall delay the S1 release</w:t>
            </w:r>
            <w:r w:rsidR="00CE526D">
              <w:rPr>
                <w:noProof/>
              </w:rPr>
              <w:t xml:space="preserve"> if the release is caused by Radio Link Failure</w:t>
            </w:r>
            <w:r>
              <w:rPr>
                <w:noProof/>
              </w:rPr>
              <w:t xml:space="preserve">. </w:t>
            </w:r>
            <w:r w:rsidR="00CA3A12">
              <w:rPr>
                <w:noProof/>
              </w:rPr>
              <w:t xml:space="preserve">During </w:t>
            </w:r>
            <w:r w:rsidR="00411269">
              <w:rPr>
                <w:noProof/>
              </w:rPr>
              <w:t>VoLTE call</w:t>
            </w:r>
            <w:r w:rsidR="00CA3A12">
              <w:rPr>
                <w:noProof/>
              </w:rPr>
              <w:t xml:space="preserve">, </w:t>
            </w:r>
            <w:r w:rsidR="00944014">
              <w:rPr>
                <w:noProof/>
              </w:rPr>
              <w:t xml:space="preserve">there may be </w:t>
            </w:r>
            <w:r>
              <w:rPr>
                <w:noProof/>
              </w:rPr>
              <w:t xml:space="preserve">also </w:t>
            </w:r>
            <w:r w:rsidR="00944014">
              <w:rPr>
                <w:noProof/>
              </w:rPr>
              <w:t xml:space="preserve">some </w:t>
            </w:r>
            <w:r>
              <w:rPr>
                <w:noProof/>
              </w:rPr>
              <w:t>other</w:t>
            </w:r>
            <w:ins w:id="7" w:author="Hietalahti, Hannu (Nokia - FI/Oulu)" w:date="2020-04-21T10:52:00Z">
              <w:r w:rsidR="003C0D8E">
                <w:rPr>
                  <w:noProof/>
                </w:rPr>
                <w:t xml:space="preserve"> </w:t>
              </w:r>
            </w:ins>
            <w:ins w:id="8" w:author="Hietalahti, Hannu (Nokia - FI/Oulu)" w:date="2020-04-21T11:10:00Z">
              <w:r w:rsidR="00731C54">
                <w:rPr>
                  <w:noProof/>
                  <w:highlight w:val="yellow"/>
                </w:rPr>
                <w:t>RAN</w:t>
              </w:r>
            </w:ins>
            <w:ins w:id="9" w:author="Hietalahti, Hannu (Nokia - FI/Oulu)" w:date="2020-04-21T10:52:00Z">
              <w:r w:rsidR="003C0D8E" w:rsidRPr="00717AFF">
                <w:rPr>
                  <w:noProof/>
                  <w:highlight w:val="yellow"/>
                  <w:rPrChange w:id="10" w:author="Hietalahti, Hannu (Nokia - FI/Oulu)" w:date="2020-04-21T11:00:00Z">
                    <w:rPr>
                      <w:noProof/>
                    </w:rPr>
                  </w:rPrChange>
                </w:rPr>
                <w:t xml:space="preserve"> related</w:t>
              </w:r>
            </w:ins>
            <w:r>
              <w:rPr>
                <w:noProof/>
              </w:rPr>
              <w:t xml:space="preserve"> </w:t>
            </w:r>
            <w:r w:rsidR="00944014">
              <w:rPr>
                <w:noProof/>
              </w:rPr>
              <w:t xml:space="preserve">cases </w:t>
            </w:r>
            <w:r w:rsidR="00CE526D">
              <w:rPr>
                <w:noProof/>
              </w:rPr>
              <w:t xml:space="preserve">in addition to RLF </w:t>
            </w:r>
            <w:r w:rsidR="00944014">
              <w:rPr>
                <w:noProof/>
              </w:rPr>
              <w:t>where the MeNB needs to release S1</w:t>
            </w:r>
            <w:r w:rsidR="005F207C">
              <w:rPr>
                <w:noProof/>
              </w:rPr>
              <w:t xml:space="preserve">. In such case, </w:t>
            </w:r>
            <w:r>
              <w:rPr>
                <w:noProof/>
              </w:rPr>
              <w:t xml:space="preserve">the eNB initiates </w:t>
            </w:r>
            <w:r w:rsidR="002770AB">
              <w:rPr>
                <w:noProof/>
              </w:rPr>
              <w:t>S1 releas</w:t>
            </w:r>
            <w:r>
              <w:rPr>
                <w:noProof/>
              </w:rPr>
              <w:t xml:space="preserve">e, yet </w:t>
            </w:r>
            <w:r w:rsidR="002770AB">
              <w:rPr>
                <w:noProof/>
              </w:rPr>
              <w:t>the E-RAB should not be released by the MME in order not to interrupt the VoLTE call</w:t>
            </w:r>
            <w:r w:rsidR="00CE526D">
              <w:rPr>
                <w:noProof/>
              </w:rPr>
              <w:t xml:space="preserve"> before RRC re-establishment can be attempted</w:t>
            </w:r>
            <w:r>
              <w:rPr>
                <w:noProof/>
              </w:rPr>
              <w:t xml:space="preserve">. </w:t>
            </w:r>
          </w:p>
          <w:p w:rsidR="00E9195F" w:rsidRDefault="00E9195F" w:rsidP="00411269">
            <w:pPr>
              <w:pStyle w:val="CRCoverPage"/>
              <w:spacing w:after="0"/>
              <w:ind w:left="100"/>
              <w:rPr>
                <w:noProof/>
              </w:rPr>
            </w:pPr>
          </w:p>
          <w:p w:rsidR="001E41F3" w:rsidRDefault="002770AB" w:rsidP="0074588A">
            <w:pPr>
              <w:pStyle w:val="CRCoverPage"/>
              <w:spacing w:after="0"/>
              <w:ind w:left="100"/>
              <w:rPr>
                <w:noProof/>
              </w:rPr>
            </w:pPr>
            <w:r>
              <w:rPr>
                <w:noProof/>
              </w:rPr>
              <w:t xml:space="preserve">As an example of </w:t>
            </w:r>
            <w:r w:rsidR="0074588A">
              <w:rPr>
                <w:noProof/>
              </w:rPr>
              <w:t xml:space="preserve">such case is </w:t>
            </w:r>
            <w:r>
              <w:rPr>
                <w:noProof/>
              </w:rPr>
              <w:t xml:space="preserve">failure of </w:t>
            </w:r>
            <w:r w:rsidR="00411269">
              <w:rPr>
                <w:noProof/>
              </w:rPr>
              <w:t xml:space="preserve">X2 </w:t>
            </w:r>
            <w:r w:rsidR="00CA3A12">
              <w:rPr>
                <w:noProof/>
              </w:rPr>
              <w:t xml:space="preserve">SN Status Transfer </w:t>
            </w:r>
            <w:r w:rsidR="00E9195F">
              <w:rPr>
                <w:noProof/>
              </w:rPr>
              <w:t xml:space="preserve">is </w:t>
            </w:r>
            <w:r w:rsidR="00CA3A12">
              <w:rPr>
                <w:noProof/>
              </w:rPr>
              <w:t>specified in TS 36.423</w:t>
            </w:r>
            <w:r w:rsidR="00411269">
              <w:rPr>
                <w:noProof/>
              </w:rPr>
              <w:t xml:space="preserve">. </w:t>
            </w:r>
            <w:r w:rsidR="0074588A">
              <w:rPr>
                <w:noProof/>
              </w:rPr>
              <w:t xml:space="preserve">Since this </w:t>
            </w:r>
            <w:r w:rsidR="00CE526D">
              <w:rPr>
                <w:noProof/>
              </w:rPr>
              <w:t xml:space="preserve">case </w:t>
            </w:r>
            <w:r w:rsidR="0074588A">
              <w:rPr>
                <w:noProof/>
              </w:rPr>
              <w:t>is not covered under the TS 36.300 clause 19.2.2.2.2 condition</w:t>
            </w:r>
            <w:ins w:id="11" w:author="Hietalahti, Hannu (Nokia - FI/Oulu)" w:date="2020-04-21T11:05:00Z">
              <w:r w:rsidR="00717AFF">
                <w:rPr>
                  <w:noProof/>
                </w:rPr>
                <w:t xml:space="preserve"> </w:t>
              </w:r>
              <w:r w:rsidR="00717AFF" w:rsidRPr="00717AFF">
                <w:rPr>
                  <w:noProof/>
                  <w:highlight w:val="yellow"/>
                  <w:rPrChange w:id="12" w:author="Hietalahti, Hannu (Nokia - FI/Oulu)" w:date="2020-04-21T11:10:00Z">
                    <w:rPr>
                      <w:noProof/>
                    </w:rPr>
                  </w:rPrChange>
                </w:rPr>
                <w:t xml:space="preserve">that </w:t>
              </w:r>
            </w:ins>
            <w:ins w:id="13" w:author="Hietalahti, Hannu (Nokia - FI/Oulu)" w:date="2020-04-21T11:11:00Z">
              <w:r w:rsidR="00731C54">
                <w:rPr>
                  <w:noProof/>
                  <w:highlight w:val="yellow"/>
                </w:rPr>
                <w:t>would trigger</w:t>
              </w:r>
            </w:ins>
            <w:ins w:id="14" w:author="Hietalahti, Hannu (Nokia - FI/Oulu)" w:date="2020-04-21T11:05:00Z">
              <w:r w:rsidR="00717AFF" w:rsidRPr="00717AFF">
                <w:rPr>
                  <w:noProof/>
                  <w:highlight w:val="yellow"/>
                  <w:rPrChange w:id="15" w:author="Hietalahti, Hannu (Nokia - FI/Oulu)" w:date="2020-04-21T11:10:00Z">
                    <w:rPr>
                      <w:noProof/>
                    </w:rPr>
                  </w:rPrChange>
                </w:rPr>
                <w:t xml:space="preserve"> </w:t>
              </w:r>
            </w:ins>
            <w:ins w:id="16" w:author="Hietalahti, Hannu (Nokia - FI/Oulu)" w:date="2020-04-21T11:10:00Z">
              <w:r w:rsidR="00731C54">
                <w:rPr>
                  <w:noProof/>
                  <w:highlight w:val="yellow"/>
                </w:rPr>
                <w:t xml:space="preserve">eNB to </w:t>
              </w:r>
            </w:ins>
            <w:ins w:id="17" w:author="Hietalahti, Hannu (Nokia - FI/Oulu)" w:date="2020-04-21T11:05:00Z">
              <w:r w:rsidR="00717AFF" w:rsidRPr="00717AFF">
                <w:rPr>
                  <w:noProof/>
                  <w:highlight w:val="yellow"/>
                  <w:rPrChange w:id="18" w:author="Hietalahti, Hannu (Nokia - FI/Oulu)" w:date="2020-04-21T11:10:00Z">
                    <w:rPr>
                      <w:noProof/>
                    </w:rPr>
                  </w:rPrChange>
                </w:rPr>
                <w:t>dela</w:t>
              </w:r>
            </w:ins>
            <w:ins w:id="19" w:author="Hietalahti, Hannu (Nokia - FI/Oulu)" w:date="2020-04-21T11:11:00Z">
              <w:r w:rsidR="00731C54">
                <w:rPr>
                  <w:noProof/>
                  <w:highlight w:val="yellow"/>
                </w:rPr>
                <w:t>y</w:t>
              </w:r>
            </w:ins>
            <w:ins w:id="20" w:author="Hietalahti, Hannu (Nokia - FI/Oulu)" w:date="2020-04-21T11:05:00Z">
              <w:r w:rsidR="00717AFF" w:rsidRPr="00717AFF">
                <w:rPr>
                  <w:noProof/>
                  <w:highlight w:val="yellow"/>
                  <w:rPrChange w:id="21" w:author="Hietalahti, Hannu (Nokia - FI/Oulu)" w:date="2020-04-21T11:10:00Z">
                    <w:rPr>
                      <w:noProof/>
                    </w:rPr>
                  </w:rPrChange>
                </w:rPr>
                <w:t xml:space="preserve"> S1 release</w:t>
              </w:r>
            </w:ins>
            <w:r w:rsidR="0074588A">
              <w:rPr>
                <w:noProof/>
              </w:rPr>
              <w:t xml:space="preserve">, the </w:t>
            </w:r>
            <w:r w:rsidR="00411269">
              <w:rPr>
                <w:noProof/>
              </w:rPr>
              <w:t xml:space="preserve">Master eNB will </w:t>
            </w:r>
            <w:r w:rsidR="0074588A">
              <w:rPr>
                <w:noProof/>
              </w:rPr>
              <w:t xml:space="preserve">according to the </w:t>
            </w:r>
            <w:r>
              <w:rPr>
                <w:noProof/>
              </w:rPr>
              <w:t>current</w:t>
            </w:r>
            <w:r w:rsidR="0074588A">
              <w:rPr>
                <w:noProof/>
              </w:rPr>
              <w:t xml:space="preserve"> specification</w:t>
            </w:r>
            <w:r>
              <w:rPr>
                <w:noProof/>
              </w:rPr>
              <w:t xml:space="preserve"> </w:t>
            </w:r>
            <w:r w:rsidR="00411269">
              <w:rPr>
                <w:noProof/>
              </w:rPr>
              <w:t>send S</w:t>
            </w:r>
            <w:r w:rsidR="00A44BD5">
              <w:rPr>
                <w:noProof/>
              </w:rPr>
              <w:t>1</w:t>
            </w:r>
            <w:r w:rsidR="00411269">
              <w:rPr>
                <w:noProof/>
              </w:rPr>
              <w:t xml:space="preserve"> UE </w:t>
            </w:r>
            <w:r w:rsidR="00A44BD5">
              <w:rPr>
                <w:noProof/>
              </w:rPr>
              <w:t>C</w:t>
            </w:r>
            <w:r w:rsidR="00411269">
              <w:rPr>
                <w:noProof/>
              </w:rPr>
              <w:t xml:space="preserve">ontext </w:t>
            </w:r>
            <w:r w:rsidR="00A44BD5">
              <w:rPr>
                <w:noProof/>
              </w:rPr>
              <w:t>R</w:t>
            </w:r>
            <w:r w:rsidR="00411269">
              <w:rPr>
                <w:noProof/>
              </w:rPr>
              <w:t xml:space="preserve">elease </w:t>
            </w:r>
            <w:r w:rsidR="00A44BD5">
              <w:rPr>
                <w:noProof/>
              </w:rPr>
              <w:t>R</w:t>
            </w:r>
            <w:r w:rsidR="00411269">
              <w:rPr>
                <w:noProof/>
              </w:rPr>
              <w:t>equest</w:t>
            </w:r>
            <w:r w:rsidR="0074588A">
              <w:rPr>
                <w:noProof/>
              </w:rPr>
              <w:t xml:space="preserve"> to MME</w:t>
            </w:r>
            <w:ins w:id="22" w:author="Hietalahti, Hannu (Nokia - FI/Oulu)" w:date="2020-04-21T11:11:00Z">
              <w:r w:rsidR="00731C54">
                <w:rPr>
                  <w:noProof/>
                </w:rPr>
                <w:t xml:space="preserve"> </w:t>
              </w:r>
              <w:r w:rsidR="00731C54" w:rsidRPr="00731C54">
                <w:rPr>
                  <w:noProof/>
                  <w:highlight w:val="yellow"/>
                  <w:rPrChange w:id="23" w:author="Hietalahti, Hannu (Nokia - FI/Oulu)" w:date="2020-04-21T11:11:00Z">
                    <w:rPr>
                      <w:noProof/>
                    </w:rPr>
                  </w:rPrChange>
                </w:rPr>
                <w:t>immediately</w:t>
              </w:r>
            </w:ins>
            <w:r w:rsidR="00411269">
              <w:rPr>
                <w:noProof/>
              </w:rPr>
              <w:t>, which</w:t>
            </w:r>
            <w:r w:rsidR="0074588A">
              <w:rPr>
                <w:noProof/>
              </w:rPr>
              <w:t xml:space="preserve"> </w:t>
            </w:r>
            <w:r w:rsidR="00411269">
              <w:rPr>
                <w:noProof/>
              </w:rPr>
              <w:t>cause</w:t>
            </w:r>
            <w:r w:rsidR="0074588A">
              <w:rPr>
                <w:noProof/>
              </w:rPr>
              <w:t>s</w:t>
            </w:r>
            <w:r w:rsidR="00863F59">
              <w:rPr>
                <w:noProof/>
              </w:rPr>
              <w:t xml:space="preserve"> the MME to release the UE Context</w:t>
            </w:r>
            <w:r w:rsidR="00CE526D">
              <w:rPr>
                <w:noProof/>
              </w:rPr>
              <w:t>. Th</w:t>
            </w:r>
            <w:r w:rsidR="006751BB">
              <w:rPr>
                <w:noProof/>
              </w:rPr>
              <w:t>is</w:t>
            </w:r>
            <w:r w:rsidR="00CE526D">
              <w:rPr>
                <w:noProof/>
              </w:rPr>
              <w:t xml:space="preserve"> </w:t>
            </w:r>
            <w:r w:rsidR="005F207C">
              <w:rPr>
                <w:noProof/>
              </w:rPr>
              <w:t xml:space="preserve">leads </w:t>
            </w:r>
            <w:r>
              <w:rPr>
                <w:noProof/>
              </w:rPr>
              <w:t xml:space="preserve">to </w:t>
            </w:r>
            <w:r w:rsidR="00CE526D">
              <w:rPr>
                <w:noProof/>
              </w:rPr>
              <w:t>premature</w:t>
            </w:r>
            <w:r>
              <w:rPr>
                <w:noProof/>
              </w:rPr>
              <w:t xml:space="preserve"> release of the </w:t>
            </w:r>
            <w:r w:rsidR="006751BB">
              <w:rPr>
                <w:noProof/>
              </w:rPr>
              <w:t xml:space="preserve">bearer resources for </w:t>
            </w:r>
            <w:r>
              <w:rPr>
                <w:noProof/>
              </w:rPr>
              <w:t>VoLTE call</w:t>
            </w:r>
            <w:r w:rsidR="00CE526D">
              <w:rPr>
                <w:noProof/>
              </w:rPr>
              <w:t xml:space="preserve"> before</w:t>
            </w:r>
            <w:r w:rsidR="0074588A">
              <w:rPr>
                <w:noProof/>
              </w:rPr>
              <w:t xml:space="preserve"> RRC Re-establishment </w:t>
            </w:r>
            <w:r w:rsidR="00CE526D">
              <w:rPr>
                <w:noProof/>
              </w:rPr>
              <w:t>can be attempted</w:t>
            </w:r>
            <w:r w:rsidR="0074588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70AB" w:rsidRDefault="0074588A" w:rsidP="0074588A">
            <w:pPr>
              <w:pStyle w:val="CRCoverPage"/>
              <w:spacing w:after="0"/>
              <w:ind w:left="100"/>
              <w:rPr>
                <w:noProof/>
              </w:rPr>
            </w:pPr>
            <w:r>
              <w:rPr>
                <w:noProof/>
              </w:rPr>
              <w:t>Since re-establishment is expected to be very rapid procedure, the short delay</w:t>
            </w:r>
            <w:r w:rsidR="007C5836">
              <w:rPr>
                <w:noProof/>
              </w:rPr>
              <w:t xml:space="preserve"> after S1 release and before bearer deactivation</w:t>
            </w:r>
            <w:r>
              <w:rPr>
                <w:noProof/>
              </w:rPr>
              <w:t xml:space="preserve"> that is </w:t>
            </w:r>
            <w:r w:rsidR="007C5836">
              <w:rPr>
                <w:noProof/>
              </w:rPr>
              <w:t>mentioned</w:t>
            </w:r>
            <w:r>
              <w:rPr>
                <w:noProof/>
              </w:rPr>
              <w:t xml:space="preserve"> in Note 4 is made normative MME requirement to highlight its importance and to avoid the impression that the desired MME behaviour expressed in the note would conflict with the normative requirement right above it.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4BD5" w:rsidRDefault="00CE526D" w:rsidP="0041349A">
            <w:pPr>
              <w:pStyle w:val="CRCoverPage"/>
              <w:spacing w:after="0"/>
              <w:ind w:left="100"/>
              <w:rPr>
                <w:noProof/>
              </w:rPr>
            </w:pPr>
            <w:r>
              <w:rPr>
                <w:noProof/>
              </w:rPr>
              <w:t>In S1 release causes outside of RLF</w:t>
            </w:r>
            <w:r w:rsidR="00411269">
              <w:rPr>
                <w:noProof/>
              </w:rPr>
              <w:t xml:space="preserve">, the MME </w:t>
            </w:r>
            <w:r>
              <w:rPr>
                <w:noProof/>
              </w:rPr>
              <w:t xml:space="preserve">can </w:t>
            </w:r>
            <w:r w:rsidR="00A44BD5">
              <w:rPr>
                <w:noProof/>
              </w:rPr>
              <w:t xml:space="preserve">drop the UE context </w:t>
            </w:r>
            <w:r w:rsidR="0074588A">
              <w:rPr>
                <w:noProof/>
              </w:rPr>
              <w:t xml:space="preserve">prematurely and prevent re-establishment in failure cases other than RLF.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4BD5">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8B0E64" w:rsidRPr="008C362F" w:rsidRDefault="008B0E64" w:rsidP="008B0E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80541" w:rsidRPr="00990165" w:rsidRDefault="00C80541" w:rsidP="00C80541">
      <w:pPr>
        <w:pStyle w:val="3"/>
      </w:pPr>
      <w:bookmarkStart w:id="24" w:name="_Toc27844256"/>
      <w:bookmarkStart w:id="25" w:name="_Toc36134414"/>
      <w:r w:rsidRPr="00990165">
        <w:t>5.3.5</w:t>
      </w:r>
      <w:r w:rsidRPr="00990165">
        <w:tab/>
        <w:t>S1 release procedure</w:t>
      </w:r>
    </w:p>
    <w:p w:rsidR="00C80541" w:rsidRPr="00990165" w:rsidRDefault="00C80541" w:rsidP="00C80541">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w:t>
      </w:r>
      <w:r>
        <w:t xml:space="preserve">in the case </w:t>
      </w:r>
      <w:r w:rsidRPr="00990165">
        <w:t>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rsidR="00C80541" w:rsidRDefault="00C80541" w:rsidP="00C80541">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C80541" w:rsidRPr="00990165" w:rsidRDefault="00C80541" w:rsidP="00C80541">
      <w:pPr>
        <w:keepNext/>
        <w:keepLines/>
      </w:pPr>
      <w:r w:rsidRPr="00990165">
        <w:t>The initiation of S1 Release procedure is either:</w:t>
      </w:r>
    </w:p>
    <w:p w:rsidR="00C80541" w:rsidRPr="00990165" w:rsidRDefault="00C80541" w:rsidP="00C80541">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rsidR="00C80541" w:rsidRPr="00990165" w:rsidRDefault="00C80541" w:rsidP="00C80541">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C80541" w:rsidRPr="00990165" w:rsidRDefault="00C80541" w:rsidP="00C80541">
      <w:r w:rsidRPr="00990165">
        <w:t>Both eNodeB-initiated and MME-initiated S1 release procedures are shown in Figure 5.3.5-1.</w:t>
      </w:r>
    </w:p>
    <w:p w:rsidR="00C80541" w:rsidRDefault="00C80541" w:rsidP="00C80541">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70.4pt" o:ole="">
            <v:imagedata r:id="rId17" o:title=""/>
          </v:shape>
          <o:OLEObject Type="Embed" ProgID="Word.Picture.8" ShapeID="_x0000_i1025" DrawAspect="Content" ObjectID="_1649085474" r:id="rId18"/>
        </w:object>
      </w:r>
    </w:p>
    <w:p w:rsidR="00C80541" w:rsidRPr="00990165" w:rsidRDefault="00C80541" w:rsidP="00C80541">
      <w:pPr>
        <w:pStyle w:val="TF"/>
      </w:pPr>
      <w:r w:rsidRPr="00990165">
        <w:t>Figure 5.3.5-1: S1 Release Procedure</w:t>
      </w:r>
    </w:p>
    <w:p w:rsidR="00C80541" w:rsidRPr="00990165" w:rsidRDefault="00C80541" w:rsidP="00C80541">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rsidR="00C80541" w:rsidRPr="00990165" w:rsidRDefault="00C80541" w:rsidP="00C80541">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rsidR="00C80541" w:rsidRDefault="00C80541" w:rsidP="00C80541">
      <w:pPr>
        <w:pStyle w:val="B1"/>
      </w:pPr>
      <w:r>
        <w:tab/>
        <w:t>If the PLMN has configured secondary RAT reporting and the eNodeB has Secondary RAT usage data to report, the Secondary RAT usage data is included in S1 UE Context Release Request.</w:t>
      </w:r>
    </w:p>
    <w:p w:rsidR="00C80541" w:rsidRPr="00990165" w:rsidRDefault="00C80541" w:rsidP="00C80541">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rsidR="00C80541" w:rsidRPr="00111D1B" w:rsidRDefault="00C80541" w:rsidP="00C80541">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rsidR="00C80541" w:rsidRPr="00990165" w:rsidRDefault="00C80541" w:rsidP="00C80541">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rsidR="00C80541" w:rsidRPr="00990165" w:rsidRDefault="00C80541" w:rsidP="00C8054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C80541" w:rsidRPr="00990165" w:rsidRDefault="00C80541" w:rsidP="00C80541">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rsidR="00C80541" w:rsidRPr="00990165" w:rsidRDefault="00C80541" w:rsidP="00C8054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C80541" w:rsidRPr="00990165" w:rsidRDefault="00C80541" w:rsidP="00C80541">
      <w:pPr>
        <w:pStyle w:val="B1"/>
      </w:pPr>
      <w:r w:rsidRPr="00990165">
        <w:t>4.</w:t>
      </w:r>
      <w:r w:rsidRPr="00990165">
        <w:tab/>
        <w:t>The MME releases S1 by sending the S1 UE Context Release Command (Cause) message to the eNodeB.</w:t>
      </w:r>
    </w:p>
    <w:p w:rsidR="00C80541" w:rsidRPr="00990165" w:rsidRDefault="00C80541" w:rsidP="00C80541">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rsidR="00C80541" w:rsidRPr="00990165" w:rsidRDefault="00C80541" w:rsidP="00C80541">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rsidR="00C80541" w:rsidRDefault="00C80541" w:rsidP="00C80541">
      <w:pPr>
        <w:pStyle w:val="B1"/>
      </w:pPr>
      <w:r>
        <w:tab/>
        <w:t xml:space="preserve">If Dual Connectivity was activated by that eNodeB at the time of the release or earlier by that eNodeB, the eNodeB shall include the last known </w:t>
      </w:r>
      <w:proofErr w:type="spellStart"/>
      <w:r>
        <w:t>PSCell</w:t>
      </w:r>
      <w:proofErr w:type="spellEnd"/>
      <w:r>
        <w:t xml:space="preserve"> ID and the time elapsed since the Dual Connectivity was released.</w:t>
      </w:r>
    </w:p>
    <w:p w:rsidR="00C80541" w:rsidRPr="00990165" w:rsidRDefault="00C80541" w:rsidP="00C80541">
      <w:pPr>
        <w:pStyle w:val="B1"/>
      </w:pPr>
      <w:r w:rsidRPr="00990165">
        <w:tab/>
        <w:t xml:space="preserve">The eNodeB may 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rsidR="00C80541" w:rsidRPr="00990165" w:rsidRDefault="00C80541" w:rsidP="00C80541">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rsidR="00C80541" w:rsidRDefault="00C80541" w:rsidP="00C80541">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rsidR="00C80541" w:rsidRPr="00990165" w:rsidRDefault="00C80541" w:rsidP="00C80541">
      <w:pPr>
        <w:pStyle w:val="B1"/>
      </w:pPr>
      <w:r w:rsidRPr="00990165">
        <w:tab/>
        <w:t>The MME deletes any eNodeB related information ("eNodeB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rsidR="00C80541" w:rsidRPr="00990165" w:rsidRDefault="00C80541" w:rsidP="00C80541">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t>
      </w:r>
      <w:del w:id="26" w:author="Hietalahti, Hannu (Nokia - FI/Oulu)" w:date="2020-04-07T14:46:00Z">
        <w:r w:rsidRPr="00990165" w:rsidDel="00C80541">
          <w:delText>W</w:delText>
        </w:r>
      </w:del>
      <w:ins w:id="27" w:author="Hietalahti, Hannu (Nokia - FI/Oulu)" w:date="2020-04-07T14:46:00Z">
        <w:r>
          <w:t>w</w:t>
        </w:r>
      </w:ins>
      <w:r w:rsidRPr="00990165">
        <w:t>ith UE Lost, S1 signalling connection lost, eNodeB failure the MME shall trigger the MME Initiated Dedicated Bearer Deactivation procedure (clause 5.4.4.2) for the GBR bearer(s) of the UE after the S1 Release procedure is completed.</w:t>
      </w:r>
      <w:ins w:id="28" w:author="Hietalahti, Hannu (Nokia - FI/Oulu)" w:date="2020-04-07T14:38:00Z">
        <w:r>
          <w:t xml:space="preserve"> </w:t>
        </w:r>
      </w:ins>
      <w:ins w:id="29" w:author="Huawei-zfq1" w:date="2020-04-22T18:18:00Z">
        <w:r w:rsidR="00C05DF9" w:rsidRPr="00C05DF9">
          <w:t>To support service continuity, e.g. for voice service,</w:t>
        </w:r>
      </w:ins>
      <w:ins w:id="30" w:author="Huawei-zfq1" w:date="2020-04-22T18:19:00Z">
        <w:r w:rsidR="00C05DF9">
          <w:t xml:space="preserve"> </w:t>
        </w:r>
      </w:ins>
      <w:ins w:id="31" w:author="Hietalahti, Hannu (Nokia - FI/Oulu)" w:date="2020-04-07T14:38:00Z">
        <w:del w:id="32" w:author="Huawei-zfq1" w:date="2020-04-22T18:19:00Z">
          <w:r w:rsidRPr="00990165" w:rsidDel="00C05DF9">
            <w:delText>T</w:delText>
          </w:r>
        </w:del>
      </w:ins>
      <w:ins w:id="33" w:author="Huawei-zfq1" w:date="2020-04-22T18:19:00Z">
        <w:r w:rsidR="00C05DF9">
          <w:t>t</w:t>
        </w:r>
      </w:ins>
      <w:ins w:id="34" w:author="Hietalahti, Hannu (Nokia - FI/Oulu)" w:date="2020-04-07T14:38:00Z">
        <w:r w:rsidRPr="00990165">
          <w:t xml:space="preserve">he </w:t>
        </w:r>
        <w:r w:rsidRPr="00F46FC8">
          <w:t xml:space="preserve">MME </w:t>
        </w:r>
        <w:del w:id="35" w:author="Ericsson_UserCQ2" w:date="2020-04-20T08:11:00Z">
          <w:r w:rsidRPr="00F46FC8" w:rsidDel="000C244E">
            <w:delText>should</w:delText>
          </w:r>
        </w:del>
      </w:ins>
      <w:ins w:id="36" w:author="Ericsson_UserCQ2" w:date="2020-04-20T08:11:00Z">
        <w:r w:rsidR="000C244E">
          <w:t>may</w:t>
        </w:r>
      </w:ins>
      <w:ins w:id="37" w:author="Hietalahti, Hannu (Nokia - FI/Oulu)" w:date="2020-04-07T14:38:00Z">
        <w:r w:rsidRPr="00F46FC8">
          <w:t xml:space="preserve"> defer the deactivation of GBR bearers for a short period (in the order of seconds) upon receipt of an S1AP UE Context Release Request due to </w:t>
        </w:r>
        <w:del w:id="38" w:author="Ericsson_UserCQ2" w:date="2020-04-20T08:11:00Z">
          <w:r w:rsidRPr="00F46FC8" w:rsidDel="000C244E">
            <w:delText>access network related</w:delText>
          </w:r>
        </w:del>
      </w:ins>
      <w:ins w:id="39" w:author="Ericsson_UserCQ2" w:date="2020-04-20T08:11:00Z">
        <w:del w:id="40" w:author="Hietalahti, Hannu (Nokia - FI/Oulu)" w:date="2020-04-21T11:11:00Z">
          <w:r w:rsidR="000C244E" w:rsidRPr="00717AFF" w:rsidDel="00731C54">
            <w:rPr>
              <w:highlight w:val="yellow"/>
              <w:rPrChange w:id="41" w:author="Hietalahti, Hannu (Nokia - FI/Oulu)" w:date="2020-04-21T10:59:00Z">
                <w:rPr/>
              </w:rPrChange>
            </w:rPr>
            <w:delText>radio</w:delText>
          </w:r>
        </w:del>
      </w:ins>
      <w:ins w:id="42" w:author="Hietalahti, Hannu (Nokia - FI/Oulu)" w:date="2020-04-21T11:12:00Z">
        <w:r w:rsidR="00731C54">
          <w:rPr>
            <w:highlight w:val="yellow"/>
          </w:rPr>
          <w:t>RAN</w:t>
        </w:r>
      </w:ins>
      <w:ins w:id="43" w:author="Hietalahti, Hannu (Nokia - FI/Oulu)" w:date="2020-04-21T10:59:00Z">
        <w:r w:rsidR="00717AFF" w:rsidRPr="00717AFF">
          <w:rPr>
            <w:highlight w:val="yellow"/>
            <w:rPrChange w:id="44" w:author="Hietalahti, Hannu (Nokia - FI/Oulu)" w:date="2020-04-21T10:59:00Z">
              <w:rPr/>
            </w:rPrChange>
          </w:rPr>
          <w:t xml:space="preserve"> related</w:t>
        </w:r>
        <w:r w:rsidR="00717AFF">
          <w:t xml:space="preserve"> </w:t>
        </w:r>
      </w:ins>
      <w:ins w:id="45" w:author="Hietalahti, Hannu (Nokia - FI/Oulu)" w:date="2020-04-07T14:38:00Z">
        <w:r w:rsidRPr="00F46FC8">
          <w:t>reasons in order to allow the UE to re-establish</w:t>
        </w:r>
        <w:r w:rsidRPr="00990165">
          <w:t xml:space="preserve"> the corresponding radio and S1-U bearers and thus avoid deactivation of the GBR bearers.</w:t>
        </w:r>
      </w:ins>
    </w:p>
    <w:p w:rsidR="00C80541" w:rsidRPr="00990165" w:rsidRDefault="00C80541" w:rsidP="00C80541">
      <w:pPr>
        <w:pStyle w:val="NO"/>
      </w:pPr>
      <w:r w:rsidRPr="00990165">
        <w:t>NOTE 3:</w:t>
      </w:r>
      <w:r w:rsidRPr="00990165">
        <w:tab/>
        <w:t>EPC does not support the GPRS preservation feature with setting the MBR for GBR bearers to zero.</w:t>
      </w:r>
    </w:p>
    <w:p w:rsidR="00C80541" w:rsidRPr="00990165" w:rsidRDefault="00C80541" w:rsidP="00C80541">
      <w:pPr>
        <w:pStyle w:val="NO"/>
      </w:pPr>
      <w:r w:rsidRPr="00990165">
        <w:t>NOTE 4:</w:t>
      </w:r>
      <w:r w:rsidRPr="00990165">
        <w:tab/>
      </w:r>
      <w:del w:id="46" w:author="Huawei-zfq1" w:date="2020-04-22T18:19:00Z">
        <w:r w:rsidRPr="00990165" w:rsidDel="00C05DF9">
          <w:delText>The MME can d</w:delText>
        </w:r>
      </w:del>
      <w:ins w:id="47" w:author="Huawei-zfq1" w:date="2020-04-22T18:19:00Z">
        <w:r w:rsidR="00C05DF9">
          <w:t>D</w:t>
        </w:r>
      </w:ins>
      <w:r w:rsidRPr="00990165">
        <w:t>efer</w:t>
      </w:r>
      <w:ins w:id="48" w:author="Huawei-zfq1" w:date="2020-04-22T18:19:00Z">
        <w:r w:rsidR="00C05DF9">
          <w:t>ring</w:t>
        </w:r>
      </w:ins>
      <w:r w:rsidRPr="00990165">
        <w:t xml:space="preserve"> the deactivation of GBR bearers for a short period (in the order of seconds)</w:t>
      </w:r>
      <w:del w:id="49" w:author="Huawei-zfq1" w:date="2020-04-22T18:19:00Z">
        <w:r w:rsidRPr="00990165" w:rsidDel="00C05DF9">
          <w:delText xml:space="preserve"> upon receipt of an S1AP UE Context Release Request due to radio reasons, so as to allow the UE to re-establish the corresponding radio and S1-U bearers and thus avoid deactivation of the GBR bearers</w:delText>
        </w:r>
      </w:del>
      <w:ins w:id="50" w:author="Huawei-zfq1" w:date="2020-04-22T18:19:00Z">
        <w:r w:rsidR="00C05DF9" w:rsidRPr="00C05DF9">
          <w:t xml:space="preserve"> is only possible if the service running via the GBR bearer does not require an immediate notification about the loss of resources</w:t>
        </w:r>
      </w:ins>
      <w:bookmarkStart w:id="51" w:name="_GoBack"/>
      <w:bookmarkEnd w:id="51"/>
      <w:r w:rsidRPr="00990165">
        <w:t>.</w:t>
      </w:r>
    </w:p>
    <w:p w:rsidR="00C80541" w:rsidRPr="00990165" w:rsidRDefault="00C80541" w:rsidP="00C80541">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C80541" w:rsidRDefault="00C80541" w:rsidP="00C80541">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C80541" w:rsidRDefault="00C80541" w:rsidP="00C80541">
      <w:pPr>
        <w:pStyle w:val="B1"/>
      </w:pPr>
      <w:r>
        <w:tab/>
        <w:t xml:space="preserve">If the eNodeB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bookmarkEnd w:id="24"/>
    <w:bookmarkEnd w:id="25"/>
    <w:p w:rsidR="008B0E64" w:rsidRDefault="008B0E64" w:rsidP="00C80541">
      <w:pPr>
        <w:pStyle w:val="3"/>
        <w:ind w:left="0" w:firstLine="0"/>
        <w:rPr>
          <w:noProof/>
        </w:rPr>
      </w:pPr>
    </w:p>
    <w:sectPr w:rsidR="008B0E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34B" w:rsidRDefault="0031434B">
      <w:r>
        <w:separator/>
      </w:r>
    </w:p>
  </w:endnote>
  <w:endnote w:type="continuationSeparator" w:id="0">
    <w:p w:rsidR="0031434B" w:rsidRDefault="0031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34B" w:rsidRDefault="0031434B">
      <w:r>
        <w:separator/>
      </w:r>
    </w:p>
  </w:footnote>
  <w:footnote w:type="continuationSeparator" w:id="0">
    <w:p w:rsidR="0031434B" w:rsidRDefault="00314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zfq3">
    <w15:presenceInfo w15:providerId="None" w15:userId="Huawei-zfq3"/>
  </w15:person>
  <w15:person w15:author="Huawei-zfq1">
    <w15:presenceInfo w15:providerId="None" w15:userId="Huawei-zfq1"/>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A9"/>
    <w:rsid w:val="000A6394"/>
    <w:rsid w:val="000B7FED"/>
    <w:rsid w:val="000C038A"/>
    <w:rsid w:val="000C05B1"/>
    <w:rsid w:val="000C244E"/>
    <w:rsid w:val="000C6598"/>
    <w:rsid w:val="000D73A6"/>
    <w:rsid w:val="00105000"/>
    <w:rsid w:val="00145D43"/>
    <w:rsid w:val="0016005C"/>
    <w:rsid w:val="00172DB3"/>
    <w:rsid w:val="00192C46"/>
    <w:rsid w:val="001A08B3"/>
    <w:rsid w:val="001A7B60"/>
    <w:rsid w:val="001B52F0"/>
    <w:rsid w:val="001B7A65"/>
    <w:rsid w:val="001E41F3"/>
    <w:rsid w:val="00231D47"/>
    <w:rsid w:val="0026004D"/>
    <w:rsid w:val="002640DD"/>
    <w:rsid w:val="00275D12"/>
    <w:rsid w:val="002770AB"/>
    <w:rsid w:val="00284FEB"/>
    <w:rsid w:val="002860C4"/>
    <w:rsid w:val="002B5741"/>
    <w:rsid w:val="00305409"/>
    <w:rsid w:val="0031434B"/>
    <w:rsid w:val="0032376B"/>
    <w:rsid w:val="00333F75"/>
    <w:rsid w:val="003609EF"/>
    <w:rsid w:val="0036231A"/>
    <w:rsid w:val="00374DD4"/>
    <w:rsid w:val="003C0D8E"/>
    <w:rsid w:val="003E1A36"/>
    <w:rsid w:val="003E1CA9"/>
    <w:rsid w:val="00404F80"/>
    <w:rsid w:val="00410371"/>
    <w:rsid w:val="00411269"/>
    <w:rsid w:val="0041349A"/>
    <w:rsid w:val="00417AFC"/>
    <w:rsid w:val="004242F1"/>
    <w:rsid w:val="004A649C"/>
    <w:rsid w:val="004B75B7"/>
    <w:rsid w:val="004C512A"/>
    <w:rsid w:val="0051580D"/>
    <w:rsid w:val="00547111"/>
    <w:rsid w:val="00592D74"/>
    <w:rsid w:val="005E2C44"/>
    <w:rsid w:val="005F207C"/>
    <w:rsid w:val="00621188"/>
    <w:rsid w:val="006257ED"/>
    <w:rsid w:val="006751BB"/>
    <w:rsid w:val="00695808"/>
    <w:rsid w:val="006B46FB"/>
    <w:rsid w:val="006C3E97"/>
    <w:rsid w:val="006E21FB"/>
    <w:rsid w:val="0071113A"/>
    <w:rsid w:val="00717AFF"/>
    <w:rsid w:val="007243EA"/>
    <w:rsid w:val="00731C54"/>
    <w:rsid w:val="0074588A"/>
    <w:rsid w:val="00792342"/>
    <w:rsid w:val="007977A8"/>
    <w:rsid w:val="007B512A"/>
    <w:rsid w:val="007C2097"/>
    <w:rsid w:val="007C5836"/>
    <w:rsid w:val="007D0416"/>
    <w:rsid w:val="007D6A07"/>
    <w:rsid w:val="007F7259"/>
    <w:rsid w:val="008040A8"/>
    <w:rsid w:val="00806786"/>
    <w:rsid w:val="008279FA"/>
    <w:rsid w:val="008626E7"/>
    <w:rsid w:val="00863F59"/>
    <w:rsid w:val="00870EE7"/>
    <w:rsid w:val="008863B9"/>
    <w:rsid w:val="00895638"/>
    <w:rsid w:val="008A45A6"/>
    <w:rsid w:val="008B0E64"/>
    <w:rsid w:val="008F686C"/>
    <w:rsid w:val="0091149C"/>
    <w:rsid w:val="009148DE"/>
    <w:rsid w:val="00941E30"/>
    <w:rsid w:val="00944014"/>
    <w:rsid w:val="00964BF9"/>
    <w:rsid w:val="009777D9"/>
    <w:rsid w:val="00991B88"/>
    <w:rsid w:val="009A5753"/>
    <w:rsid w:val="009A579D"/>
    <w:rsid w:val="009E3297"/>
    <w:rsid w:val="009E6F4B"/>
    <w:rsid w:val="009F734F"/>
    <w:rsid w:val="00A246B6"/>
    <w:rsid w:val="00A44BD5"/>
    <w:rsid w:val="00A47E70"/>
    <w:rsid w:val="00A50CF0"/>
    <w:rsid w:val="00A53D4D"/>
    <w:rsid w:val="00A7671C"/>
    <w:rsid w:val="00A8050E"/>
    <w:rsid w:val="00AA2CBC"/>
    <w:rsid w:val="00AC5820"/>
    <w:rsid w:val="00AD1CD8"/>
    <w:rsid w:val="00B258BB"/>
    <w:rsid w:val="00B25BB6"/>
    <w:rsid w:val="00B67B97"/>
    <w:rsid w:val="00B73FC1"/>
    <w:rsid w:val="00B77704"/>
    <w:rsid w:val="00B968C8"/>
    <w:rsid w:val="00BA3EC5"/>
    <w:rsid w:val="00BA51D9"/>
    <w:rsid w:val="00BB5DFC"/>
    <w:rsid w:val="00BD279D"/>
    <w:rsid w:val="00BD6BB8"/>
    <w:rsid w:val="00C05DF9"/>
    <w:rsid w:val="00C3069D"/>
    <w:rsid w:val="00C66BA2"/>
    <w:rsid w:val="00C80541"/>
    <w:rsid w:val="00C95985"/>
    <w:rsid w:val="00CA3A12"/>
    <w:rsid w:val="00CC5026"/>
    <w:rsid w:val="00CC68D0"/>
    <w:rsid w:val="00CE526D"/>
    <w:rsid w:val="00D03F9A"/>
    <w:rsid w:val="00D06D51"/>
    <w:rsid w:val="00D24991"/>
    <w:rsid w:val="00D50255"/>
    <w:rsid w:val="00D66520"/>
    <w:rsid w:val="00D9626E"/>
    <w:rsid w:val="00DE34CF"/>
    <w:rsid w:val="00E13F3D"/>
    <w:rsid w:val="00E16952"/>
    <w:rsid w:val="00E230FA"/>
    <w:rsid w:val="00E34898"/>
    <w:rsid w:val="00E9195F"/>
    <w:rsid w:val="00EB09B7"/>
    <w:rsid w:val="00EE7D7C"/>
    <w:rsid w:val="00F25D98"/>
    <w:rsid w:val="00F300FB"/>
    <w:rsid w:val="00F46F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B0E64"/>
    <w:rPr>
      <w:rFonts w:ascii="Arial" w:hAnsi="Arial"/>
      <w:lang w:val="en-GB" w:eastAsia="en-US"/>
    </w:rPr>
  </w:style>
  <w:style w:type="character" w:customStyle="1" w:styleId="B1Char">
    <w:name w:val="B1 Char"/>
    <w:link w:val="B1"/>
    <w:locked/>
    <w:rsid w:val="00A44BD5"/>
    <w:rPr>
      <w:rFonts w:ascii="Times New Roman" w:hAnsi="Times New Roman"/>
      <w:lang w:val="en-GB" w:eastAsia="en-US"/>
    </w:rPr>
  </w:style>
  <w:style w:type="character" w:customStyle="1" w:styleId="NOChar">
    <w:name w:val="NO Char"/>
    <w:link w:val="NO"/>
    <w:rsid w:val="00A44BD5"/>
    <w:rPr>
      <w:rFonts w:ascii="Times New Roman" w:hAnsi="Times New Roman"/>
      <w:lang w:val="en-GB" w:eastAsia="en-US"/>
    </w:rPr>
  </w:style>
  <w:style w:type="character" w:customStyle="1" w:styleId="THChar">
    <w:name w:val="TH Char"/>
    <w:link w:val="TH"/>
    <w:rsid w:val="00A44BD5"/>
    <w:rPr>
      <w:rFonts w:ascii="Arial" w:hAnsi="Arial"/>
      <w:b/>
      <w:lang w:val="en-GB" w:eastAsia="en-US"/>
    </w:rPr>
  </w:style>
  <w:style w:type="character" w:customStyle="1" w:styleId="TFChar">
    <w:name w:val="TF Char"/>
    <w:link w:val="TF"/>
    <w:rsid w:val="00A44B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5AIRPNAIUNRU-2028481721-2891</_dlc_DocId>
    <HideFromDelve xmlns="71c5aaf6-e6ce-465b-b873-5148d2a4c105">false</HideFromDelve>
    <_dlc_DocIdUrl xmlns="71c5aaf6-e6ce-465b-b873-5148d2a4c105">
      <Url>https://nokia.sharepoint.com/sites/c5g/e2earch/_layouts/15/DocIdRedir.aspx?ID=5AIRPNAIUNRU-2028481721-2891</Url>
      <Description>5AIRPNAIUNRU-2028481721-2891</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0E121-91D7-460F-8E6E-7D007AF3692C}">
  <ds:schemaRef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a3840f4f-04be-43d1-b2ef-6ff1382503c7"/>
    <ds:schemaRef ds:uri="f659f8e2-1f61-4f73-8f5e-1b768c00d15a"/>
    <ds:schemaRef ds:uri="http://purl.org/dc/terms/"/>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75C9D787-4876-4A3E-9FDB-72F30E567214}">
  <ds:schemaRefs>
    <ds:schemaRef ds:uri="http://schemas.microsoft.com/sharepoint/v3/contenttype/forms"/>
  </ds:schemaRefs>
</ds:datastoreItem>
</file>

<file path=customXml/itemProps3.xml><?xml version="1.0" encoding="utf-8"?>
<ds:datastoreItem xmlns:ds="http://schemas.openxmlformats.org/officeDocument/2006/customXml" ds:itemID="{341144AA-DC45-4FDC-BD0B-9529E0338BB1}">
  <ds:schemaRefs>
    <ds:schemaRef ds:uri="http://schemas.microsoft.com/sharepoint/events"/>
  </ds:schemaRefs>
</ds:datastoreItem>
</file>

<file path=customXml/itemProps4.xml><?xml version="1.0" encoding="utf-8"?>
<ds:datastoreItem xmlns:ds="http://schemas.openxmlformats.org/officeDocument/2006/customXml" ds:itemID="{36AF261F-EBCF-40F0-AEA1-1EB765489722}">
  <ds:schemaRefs>
    <ds:schemaRef ds:uri="Microsoft.SharePoint.Taxonomy.ContentTypeSync"/>
  </ds:schemaRefs>
</ds:datastoreItem>
</file>

<file path=customXml/itemProps5.xml><?xml version="1.0" encoding="utf-8"?>
<ds:datastoreItem xmlns:ds="http://schemas.openxmlformats.org/officeDocument/2006/customXml" ds:itemID="{8F8F0FC8-27AF-477C-8BAF-34215832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7A8468-3B66-426C-98CA-EC46E186F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2044</Words>
  <Characters>10845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2020-04-22T10:20:00Z</dcterms:created>
  <dcterms:modified xsi:type="dcterms:W3CDTF">2020-04-22T10:20:00Z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e0ed3231-a1c2-4b76-9102-d9730e3b29b1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1587193497</vt:lpwstr>
  </property>
</Properties>
</file>