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E02246" w14:textId="0BC0293A" w:rsidR="001430AC" w:rsidRPr="00E427D8" w:rsidRDefault="001430AC" w:rsidP="001430A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 xml:space="preserve">SG SA Meeting </w:t>
      </w:r>
      <w:r w:rsidRPr="00931360">
        <w:rPr>
          <w:rFonts w:ascii="Arial" w:hAnsi="Arial" w:cs="Arial"/>
          <w:b/>
          <w:sz w:val="24"/>
          <w:lang w:eastAsia="ja-JP"/>
        </w:rPr>
        <w:t>#</w:t>
      </w:r>
      <w:r>
        <w:rPr>
          <w:rFonts w:ascii="Arial" w:hAnsi="Arial" w:cs="Arial"/>
          <w:b/>
          <w:sz w:val="24"/>
          <w:lang w:eastAsia="ja-JP"/>
        </w:rPr>
        <w:t>88e</w:t>
      </w:r>
      <w:r w:rsidRPr="00E427D8">
        <w:rPr>
          <w:rFonts w:ascii="Arial" w:hAnsi="Arial" w:cs="Arial"/>
          <w:b/>
          <w:sz w:val="24"/>
        </w:rPr>
        <w:tab/>
        <w:t>S</w:t>
      </w:r>
      <w:r>
        <w:rPr>
          <w:rFonts w:ascii="Arial" w:hAnsi="Arial" w:cs="Arial"/>
          <w:b/>
          <w:sz w:val="24"/>
        </w:rPr>
        <w:t>P</w:t>
      </w:r>
      <w:r w:rsidRPr="00E427D8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20</w:t>
      </w:r>
      <w:r w:rsidR="00B06BFB">
        <w:rPr>
          <w:rFonts w:ascii="Arial" w:hAnsi="Arial" w:cs="Arial"/>
          <w:b/>
          <w:sz w:val="24"/>
        </w:rPr>
        <w:t>0</w:t>
      </w:r>
      <w:r w:rsidR="00711E44">
        <w:rPr>
          <w:rFonts w:ascii="Arial" w:hAnsi="Arial" w:cs="Arial"/>
          <w:b/>
          <w:sz w:val="24"/>
        </w:rPr>
        <w:t>598</w:t>
      </w:r>
      <w:r w:rsidR="007A576A">
        <w:rPr>
          <w:rFonts w:ascii="Arial" w:hAnsi="Arial" w:cs="Arial"/>
          <w:b/>
          <w:sz w:val="24"/>
        </w:rPr>
        <w:t>-R</w:t>
      </w:r>
      <w:bookmarkStart w:id="0" w:name="_GoBack"/>
      <w:bookmarkEnd w:id="0"/>
      <w:r w:rsidR="009F277C">
        <w:rPr>
          <w:rFonts w:ascii="Arial" w:hAnsi="Arial" w:cs="Arial"/>
          <w:b/>
          <w:sz w:val="24"/>
        </w:rPr>
        <w:t>ev1</w:t>
      </w:r>
    </w:p>
    <w:p w14:paraId="42C91FBB" w14:textId="1A060525" w:rsidR="00DE42FD" w:rsidRPr="00D836F8" w:rsidRDefault="001430AC" w:rsidP="001430A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4"/>
        </w:rPr>
        <w:t>e-meeting, 30 June -3 July</w:t>
      </w:r>
      <w:r w:rsidRPr="00931360">
        <w:rPr>
          <w:rFonts w:ascii="Arial" w:hAnsi="Arial" w:cs="Arial"/>
          <w:b/>
          <w:sz w:val="24"/>
        </w:rPr>
        <w:t xml:space="preserve"> 20</w:t>
      </w:r>
      <w:r>
        <w:rPr>
          <w:rFonts w:ascii="Arial" w:hAnsi="Arial" w:cs="Arial"/>
          <w:b/>
          <w:sz w:val="24"/>
        </w:rPr>
        <w:t>20</w:t>
      </w:r>
      <w:r w:rsidR="00DE42FD">
        <w:rPr>
          <w:rFonts w:ascii="Arial" w:hAnsi="Arial" w:cs="Arial"/>
          <w:b/>
          <w:sz w:val="24"/>
        </w:rPr>
        <w:tab/>
      </w:r>
      <w:r w:rsidR="00DE42FD">
        <w:rPr>
          <w:rFonts w:ascii="Arial" w:hAnsi="Arial" w:cs="Arial"/>
          <w:i/>
          <w:sz w:val="18"/>
          <w:szCs w:val="18"/>
        </w:rPr>
        <w:t>revision of S</w:t>
      </w:r>
      <w:r>
        <w:rPr>
          <w:rFonts w:ascii="Arial" w:hAnsi="Arial" w:cs="Arial"/>
          <w:i/>
          <w:sz w:val="18"/>
          <w:szCs w:val="18"/>
        </w:rPr>
        <w:t>P-20xxxx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0ED6D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ED6D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A0ED6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D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A0ED6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0ED6D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0ED6D7" w14:textId="5E448852" w:rsidR="001E41F3" w:rsidRPr="00410371" w:rsidRDefault="006E7C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36BE2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A0ED6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0ED6D9" w14:textId="1FE7418D" w:rsidR="001E41F3" w:rsidRPr="00410371" w:rsidRDefault="00711E4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0855</w:t>
            </w:r>
          </w:p>
        </w:tc>
        <w:tc>
          <w:tcPr>
            <w:tcW w:w="709" w:type="dxa"/>
          </w:tcPr>
          <w:p w14:paraId="0A0ED6D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0ED6DB" w14:textId="46E53EBF" w:rsidR="001E41F3" w:rsidRPr="00771647" w:rsidRDefault="00711E44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0A0ED6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0ED6DD" w14:textId="236162AE" w:rsidR="001E41F3" w:rsidRPr="00410371" w:rsidRDefault="00EE3E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0ED6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0ED6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0ED6E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0ED6E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A0ED6E5" w14:textId="77777777" w:rsidTr="00547111">
        <w:tc>
          <w:tcPr>
            <w:tcW w:w="9641" w:type="dxa"/>
            <w:gridSpan w:val="9"/>
          </w:tcPr>
          <w:p w14:paraId="0A0ED6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0ED6E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0ED6F0" w14:textId="77777777" w:rsidTr="00A7671C">
        <w:tc>
          <w:tcPr>
            <w:tcW w:w="2835" w:type="dxa"/>
          </w:tcPr>
          <w:p w14:paraId="0A0ED6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0ED6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0ED6E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ED6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ED6EB" w14:textId="1548EC96" w:rsidR="00F25D98" w:rsidRDefault="000762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0ED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0ED6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0ED6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ED6EF" w14:textId="29A8E1A7" w:rsidR="00F25D98" w:rsidRDefault="000762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A0ED6F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0ED6F3" w14:textId="77777777" w:rsidTr="00547111">
        <w:tc>
          <w:tcPr>
            <w:tcW w:w="9640" w:type="dxa"/>
            <w:gridSpan w:val="11"/>
          </w:tcPr>
          <w:p w14:paraId="0A0ED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F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0ED6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ED6F5" w14:textId="128CF251" w:rsidR="001E41F3" w:rsidRDefault="00F9660C" w:rsidP="00C8077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C8077C">
              <w:t>SUPI definition</w:t>
            </w:r>
          </w:p>
        </w:tc>
      </w:tr>
      <w:tr w:rsidR="001E41F3" w14:paraId="0A0ED6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ED6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ED6FB" w14:textId="4E940E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30AC" w14:paraId="0A0ED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D" w14:textId="77777777" w:rsidR="001430AC" w:rsidRDefault="001430AC" w:rsidP="001430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ED6FE" w14:textId="2C200BAB" w:rsidR="001430AC" w:rsidRDefault="00E97805" w:rsidP="00143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430AC" w14:paraId="0A0ED7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0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ED701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3" w14:textId="77777777" w:rsidR="001430AC" w:rsidRDefault="001430AC" w:rsidP="001430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0ED704" w14:textId="517AFBCB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  <w:r w:rsidRPr="00CB57D8">
              <w:rPr>
                <w:noProof/>
              </w:rP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0A0ED705" w14:textId="77777777" w:rsidR="001430AC" w:rsidRDefault="001430AC" w:rsidP="001430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ED706" w14:textId="77777777" w:rsidR="001430AC" w:rsidRDefault="001430AC" w:rsidP="001430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ED707" w14:textId="2F496782" w:rsidR="001430AC" w:rsidRDefault="00C8077C" w:rsidP="001430AC">
            <w:pPr>
              <w:pStyle w:val="CRCoverPage"/>
              <w:spacing w:after="0"/>
              <w:ind w:left="100"/>
              <w:rPr>
                <w:noProof/>
              </w:rPr>
            </w:pPr>
            <w:r w:rsidRPr="00C8077C">
              <w:t>2020</w:t>
            </w:r>
            <w:r w:rsidR="001430AC" w:rsidRPr="00C8077C">
              <w:t>-06-</w:t>
            </w:r>
            <w:r>
              <w:t>25</w:t>
            </w:r>
          </w:p>
        </w:tc>
      </w:tr>
      <w:tr w:rsidR="001430AC" w14:paraId="0A0ED7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9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0ED70A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0ED70B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0ED70C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0ED70D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ED70F" w14:textId="77777777" w:rsidR="001430AC" w:rsidRDefault="001430AC" w:rsidP="001430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0ED710" w14:textId="0D7BDFA8" w:rsidR="001430AC" w:rsidRPr="001430AC" w:rsidRDefault="00E97805" w:rsidP="001430A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ED711" w14:textId="77777777" w:rsidR="001430AC" w:rsidRDefault="001430AC" w:rsidP="001430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ED712" w14:textId="77777777" w:rsidR="001430AC" w:rsidRDefault="001430AC" w:rsidP="001430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ED713" w14:textId="046EE83A" w:rsidR="001430AC" w:rsidRDefault="001430AC" w:rsidP="00E978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97805">
              <w:t>15</w:t>
            </w:r>
          </w:p>
        </w:tc>
      </w:tr>
      <w:tr w:rsidR="001430AC" w14:paraId="0A0ED71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0ED715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0ED716" w14:textId="77777777" w:rsidR="001430AC" w:rsidRDefault="001430AC" w:rsidP="001430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0ED717" w14:textId="77777777" w:rsidR="001430AC" w:rsidRDefault="001430AC" w:rsidP="001430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0ED718" w14:textId="77777777" w:rsidR="001430AC" w:rsidRPr="007C2097" w:rsidRDefault="001430AC" w:rsidP="001430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430AC" w14:paraId="0A0ED71C" w14:textId="77777777" w:rsidTr="00547111">
        <w:tc>
          <w:tcPr>
            <w:tcW w:w="1843" w:type="dxa"/>
          </w:tcPr>
          <w:p w14:paraId="0A0ED71A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0ED71B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ED71D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CFAC8C" w14:textId="7D11E863" w:rsidR="00E97805" w:rsidRDefault="00E97805" w:rsidP="00143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SUPI is well defined by </w:t>
            </w:r>
            <w:r w:rsidR="00C8077C">
              <w:rPr>
                <w:noProof/>
              </w:rPr>
              <w:t>2.2A of</w:t>
            </w:r>
            <w:r w:rsidR="00D877A7">
              <w:rPr>
                <w:noProof/>
              </w:rPr>
              <w:t xml:space="preserve"> </w:t>
            </w:r>
            <w:r>
              <w:rPr>
                <w:noProof/>
              </w:rPr>
              <w:t>TS23.003</w:t>
            </w:r>
            <w:r w:rsidR="00C8077C">
              <w:rPr>
                <w:noProof/>
              </w:rPr>
              <w:t xml:space="preserve"> as following</w:t>
            </w:r>
            <w:r>
              <w:rPr>
                <w:noProof/>
              </w:rPr>
              <w:t>, where SUPI contains SUPI type</w:t>
            </w:r>
            <w:r>
              <w:rPr>
                <w:noProof/>
                <w:lang w:eastAsia="zh-CN"/>
              </w:rPr>
              <w:t xml:space="preserve">. </w:t>
            </w:r>
            <w:r w:rsidR="009B1F42">
              <w:rPr>
                <w:noProof/>
                <w:lang w:eastAsia="zh-CN"/>
              </w:rPr>
              <w:t xml:space="preserve">It is important that </w:t>
            </w:r>
            <w:r>
              <w:rPr>
                <w:noProof/>
              </w:rPr>
              <w:t xml:space="preserve">we avoid </w:t>
            </w:r>
            <w:r w:rsidR="009B1F42">
              <w:rPr>
                <w:noProof/>
              </w:rPr>
              <w:t xml:space="preserve">the introduction of </w:t>
            </w:r>
            <w:r>
              <w:rPr>
                <w:noProof/>
              </w:rPr>
              <w:t xml:space="preserve">any misunderstanding or redefining </w:t>
            </w:r>
            <w:r w:rsidR="009B1F42">
              <w:rPr>
                <w:noProof/>
              </w:rPr>
              <w:t>of</w:t>
            </w:r>
            <w:r>
              <w:rPr>
                <w:noProof/>
              </w:rPr>
              <w:t xml:space="preserve"> SUPI in this specification.</w:t>
            </w:r>
          </w:p>
          <w:p w14:paraId="02B8AA30" w14:textId="77777777" w:rsidR="00C8077C" w:rsidRPr="006D045E" w:rsidRDefault="00C8077C" w:rsidP="00C8077C">
            <w:pPr>
              <w:pStyle w:val="2"/>
              <w:rPr>
                <w:rFonts w:eastAsia="MS Mincho"/>
                <w:i/>
                <w:sz w:val="22"/>
                <w:lang w:val="fr-FR" w:eastAsia="zh-CN"/>
              </w:rPr>
            </w:pPr>
            <w:bookmarkStart w:id="3" w:name="_Toc19626453"/>
            <w:r w:rsidRPr="006D045E">
              <w:rPr>
                <w:rFonts w:eastAsia="MS Mincho"/>
                <w:i/>
                <w:sz w:val="22"/>
                <w:lang w:val="fr-FR"/>
              </w:rPr>
              <w:t>2.</w:t>
            </w:r>
            <w:r w:rsidRPr="006D045E">
              <w:rPr>
                <w:rFonts w:eastAsia="MS Mincho"/>
                <w:i/>
                <w:sz w:val="22"/>
                <w:lang w:val="fr-FR" w:eastAsia="zh-CN"/>
              </w:rPr>
              <w:t>2A</w:t>
            </w:r>
            <w:r w:rsidRPr="006D045E">
              <w:rPr>
                <w:rFonts w:eastAsia="MS Mincho"/>
                <w:i/>
                <w:sz w:val="22"/>
                <w:lang w:val="fr-FR"/>
              </w:rPr>
              <w:tab/>
              <w:t>Subscripti</w:t>
            </w:r>
            <w:r w:rsidRPr="00C8077C">
              <w:rPr>
                <w:rFonts w:eastAsia="MS Mincho"/>
                <w:i/>
                <w:sz w:val="22"/>
                <w:lang w:val="fr-FR"/>
              </w:rPr>
              <w:t>on Permanent Identifier</w:t>
            </w:r>
            <w:r w:rsidRPr="006D045E">
              <w:rPr>
                <w:rFonts w:eastAsia="MS Mincho"/>
                <w:i/>
                <w:sz w:val="22"/>
                <w:lang w:val="fr-FR"/>
              </w:rPr>
              <w:t xml:space="preserve"> (</w:t>
            </w:r>
            <w:r w:rsidRPr="006D045E">
              <w:rPr>
                <w:rFonts w:eastAsia="MS Mincho"/>
                <w:i/>
                <w:sz w:val="22"/>
                <w:lang w:val="fr-FR" w:eastAsia="zh-CN"/>
              </w:rPr>
              <w:t>SUPI)</w:t>
            </w:r>
            <w:bookmarkEnd w:id="3"/>
          </w:p>
          <w:p w14:paraId="0165A651" w14:textId="77777777" w:rsidR="00C8077C" w:rsidRPr="00C8077C" w:rsidRDefault="00C8077C" w:rsidP="00C8077C">
            <w:pPr>
              <w:rPr>
                <w:rFonts w:eastAsia="MS Mincho"/>
                <w:i/>
                <w:sz w:val="14"/>
              </w:rPr>
            </w:pPr>
            <w:r w:rsidRPr="00C8077C">
              <w:rPr>
                <w:i/>
                <w:sz w:val="14"/>
              </w:rPr>
              <w:t>The SUPI is a globally unique 5G Subscription Permanent Identifier allocated to each subscriber in the 5G System. It is defined in clause 5.9.2 of 3GPP TS 23.501 [119].</w:t>
            </w:r>
          </w:p>
          <w:p w14:paraId="33AA31B8" w14:textId="77777777" w:rsidR="00C8077C" w:rsidRPr="00C8077C" w:rsidRDefault="00C8077C" w:rsidP="00C8077C">
            <w:pPr>
              <w:rPr>
                <w:i/>
                <w:sz w:val="14"/>
              </w:rPr>
            </w:pPr>
            <w:r w:rsidRPr="00C8077C">
              <w:rPr>
                <w:i/>
                <w:sz w:val="14"/>
              </w:rPr>
              <w:t xml:space="preserve">The SUPI </w:t>
            </w:r>
            <w:r w:rsidRPr="00C8077C">
              <w:rPr>
                <w:i/>
                <w:sz w:val="14"/>
                <w:lang w:eastAsia="zh-CN"/>
              </w:rPr>
              <w:t>is defined as</w:t>
            </w:r>
            <w:r w:rsidRPr="00C8077C">
              <w:rPr>
                <w:i/>
                <w:sz w:val="14"/>
              </w:rPr>
              <w:t>:</w:t>
            </w:r>
          </w:p>
          <w:p w14:paraId="23422479" w14:textId="77777777" w:rsidR="00C8077C" w:rsidRPr="00C8077C" w:rsidRDefault="00C8077C" w:rsidP="00C8077C">
            <w:pPr>
              <w:pStyle w:val="B1"/>
              <w:rPr>
                <w:i/>
                <w:sz w:val="14"/>
                <w:lang w:eastAsia="zh-CN"/>
              </w:rPr>
            </w:pPr>
            <w:r w:rsidRPr="00C8077C">
              <w:rPr>
                <w:i/>
                <w:sz w:val="14"/>
                <w:lang w:eastAsia="zh-CN"/>
              </w:rPr>
              <w:t>-</w:t>
            </w:r>
            <w:r w:rsidRPr="00C8077C">
              <w:rPr>
                <w:i/>
                <w:sz w:val="14"/>
                <w:lang w:eastAsia="zh-CN"/>
              </w:rPr>
              <w:tab/>
              <w:t>a SUPI type: in this release of the specification, it may indicate an IMSI or a network specific identifier; and</w:t>
            </w:r>
          </w:p>
          <w:p w14:paraId="3B7E0B57" w14:textId="77777777" w:rsidR="00C8077C" w:rsidRPr="00C8077C" w:rsidRDefault="00C8077C" w:rsidP="00C8077C">
            <w:pPr>
              <w:pStyle w:val="B1"/>
              <w:rPr>
                <w:i/>
                <w:sz w:val="14"/>
                <w:lang w:eastAsia="zh-CN"/>
              </w:rPr>
            </w:pPr>
            <w:r w:rsidRPr="00C8077C">
              <w:rPr>
                <w:i/>
                <w:sz w:val="14"/>
                <w:lang w:eastAsia="zh-CN"/>
              </w:rPr>
              <w:t>-</w:t>
            </w:r>
            <w:r w:rsidRPr="00C8077C">
              <w:rPr>
                <w:i/>
                <w:sz w:val="14"/>
                <w:lang w:eastAsia="zh-CN"/>
              </w:rPr>
              <w:tab/>
              <w:t>dependent on the value of the SUPI type:</w:t>
            </w:r>
          </w:p>
          <w:p w14:paraId="6D85CE79" w14:textId="77777777" w:rsidR="00C8077C" w:rsidRPr="00C8077C" w:rsidRDefault="00C8077C" w:rsidP="00C8077C">
            <w:pPr>
              <w:pStyle w:val="B2"/>
              <w:rPr>
                <w:i/>
                <w:sz w:val="14"/>
              </w:rPr>
            </w:pPr>
            <w:r w:rsidRPr="00C8077C">
              <w:rPr>
                <w:i/>
                <w:sz w:val="14"/>
              </w:rPr>
              <w:t>-</w:t>
            </w:r>
            <w:r w:rsidRPr="00C8077C">
              <w:rPr>
                <w:i/>
                <w:sz w:val="14"/>
              </w:rPr>
              <w:tab/>
              <w:t xml:space="preserve">an </w:t>
            </w:r>
            <w:r w:rsidRPr="00C8077C">
              <w:rPr>
                <w:i/>
                <w:sz w:val="14"/>
                <w:lang w:eastAsia="zh-CN"/>
              </w:rPr>
              <w:t>IMSI as defined in clause 2.1; or</w:t>
            </w:r>
          </w:p>
          <w:p w14:paraId="414EF397" w14:textId="77777777" w:rsidR="00C8077C" w:rsidRPr="00C8077C" w:rsidRDefault="00C8077C" w:rsidP="00C8077C">
            <w:pPr>
              <w:pStyle w:val="B2"/>
              <w:rPr>
                <w:i/>
                <w:sz w:val="14"/>
                <w:lang w:eastAsia="zh-CN"/>
              </w:rPr>
            </w:pPr>
            <w:r w:rsidRPr="00C8077C">
              <w:rPr>
                <w:i/>
                <w:sz w:val="14"/>
                <w:lang w:eastAsia="zh-CN"/>
              </w:rPr>
              <w:t>-</w:t>
            </w:r>
            <w:r w:rsidRPr="00C8077C">
              <w:rPr>
                <w:i/>
                <w:sz w:val="14"/>
                <w:lang w:eastAsia="zh-CN"/>
              </w:rPr>
              <w:tab/>
              <w:t xml:space="preserve">a network specific identifier, taking the </w:t>
            </w:r>
            <w:r w:rsidRPr="00C8077C">
              <w:rPr>
                <w:i/>
                <w:sz w:val="14"/>
              </w:rPr>
              <w:t>form of a Network Access Identifier (NAI)</w:t>
            </w:r>
            <w:r w:rsidRPr="00C8077C">
              <w:rPr>
                <w:i/>
                <w:sz w:val="14"/>
                <w:lang w:eastAsia="zh-CN"/>
              </w:rPr>
              <w:t xml:space="preserve"> as defined in clause 28.7.2.</w:t>
            </w:r>
          </w:p>
          <w:p w14:paraId="0CE3B69C" w14:textId="77777777" w:rsidR="00C8077C" w:rsidRPr="00C8077C" w:rsidRDefault="00C8077C" w:rsidP="00C8077C">
            <w:pPr>
              <w:pStyle w:val="NO"/>
              <w:rPr>
                <w:i/>
                <w:sz w:val="14"/>
              </w:rPr>
            </w:pPr>
            <w:r w:rsidRPr="00C8077C">
              <w:rPr>
                <w:i/>
                <w:sz w:val="14"/>
              </w:rPr>
              <w:t>NOTE:</w:t>
            </w:r>
            <w:r w:rsidRPr="00C8077C">
              <w:rPr>
                <w:i/>
                <w:sz w:val="14"/>
              </w:rPr>
              <w:tab/>
            </w:r>
            <w:r w:rsidRPr="00C8077C">
              <w:rPr>
                <w:i/>
                <w:sz w:val="14"/>
                <w:lang w:eastAsia="zh-CN"/>
              </w:rPr>
              <w:t>Depending on the protocol used to convey the SUPI, the SUPI type can take different formats.</w:t>
            </w:r>
          </w:p>
          <w:p w14:paraId="0F2E6A82" w14:textId="77777777" w:rsidR="00C8077C" w:rsidRDefault="00C8077C" w:rsidP="001430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E3D5C7" w14:textId="77777777" w:rsidR="00FF503C" w:rsidRDefault="00E97805" w:rsidP="006D045E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 xml:space="preserve">in A.7.0. of </w:t>
            </w:r>
            <w:r>
              <w:rPr>
                <w:noProof/>
              </w:rPr>
              <w:t>TS 33.501</w:t>
            </w:r>
            <w:r w:rsidR="00D877A7">
              <w:rPr>
                <w:rFonts w:eastAsia="Times New Roman"/>
                <w:noProof/>
              </w:rPr>
              <w:t xml:space="preserve"> the orig</w:t>
            </w:r>
            <w:r>
              <w:rPr>
                <w:rFonts w:eastAsia="Times New Roman"/>
                <w:noProof/>
              </w:rPr>
              <w:t>inal text actually means P0 is set to IMS</w:t>
            </w:r>
            <w:r w:rsidR="009B1F42">
              <w:rPr>
                <w:rFonts w:eastAsia="Times New Roman"/>
                <w:noProof/>
              </w:rPr>
              <w:t>I</w:t>
            </w:r>
            <w:r>
              <w:rPr>
                <w:rFonts w:eastAsia="Times New Roman"/>
                <w:noProof/>
              </w:rPr>
              <w:t xml:space="preserve"> or NAI</w:t>
            </w:r>
            <w:r w:rsidR="00D877A7">
              <w:rPr>
                <w:rFonts w:eastAsia="Times New Roman"/>
                <w:noProof/>
              </w:rPr>
              <w:t xml:space="preserve"> based on the SUPI type</w:t>
            </w:r>
            <w:r>
              <w:rPr>
                <w:rFonts w:eastAsia="Times New Roman"/>
                <w:noProof/>
              </w:rPr>
              <w:t xml:space="preserve">. </w:t>
            </w:r>
            <w:r w:rsidR="00C8077C">
              <w:rPr>
                <w:rFonts w:eastAsia="Times New Roman"/>
                <w:noProof/>
              </w:rPr>
              <w:t xml:space="preserve">However </w:t>
            </w:r>
            <w:r w:rsidR="00D877A7">
              <w:rPr>
                <w:rFonts w:eastAsia="Times New Roman"/>
                <w:noProof/>
              </w:rPr>
              <w:t xml:space="preserve">the current wording </w:t>
            </w:r>
            <w:r w:rsidR="009B1F42">
              <w:rPr>
                <w:rFonts w:eastAsia="Times New Roman"/>
                <w:noProof/>
              </w:rPr>
              <w:t xml:space="preserve">might </w:t>
            </w:r>
            <w:r w:rsidR="00C8077C">
              <w:rPr>
                <w:rFonts w:eastAsia="Times New Roman"/>
                <w:noProof/>
              </w:rPr>
              <w:t>g</w:t>
            </w:r>
            <w:r w:rsidR="009B1F42">
              <w:rPr>
                <w:rFonts w:eastAsia="Times New Roman"/>
                <w:noProof/>
              </w:rPr>
              <w:t>i</w:t>
            </w:r>
            <w:r w:rsidR="00C8077C">
              <w:rPr>
                <w:rFonts w:eastAsia="Times New Roman"/>
                <w:noProof/>
              </w:rPr>
              <w:t xml:space="preserve">ve the impression </w:t>
            </w:r>
            <w:r w:rsidR="009B1F42">
              <w:rPr>
                <w:rFonts w:eastAsia="Times New Roman"/>
                <w:noProof/>
              </w:rPr>
              <w:t xml:space="preserve">that </w:t>
            </w:r>
            <w:r w:rsidR="00C8077C">
              <w:rPr>
                <w:rFonts w:eastAsia="Times New Roman"/>
                <w:noProof/>
              </w:rPr>
              <w:t xml:space="preserve">another definition SUPI is provided that can exist without a SUPI type. </w:t>
            </w:r>
            <w:r w:rsidR="009B1F42">
              <w:rPr>
                <w:rFonts w:eastAsia="Times New Roman"/>
                <w:noProof/>
              </w:rPr>
              <w:t xml:space="preserve">TS 33.501 </w:t>
            </w:r>
            <w:r>
              <w:rPr>
                <w:rFonts w:eastAsia="Times New Roman"/>
                <w:noProof/>
              </w:rPr>
              <w:t>shall not redefine SUPI</w:t>
            </w:r>
            <w:r w:rsidR="009B1F42">
              <w:rPr>
                <w:rFonts w:eastAsia="Times New Roman"/>
                <w:noProof/>
              </w:rPr>
              <w:t xml:space="preserve"> in conflict with TS 23.003</w:t>
            </w:r>
            <w:r>
              <w:rPr>
                <w:rFonts w:eastAsia="Times New Roman"/>
                <w:noProof/>
              </w:rPr>
              <w:t xml:space="preserve">, if SUPI type is not used then it is not SUPI anymore, it is just a </w:t>
            </w:r>
            <w:r w:rsidR="009B1F42">
              <w:rPr>
                <w:rFonts w:eastAsia="Times New Roman"/>
                <w:noProof/>
              </w:rPr>
              <w:t xml:space="preserve">subset of </w:t>
            </w:r>
            <w:r>
              <w:rPr>
                <w:rFonts w:eastAsia="Times New Roman"/>
                <w:noProof/>
              </w:rPr>
              <w:t>string of SUPI</w:t>
            </w:r>
            <w:r w:rsidR="00A8315D">
              <w:rPr>
                <w:rFonts w:eastAsia="Times New Roman"/>
                <w:noProof/>
              </w:rPr>
              <w:t xml:space="preserve">. </w:t>
            </w:r>
          </w:p>
          <w:p w14:paraId="1CFD21D8" w14:textId="1B417660" w:rsidR="00E97805" w:rsidRPr="006D045E" w:rsidRDefault="006D045E" w:rsidP="006D045E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>I</w:t>
            </w:r>
            <w:r w:rsidR="00E97805" w:rsidRPr="006D045E">
              <w:rPr>
                <w:rFonts w:eastAsia="Times New Roman"/>
                <w:noProof/>
              </w:rPr>
              <w:t xml:space="preserve">n F.3 of TS </w:t>
            </w:r>
            <w:r w:rsidR="000706DC">
              <w:rPr>
                <w:rFonts w:eastAsia="Times New Roman"/>
                <w:noProof/>
              </w:rPr>
              <w:t>3</w:t>
            </w:r>
            <w:r w:rsidR="00E97805" w:rsidRPr="006D045E">
              <w:rPr>
                <w:rFonts w:eastAsia="Times New Roman"/>
                <w:noProof/>
              </w:rPr>
              <w:t xml:space="preserve">3.501, It is clearly mentioned </w:t>
            </w:r>
            <w:r w:rsidR="00E97805" w:rsidRPr="006D045E">
              <w:rPr>
                <w:lang w:val="en"/>
              </w:rPr>
              <w:t xml:space="preserve">UE shall use SUPI as the Identity for key derivation. </w:t>
            </w:r>
            <w:r w:rsidR="00302EFE" w:rsidRPr="006D045E">
              <w:rPr>
                <w:lang w:val="en"/>
              </w:rPr>
              <w:t>T</w:t>
            </w:r>
            <w:r w:rsidR="00E97805" w:rsidRPr="006D045E">
              <w:rPr>
                <w:lang w:val="en"/>
              </w:rPr>
              <w:t xml:space="preserve">here </w:t>
            </w:r>
            <w:r w:rsidR="009B1F42" w:rsidRPr="006D045E">
              <w:rPr>
                <w:lang w:val="en"/>
              </w:rPr>
              <w:t>is</w:t>
            </w:r>
            <w:r w:rsidR="00E97805" w:rsidRPr="006D045E">
              <w:rPr>
                <w:lang w:val="en"/>
              </w:rPr>
              <w:t xml:space="preserve"> a proposal in SP-200550 to further clarify what is the identity, however that proposal conflict</w:t>
            </w:r>
            <w:r w:rsidR="009B1F42" w:rsidRPr="006D045E">
              <w:rPr>
                <w:lang w:val="en"/>
              </w:rPr>
              <w:t>s</w:t>
            </w:r>
            <w:r w:rsidR="00E97805" w:rsidRPr="006D045E">
              <w:rPr>
                <w:lang w:val="en"/>
              </w:rPr>
              <w:t xml:space="preserve"> with the original text</w:t>
            </w:r>
            <w:r w:rsidR="009B1F42" w:rsidRPr="006D045E">
              <w:rPr>
                <w:lang w:val="en"/>
              </w:rPr>
              <w:t xml:space="preserve"> and introduces a non-backward compatible change</w:t>
            </w:r>
            <w:r w:rsidR="00E97805" w:rsidRPr="006D045E">
              <w:rPr>
                <w:lang w:val="en"/>
              </w:rPr>
              <w:t xml:space="preserve">. </w:t>
            </w:r>
            <w:r w:rsidR="00302EFE" w:rsidRPr="006D045E">
              <w:rPr>
                <w:lang w:val="en"/>
              </w:rPr>
              <w:t>TS23.003 has a clear definition of SUPI which contain</w:t>
            </w:r>
            <w:r w:rsidR="009B1F42" w:rsidRPr="006D045E">
              <w:rPr>
                <w:lang w:val="en"/>
              </w:rPr>
              <w:t>s</w:t>
            </w:r>
            <w:r w:rsidR="00302EFE" w:rsidRPr="006D045E">
              <w:rPr>
                <w:lang w:val="en"/>
              </w:rPr>
              <w:t xml:space="preserve"> </w:t>
            </w:r>
            <w:r w:rsidR="009B1F42" w:rsidRPr="006D045E">
              <w:rPr>
                <w:lang w:val="en"/>
              </w:rPr>
              <w:t xml:space="preserve">the </w:t>
            </w:r>
            <w:r w:rsidR="00302EFE" w:rsidRPr="006D045E">
              <w:rPr>
                <w:lang w:val="en"/>
              </w:rPr>
              <w:t>SUPI type mandator</w:t>
            </w:r>
            <w:r w:rsidR="009B1F42" w:rsidRPr="006D045E">
              <w:rPr>
                <w:lang w:val="en"/>
              </w:rPr>
              <w:t>il</w:t>
            </w:r>
            <w:r w:rsidR="00302EFE" w:rsidRPr="006D045E">
              <w:rPr>
                <w:lang w:val="en"/>
              </w:rPr>
              <w:t>y</w:t>
            </w:r>
            <w:r w:rsidR="009B1F42" w:rsidRPr="006D045E">
              <w:rPr>
                <w:lang w:val="en"/>
              </w:rPr>
              <w:t xml:space="preserve"> as part of its definition</w:t>
            </w:r>
            <w:r w:rsidR="00302EFE" w:rsidRPr="006D045E">
              <w:rPr>
                <w:lang w:val="en"/>
              </w:rPr>
              <w:t xml:space="preserve">. So </w:t>
            </w:r>
            <w:r w:rsidR="009B1F42" w:rsidRPr="006D045E">
              <w:rPr>
                <w:lang w:val="en"/>
              </w:rPr>
              <w:t xml:space="preserve">as a </w:t>
            </w:r>
            <w:r w:rsidR="00302EFE" w:rsidRPr="006D045E">
              <w:rPr>
                <w:lang w:val="en"/>
              </w:rPr>
              <w:t xml:space="preserve">reminder </w:t>
            </w:r>
            <w:r w:rsidR="009B1F42" w:rsidRPr="006D045E">
              <w:rPr>
                <w:lang w:val="en"/>
              </w:rPr>
              <w:t xml:space="preserve">for implementation, </w:t>
            </w:r>
            <w:r w:rsidR="00302EFE" w:rsidRPr="006D045E">
              <w:rPr>
                <w:lang w:val="en"/>
              </w:rPr>
              <w:t xml:space="preserve">a reference </w:t>
            </w:r>
            <w:r w:rsidR="009B1F42" w:rsidRPr="006D045E">
              <w:rPr>
                <w:lang w:val="en"/>
              </w:rPr>
              <w:t>t</w:t>
            </w:r>
            <w:r w:rsidR="00302EFE" w:rsidRPr="006D045E">
              <w:rPr>
                <w:lang w:val="en"/>
              </w:rPr>
              <w:t>o TS 23.003 can be added here.</w:t>
            </w:r>
          </w:p>
          <w:p w14:paraId="0A0ED71E" w14:textId="72DAD796" w:rsidR="001430AC" w:rsidRDefault="005F60B1" w:rsidP="00143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Encoding of SUPI refer to TS 25.971 and  this is the only CT protocol define encoding of SUPI.</w:t>
            </w:r>
          </w:p>
        </w:tc>
      </w:tr>
      <w:tr w:rsidR="001430AC" w14:paraId="0A0ED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0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21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3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08F4A6" w14:textId="1B53BCE6" w:rsidR="00302EFE" w:rsidRDefault="00302EFE" w:rsidP="00302EF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Correct the wording in Annex A.7.0 of TS 33.501, to clarify for P0</w:t>
            </w:r>
            <w:r>
              <w:rPr>
                <w:rFonts w:hint="eastAsia"/>
                <w:noProof/>
                <w:lang w:eastAsia="zh-CN"/>
              </w:rPr>
              <w:t>=</w:t>
            </w:r>
            <w:r>
              <w:rPr>
                <w:noProof/>
                <w:lang w:eastAsia="zh-CN"/>
              </w:rPr>
              <w:t xml:space="preserve"> IMSI or NAI</w:t>
            </w:r>
            <w:r>
              <w:rPr>
                <w:rFonts w:hint="eastAsia"/>
                <w:noProof/>
                <w:lang w:eastAsia="zh-CN"/>
              </w:rPr>
              <w:t>，</w:t>
            </w:r>
            <w:r>
              <w:rPr>
                <w:noProof/>
                <w:lang w:eastAsia="zh-CN"/>
              </w:rPr>
              <w:t>which depend on the SUPI type.</w:t>
            </w:r>
          </w:p>
          <w:p w14:paraId="3AF2999A" w14:textId="77777777" w:rsidR="001430AC" w:rsidRPr="005F60B1" w:rsidRDefault="00302EFE" w:rsidP="005F60B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a reference in </w:t>
            </w:r>
            <w:r>
              <w:rPr>
                <w:rFonts w:eastAsia="Times New Roman"/>
                <w:noProof/>
              </w:rPr>
              <w:t xml:space="preserve">F.3 of TS </w:t>
            </w:r>
            <w:r w:rsidR="000706DC">
              <w:rPr>
                <w:rFonts w:eastAsia="Times New Roman"/>
                <w:noProof/>
              </w:rPr>
              <w:t>3</w:t>
            </w:r>
            <w:r>
              <w:rPr>
                <w:rFonts w:eastAsia="Times New Roman"/>
                <w:noProof/>
              </w:rPr>
              <w:t>3.501 that SUPI definition refers to TS 23.003.</w:t>
            </w:r>
            <w:r w:rsidR="005F60B1" w:rsidRPr="00DA0B4A">
              <w:rPr>
                <w:rFonts w:eastAsia="Times New Roman"/>
                <w:noProof/>
              </w:rPr>
              <w:t xml:space="preserve"> </w:t>
            </w:r>
            <w:r w:rsidR="005F60B1">
              <w:rPr>
                <w:rFonts w:eastAsia="Times New Roman"/>
                <w:noProof/>
              </w:rPr>
              <w:t xml:space="preserve">The </w:t>
            </w:r>
            <w:r w:rsidR="005F60B1">
              <w:rPr>
                <w:lang w:val="en"/>
              </w:rPr>
              <w:t>encoding of SUPI is specified in TS 29.571.</w:t>
            </w:r>
          </w:p>
          <w:p w14:paraId="0A0ED724" w14:textId="626E8FF4" w:rsidR="005F60B1" w:rsidRDefault="005F60B1" w:rsidP="005F60B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lang w:val="en"/>
              </w:rPr>
              <w:t xml:space="preserve">Add TS29.571 in Reference </w:t>
            </w:r>
          </w:p>
        </w:tc>
      </w:tr>
      <w:tr w:rsidR="001430AC" w14:paraId="0A0ED7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6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27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2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ED729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2A" w14:textId="21E6CC33" w:rsidR="001430AC" w:rsidRDefault="00302EFE" w:rsidP="009B1F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might lead </w:t>
            </w:r>
            <w:r w:rsidR="009B1F42">
              <w:rPr>
                <w:noProof/>
              </w:rPr>
              <w:t xml:space="preserve">to the </w:t>
            </w:r>
            <w:r>
              <w:rPr>
                <w:noProof/>
              </w:rPr>
              <w:t>mi</w:t>
            </w:r>
            <w:r w:rsidR="009B1F42">
              <w:rPr>
                <w:noProof/>
              </w:rPr>
              <w:t>s</w:t>
            </w:r>
            <w:r>
              <w:rPr>
                <w:noProof/>
              </w:rPr>
              <w:t xml:space="preserve">understanding that there are two different definitions of SUPI </w:t>
            </w:r>
            <w:r w:rsidR="009B1F42">
              <w:rPr>
                <w:noProof/>
              </w:rPr>
              <w:t xml:space="preserve">in 3GPP specifications </w:t>
            </w:r>
            <w:r>
              <w:rPr>
                <w:noProof/>
              </w:rPr>
              <w:t>which might cause d</w:t>
            </w:r>
            <w:r w:rsidR="001430AC">
              <w:rPr>
                <w:noProof/>
              </w:rPr>
              <w:t xml:space="preserve">ifferent interpretations by ME and the network implementations </w:t>
            </w:r>
            <w:r>
              <w:rPr>
                <w:noProof/>
              </w:rPr>
              <w:t xml:space="preserve">and </w:t>
            </w:r>
            <w:r w:rsidR="009B1F42">
              <w:rPr>
                <w:noProof/>
              </w:rPr>
              <w:t xml:space="preserve">can </w:t>
            </w:r>
            <w:r w:rsidR="001430AC">
              <w:rPr>
                <w:noProof/>
              </w:rPr>
              <w:t>lead to interoperability problems</w:t>
            </w:r>
            <w:r>
              <w:rPr>
                <w:noProof/>
              </w:rPr>
              <w:t xml:space="preserve"> and</w:t>
            </w:r>
            <w:r w:rsidR="001430AC">
              <w:rPr>
                <w:noProof/>
              </w:rPr>
              <w:t xml:space="preserve"> failure of authentication</w:t>
            </w:r>
          </w:p>
        </w:tc>
      </w:tr>
      <w:tr w:rsidR="001430AC" w14:paraId="0A0ED72E" w14:textId="77777777" w:rsidTr="00547111">
        <w:tc>
          <w:tcPr>
            <w:tcW w:w="2694" w:type="dxa"/>
            <w:gridSpan w:val="2"/>
          </w:tcPr>
          <w:p w14:paraId="0A0ED72C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0ED72D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ED72F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ED730" w14:textId="2D649CDD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F.3</w:t>
            </w:r>
            <w:r w:rsidR="000706DC">
              <w:rPr>
                <w:noProof/>
              </w:rPr>
              <w:t>,</w:t>
            </w:r>
            <w:r w:rsidR="006B6537">
              <w:rPr>
                <w:noProof/>
              </w:rPr>
              <w:t xml:space="preserve"> </w:t>
            </w:r>
            <w:r w:rsidR="000706DC">
              <w:rPr>
                <w:noProof/>
              </w:rPr>
              <w:t>A.7.0</w:t>
            </w:r>
            <w:r w:rsidR="00941058">
              <w:rPr>
                <w:noProof/>
              </w:rPr>
              <w:t>, 2</w:t>
            </w:r>
          </w:p>
        </w:tc>
      </w:tr>
      <w:tr w:rsidR="001430AC" w14:paraId="0A0ED7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2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33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5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ED736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0ED737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0ED738" w14:textId="77777777" w:rsidR="001430AC" w:rsidRDefault="001430AC" w:rsidP="001430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0ED739" w14:textId="77777777" w:rsidR="001430AC" w:rsidRDefault="001430AC" w:rsidP="001430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30AC" w14:paraId="0A0ED7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B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3C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3D" w14:textId="26F84729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3E" w14:textId="77777777" w:rsidR="001430AC" w:rsidRDefault="001430AC" w:rsidP="001430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3F" w14:textId="77777777" w:rsidR="001430AC" w:rsidRDefault="001430AC" w:rsidP="001430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0AC" w14:paraId="0A0ED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1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42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43" w14:textId="1DCEB13C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44" w14:textId="77777777" w:rsidR="001430AC" w:rsidRDefault="001430AC" w:rsidP="001430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45" w14:textId="77777777" w:rsidR="001430AC" w:rsidRDefault="001430AC" w:rsidP="001430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0AC" w14:paraId="0A0ED7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7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48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49" w14:textId="1D720D43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4A" w14:textId="77777777" w:rsidR="001430AC" w:rsidRDefault="001430AC" w:rsidP="001430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4B" w14:textId="77777777" w:rsidR="001430AC" w:rsidRDefault="001430AC" w:rsidP="001430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0AC" w14:paraId="0A0ED74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D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4E" w14:textId="77777777" w:rsidR="001430AC" w:rsidRDefault="001430AC" w:rsidP="001430AC">
            <w:pPr>
              <w:pStyle w:val="CRCoverPage"/>
              <w:spacing w:after="0"/>
              <w:rPr>
                <w:noProof/>
              </w:rPr>
            </w:pPr>
          </w:p>
        </w:tc>
      </w:tr>
      <w:tr w:rsidR="001430AC" w14:paraId="0A0ED75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ED750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51" w14:textId="77777777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30AC" w:rsidRPr="008863B9" w14:paraId="0A0ED75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0ED753" w14:textId="77777777" w:rsidR="001430AC" w:rsidRPr="008863B9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0ED754" w14:textId="77777777" w:rsidR="001430AC" w:rsidRPr="008863B9" w:rsidRDefault="001430AC" w:rsidP="001430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30AC" w14:paraId="0A0ED7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ED756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57" w14:textId="77777777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0ED75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ED75A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ED75B" w14:textId="18DE7EF4" w:rsidR="001E41F3" w:rsidRDefault="001E41F3">
      <w:pPr>
        <w:rPr>
          <w:noProof/>
        </w:rPr>
      </w:pPr>
    </w:p>
    <w:p w14:paraId="2AB917C1" w14:textId="19D11B09" w:rsidR="00DC3959" w:rsidRDefault="00DC3959">
      <w:pPr>
        <w:rPr>
          <w:noProof/>
        </w:rPr>
      </w:pPr>
    </w:p>
    <w:p w14:paraId="52ACE317" w14:textId="0CE4C780" w:rsidR="00DC3959" w:rsidRDefault="00DC3959" w:rsidP="00DC3959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 xml:space="preserve">**** START OF </w:t>
      </w:r>
      <w:r w:rsidR="00616A83">
        <w:rPr>
          <w:b/>
          <w:noProof/>
          <w:sz w:val="40"/>
          <w:szCs w:val="40"/>
        </w:rPr>
        <w:t>1</w:t>
      </w:r>
      <w:r w:rsidR="00616A83" w:rsidRPr="00616A83">
        <w:rPr>
          <w:b/>
          <w:noProof/>
          <w:sz w:val="40"/>
          <w:szCs w:val="40"/>
          <w:vertAlign w:val="superscript"/>
        </w:rPr>
        <w:t>st</w:t>
      </w:r>
      <w:r w:rsidR="00616A83">
        <w:rPr>
          <w:b/>
          <w:noProof/>
          <w:sz w:val="40"/>
          <w:szCs w:val="40"/>
        </w:rPr>
        <w:t xml:space="preserve"> </w:t>
      </w:r>
      <w:r w:rsidRPr="00631FEA">
        <w:rPr>
          <w:b/>
          <w:noProof/>
          <w:sz w:val="40"/>
          <w:szCs w:val="40"/>
        </w:rPr>
        <w:t>CHANGES ****</w:t>
      </w:r>
    </w:p>
    <w:p w14:paraId="6EF70A19" w14:textId="77777777" w:rsidR="00FC45ED" w:rsidRPr="007B0C8B" w:rsidRDefault="00FC45ED" w:rsidP="00FC45ED">
      <w:pPr>
        <w:pStyle w:val="1"/>
      </w:pPr>
      <w:bookmarkStart w:id="4" w:name="_Toc19634993"/>
      <w:bookmarkStart w:id="5" w:name="_Toc26876061"/>
      <w:bookmarkStart w:id="6" w:name="_Toc35528829"/>
      <w:bookmarkStart w:id="7" w:name="_Toc35533590"/>
      <w:r w:rsidRPr="007B0C8B">
        <w:t>F.3</w:t>
      </w:r>
      <w:r w:rsidRPr="007B0C8B">
        <w:tab/>
        <w:t>Subscriber identity and key derivation</w:t>
      </w:r>
      <w:bookmarkEnd w:id="4"/>
      <w:bookmarkEnd w:id="5"/>
      <w:bookmarkEnd w:id="6"/>
      <w:bookmarkEnd w:id="7"/>
      <w:r w:rsidRPr="007B0C8B">
        <w:t xml:space="preserve"> </w:t>
      </w:r>
    </w:p>
    <w:p w14:paraId="164B499C" w14:textId="77777777" w:rsidR="00FC45ED" w:rsidRPr="007B0C8B" w:rsidRDefault="00FC45ED" w:rsidP="00FC45ED">
      <w:r w:rsidRPr="007B0C8B">
        <w:t>EAP-AKA</w:t>
      </w:r>
      <w:r>
        <w:t>'</w:t>
      </w:r>
      <w:r w:rsidRPr="007B0C8B">
        <w:t xml:space="preserve"> uses the subscriber identity (Identity) as an input to the key derivation</w:t>
      </w:r>
      <w:r>
        <w:t xml:space="preserve"> when the key derivation function has value 1</w:t>
      </w:r>
      <w:r w:rsidRPr="007B0C8B">
        <w:t xml:space="preserve"> (</w:t>
      </w:r>
      <w:r w:rsidRPr="00305EDE">
        <w:t xml:space="preserve"> </w:t>
      </w:r>
      <w:r>
        <w:t>i.e.</w:t>
      </w:r>
      <w:r w:rsidRPr="007B0C8B">
        <w:t xml:space="preserve"> MK = PRF'(IK'|CK',"EAP-AKA'"|Identity)). RFC 4187 [21] clause 7 describes that the Identity is taken from the EAP-Response/Identity or EAP-Response/AKA-Identity AT_IDENTITY attribute sent by the peer. This principle </w:t>
      </w:r>
      <w:r>
        <w:t xml:space="preserve">is not </w:t>
      </w:r>
      <w:r w:rsidRPr="007B0C8B">
        <w:t>applie</w:t>
      </w:r>
      <w:r>
        <w:t>d</w:t>
      </w:r>
      <w:r w:rsidRPr="007B0C8B">
        <w:t xml:space="preserve"> to </w:t>
      </w:r>
      <w:r>
        <w:t xml:space="preserve">the </w:t>
      </w:r>
      <w:r w:rsidRPr="007B0C8B">
        <w:t xml:space="preserve">5GS. </w:t>
      </w:r>
    </w:p>
    <w:p w14:paraId="6153A822" w14:textId="1D817551" w:rsidR="00FC45ED" w:rsidRDefault="00FC45ED" w:rsidP="00FC45ED">
      <w:pPr>
        <w:rPr>
          <w:lang w:val="en"/>
        </w:rPr>
      </w:pPr>
      <w:r>
        <w:t xml:space="preserve">If the AT_KDF_INPUT parameter contains the prefix "5G:", the </w:t>
      </w:r>
      <w:r>
        <w:rPr>
          <w:lang w:val="en"/>
        </w:rPr>
        <w:t>AT_KDF parameter has the value 1 and the authentication is not related to fast re-authentication, then the UE shall use SUPI</w:t>
      </w:r>
      <w:ins w:id="8" w:author="HUAWEI" w:date="2020-06-28T23:30:00Z">
        <w:r w:rsidR="00876122">
          <w:rPr>
            <w:lang w:val="en"/>
          </w:rPr>
          <w:t xml:space="preserve"> (as defined in clause 2.2A of TS 23.003 [19]) </w:t>
        </w:r>
      </w:ins>
      <w:r>
        <w:rPr>
          <w:lang w:val="en"/>
        </w:rPr>
        <w:t xml:space="preserve">as the Identity for key derivation. </w:t>
      </w:r>
      <w:ins w:id="9" w:author="Zhuwenruo" w:date="2020-06-30T19:57:00Z">
        <w:r w:rsidR="005F60B1">
          <w:rPr>
            <w:lang w:val="en"/>
          </w:rPr>
          <w:t>The encoding of SUPI</w:t>
        </w:r>
      </w:ins>
      <w:ins w:id="10" w:author="Zhuwenruo" w:date="2020-07-01T11:15:00Z">
        <w:r w:rsidR="005F60B1">
          <w:rPr>
            <w:lang w:val="en"/>
          </w:rPr>
          <w:t xml:space="preserve"> is specified in TS </w:t>
        </w:r>
      </w:ins>
      <w:ins w:id="11" w:author="Zhuwenruo" w:date="2020-07-01T11:16:00Z">
        <w:r w:rsidR="005F60B1">
          <w:rPr>
            <w:lang w:val="en"/>
          </w:rPr>
          <w:t>29.571</w:t>
        </w:r>
      </w:ins>
      <w:ins w:id="12" w:author="Zhuwenruo" w:date="2020-07-01T11:25:00Z">
        <w:r w:rsidR="005F60B1">
          <w:rPr>
            <w:lang w:val="en"/>
          </w:rPr>
          <w:t>[x]</w:t>
        </w:r>
      </w:ins>
      <w:ins w:id="13" w:author="Zhuwenruo" w:date="2020-06-30T19:58:00Z">
        <w:r w:rsidR="005F60B1">
          <w:rPr>
            <w:lang w:val="en"/>
          </w:rPr>
          <w:t>.</w:t>
        </w:r>
      </w:ins>
      <w:ins w:id="14" w:author="Zhuwenruo" w:date="2020-06-25T19:13:00Z">
        <w:r w:rsidR="00616A83">
          <w:rPr>
            <w:lang w:val="en"/>
          </w:rPr>
          <w:t xml:space="preserve"> </w:t>
        </w:r>
      </w:ins>
      <w:r>
        <w:rPr>
          <w:lang w:val="en"/>
        </w:rPr>
        <w:t>This principle applies to all full EAP-AKA' authentications, even if the UE sent SUCI in NAS protocol or if the UE sent SUCI in the respose to the EAP identity requests as described in Table F.2-1 or if no identity was sent because the network performed re-authentication. The only exception is fast re-authentication when the UE follows the key derivation as described in RFC 5448 [12] for fast re-authentication.</w:t>
      </w:r>
    </w:p>
    <w:p w14:paraId="6165FE9C" w14:textId="77777777" w:rsidR="00FC45ED" w:rsidRDefault="00FC45ED" w:rsidP="00FC45ED">
      <w:pPr>
        <w:pStyle w:val="NO"/>
      </w:pPr>
      <w:r>
        <w:t>NOTE 1:</w:t>
      </w:r>
      <w:r>
        <w:tab/>
        <w:t xml:space="preserve">The fast re-authentication is not supported in 5GS. </w:t>
      </w:r>
    </w:p>
    <w:p w14:paraId="39941EA4" w14:textId="297ABD81" w:rsidR="001F1C62" w:rsidRDefault="00FC45ED" w:rsidP="005C1903">
      <w:pPr>
        <w:pStyle w:val="NO"/>
      </w:pPr>
      <w:r>
        <w:t xml:space="preserve">NOTE 2: </w:t>
      </w:r>
      <w:r>
        <w:tab/>
      </w:r>
      <w:r w:rsidRPr="00DD476B">
        <w:t xml:space="preserve">The </w:t>
      </w:r>
      <w:r>
        <w:t xml:space="preserve">prefix "5G:" is part of </w:t>
      </w:r>
      <w:r w:rsidRPr="00DD476B">
        <w:t>serving network name as specified in clause 6.1.1.4.</w:t>
      </w:r>
    </w:p>
    <w:p w14:paraId="64C4B9CE" w14:textId="77777777" w:rsidR="00EF740A" w:rsidRPr="005C1903" w:rsidRDefault="00EF740A" w:rsidP="005C1903">
      <w:pPr>
        <w:pStyle w:val="NO"/>
      </w:pPr>
    </w:p>
    <w:p w14:paraId="69506F4A" w14:textId="74661C78" w:rsidR="00B558D9" w:rsidRPr="00631FEA" w:rsidRDefault="00B558D9" w:rsidP="00B558D9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 xml:space="preserve">**** END OF </w:t>
      </w:r>
      <w:r w:rsidR="00616A83">
        <w:rPr>
          <w:b/>
          <w:noProof/>
          <w:sz w:val="40"/>
          <w:szCs w:val="40"/>
        </w:rPr>
        <w:t>1</w:t>
      </w:r>
      <w:r w:rsidR="00616A83" w:rsidRPr="001E7CF8">
        <w:rPr>
          <w:b/>
          <w:noProof/>
          <w:sz w:val="40"/>
          <w:szCs w:val="40"/>
          <w:vertAlign w:val="superscript"/>
        </w:rPr>
        <w:t>st</w:t>
      </w:r>
      <w:r w:rsidR="00616A83">
        <w:rPr>
          <w:b/>
          <w:noProof/>
          <w:sz w:val="40"/>
          <w:szCs w:val="40"/>
        </w:rPr>
        <w:t xml:space="preserve"> </w:t>
      </w:r>
      <w:r w:rsidRPr="00631FEA">
        <w:rPr>
          <w:b/>
          <w:noProof/>
          <w:sz w:val="40"/>
          <w:szCs w:val="40"/>
        </w:rPr>
        <w:t>CHANGES ****</w:t>
      </w:r>
    </w:p>
    <w:p w14:paraId="1A8773DA" w14:textId="77777777" w:rsidR="00DC3959" w:rsidRDefault="00DC3959">
      <w:pPr>
        <w:rPr>
          <w:noProof/>
        </w:rPr>
      </w:pPr>
    </w:p>
    <w:p w14:paraId="3719F1F8" w14:textId="0E1037AB" w:rsidR="00616A83" w:rsidRDefault="00616A83" w:rsidP="00616A83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 xml:space="preserve">**** START OF </w:t>
      </w:r>
      <w:r>
        <w:rPr>
          <w:b/>
          <w:noProof/>
          <w:sz w:val="40"/>
          <w:szCs w:val="40"/>
        </w:rPr>
        <w:t>2</w:t>
      </w:r>
      <w:r w:rsidRPr="00616A83">
        <w:rPr>
          <w:b/>
          <w:noProof/>
          <w:sz w:val="40"/>
          <w:szCs w:val="40"/>
          <w:vertAlign w:val="superscript"/>
        </w:rPr>
        <w:t>nd</w:t>
      </w:r>
      <w:r>
        <w:rPr>
          <w:b/>
          <w:noProof/>
          <w:sz w:val="40"/>
          <w:szCs w:val="40"/>
        </w:rPr>
        <w:t xml:space="preserve"> </w:t>
      </w:r>
      <w:r w:rsidRPr="00631FEA">
        <w:rPr>
          <w:b/>
          <w:noProof/>
          <w:sz w:val="40"/>
          <w:szCs w:val="40"/>
        </w:rPr>
        <w:t>CHANGES ****</w:t>
      </w:r>
    </w:p>
    <w:p w14:paraId="7CAA658C" w14:textId="77777777" w:rsidR="00616A83" w:rsidRPr="007B0C8B" w:rsidRDefault="00616A83" w:rsidP="00616A83">
      <w:pPr>
        <w:pStyle w:val="1"/>
      </w:pPr>
      <w:bookmarkStart w:id="15" w:name="_Toc19634918"/>
      <w:bookmarkStart w:id="16" w:name="_Toc26875986"/>
      <w:bookmarkStart w:id="17" w:name="_Toc35528753"/>
      <w:bookmarkStart w:id="18" w:name="_Toc35533514"/>
      <w:r w:rsidRPr="007B0C8B">
        <w:t>A.7</w:t>
      </w:r>
      <w:r w:rsidRPr="007B0C8B">
        <w:tab/>
        <w:t>K</w:t>
      </w:r>
      <w:r w:rsidRPr="007B0C8B">
        <w:rPr>
          <w:vertAlign w:val="subscript"/>
        </w:rPr>
        <w:t>AMF</w:t>
      </w:r>
      <w:r w:rsidRPr="007B0C8B">
        <w:t xml:space="preserve"> derivation function</w:t>
      </w:r>
      <w:bookmarkEnd w:id="15"/>
      <w:bookmarkEnd w:id="16"/>
      <w:bookmarkEnd w:id="17"/>
      <w:bookmarkEnd w:id="18"/>
    </w:p>
    <w:p w14:paraId="3006AB9D" w14:textId="77777777" w:rsidR="00616A83" w:rsidRDefault="00616A83" w:rsidP="00616A83">
      <w:pPr>
        <w:pStyle w:val="2"/>
      </w:pPr>
      <w:bookmarkStart w:id="19" w:name="_Toc19634919"/>
      <w:bookmarkStart w:id="20" w:name="_Toc26875987"/>
      <w:bookmarkStart w:id="21" w:name="_Toc35528754"/>
      <w:bookmarkStart w:id="22" w:name="_Toc35533515"/>
      <w:r>
        <w:t>A.7.0</w:t>
      </w:r>
      <w:r>
        <w:tab/>
        <w:t>Parameters for the input S to the KDF</w:t>
      </w:r>
      <w:bookmarkEnd w:id="19"/>
      <w:bookmarkEnd w:id="20"/>
      <w:bookmarkEnd w:id="21"/>
      <w:bookmarkEnd w:id="22"/>
    </w:p>
    <w:p w14:paraId="0AF27457" w14:textId="77777777" w:rsidR="00616A83" w:rsidRDefault="00616A83" w:rsidP="00616A83">
      <w:r>
        <w:t>When deriving a K</w:t>
      </w:r>
      <w:r w:rsidRPr="00970275">
        <w:rPr>
          <w:vertAlign w:val="subscript"/>
        </w:rPr>
        <w:t>AMF</w:t>
      </w:r>
      <w:r>
        <w:t xml:space="preserve"> from K</w:t>
      </w:r>
      <w:r w:rsidRPr="00970275">
        <w:rPr>
          <w:vertAlign w:val="subscript"/>
        </w:rPr>
        <w:t>SEAF</w:t>
      </w:r>
      <w:r>
        <w:t xml:space="preserve"> the following parameters shall be used to form the input S to the KDF. </w:t>
      </w:r>
    </w:p>
    <w:p w14:paraId="1265D9F7" w14:textId="77777777" w:rsidR="00616A83" w:rsidRDefault="00616A83" w:rsidP="00616A83">
      <w:pPr>
        <w:pStyle w:val="B1"/>
      </w:pPr>
      <w:r>
        <w:t>-</w:t>
      </w:r>
      <w:r>
        <w:tab/>
        <w:t>FC = 0x6D</w:t>
      </w:r>
    </w:p>
    <w:p w14:paraId="6867A096" w14:textId="0CB3FCC1" w:rsidR="00616A83" w:rsidRDefault="00616A83" w:rsidP="00616A83">
      <w:pPr>
        <w:pStyle w:val="B1"/>
      </w:pPr>
      <w:r>
        <w:t>-</w:t>
      </w:r>
      <w:r>
        <w:tab/>
        <w:t xml:space="preserve">P0 = </w:t>
      </w:r>
      <w:ins w:id="23" w:author="HUAWEI" w:date="2020-06-28T23:39:00Z">
        <w:r w:rsidR="00162AAB">
          <w:t>I</w:t>
        </w:r>
      </w:ins>
      <w:ins w:id="24" w:author="HUAWEI" w:date="2020-06-28T23:30:00Z">
        <w:r w:rsidR="00876122">
          <w:t>MSI or NAI</w:t>
        </w:r>
      </w:ins>
      <w:ins w:id="25" w:author="HUAWEI" w:date="2020-06-28T23:39:00Z">
        <w:r w:rsidR="00162AAB">
          <w:t xml:space="preserve"> </w:t>
        </w:r>
        <w:r w:rsidR="00162AAB" w:rsidRPr="00DA0B4A">
          <w:t>(</w:t>
        </w:r>
        <w:r w:rsidR="00162AAB" w:rsidRPr="00DA0B4A">
          <w:rPr>
            <w:lang w:eastAsia="zh-CN"/>
          </w:rPr>
          <w:t>dependent on the value of the SUPI type</w:t>
        </w:r>
        <w:r w:rsidR="00162AAB" w:rsidRPr="00DA0B4A">
          <w:t>)</w:t>
        </w:r>
      </w:ins>
      <w:del w:id="26" w:author="HUAWEI" w:date="2020-06-28T23:39:00Z">
        <w:r w:rsidRPr="007F6DC2" w:rsidDel="00162AAB">
          <w:delText>SUPI</w:delText>
        </w:r>
      </w:del>
      <w:del w:id="27" w:author="Zhuwenruo" w:date="2020-06-28T15:10:00Z">
        <w:r w:rsidDel="00542651">
          <w:delText xml:space="preserve"> </w:delText>
        </w:r>
      </w:del>
    </w:p>
    <w:p w14:paraId="6A887BBF" w14:textId="77777777" w:rsidR="00616A83" w:rsidRDefault="00616A83" w:rsidP="00616A83">
      <w:pPr>
        <w:pStyle w:val="B1"/>
      </w:pPr>
      <w:r>
        <w:t>-</w:t>
      </w:r>
      <w:r>
        <w:tab/>
        <w:t>L0 = P0 length - number of octets in P0</w:t>
      </w:r>
    </w:p>
    <w:p w14:paraId="110045C0" w14:textId="77777777" w:rsidR="00616A83" w:rsidRDefault="00616A83" w:rsidP="00616A83">
      <w:pPr>
        <w:pStyle w:val="B1"/>
      </w:pPr>
      <w:r>
        <w:t>-</w:t>
      </w:r>
      <w:r>
        <w:tab/>
        <w:t xml:space="preserve">P1 = ABBA parameter </w:t>
      </w:r>
    </w:p>
    <w:p w14:paraId="528097C9" w14:textId="77777777" w:rsidR="00616A83" w:rsidRDefault="00616A83" w:rsidP="00616A83">
      <w:pPr>
        <w:pStyle w:val="B1"/>
      </w:pPr>
      <w:r>
        <w:t>-</w:t>
      </w:r>
      <w:r>
        <w:tab/>
        <w:t xml:space="preserve">L1 = P1 length - number of octets in P1 </w:t>
      </w:r>
    </w:p>
    <w:p w14:paraId="2A4BED56" w14:textId="77777777" w:rsidR="00616A83" w:rsidRDefault="00616A83" w:rsidP="00616A83">
      <w:r>
        <w:t>The input key KEY shall be the 256-bit K</w:t>
      </w:r>
      <w:r w:rsidRPr="00970275">
        <w:rPr>
          <w:vertAlign w:val="subscript"/>
        </w:rPr>
        <w:t>SEAF</w:t>
      </w:r>
      <w:r>
        <w:t>.</w:t>
      </w:r>
    </w:p>
    <w:p w14:paraId="3DDCC4A0" w14:textId="2DECC543" w:rsidR="00616A83" w:rsidRDefault="00616A83" w:rsidP="00616A83">
      <w:del w:id="28" w:author="HUAWEI" w:date="2020-06-28T23:30:00Z">
        <w:r w:rsidRPr="007F6DC2" w:rsidDel="00876122">
          <w:delText>For P0, when</w:delText>
        </w:r>
      </w:del>
      <w:ins w:id="29" w:author="HUAWEI" w:date="2020-06-28T23:30:00Z">
        <w:r w:rsidR="00876122">
          <w:t>When</w:t>
        </w:r>
      </w:ins>
      <w:r w:rsidRPr="007F6DC2">
        <w:t xml:space="preserve"> the SUPI type is IMSI, </w:t>
      </w:r>
      <w:ins w:id="30" w:author="HUAWEI" w:date="2020-06-28T23:31:00Z">
        <w:r w:rsidR="00876122">
          <w:t>P0</w:t>
        </w:r>
      </w:ins>
      <w:del w:id="31" w:author="HUAWEI" w:date="2020-06-28T23:31:00Z">
        <w:r w:rsidRPr="007F6DC2" w:rsidDel="00876122">
          <w:delText xml:space="preserve">SUPI </w:delText>
        </w:r>
      </w:del>
      <w:r w:rsidRPr="007F6DC2">
        <w:t>shall be set to IMSI</w:t>
      </w:r>
      <w:ins w:id="32" w:author="Patrice Hédé2" w:date="2020-06-26T15:01:00Z">
        <w:r w:rsidR="009B1F42">
          <w:t xml:space="preserve"> </w:t>
        </w:r>
      </w:ins>
      <w:ins w:id="33" w:author="HUAWEI" w:date="2020-06-28T23:31:00Z">
        <w:r w:rsidR="00876122">
          <w:t>of the SUPI</w:t>
        </w:r>
      </w:ins>
      <w:ins w:id="34" w:author="Zhuwenruo" w:date="2020-06-28T15:15:00Z">
        <w:r w:rsidR="00A8412B">
          <w:t xml:space="preserve"> </w:t>
        </w:r>
      </w:ins>
      <w:r w:rsidRPr="007F6DC2">
        <w:t xml:space="preserve">as defined in clause 2.2 of TS 23.003 [19]. </w:t>
      </w:r>
      <w:ins w:id="35" w:author="HUAWEI" w:date="2020-06-28T23:31:00Z">
        <w:r w:rsidR="00876122">
          <w:t>W</w:t>
        </w:r>
      </w:ins>
      <w:del w:id="36" w:author="HUAWEI" w:date="2020-06-28T23:31:00Z">
        <w:r w:rsidRPr="007F6DC2" w:rsidDel="00876122">
          <w:delText>For P0, w</w:delText>
        </w:r>
      </w:del>
      <w:r w:rsidRPr="007F6DC2">
        <w:t xml:space="preserve">hen the SUPI type is network specific identifier, </w:t>
      </w:r>
      <w:ins w:id="37" w:author="HUAWEI" w:date="2020-06-28T23:31:00Z">
        <w:r w:rsidR="00876122">
          <w:t>P0</w:t>
        </w:r>
      </w:ins>
      <w:del w:id="38" w:author="HUAWEI" w:date="2020-06-28T23:31:00Z">
        <w:r w:rsidRPr="007F6DC2" w:rsidDel="00876122">
          <w:delText>the SUPI</w:delText>
        </w:r>
      </w:del>
      <w:r w:rsidRPr="007F6DC2">
        <w:t xml:space="preserve"> shall be set to Network Access Identifier (NAI)</w:t>
      </w:r>
      <w:ins w:id="39" w:author="Patrice Hédé2" w:date="2020-06-26T15:01:00Z">
        <w:r w:rsidR="009B1F42">
          <w:t xml:space="preserve"> </w:t>
        </w:r>
      </w:ins>
      <w:ins w:id="40" w:author="HUAWEI" w:date="2020-06-28T23:31:00Z">
        <w:r w:rsidR="00876122">
          <w:t>of the SUPI</w:t>
        </w:r>
      </w:ins>
      <w:r w:rsidRPr="007F6DC2">
        <w:t xml:space="preserve"> as defined in clause 28.7.2 of TS 23.003 [19].</w:t>
      </w:r>
      <w:r>
        <w:t xml:space="preserve"> </w:t>
      </w:r>
      <w:ins w:id="41" w:author="HUAWEI" w:date="2020-06-28T23:32:00Z">
        <w:r w:rsidR="00876122">
          <w:t>P0</w:t>
        </w:r>
      </w:ins>
      <w:del w:id="42" w:author="HUAWEI" w:date="2020-06-28T23:32:00Z">
        <w:r w:rsidRPr="002A2AD6" w:rsidDel="00876122">
          <w:delText>SUPI</w:delText>
        </w:r>
      </w:del>
      <w:r w:rsidRPr="002A2AD6">
        <w:t xml:space="preserve"> shall be represented as a character string as specified in B.2.1.2 of TS 33.220 [28], for both IMSI</w:t>
      </w:r>
      <w:del w:id="43" w:author="HUAWEI" w:date="2020-06-28T23:32:00Z">
        <w:r w:rsidRPr="002A2AD6" w:rsidDel="00876122">
          <w:delText xml:space="preserve"> based SUPI </w:delText>
        </w:r>
      </w:del>
      <w:r w:rsidRPr="002A2AD6">
        <w:t>as well as in NAI</w:t>
      </w:r>
      <w:del w:id="44" w:author="HUAWEI" w:date="2020-06-28T23:32:00Z">
        <w:r w:rsidRPr="002A2AD6" w:rsidDel="00876122">
          <w:delText xml:space="preserve"> based SUPI</w:delText>
        </w:r>
      </w:del>
      <w:r>
        <w:t>.</w:t>
      </w:r>
    </w:p>
    <w:p w14:paraId="085A00EC" w14:textId="36DAC3D7" w:rsidR="00616A83" w:rsidRPr="005C1903" w:rsidRDefault="00616A83" w:rsidP="00616A83">
      <w:r>
        <w:t>For ABBA parameter values please refer to clause A.7</w:t>
      </w:r>
      <w:r w:rsidRPr="006C6545">
        <w:t>.</w:t>
      </w:r>
      <w:r>
        <w:t>1.</w:t>
      </w:r>
    </w:p>
    <w:p w14:paraId="7FE20A9D" w14:textId="3314B9A3" w:rsidR="00616A83" w:rsidRPr="00631FEA" w:rsidRDefault="00616A83" w:rsidP="005F60B1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 xml:space="preserve">**** END OF </w:t>
      </w:r>
      <w:r w:rsidR="005F60B1">
        <w:rPr>
          <w:b/>
          <w:noProof/>
          <w:sz w:val="40"/>
          <w:szCs w:val="40"/>
        </w:rPr>
        <w:t>2</w:t>
      </w:r>
      <w:r w:rsidR="005F60B1" w:rsidRPr="005F60B1">
        <w:rPr>
          <w:b/>
          <w:noProof/>
          <w:sz w:val="40"/>
          <w:szCs w:val="40"/>
          <w:vertAlign w:val="superscript"/>
        </w:rPr>
        <w:t>nd</w:t>
      </w:r>
      <w:r>
        <w:rPr>
          <w:b/>
          <w:noProof/>
          <w:sz w:val="40"/>
          <w:szCs w:val="40"/>
        </w:rPr>
        <w:t xml:space="preserve"> </w:t>
      </w:r>
      <w:r w:rsidRPr="00631FEA">
        <w:rPr>
          <w:b/>
          <w:noProof/>
          <w:sz w:val="40"/>
          <w:szCs w:val="40"/>
        </w:rPr>
        <w:t>CHANGES ****</w:t>
      </w:r>
    </w:p>
    <w:p w14:paraId="7A144048" w14:textId="7A0AD05D" w:rsidR="005F60B1" w:rsidRDefault="005F60B1" w:rsidP="005F60B1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lastRenderedPageBreak/>
        <w:t xml:space="preserve">**** START OF </w:t>
      </w:r>
      <w:r>
        <w:rPr>
          <w:b/>
          <w:noProof/>
          <w:sz w:val="40"/>
          <w:szCs w:val="40"/>
        </w:rPr>
        <w:t>3</w:t>
      </w:r>
      <w:r>
        <w:rPr>
          <w:b/>
          <w:noProof/>
          <w:sz w:val="40"/>
          <w:szCs w:val="40"/>
          <w:vertAlign w:val="superscript"/>
        </w:rPr>
        <w:t>rd</w:t>
      </w:r>
      <w:r>
        <w:rPr>
          <w:b/>
          <w:noProof/>
          <w:sz w:val="40"/>
          <w:szCs w:val="40"/>
        </w:rPr>
        <w:t xml:space="preserve"> </w:t>
      </w:r>
      <w:r w:rsidRPr="00631FEA">
        <w:rPr>
          <w:b/>
          <w:noProof/>
          <w:sz w:val="40"/>
          <w:szCs w:val="40"/>
        </w:rPr>
        <w:t>CHANGES ****</w:t>
      </w:r>
    </w:p>
    <w:p w14:paraId="296EBF30" w14:textId="77777777" w:rsidR="005F60B1" w:rsidRPr="007B0C8B" w:rsidRDefault="005F60B1" w:rsidP="005F60B1">
      <w:pPr>
        <w:pStyle w:val="1"/>
      </w:pPr>
      <w:bookmarkStart w:id="45" w:name="_Toc19634943"/>
      <w:bookmarkStart w:id="46" w:name="_Toc26866764"/>
      <w:r w:rsidRPr="007B0C8B">
        <w:t>2</w:t>
      </w:r>
      <w:r w:rsidRPr="007B0C8B">
        <w:tab/>
        <w:t>References</w:t>
      </w:r>
      <w:bookmarkEnd w:id="45"/>
      <w:bookmarkEnd w:id="46"/>
    </w:p>
    <w:p w14:paraId="18A9698F" w14:textId="77777777" w:rsidR="005F60B1" w:rsidRPr="007B0C8B" w:rsidRDefault="005F60B1" w:rsidP="005F60B1">
      <w:r w:rsidRPr="007B0C8B">
        <w:t>The following documents contain provisions which, through reference in this text, constitute provisions of the present document.</w:t>
      </w:r>
    </w:p>
    <w:p w14:paraId="3643539D" w14:textId="77777777" w:rsidR="005F60B1" w:rsidRPr="007B0C8B" w:rsidRDefault="005F60B1" w:rsidP="005F60B1">
      <w:pPr>
        <w:pStyle w:val="B1"/>
      </w:pPr>
      <w:bookmarkStart w:id="47" w:name="OLE_LINK2"/>
      <w:bookmarkStart w:id="48" w:name="OLE_LINK3"/>
      <w:bookmarkStart w:id="49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4FEB7E82" w14:textId="77777777" w:rsidR="005F60B1" w:rsidRPr="007B0C8B" w:rsidRDefault="005F60B1" w:rsidP="005F60B1">
      <w:pPr>
        <w:pStyle w:val="B1"/>
      </w:pPr>
      <w:r w:rsidRPr="007B0C8B">
        <w:t>-</w:t>
      </w:r>
      <w:r w:rsidRPr="007B0C8B">
        <w:tab/>
        <w:t>For a specific reference, subsequent revisions do not apply.</w:t>
      </w:r>
    </w:p>
    <w:p w14:paraId="18611E37" w14:textId="77777777" w:rsidR="005F60B1" w:rsidRPr="007B0C8B" w:rsidRDefault="005F60B1" w:rsidP="005F60B1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47"/>
    <w:bookmarkEnd w:id="48"/>
    <w:bookmarkEnd w:id="49"/>
    <w:p w14:paraId="60D0E76A" w14:textId="77777777" w:rsidR="005F60B1" w:rsidRPr="007B0C8B" w:rsidRDefault="005F60B1" w:rsidP="005F60B1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14:paraId="494AB9A1" w14:textId="77777777" w:rsidR="005F60B1" w:rsidRPr="007B0C8B" w:rsidRDefault="005F60B1" w:rsidP="005F60B1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14:paraId="52C03373" w14:textId="77777777" w:rsidR="005F60B1" w:rsidRPr="007B0C8B" w:rsidRDefault="005F60B1" w:rsidP="005F60B1">
      <w:pPr>
        <w:pStyle w:val="EX"/>
      </w:pPr>
      <w:r w:rsidRPr="007B0C8B">
        <w:t>[3]</w:t>
      </w:r>
      <w:r w:rsidRPr="007B0C8B">
        <w:tab/>
        <w:t>3GPP TS 33.210: "3G security; Network Domain Security (NDS); IP network layer security".</w:t>
      </w:r>
    </w:p>
    <w:p w14:paraId="32829413" w14:textId="77777777" w:rsidR="005F60B1" w:rsidRPr="007B0C8B" w:rsidRDefault="005F60B1" w:rsidP="005F60B1">
      <w:pPr>
        <w:pStyle w:val="EX"/>
      </w:pPr>
      <w:r w:rsidRPr="007B0C8B">
        <w:rPr>
          <w:lang w:eastAsia="zh-CN"/>
        </w:rPr>
        <w:t>[4]</w:t>
      </w:r>
      <w:r w:rsidRPr="007B0C8B">
        <w:rPr>
          <w:lang w:eastAsia="zh-CN"/>
        </w:rPr>
        <w:tab/>
        <w:t xml:space="preserve">IETF </w:t>
      </w:r>
      <w:r w:rsidRPr="007B0C8B">
        <w:t xml:space="preserve">RFC 4303: "IP Encapsulating Security Payload (ESP)". </w:t>
      </w:r>
    </w:p>
    <w:p w14:paraId="567779D0" w14:textId="77777777" w:rsidR="005F60B1" w:rsidRPr="007B0C8B" w:rsidRDefault="005F60B1" w:rsidP="005F60B1">
      <w:pPr>
        <w:pStyle w:val="EX"/>
      </w:pPr>
      <w:r w:rsidRPr="007B0C8B">
        <w:t>[5]</w:t>
      </w:r>
      <w:r w:rsidRPr="007B0C8B">
        <w:tab/>
        <w:t xml:space="preserve">3GPP TS 33.310: "Network Domain Security (NDS); Authentication Framework (AF)". </w:t>
      </w:r>
    </w:p>
    <w:p w14:paraId="40890365" w14:textId="77777777" w:rsidR="005F60B1" w:rsidRPr="007B0C8B" w:rsidRDefault="005F60B1" w:rsidP="005F60B1">
      <w:pPr>
        <w:pStyle w:val="EX"/>
      </w:pPr>
      <w:r w:rsidRPr="007B0C8B">
        <w:t>[6]</w:t>
      </w:r>
      <w:r w:rsidRPr="007B0C8B">
        <w:tab/>
      </w:r>
      <w:r>
        <w:t xml:space="preserve">IETF </w:t>
      </w:r>
      <w:r w:rsidRPr="007B0C8B">
        <w:t>RFC 4301: "Security Architecture for the Internet Protocol".</w:t>
      </w:r>
    </w:p>
    <w:p w14:paraId="63540392" w14:textId="77777777" w:rsidR="005F60B1" w:rsidRPr="007B0C8B" w:rsidRDefault="005F60B1" w:rsidP="005F60B1">
      <w:pPr>
        <w:pStyle w:val="EX"/>
      </w:pPr>
      <w:r w:rsidRPr="007B0C8B">
        <w:t>[7]</w:t>
      </w:r>
      <w:r w:rsidRPr="007B0C8B">
        <w:tab/>
        <w:t>3GPP TS 22.261: "Service requirements for next generation new services and markets".</w:t>
      </w:r>
    </w:p>
    <w:p w14:paraId="2919D5A0" w14:textId="77777777" w:rsidR="005F60B1" w:rsidRPr="007B0C8B" w:rsidRDefault="005F60B1" w:rsidP="005F60B1">
      <w:pPr>
        <w:pStyle w:val="EX"/>
      </w:pPr>
      <w:r w:rsidRPr="007B0C8B">
        <w:t>[8]</w:t>
      </w:r>
      <w:r w:rsidRPr="007B0C8B">
        <w:tab/>
        <w:t>3GPP TS 23.502: "Procedures for the 5G System".</w:t>
      </w:r>
    </w:p>
    <w:p w14:paraId="5F252FF1" w14:textId="77777777" w:rsidR="005F60B1" w:rsidRPr="007B0C8B" w:rsidRDefault="005F60B1" w:rsidP="005F60B1">
      <w:pPr>
        <w:pStyle w:val="EX"/>
      </w:pPr>
      <w:r w:rsidRPr="007B0C8B">
        <w:t>[9]</w:t>
      </w:r>
      <w:r w:rsidRPr="007B0C8B">
        <w:tab/>
        <w:t>3GPP TS 33.102: "3G security; Security architecture".</w:t>
      </w:r>
    </w:p>
    <w:p w14:paraId="30AD2212" w14:textId="77777777" w:rsidR="005F60B1" w:rsidRPr="007B0C8B" w:rsidRDefault="005F60B1" w:rsidP="005F60B1">
      <w:pPr>
        <w:pStyle w:val="EX"/>
      </w:pPr>
      <w:r w:rsidRPr="007B0C8B">
        <w:t>[10]</w:t>
      </w:r>
      <w:r w:rsidRPr="007B0C8B">
        <w:tab/>
        <w:t>3GPP TS 33.401: "3GPP System Architecture Evolution (SAE); Security architecture".</w:t>
      </w:r>
    </w:p>
    <w:p w14:paraId="7D00C721" w14:textId="77777777" w:rsidR="005F60B1" w:rsidRPr="007B0C8B" w:rsidRDefault="005F60B1" w:rsidP="005F60B1">
      <w:pPr>
        <w:pStyle w:val="EX"/>
      </w:pPr>
      <w:r w:rsidRPr="007B0C8B">
        <w:t>[11]</w:t>
      </w:r>
      <w:r w:rsidRPr="007B0C8B">
        <w:tab/>
        <w:t>3GPP TS 33.402: "3GPP System Architecture Evolution (SAE); Security aspects of non-3GPP accesses".</w:t>
      </w:r>
    </w:p>
    <w:p w14:paraId="21E43ED7" w14:textId="77777777" w:rsidR="005F60B1" w:rsidRDefault="005F60B1" w:rsidP="005F60B1">
      <w:pPr>
        <w:pStyle w:val="EX"/>
      </w:pPr>
      <w:r w:rsidRPr="007B0C8B">
        <w:t>[12]</w:t>
      </w:r>
      <w:r w:rsidRPr="007B0C8B">
        <w:tab/>
        <w:t>IETF RFC 54</w:t>
      </w:r>
      <w:r w:rsidRPr="00E8597C">
        <w:t>4</w:t>
      </w:r>
      <w:r w:rsidRPr="007B0C8B">
        <w:t>8: "</w:t>
      </w:r>
      <w:r w:rsidRPr="00FC0E58">
        <w:t xml:space="preserve"> </w:t>
      </w:r>
      <w:r>
        <w:t>Improved Extensible Authentication Protocol Method for 3rd Generation Authentication and Key Agreement (EAP-AKA')</w:t>
      </w:r>
      <w:r w:rsidRPr="007B0C8B">
        <w:t>".</w:t>
      </w:r>
    </w:p>
    <w:p w14:paraId="4C4B8FB4" w14:textId="77777777" w:rsidR="005F60B1" w:rsidRPr="001C7E4A" w:rsidRDefault="005F60B1" w:rsidP="005F60B1">
      <w:pPr>
        <w:pStyle w:val="EditorsNote"/>
      </w:pPr>
      <w:r>
        <w:t>Editor’s note:</w:t>
      </w:r>
      <w:r>
        <w:tab/>
        <w:t>This reference will be removed and references to it updated when the IETF updates the RFC and publishes a new RFC that supercedes this RFC.</w:t>
      </w:r>
    </w:p>
    <w:p w14:paraId="09D4BED1" w14:textId="77777777" w:rsidR="005F60B1" w:rsidRPr="007B0C8B" w:rsidRDefault="005F60B1" w:rsidP="005F60B1">
      <w:pPr>
        <w:pStyle w:val="EX"/>
      </w:pPr>
      <w:r w:rsidRPr="007B0C8B">
        <w:t>[13]</w:t>
      </w:r>
      <w:r w:rsidRPr="007B0C8B">
        <w:tab/>
        <w:t>3GPP TS 24.301: "</w:t>
      </w:r>
      <w:r w:rsidRPr="00650A25">
        <w:t xml:space="preserve"> </w:t>
      </w:r>
      <w:r>
        <w:t>Non-Access-Stratum (NAS) protocol for Evolved Packet System (EPS); Stage 3</w:t>
      </w:r>
      <w:r w:rsidRPr="007B0C8B">
        <w:t>".</w:t>
      </w:r>
    </w:p>
    <w:p w14:paraId="41A903E9" w14:textId="77777777" w:rsidR="005F60B1" w:rsidRPr="007B0C8B" w:rsidRDefault="005F60B1" w:rsidP="005F60B1">
      <w:pPr>
        <w:pStyle w:val="EX"/>
      </w:pPr>
      <w:r w:rsidRPr="007B0C8B">
        <w:t>[14]</w:t>
      </w:r>
      <w:r w:rsidRPr="007B0C8B">
        <w:tab/>
        <w:t>3GPP TS 35.215: "</w:t>
      </w:r>
      <w:r w:rsidRPr="00650A25">
        <w:t xml:space="preserve"> </w:t>
      </w:r>
      <w:r>
        <w:t>Specification of the 3GPP Confidentiality and Integrity Algorithms UEA2 &amp; UIA2; Document 1: UEA2 and UIA2 specifications</w:t>
      </w:r>
      <w:r w:rsidRPr="007B0C8B">
        <w:t xml:space="preserve">". </w:t>
      </w:r>
    </w:p>
    <w:p w14:paraId="0C07CD07" w14:textId="77777777" w:rsidR="005F60B1" w:rsidRPr="007B0C8B" w:rsidRDefault="005F60B1" w:rsidP="005F60B1">
      <w:pPr>
        <w:pStyle w:val="EX"/>
      </w:pPr>
      <w:r w:rsidRPr="007B0C8B">
        <w:t>[15]</w:t>
      </w:r>
      <w:r w:rsidRPr="007B0C8B">
        <w:tab/>
        <w:t>NIST: "Advanced Encryption Standard (AES) (FIPS PUB 197)".</w:t>
      </w:r>
    </w:p>
    <w:p w14:paraId="22512EAE" w14:textId="77777777" w:rsidR="005F60B1" w:rsidRPr="007B0C8B" w:rsidRDefault="005F60B1" w:rsidP="005F60B1">
      <w:pPr>
        <w:pStyle w:val="EX"/>
      </w:pPr>
      <w:r w:rsidRPr="007B0C8B">
        <w:t>[16]</w:t>
      </w:r>
      <w:r w:rsidRPr="007B0C8B">
        <w:tab/>
        <w:t>NIST Special Publication 800-38A (2001): "Recommendation for Block Cipher Modes of Operation".</w:t>
      </w:r>
    </w:p>
    <w:p w14:paraId="1F789856" w14:textId="77777777" w:rsidR="005F60B1" w:rsidRPr="007B0C8B" w:rsidRDefault="005F60B1" w:rsidP="005F60B1">
      <w:pPr>
        <w:pStyle w:val="EX"/>
      </w:pPr>
      <w:r w:rsidRPr="007B0C8B">
        <w:t>[17]</w:t>
      </w:r>
      <w:r w:rsidRPr="007B0C8B">
        <w:tab/>
        <w:t>NIST Special Publication 800-38B (2001): "Recommendation for Block Cipher Modes of Operation: The CMAC Mode for Authentication".</w:t>
      </w:r>
    </w:p>
    <w:p w14:paraId="7078EDE3" w14:textId="77777777" w:rsidR="005F60B1" w:rsidRPr="007B0C8B" w:rsidRDefault="005F60B1" w:rsidP="005F60B1">
      <w:pPr>
        <w:pStyle w:val="EX"/>
      </w:pPr>
      <w:r w:rsidRPr="007B0C8B">
        <w:t>[18]</w:t>
      </w:r>
      <w:r w:rsidRPr="007B0C8B">
        <w:tab/>
        <w:t>3GPP TS 35.221: "</w:t>
      </w:r>
      <w:r w:rsidRPr="00650A25">
        <w:t xml:space="preserve"> </w:t>
      </w:r>
      <w:r>
        <w:t>Specification of the 3GPP Confidentiality and Integrity Algorithms EEA3 &amp; EIA3; Document 1: EEA3 and EIA3 specifications</w:t>
      </w:r>
      <w:r w:rsidRPr="007B0C8B">
        <w:t>".</w:t>
      </w:r>
    </w:p>
    <w:p w14:paraId="6A4B04B7" w14:textId="77777777" w:rsidR="005F60B1" w:rsidRPr="007B0C8B" w:rsidRDefault="005F60B1" w:rsidP="005F60B1">
      <w:pPr>
        <w:pStyle w:val="EX"/>
      </w:pPr>
      <w:r w:rsidRPr="007B0C8B">
        <w:t>[19]</w:t>
      </w:r>
      <w:r w:rsidRPr="007B0C8B">
        <w:tab/>
        <w:t>3GPP TS 23.003: "Numbering, addressing and identification".</w:t>
      </w:r>
    </w:p>
    <w:p w14:paraId="5B00C602" w14:textId="77777777" w:rsidR="005F60B1" w:rsidRPr="007B0C8B" w:rsidRDefault="005F60B1" w:rsidP="005F60B1">
      <w:pPr>
        <w:pStyle w:val="EX"/>
      </w:pPr>
      <w:r w:rsidRPr="007B0C8B">
        <w:t>[20]</w:t>
      </w:r>
      <w:r w:rsidRPr="007B0C8B">
        <w:tab/>
        <w:t>3GPP TS 22.101: "Service aspects; Service principles".</w:t>
      </w:r>
    </w:p>
    <w:p w14:paraId="47B91949" w14:textId="77777777" w:rsidR="005F60B1" w:rsidRPr="007B0C8B" w:rsidRDefault="005F60B1" w:rsidP="005F60B1">
      <w:pPr>
        <w:pStyle w:val="EX"/>
      </w:pPr>
      <w:r w:rsidRPr="007B0C8B">
        <w:lastRenderedPageBreak/>
        <w:t>[21]</w:t>
      </w:r>
      <w:r w:rsidRPr="007B0C8B">
        <w:tab/>
        <w:t>IETF RFC 4187: "Extensible Authentication Protocol Method</w:t>
      </w:r>
      <w:r w:rsidRPr="007B0C8B">
        <w:rPr>
          <w:vertAlign w:val="superscript"/>
        </w:rPr>
        <w:t xml:space="preserve"> f</w:t>
      </w:r>
      <w:r w:rsidRPr="007B0C8B">
        <w:t>or 3rd Generation Authentication and Key Agreement (EAP-AKA)".</w:t>
      </w:r>
    </w:p>
    <w:p w14:paraId="230BE834" w14:textId="77777777" w:rsidR="005F60B1" w:rsidRPr="007B0C8B" w:rsidRDefault="005F60B1" w:rsidP="005F60B1">
      <w:pPr>
        <w:pStyle w:val="EX"/>
      </w:pPr>
      <w:r w:rsidRPr="007B0C8B">
        <w:t>[22]</w:t>
      </w:r>
      <w:r w:rsidRPr="007B0C8B">
        <w:tab/>
        <w:t>3GPP TS 38.331: "NR; Radio Resource Control (RRC); Protocol specification".</w:t>
      </w:r>
    </w:p>
    <w:p w14:paraId="1AD7CED6" w14:textId="77777777" w:rsidR="005F60B1" w:rsidRPr="007B0C8B" w:rsidRDefault="005F60B1" w:rsidP="005F60B1">
      <w:pPr>
        <w:pStyle w:val="EX"/>
      </w:pPr>
      <w:r w:rsidRPr="007B0C8B">
        <w:t>[23]</w:t>
      </w:r>
      <w:r w:rsidRPr="007B0C8B">
        <w:tab/>
        <w:t>3GPP TS 38.323: "N</w:t>
      </w:r>
      <w:r>
        <w:t>R;</w:t>
      </w:r>
      <w:r w:rsidRPr="007B0C8B">
        <w:t xml:space="preserve"> </w:t>
      </w:r>
      <w:r>
        <w:t>Packet Data Convergence Protocol (PDCP) specification</w:t>
      </w:r>
      <w:r w:rsidRPr="007B0C8B">
        <w:t>".</w:t>
      </w:r>
    </w:p>
    <w:p w14:paraId="6426A734" w14:textId="77777777" w:rsidR="005F60B1" w:rsidRPr="007B0C8B" w:rsidRDefault="005F60B1" w:rsidP="005F60B1">
      <w:pPr>
        <w:pStyle w:val="EX"/>
      </w:pPr>
      <w:r w:rsidRPr="007B0C8B">
        <w:t>[24]</w:t>
      </w:r>
      <w:r w:rsidRPr="007B0C8B">
        <w:tab/>
        <w:t>3GPP TS 33.117: "Catalogue of general security assurance requirements".</w:t>
      </w:r>
    </w:p>
    <w:p w14:paraId="39E97053" w14:textId="77777777" w:rsidR="005F60B1" w:rsidRPr="007B0C8B" w:rsidRDefault="005F60B1" w:rsidP="005F60B1">
      <w:pPr>
        <w:pStyle w:val="EX"/>
      </w:pPr>
      <w:r w:rsidRPr="007B0C8B">
        <w:t>[25]</w:t>
      </w:r>
      <w:r w:rsidRPr="007B0C8B">
        <w:tab/>
        <w:t>IETF RFC 7296: "Internet Key Exchange Protocol Version 2 (IKEv2)"</w:t>
      </w:r>
    </w:p>
    <w:p w14:paraId="4B86F259" w14:textId="77777777" w:rsidR="005F60B1" w:rsidRPr="007B0C8B" w:rsidRDefault="005F60B1" w:rsidP="005F60B1">
      <w:pPr>
        <w:pStyle w:val="EX"/>
      </w:pPr>
      <w:r w:rsidRPr="007B0C8B">
        <w:t>[26]</w:t>
      </w:r>
      <w:r w:rsidRPr="007B0C8B">
        <w:tab/>
      </w:r>
      <w:r>
        <w:t>Void</w:t>
      </w:r>
    </w:p>
    <w:p w14:paraId="130C2424" w14:textId="77777777" w:rsidR="005F60B1" w:rsidRPr="007B0C8B" w:rsidRDefault="005F60B1" w:rsidP="005F60B1">
      <w:pPr>
        <w:pStyle w:val="EX"/>
      </w:pPr>
      <w:r w:rsidRPr="007B0C8B">
        <w:t>[27]</w:t>
      </w:r>
      <w:r w:rsidRPr="007B0C8B">
        <w:tab/>
        <w:t>IETF RFC 3748: "Extensible Authentication Protocol (EAP)".</w:t>
      </w:r>
    </w:p>
    <w:p w14:paraId="53D32A74" w14:textId="77777777" w:rsidR="005F60B1" w:rsidRPr="007B0C8B" w:rsidRDefault="005F60B1" w:rsidP="005F60B1">
      <w:pPr>
        <w:pStyle w:val="EX"/>
      </w:pPr>
      <w:r w:rsidRPr="007B0C8B">
        <w:t>[28]</w:t>
      </w:r>
      <w:r w:rsidRPr="007B0C8B">
        <w:tab/>
        <w:t>3GPP TS 33.220: "Generic Authentication Architecture (GAA); Generic Bootstrapping Architecture (GBA)".</w:t>
      </w:r>
    </w:p>
    <w:p w14:paraId="671098E0" w14:textId="77777777" w:rsidR="005F60B1" w:rsidRPr="007B0C8B" w:rsidRDefault="005F60B1" w:rsidP="005F60B1">
      <w:pPr>
        <w:pStyle w:val="EX"/>
      </w:pPr>
      <w:r w:rsidRPr="007B0C8B">
        <w:t>[29]</w:t>
      </w:r>
      <w:r w:rsidRPr="007B0C8B">
        <w:tab/>
        <w:t xml:space="preserve">SECG SEC 1: </w:t>
      </w:r>
      <w:r>
        <w:t xml:space="preserve">Recommended </w:t>
      </w:r>
      <w:r w:rsidRPr="007B0C8B">
        <w:t>Elliptic Curve Cryptography, Version 2.0, 2009. Availab</w:t>
      </w:r>
      <w:r>
        <w:t xml:space="preserve">le </w:t>
      </w:r>
      <w:hyperlink r:id="rId16" w:history="1">
        <w:r w:rsidRPr="00506A90">
          <w:rPr>
            <w:rStyle w:val="aa"/>
          </w:rPr>
          <w:t>http://www.secg.org/sec1-v2.pdf</w:t>
        </w:r>
      </w:hyperlink>
    </w:p>
    <w:p w14:paraId="02C5C96E" w14:textId="77777777" w:rsidR="005F60B1" w:rsidRPr="007B0C8B" w:rsidRDefault="005F60B1" w:rsidP="005F60B1">
      <w:pPr>
        <w:pStyle w:val="EX"/>
      </w:pPr>
      <w:r w:rsidRPr="007B0C8B">
        <w:t>[30]</w:t>
      </w:r>
      <w:r w:rsidRPr="007B0C8B">
        <w:tab/>
        <w:t xml:space="preserve">SECG SEC 2: Recommended Elliptic Curve Domain Parameters, Version 2.0, 2010. Available at </w:t>
      </w:r>
      <w:hyperlink r:id="rId17" w:history="1">
        <w:r w:rsidRPr="007B0C8B">
          <w:rPr>
            <w:rStyle w:val="aa"/>
          </w:rPr>
          <w:t>http://www.secg.org/sec2-v2.pdf</w:t>
        </w:r>
      </w:hyperlink>
    </w:p>
    <w:p w14:paraId="78CD44B1" w14:textId="77777777" w:rsidR="005F60B1" w:rsidRPr="007B0C8B" w:rsidRDefault="005F60B1" w:rsidP="005F60B1">
      <w:pPr>
        <w:pStyle w:val="EX"/>
      </w:pPr>
      <w:r w:rsidRPr="007B0C8B">
        <w:t>[31]</w:t>
      </w:r>
      <w:r w:rsidRPr="007B0C8B">
        <w:tab/>
        <w:t>3GPP TS 38.470: "NG-RAN; F1 General aspects and principles".</w:t>
      </w:r>
    </w:p>
    <w:p w14:paraId="75D1424C" w14:textId="77777777" w:rsidR="005F60B1" w:rsidRPr="007B0C8B" w:rsidRDefault="005F60B1" w:rsidP="005F60B1">
      <w:pPr>
        <w:pStyle w:val="EX"/>
      </w:pPr>
      <w:r w:rsidRPr="007B0C8B">
        <w:t>[32]</w:t>
      </w:r>
      <w:r w:rsidRPr="007B0C8B">
        <w:tab/>
        <w:t xml:space="preserve">3GPP TS 38.472: "NG-RAN; </w:t>
      </w:r>
      <w:r>
        <w:t>F1 signalling transport</w:t>
      </w:r>
      <w:r w:rsidRPr="007B0C8B">
        <w:t>".</w:t>
      </w:r>
    </w:p>
    <w:p w14:paraId="77E94216" w14:textId="77777777" w:rsidR="005F60B1" w:rsidRPr="007B0C8B" w:rsidRDefault="005F60B1" w:rsidP="005F60B1">
      <w:pPr>
        <w:pStyle w:val="EX"/>
      </w:pPr>
      <w:r w:rsidRPr="007B0C8B">
        <w:t xml:space="preserve">[33] </w:t>
      </w:r>
      <w:r w:rsidRPr="007B0C8B">
        <w:tab/>
        <w:t>3GPP TS 38.474: "NG-RAN; F1 data transport".</w:t>
      </w:r>
    </w:p>
    <w:p w14:paraId="4A993629" w14:textId="77777777" w:rsidR="005F60B1" w:rsidRPr="007B0C8B" w:rsidRDefault="005F60B1" w:rsidP="005F60B1">
      <w:pPr>
        <w:pStyle w:val="EX"/>
      </w:pPr>
      <w:r w:rsidRPr="007B0C8B">
        <w:t>[34]</w:t>
      </w:r>
      <w:r w:rsidRPr="007B0C8B">
        <w:tab/>
        <w:t>3GPP TS 38.413: "NG-RAN; NG Application Protocol (NGAP)"</w:t>
      </w:r>
    </w:p>
    <w:p w14:paraId="72BF9995" w14:textId="77777777" w:rsidR="005F60B1" w:rsidRPr="007B0C8B" w:rsidRDefault="005F60B1" w:rsidP="005F60B1">
      <w:pPr>
        <w:pStyle w:val="EX"/>
      </w:pPr>
      <w:r w:rsidRPr="007B0C8B">
        <w:t>[35]</w:t>
      </w:r>
      <w:r w:rsidRPr="007B0C8B">
        <w:tab/>
        <w:t>3GPP TS 24.501: "Non-Access-Stratum (NAS) protocol for 5G System (5GS); Stage 3".</w:t>
      </w:r>
    </w:p>
    <w:p w14:paraId="3B73EF67" w14:textId="77777777" w:rsidR="005F60B1" w:rsidRPr="007B0C8B" w:rsidRDefault="005F60B1" w:rsidP="005F60B1">
      <w:pPr>
        <w:pStyle w:val="EX"/>
      </w:pPr>
      <w:r w:rsidRPr="007B0C8B">
        <w:t xml:space="preserve">[36] </w:t>
      </w:r>
      <w:r w:rsidRPr="007B0C8B">
        <w:tab/>
        <w:t>3GPP TS 35.217: "Specification of the 3GPP Confidentiality and Integrity Algorithms UEA2 &amp; UIA2; Document 3: Implementors' test data".</w:t>
      </w:r>
    </w:p>
    <w:p w14:paraId="69B40913" w14:textId="77777777" w:rsidR="005F60B1" w:rsidRPr="007B0C8B" w:rsidRDefault="005F60B1" w:rsidP="005F60B1">
      <w:pPr>
        <w:pStyle w:val="EX"/>
      </w:pPr>
      <w:r w:rsidRPr="007B0C8B">
        <w:t xml:space="preserve">[37] </w:t>
      </w:r>
      <w:r w:rsidRPr="007B0C8B">
        <w:tab/>
        <w:t>3GPP TS 35.223: "Specification of the 3GPP Confidentiality and Integrity Algorithms EEA3 &amp; EIA3; Document 3: Implementors' test data".</w:t>
      </w:r>
    </w:p>
    <w:p w14:paraId="3ACD02C2" w14:textId="77777777" w:rsidR="005F60B1" w:rsidRPr="007B0C8B" w:rsidRDefault="005F60B1" w:rsidP="005F60B1">
      <w:pPr>
        <w:pStyle w:val="EX"/>
      </w:pPr>
      <w:r w:rsidRPr="007B0C8B">
        <w:t>[38]</w:t>
      </w:r>
      <w:r w:rsidRPr="007B0C8B">
        <w:tab/>
      </w:r>
      <w:r>
        <w:t xml:space="preserve">IETF </w:t>
      </w:r>
      <w:r w:rsidRPr="007B0C8B">
        <w:t>RFC 5216: "The EAP-TLS Authentication Protocol".</w:t>
      </w:r>
    </w:p>
    <w:p w14:paraId="65EF92AF" w14:textId="77777777" w:rsidR="005F60B1" w:rsidRPr="007B0C8B" w:rsidRDefault="005F60B1" w:rsidP="005F60B1">
      <w:pPr>
        <w:pStyle w:val="EX"/>
      </w:pPr>
      <w:r w:rsidRPr="007B0C8B">
        <w:t>[39]</w:t>
      </w:r>
      <w:r w:rsidRPr="007B0C8B">
        <w:tab/>
      </w:r>
      <w:r>
        <w:t xml:space="preserve">IETF </w:t>
      </w:r>
      <w:r w:rsidRPr="007B0C8B">
        <w:t xml:space="preserve">RFC 4346: "The Transport Layer Security (TLS) Protocol Version 1.1". </w:t>
      </w:r>
    </w:p>
    <w:p w14:paraId="32DB24FB" w14:textId="77777777" w:rsidR="005F60B1" w:rsidRDefault="005F60B1" w:rsidP="005F60B1">
      <w:pPr>
        <w:pStyle w:val="EX"/>
      </w:pPr>
      <w:r w:rsidRPr="007B0C8B">
        <w:t>[40]</w:t>
      </w:r>
      <w:r w:rsidRPr="007B0C8B">
        <w:tab/>
      </w:r>
      <w:r>
        <w:t xml:space="preserve">IETF </w:t>
      </w:r>
      <w:r w:rsidRPr="007B0C8B">
        <w:t>RFC 5246: "The Transport Layer Security (TLS) Protocol Version 1.2".</w:t>
      </w:r>
    </w:p>
    <w:p w14:paraId="1C26901F" w14:textId="77777777" w:rsidR="005F60B1" w:rsidRDefault="005F60B1" w:rsidP="005F60B1">
      <w:pPr>
        <w:pStyle w:val="EX"/>
      </w:pPr>
      <w:r>
        <w:t>[41]</w:t>
      </w:r>
      <w:r>
        <w:tab/>
        <w:t xml:space="preserve">3GPP </w:t>
      </w:r>
      <w:r w:rsidRPr="00CD51F0">
        <w:t>TS 38.460</w:t>
      </w:r>
      <w:r>
        <w:t>: "</w:t>
      </w:r>
      <w:r w:rsidRPr="00CD51F0">
        <w:t>NG-RAN; E1 general aspects and principles</w:t>
      </w:r>
      <w:r>
        <w:t>".</w:t>
      </w:r>
    </w:p>
    <w:p w14:paraId="0E73AE10" w14:textId="77777777" w:rsidR="005F60B1" w:rsidRDefault="005F60B1" w:rsidP="005F60B1">
      <w:pPr>
        <w:pStyle w:val="EX"/>
      </w:pPr>
      <w:r>
        <w:t>[42]</w:t>
      </w:r>
      <w:r>
        <w:tab/>
      </w:r>
      <w:r>
        <w:rPr>
          <w:lang w:val="en-US"/>
        </w:rPr>
        <w:t>Void</w:t>
      </w:r>
      <w:r>
        <w:t>.</w:t>
      </w:r>
    </w:p>
    <w:p w14:paraId="06E94327" w14:textId="77777777" w:rsidR="005F60B1" w:rsidRDefault="005F60B1" w:rsidP="005F60B1">
      <w:pPr>
        <w:pStyle w:val="EX"/>
      </w:pPr>
      <w:bookmarkStart w:id="50" w:name="_Hlk525285309"/>
      <w:r>
        <w:t>[43]</w:t>
      </w:r>
      <w:r>
        <w:tab/>
        <w:t>IETF RFC 6749: "OAuth2.0 Authorization Framework".</w:t>
      </w:r>
    </w:p>
    <w:bookmarkEnd w:id="50"/>
    <w:p w14:paraId="3DC1F082" w14:textId="77777777" w:rsidR="005F60B1" w:rsidRDefault="005F60B1" w:rsidP="005F60B1">
      <w:pPr>
        <w:pStyle w:val="EX"/>
      </w:pPr>
      <w:r>
        <w:t>[44]</w:t>
      </w:r>
      <w:r>
        <w:tab/>
        <w:t>IETF RFC 7519: "JSON Web Token (JWT)".</w:t>
      </w:r>
    </w:p>
    <w:p w14:paraId="54346DB0" w14:textId="77777777" w:rsidR="005F60B1" w:rsidRDefault="005F60B1" w:rsidP="005F60B1">
      <w:pPr>
        <w:pStyle w:val="EX"/>
      </w:pPr>
      <w:r>
        <w:t>[45]</w:t>
      </w:r>
      <w:r>
        <w:tab/>
        <w:t>IETF RFC 7515: "JSON Web Signature (JWS)".</w:t>
      </w:r>
    </w:p>
    <w:p w14:paraId="7A60D732" w14:textId="77777777" w:rsidR="005F60B1" w:rsidRDefault="005F60B1" w:rsidP="005F60B1">
      <w:pPr>
        <w:pStyle w:val="EX"/>
      </w:pPr>
      <w:r>
        <w:t>[46</w:t>
      </w:r>
      <w:r w:rsidRPr="00880F7A">
        <w:t>]</w:t>
      </w:r>
      <w:r w:rsidRPr="00880F7A">
        <w:tab/>
        <w:t>IETF RFC 7748: "Elliptic Curves for Security".</w:t>
      </w:r>
    </w:p>
    <w:p w14:paraId="702C8655" w14:textId="77777777" w:rsidR="005F60B1" w:rsidRDefault="005F60B1" w:rsidP="005F60B1">
      <w:pPr>
        <w:pStyle w:val="EX"/>
      </w:pPr>
      <w:r>
        <w:t>[47]</w:t>
      </w:r>
      <w:r>
        <w:tab/>
        <w:t>IETF RFC 7540: "</w:t>
      </w:r>
      <w:r w:rsidRPr="005134E3">
        <w:t xml:space="preserve"> Hypertext Transfer Protocol Version 2 (HTTP/2)</w:t>
      </w:r>
      <w:r>
        <w:t>".</w:t>
      </w:r>
    </w:p>
    <w:p w14:paraId="772A5DBE" w14:textId="77777777" w:rsidR="005F60B1" w:rsidRDefault="005F60B1" w:rsidP="005F60B1">
      <w:pPr>
        <w:pStyle w:val="EX"/>
      </w:pPr>
      <w:r>
        <w:t>[48]</w:t>
      </w:r>
      <w:r>
        <w:tab/>
        <w:t>IETF RFC 5280: "Internet X.509 Public Key Infrastructure Certificate and Certificate Revocation List (CRL) Profile".</w:t>
      </w:r>
    </w:p>
    <w:p w14:paraId="2F5B2D66" w14:textId="77777777" w:rsidR="005F60B1" w:rsidRDefault="005F60B1" w:rsidP="005F60B1">
      <w:pPr>
        <w:pStyle w:val="EX"/>
      </w:pPr>
      <w:r>
        <w:t>[49]</w:t>
      </w:r>
      <w:r>
        <w:tab/>
        <w:t>IETF RFC 6960: "X.509 Internet Public Key Infrastructure Online Certificate Status Protocol - OCSP".</w:t>
      </w:r>
    </w:p>
    <w:p w14:paraId="57E960C5" w14:textId="77777777" w:rsidR="005F60B1" w:rsidRDefault="005F60B1" w:rsidP="005F60B1">
      <w:pPr>
        <w:pStyle w:val="EX"/>
      </w:pPr>
      <w:r>
        <w:t>[50]</w:t>
      </w:r>
      <w:r>
        <w:tab/>
        <w:t>IETF RFC 6066: "Transport Layer Security (TLS) Extensions: Extension Definitions".</w:t>
      </w:r>
    </w:p>
    <w:p w14:paraId="2F3240AE" w14:textId="77777777" w:rsidR="005F60B1" w:rsidRDefault="005F60B1" w:rsidP="005F60B1">
      <w:pPr>
        <w:pStyle w:val="EX"/>
      </w:pPr>
      <w:r>
        <w:lastRenderedPageBreak/>
        <w:t>[51]</w:t>
      </w:r>
      <w:r>
        <w:tab/>
        <w:t>3GPP TS 37.340: "</w:t>
      </w:r>
      <w:r w:rsidRPr="000A47E1">
        <w:t>Evolved Universal Terrestrial Radio Access (E-UTRA) and NR;</w:t>
      </w:r>
      <w:r>
        <w:t xml:space="preserve"> </w:t>
      </w:r>
      <w:r w:rsidRPr="000A47E1">
        <w:t>Multi-connectivity;</w:t>
      </w:r>
      <w:r>
        <w:t xml:space="preserve"> </w:t>
      </w:r>
      <w:r w:rsidRPr="000A47E1">
        <w:t>Stage 2</w:t>
      </w:r>
      <w:r>
        <w:t>".</w:t>
      </w:r>
    </w:p>
    <w:p w14:paraId="35E82841" w14:textId="77777777" w:rsidR="005F60B1" w:rsidRDefault="005F60B1" w:rsidP="005F60B1">
      <w:pPr>
        <w:pStyle w:val="EX"/>
      </w:pPr>
      <w:r>
        <w:t>[52]</w:t>
      </w:r>
      <w:r>
        <w:tab/>
        <w:t>3GPP TS 38.300: "</w:t>
      </w:r>
      <w:r w:rsidRPr="007A567C">
        <w:t>NR; NR and NG-RAN Overall Description;</w:t>
      </w:r>
      <w:r>
        <w:t xml:space="preserve"> </w:t>
      </w:r>
      <w:r w:rsidRPr="007A567C">
        <w:t>Stage 2</w:t>
      </w:r>
      <w:r>
        <w:t>".</w:t>
      </w:r>
    </w:p>
    <w:p w14:paraId="265D25AC" w14:textId="77777777" w:rsidR="005F60B1" w:rsidRDefault="005F60B1" w:rsidP="005F60B1">
      <w:pPr>
        <w:pStyle w:val="EX"/>
      </w:pPr>
      <w:r w:rsidRPr="00AD1AC4">
        <w:t>[</w:t>
      </w:r>
      <w:r>
        <w:t>53</w:t>
      </w:r>
      <w:r w:rsidRPr="00AD1AC4">
        <w:t>]</w:t>
      </w:r>
      <w:r w:rsidRPr="00AD1AC4">
        <w:tab/>
        <w:t>3GPP TS 33.122: "Security Aspects of Common API Framework for 3GPP Northbound APIs".</w:t>
      </w:r>
    </w:p>
    <w:p w14:paraId="5E7B0C14" w14:textId="77777777" w:rsidR="005F60B1" w:rsidRDefault="005F60B1" w:rsidP="005F60B1">
      <w:pPr>
        <w:pStyle w:val="EX"/>
      </w:pPr>
      <w:r w:rsidRPr="00235394">
        <w:t>[</w:t>
      </w:r>
      <w:r>
        <w:t>54</w:t>
      </w:r>
      <w:r w:rsidRPr="00235394">
        <w:t>]</w:t>
      </w:r>
      <w:r>
        <w:tab/>
      </w:r>
      <w:r w:rsidRPr="00994C30">
        <w:t>3GPP TS28.53</w:t>
      </w:r>
      <w:r>
        <w:t>3</w:t>
      </w:r>
      <w:r w:rsidRPr="00994C30">
        <w:t>: "</w:t>
      </w:r>
      <w:r w:rsidRPr="00D2179B">
        <w:t xml:space="preserve"> </w:t>
      </w:r>
      <w:r>
        <w:t>Management and orchestration; Architecture framework</w:t>
      </w:r>
      <w:r w:rsidRPr="00994C30">
        <w:t>"</w:t>
      </w:r>
      <w:r w:rsidRPr="00235394">
        <w:t>.</w:t>
      </w:r>
      <w:r w:rsidRPr="00994C30">
        <w:t xml:space="preserve"> </w:t>
      </w:r>
    </w:p>
    <w:p w14:paraId="318B37E1" w14:textId="77777777" w:rsidR="005F60B1" w:rsidRDefault="005F60B1" w:rsidP="005F60B1">
      <w:pPr>
        <w:pStyle w:val="EX"/>
      </w:pPr>
      <w:r w:rsidRPr="00235394">
        <w:t>[</w:t>
      </w:r>
      <w:r>
        <w:t>55</w:t>
      </w:r>
      <w:r w:rsidRPr="00235394">
        <w:t>]</w:t>
      </w:r>
      <w:r>
        <w:tab/>
      </w:r>
      <w:r w:rsidRPr="00994C30">
        <w:t>3GPP TS28.53</w:t>
      </w:r>
      <w:r>
        <w:t>1</w:t>
      </w:r>
      <w:r w:rsidRPr="00994C30">
        <w:t>: "</w:t>
      </w:r>
      <w:r w:rsidRPr="000B443C">
        <w:t>Management and orchestration of networks and</w:t>
      </w:r>
      <w:r>
        <w:t xml:space="preserve"> network slicing; Provisioning</w:t>
      </w:r>
      <w:r w:rsidRPr="00994C30">
        <w:t>"</w:t>
      </w:r>
      <w:r w:rsidRPr="00235394">
        <w:t>.</w:t>
      </w:r>
      <w:r w:rsidRPr="00994C30">
        <w:t xml:space="preserve"> </w:t>
      </w:r>
    </w:p>
    <w:p w14:paraId="44EB79B2" w14:textId="77777777" w:rsidR="005F60B1" w:rsidRPr="007F4AE2" w:rsidRDefault="005F60B1" w:rsidP="005F60B1">
      <w:pPr>
        <w:pStyle w:val="EX"/>
      </w:pPr>
      <w:r w:rsidRPr="007F4AE2">
        <w:t>[</w:t>
      </w:r>
      <w:r>
        <w:t>56]</w:t>
      </w:r>
      <w:r>
        <w:tab/>
      </w:r>
      <w:r w:rsidRPr="007F4AE2">
        <w:t xml:space="preserve">IETF RFC 4279 </w:t>
      </w:r>
      <w:r>
        <w:t>"</w:t>
      </w:r>
      <w:r w:rsidRPr="007F4AE2">
        <w:t>Pre-Shared Key Ciphersuites for Transport Layer Security (TLS)</w:t>
      </w:r>
      <w:r>
        <w:t>"</w:t>
      </w:r>
      <w:r w:rsidRPr="007F4AE2">
        <w:t>.</w:t>
      </w:r>
    </w:p>
    <w:p w14:paraId="18A87C08" w14:textId="77777777" w:rsidR="005F60B1" w:rsidRDefault="005F60B1" w:rsidP="005F60B1">
      <w:pPr>
        <w:pStyle w:val="EX"/>
      </w:pPr>
      <w:r>
        <w:t>[57]</w:t>
      </w:r>
      <w:r>
        <w:tab/>
        <w:t>IETF RFC 7542: "The Network Access Identifier".</w:t>
      </w:r>
    </w:p>
    <w:p w14:paraId="12AAF4A2" w14:textId="77777777" w:rsidR="005F60B1" w:rsidRDefault="005F60B1" w:rsidP="005F60B1">
      <w:pPr>
        <w:pStyle w:val="EX"/>
      </w:pPr>
      <w:r>
        <w:t>[58]</w:t>
      </w:r>
      <w:r>
        <w:tab/>
        <w:t>IETF RFC 6083: "</w:t>
      </w:r>
      <w:r w:rsidRPr="0098328B">
        <w:rPr>
          <w:noProof/>
        </w:rPr>
        <w:t xml:space="preserve"> </w:t>
      </w:r>
      <w:r w:rsidRPr="00676BFA">
        <w:rPr>
          <w:noProof/>
        </w:rPr>
        <w:t>Datagram Transport Layer Security (DTLS) for Stream Control Transmission Protocol (SCTP)</w:t>
      </w:r>
      <w:r>
        <w:t>".</w:t>
      </w:r>
    </w:p>
    <w:p w14:paraId="4377A765" w14:textId="77777777" w:rsidR="005F60B1" w:rsidRDefault="005F60B1" w:rsidP="005F60B1">
      <w:pPr>
        <w:pStyle w:val="EX"/>
      </w:pPr>
      <w:r>
        <w:t>[59]</w:t>
      </w:r>
      <w:r>
        <w:tab/>
        <w:t xml:space="preserve">IETF RFC 7516: "JSON Web Encryption (JWE)". </w:t>
      </w:r>
    </w:p>
    <w:p w14:paraId="605D9E8A" w14:textId="77777777" w:rsidR="005F60B1" w:rsidRDefault="005F60B1" w:rsidP="005F60B1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60</w:t>
      </w:r>
      <w:r>
        <w:rPr>
          <w:noProof/>
        </w:rPr>
        <w:t>]</w:t>
      </w:r>
      <w:r>
        <w:rPr>
          <w:noProof/>
        </w:rPr>
        <w:tab/>
        <w:t>IETF RFC 8446: "</w:t>
      </w:r>
      <w:r w:rsidRPr="009256D0">
        <w:rPr>
          <w:noProof/>
        </w:rPr>
        <w:t>The Transport Layer Security (TLS) Protocol Version 1.3</w:t>
      </w:r>
      <w:r>
        <w:rPr>
          <w:noProof/>
        </w:rPr>
        <w:t>".</w:t>
      </w:r>
    </w:p>
    <w:p w14:paraId="0297ED9A" w14:textId="77777777" w:rsidR="005F60B1" w:rsidRDefault="005F60B1" w:rsidP="005F60B1">
      <w:pPr>
        <w:pStyle w:val="EX"/>
      </w:pPr>
      <w:r>
        <w:rPr>
          <w:noProof/>
        </w:rPr>
        <w:t>[61]</w:t>
      </w:r>
      <w:r>
        <w:rPr>
          <w:noProof/>
        </w:rPr>
        <w:tab/>
        <w:t xml:space="preserve">IETF </w:t>
      </w:r>
      <w:r>
        <w:t>RFC 5705,"</w:t>
      </w:r>
      <w:r w:rsidRPr="00425F18">
        <w:t>Keying Material Exporters for Transport Layer Security (TLS)</w:t>
      </w:r>
      <w:r>
        <w:t>".</w:t>
      </w:r>
    </w:p>
    <w:p w14:paraId="1982DBC7" w14:textId="77777777" w:rsidR="005F60B1" w:rsidRDefault="005F60B1" w:rsidP="005F60B1">
      <w:pPr>
        <w:pStyle w:val="EX"/>
      </w:pPr>
      <w:r>
        <w:t>[62]</w:t>
      </w:r>
      <w:r>
        <w:tab/>
      </w:r>
      <w:r w:rsidRPr="00E243DE">
        <w:rPr>
          <w:noProof/>
        </w:rPr>
        <w:t xml:space="preserve">IETF RFC 5869 </w:t>
      </w:r>
      <w:r>
        <w:t>"</w:t>
      </w:r>
      <w:r w:rsidRPr="00E243DE">
        <w:rPr>
          <w:noProof/>
        </w:rPr>
        <w:t>HMAC-based Extract-and-Expand Key Derivation Function (HKDF)</w:t>
      </w:r>
      <w:r>
        <w:t>".</w:t>
      </w:r>
    </w:p>
    <w:p w14:paraId="4C3628ED" w14:textId="77777777" w:rsidR="005F60B1" w:rsidRDefault="005F60B1" w:rsidP="005F60B1">
      <w:pPr>
        <w:pStyle w:val="EX"/>
      </w:pPr>
      <w:r>
        <w:t>[63]</w:t>
      </w:r>
      <w:r>
        <w:tab/>
        <w:t>NIST Special Publication 800-38D: "Recommendation for Block Cipher Modes of Operation: Galois Counter Mode (GCM) and GMAC".</w:t>
      </w:r>
    </w:p>
    <w:p w14:paraId="54CCEF74" w14:textId="77777777" w:rsidR="005F60B1" w:rsidRDefault="005F60B1" w:rsidP="005F60B1">
      <w:pPr>
        <w:pStyle w:val="EX"/>
        <w:rPr>
          <w:noProof/>
        </w:rPr>
      </w:pPr>
      <w:r>
        <w:t>[64]</w:t>
      </w:r>
      <w:r>
        <w:tab/>
        <w:t>IETF RFC 6902: "JavaScript Object Notation (JSON) Patch".</w:t>
      </w:r>
    </w:p>
    <w:p w14:paraId="550B096F" w14:textId="77777777" w:rsidR="005F60B1" w:rsidRDefault="005F60B1" w:rsidP="005F60B1">
      <w:pPr>
        <w:pStyle w:val="EX"/>
      </w:pPr>
      <w:r>
        <w:rPr>
          <w:noProof/>
        </w:rPr>
        <w:t>[65]</w:t>
      </w:r>
      <w:r>
        <w:rPr>
          <w:noProof/>
        </w:rPr>
        <w:tab/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applications.</w:t>
      </w:r>
    </w:p>
    <w:p w14:paraId="2375CE6D" w14:textId="77777777" w:rsidR="005F60B1" w:rsidRDefault="005F60B1" w:rsidP="005F60B1">
      <w:pPr>
        <w:pStyle w:val="EX"/>
        <w:rPr>
          <w:snapToGrid w:val="0"/>
        </w:rPr>
      </w:pPr>
      <w:r>
        <w:rPr>
          <w:noProof/>
        </w:rPr>
        <w:t>[66]</w:t>
      </w:r>
      <w:r>
        <w:rPr>
          <w:noProof/>
        </w:rP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31.111: "Universal Subscriber Identity Module (USIM), Application Toolkit (USAT)".</w:t>
      </w:r>
    </w:p>
    <w:p w14:paraId="797D0309" w14:textId="77777777" w:rsidR="005F60B1" w:rsidRDefault="005F60B1" w:rsidP="005F60B1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sv-SE"/>
        </w:rPr>
        <w:t>67</w:t>
      </w:r>
      <w:r>
        <w:rPr>
          <w:noProof/>
        </w:rPr>
        <w:t>]</w:t>
      </w:r>
      <w:r>
        <w:rPr>
          <w:noProof/>
        </w:rPr>
        <w:tab/>
      </w:r>
      <w:r>
        <w:t xml:space="preserve">Internet draft </w:t>
      </w:r>
      <w:r w:rsidRPr="003E1694">
        <w:t>draft-ietf-emu-rfc5448bis</w:t>
      </w:r>
      <w:r>
        <w:rPr>
          <w:noProof/>
        </w:rPr>
        <w:t>: "</w:t>
      </w:r>
      <w:r w:rsidRPr="003E1694">
        <w:rPr>
          <w:noProof/>
        </w:rPr>
        <w:t>Improved Extensible Authentication Protocol Method for 3rd Generation Authentication and Key Agreement (EAP-AKA')</w:t>
      </w:r>
      <w:r>
        <w:rPr>
          <w:noProof/>
        </w:rPr>
        <w:t>".</w:t>
      </w:r>
    </w:p>
    <w:p w14:paraId="4BEA6F7F" w14:textId="77777777" w:rsidR="005F60B1" w:rsidRDefault="005F60B1" w:rsidP="005F60B1">
      <w:pPr>
        <w:pStyle w:val="EX"/>
      </w:pPr>
      <w:r w:rsidRPr="007B0C8B">
        <w:t>[</w:t>
      </w:r>
      <w:r w:rsidRPr="00E541E2">
        <w:t>68</w:t>
      </w:r>
      <w:r w:rsidRPr="001405B1">
        <w:t>]</w:t>
      </w:r>
      <w:r w:rsidRPr="007B0C8B">
        <w:tab/>
        <w:t>3GPP T</w:t>
      </w:r>
      <w:r>
        <w:t>S 29.510: "5G System; Network function repository services</w:t>
      </w:r>
      <w:r w:rsidRPr="007B0C8B">
        <w:t>".</w:t>
      </w:r>
    </w:p>
    <w:p w14:paraId="7BC44575" w14:textId="77777777" w:rsidR="005F60B1" w:rsidRDefault="005F60B1" w:rsidP="005F60B1">
      <w:pPr>
        <w:pStyle w:val="EX"/>
        <w:rPr>
          <w:noProof/>
        </w:rPr>
      </w:pPr>
      <w:r>
        <w:rPr>
          <w:noProof/>
        </w:rPr>
        <w:t>[69]</w:t>
      </w:r>
      <w:r>
        <w:rPr>
          <w:noProof/>
        </w:rPr>
        <w:tab/>
        <w:t xml:space="preserve">3GPP TS 36.331: </w:t>
      </w:r>
      <w:r>
        <w:t>"Radio Resource Control (RRC); Protocol specification".</w:t>
      </w:r>
    </w:p>
    <w:p w14:paraId="33A9900B" w14:textId="77777777" w:rsidR="005F60B1" w:rsidRDefault="005F60B1" w:rsidP="005F60B1">
      <w:pPr>
        <w:pStyle w:val="EX"/>
        <w:rPr>
          <w:noProof/>
        </w:rPr>
      </w:pPr>
      <w:r w:rsidRPr="00DC0108">
        <w:rPr>
          <w:noProof/>
        </w:rPr>
        <w:t>[</w:t>
      </w:r>
      <w:r>
        <w:rPr>
          <w:noProof/>
        </w:rPr>
        <w:t>70</w:t>
      </w:r>
      <w:r w:rsidRPr="00DC0108">
        <w:rPr>
          <w:noProof/>
        </w:rPr>
        <w:t>]</w:t>
      </w:r>
      <w:r w:rsidRPr="00DC0108">
        <w:rPr>
          <w:noProof/>
        </w:rPr>
        <w:tab/>
        <w:t>3GPP TS 29.505: "5G System; Usage of the Unified Data Repository services for Subscription Data; Stage 3".</w:t>
      </w:r>
    </w:p>
    <w:p w14:paraId="0B07B743" w14:textId="77777777" w:rsidR="005F60B1" w:rsidRDefault="005F60B1" w:rsidP="005F60B1">
      <w:pPr>
        <w:pStyle w:val="EX"/>
      </w:pPr>
      <w:r w:rsidRPr="007B0C8B">
        <w:t>[</w:t>
      </w:r>
      <w:r>
        <w:t>71</w:t>
      </w:r>
      <w:r w:rsidRPr="007B0C8B">
        <w:t>]</w:t>
      </w:r>
      <w:r w:rsidRPr="007B0C8B">
        <w:tab/>
        <w:t>3GPP TS 24.30</w:t>
      </w:r>
      <w:r>
        <w:t>2</w:t>
      </w:r>
      <w:r w:rsidRPr="007B0C8B">
        <w:t>: "</w:t>
      </w:r>
      <w:r>
        <w:t>Access to the 3GPP Evolved Packet Core (EPC) via non-3GPP access networks; Stage 3</w:t>
      </w:r>
      <w:r w:rsidRPr="007B0C8B">
        <w:t>".</w:t>
      </w:r>
    </w:p>
    <w:p w14:paraId="420E40D5" w14:textId="4D42F836" w:rsidR="005F60B1" w:rsidRPr="007B0C8B" w:rsidRDefault="005F60B1" w:rsidP="005F60B1">
      <w:pPr>
        <w:pStyle w:val="EX"/>
      </w:pPr>
      <w:ins w:id="51" w:author="Zhuwenruo" w:date="2020-07-01T11:32:00Z">
        <w:r>
          <w:t xml:space="preserve">[x]                       </w:t>
        </w:r>
      </w:ins>
      <w:ins w:id="52" w:author="Zhuwenruo" w:date="2020-07-01T11:33:00Z">
        <w:r w:rsidRPr="005E4D39">
          <w:t>3GPP</w:t>
        </w:r>
        <w:r>
          <w:t> </w:t>
        </w:r>
        <w:r w:rsidRPr="005E4D39">
          <w:t>TS</w:t>
        </w:r>
        <w:r>
          <w:t> </w:t>
        </w:r>
        <w:r w:rsidRPr="005E4D39">
          <w:t>29.5</w:t>
        </w:r>
        <w:r>
          <w:t>71</w:t>
        </w:r>
        <w:r w:rsidRPr="005E4D39">
          <w:t>: "5G</w:t>
        </w:r>
        <w:r>
          <w:t xml:space="preserve"> System; Common Data Types for Service Based Interfaces; Stage 3".</w:t>
        </w:r>
      </w:ins>
    </w:p>
    <w:p w14:paraId="3D4961C7" w14:textId="19C85371" w:rsidR="005F60B1" w:rsidRPr="00631FEA" w:rsidRDefault="005F60B1" w:rsidP="005F60B1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 xml:space="preserve">**** END OF </w:t>
      </w:r>
      <w:r>
        <w:rPr>
          <w:b/>
          <w:noProof/>
          <w:sz w:val="40"/>
          <w:szCs w:val="40"/>
        </w:rPr>
        <w:t>3</w:t>
      </w:r>
      <w:r w:rsidRPr="00941058">
        <w:rPr>
          <w:b/>
          <w:noProof/>
          <w:sz w:val="40"/>
          <w:szCs w:val="40"/>
          <w:vertAlign w:val="superscript"/>
        </w:rPr>
        <w:t>rd</w:t>
      </w:r>
      <w:r w:rsidR="00941058">
        <w:rPr>
          <w:b/>
          <w:noProof/>
          <w:sz w:val="40"/>
          <w:szCs w:val="40"/>
        </w:rPr>
        <w:t xml:space="preserve"> </w:t>
      </w:r>
      <w:r w:rsidRPr="00631FEA">
        <w:rPr>
          <w:b/>
          <w:noProof/>
          <w:sz w:val="40"/>
          <w:szCs w:val="40"/>
        </w:rPr>
        <w:t>CHANGES ****</w:t>
      </w:r>
    </w:p>
    <w:p w14:paraId="3B4A93EE" w14:textId="77777777" w:rsidR="00616A83" w:rsidRDefault="00616A83">
      <w:pPr>
        <w:rPr>
          <w:noProof/>
        </w:rPr>
      </w:pPr>
    </w:p>
    <w:sectPr w:rsidR="00616A8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42F6FC" w14:textId="77777777" w:rsidR="008A264C" w:rsidRDefault="008A264C">
      <w:r>
        <w:separator/>
      </w:r>
    </w:p>
  </w:endnote>
  <w:endnote w:type="continuationSeparator" w:id="0">
    <w:p w14:paraId="0DF1A931" w14:textId="77777777" w:rsidR="008A264C" w:rsidRDefault="008A2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F4BC2A" w14:textId="77777777" w:rsidR="008A264C" w:rsidRDefault="008A264C">
      <w:r>
        <w:separator/>
      </w:r>
    </w:p>
  </w:footnote>
  <w:footnote w:type="continuationSeparator" w:id="0">
    <w:p w14:paraId="4C032066" w14:textId="77777777" w:rsidR="008A264C" w:rsidRDefault="008A26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ED76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ED76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ED76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ED76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A95EBC"/>
    <w:multiLevelType w:val="hybridMultilevel"/>
    <w:tmpl w:val="A3D477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354FFB"/>
    <w:multiLevelType w:val="hybridMultilevel"/>
    <w:tmpl w:val="519649A4"/>
    <w:lvl w:ilvl="0" w:tplc="04090011">
      <w:start w:val="1"/>
      <w:numFmt w:val="decimal"/>
      <w:lvlText w:val="%1)"/>
      <w:lvlJc w:val="left"/>
      <w:pPr>
        <w:ind w:left="1180" w:hanging="360"/>
      </w:pPr>
    </w:lvl>
    <w:lvl w:ilvl="1" w:tplc="04090019" w:tentative="1">
      <w:start w:val="1"/>
      <w:numFmt w:val="lowerLetter"/>
      <w:lvlText w:val="%2."/>
      <w:lvlJc w:val="left"/>
      <w:pPr>
        <w:ind w:left="1900" w:hanging="360"/>
      </w:pPr>
    </w:lvl>
    <w:lvl w:ilvl="2" w:tplc="0409001B" w:tentative="1">
      <w:start w:val="1"/>
      <w:numFmt w:val="lowerRoman"/>
      <w:lvlText w:val="%3."/>
      <w:lvlJc w:val="right"/>
      <w:pPr>
        <w:ind w:left="2620" w:hanging="180"/>
      </w:pPr>
    </w:lvl>
    <w:lvl w:ilvl="3" w:tplc="0409000F" w:tentative="1">
      <w:start w:val="1"/>
      <w:numFmt w:val="decimal"/>
      <w:lvlText w:val="%4."/>
      <w:lvlJc w:val="left"/>
      <w:pPr>
        <w:ind w:left="3340" w:hanging="360"/>
      </w:pPr>
    </w:lvl>
    <w:lvl w:ilvl="4" w:tplc="04090019" w:tentative="1">
      <w:start w:val="1"/>
      <w:numFmt w:val="lowerLetter"/>
      <w:lvlText w:val="%5."/>
      <w:lvlJc w:val="left"/>
      <w:pPr>
        <w:ind w:left="4060" w:hanging="360"/>
      </w:pPr>
    </w:lvl>
    <w:lvl w:ilvl="5" w:tplc="0409001B" w:tentative="1">
      <w:start w:val="1"/>
      <w:numFmt w:val="lowerRoman"/>
      <w:lvlText w:val="%6."/>
      <w:lvlJc w:val="right"/>
      <w:pPr>
        <w:ind w:left="4780" w:hanging="180"/>
      </w:pPr>
    </w:lvl>
    <w:lvl w:ilvl="6" w:tplc="0409000F" w:tentative="1">
      <w:start w:val="1"/>
      <w:numFmt w:val="decimal"/>
      <w:lvlText w:val="%7."/>
      <w:lvlJc w:val="left"/>
      <w:pPr>
        <w:ind w:left="5500" w:hanging="360"/>
      </w:pPr>
    </w:lvl>
    <w:lvl w:ilvl="7" w:tplc="04090019" w:tentative="1">
      <w:start w:val="1"/>
      <w:numFmt w:val="lowerLetter"/>
      <w:lvlText w:val="%8."/>
      <w:lvlJc w:val="left"/>
      <w:pPr>
        <w:ind w:left="6220" w:hanging="360"/>
      </w:pPr>
    </w:lvl>
    <w:lvl w:ilvl="8" w:tplc="040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2" w15:restartNumberingAfterBreak="0">
    <w:nsid w:val="6F7B1F60"/>
    <w:multiLevelType w:val="hybridMultilevel"/>
    <w:tmpl w:val="70862BBC"/>
    <w:lvl w:ilvl="0" w:tplc="DC6CC998">
      <w:start w:val="1"/>
      <w:numFmt w:val="decimal"/>
      <w:lvlText w:val="%1）"/>
      <w:lvlJc w:val="left"/>
      <w:pPr>
        <w:ind w:left="4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68108B2"/>
    <w:multiLevelType w:val="hybridMultilevel"/>
    <w:tmpl w:val="162622E8"/>
    <w:lvl w:ilvl="0" w:tplc="F078BDB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huwenruo">
    <w15:presenceInfo w15:providerId="AD" w15:userId="S-1-5-21-147214757-305610072-1517763936-305674"/>
  </w15:person>
  <w15:person w15:author="Patrice Hédé2">
    <w15:presenceInfo w15:providerId="None" w15:userId="Patrice Hédé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706DC"/>
    <w:rsid w:val="000762B9"/>
    <w:rsid w:val="000844C0"/>
    <w:rsid w:val="000A6394"/>
    <w:rsid w:val="000B7FED"/>
    <w:rsid w:val="000C038A"/>
    <w:rsid w:val="000C4C36"/>
    <w:rsid w:val="000C6598"/>
    <w:rsid w:val="001430AC"/>
    <w:rsid w:val="00145D43"/>
    <w:rsid w:val="00162AAB"/>
    <w:rsid w:val="00192C46"/>
    <w:rsid w:val="001A08B3"/>
    <w:rsid w:val="001A7B60"/>
    <w:rsid w:val="001B52F0"/>
    <w:rsid w:val="001B7A65"/>
    <w:rsid w:val="001D16CF"/>
    <w:rsid w:val="001E41F3"/>
    <w:rsid w:val="001F1C62"/>
    <w:rsid w:val="002065C5"/>
    <w:rsid w:val="00210DDF"/>
    <w:rsid w:val="00223DCA"/>
    <w:rsid w:val="0026004D"/>
    <w:rsid w:val="002640DD"/>
    <w:rsid w:val="00275D12"/>
    <w:rsid w:val="00284FEB"/>
    <w:rsid w:val="002860C4"/>
    <w:rsid w:val="0029406A"/>
    <w:rsid w:val="002B5741"/>
    <w:rsid w:val="002B5FB3"/>
    <w:rsid w:val="002D26DD"/>
    <w:rsid w:val="002E0587"/>
    <w:rsid w:val="002E3652"/>
    <w:rsid w:val="00302EFE"/>
    <w:rsid w:val="00305409"/>
    <w:rsid w:val="003609EF"/>
    <w:rsid w:val="0036231A"/>
    <w:rsid w:val="00374DD4"/>
    <w:rsid w:val="00392EE7"/>
    <w:rsid w:val="003C7B9A"/>
    <w:rsid w:val="003D786C"/>
    <w:rsid w:val="003E1A36"/>
    <w:rsid w:val="003E718E"/>
    <w:rsid w:val="003F2884"/>
    <w:rsid w:val="00410371"/>
    <w:rsid w:val="00411CFA"/>
    <w:rsid w:val="004242F1"/>
    <w:rsid w:val="00425197"/>
    <w:rsid w:val="00436BE2"/>
    <w:rsid w:val="00456B7A"/>
    <w:rsid w:val="004958E3"/>
    <w:rsid w:val="004A098C"/>
    <w:rsid w:val="004B75B7"/>
    <w:rsid w:val="004E2903"/>
    <w:rsid w:val="00511D12"/>
    <w:rsid w:val="0051580D"/>
    <w:rsid w:val="00542651"/>
    <w:rsid w:val="00547111"/>
    <w:rsid w:val="005727C2"/>
    <w:rsid w:val="005766B1"/>
    <w:rsid w:val="00592D74"/>
    <w:rsid w:val="00597578"/>
    <w:rsid w:val="005C1903"/>
    <w:rsid w:val="005E2C44"/>
    <w:rsid w:val="005F30DE"/>
    <w:rsid w:val="005F60B1"/>
    <w:rsid w:val="00616A83"/>
    <w:rsid w:val="00621188"/>
    <w:rsid w:val="006257ED"/>
    <w:rsid w:val="00632260"/>
    <w:rsid w:val="0066395A"/>
    <w:rsid w:val="00680DE2"/>
    <w:rsid w:val="00690CB3"/>
    <w:rsid w:val="00695808"/>
    <w:rsid w:val="006B46FB"/>
    <w:rsid w:val="006B6537"/>
    <w:rsid w:val="006D045E"/>
    <w:rsid w:val="006E21FB"/>
    <w:rsid w:val="006E7CC2"/>
    <w:rsid w:val="00711E44"/>
    <w:rsid w:val="00714277"/>
    <w:rsid w:val="007307C4"/>
    <w:rsid w:val="00744351"/>
    <w:rsid w:val="00771647"/>
    <w:rsid w:val="00792342"/>
    <w:rsid w:val="007977A8"/>
    <w:rsid w:val="007A1F38"/>
    <w:rsid w:val="007A576A"/>
    <w:rsid w:val="007B512A"/>
    <w:rsid w:val="007C2097"/>
    <w:rsid w:val="007D6A07"/>
    <w:rsid w:val="007E0D45"/>
    <w:rsid w:val="007F0F25"/>
    <w:rsid w:val="007F6DC2"/>
    <w:rsid w:val="007F7259"/>
    <w:rsid w:val="008040A8"/>
    <w:rsid w:val="008149C8"/>
    <w:rsid w:val="008279FA"/>
    <w:rsid w:val="00830039"/>
    <w:rsid w:val="00843BB1"/>
    <w:rsid w:val="008626E7"/>
    <w:rsid w:val="00870EE7"/>
    <w:rsid w:val="00876122"/>
    <w:rsid w:val="008863B9"/>
    <w:rsid w:val="008A264C"/>
    <w:rsid w:val="008A45A6"/>
    <w:rsid w:val="008F686C"/>
    <w:rsid w:val="00904FCB"/>
    <w:rsid w:val="009148DE"/>
    <w:rsid w:val="009214DC"/>
    <w:rsid w:val="00941058"/>
    <w:rsid w:val="00941E30"/>
    <w:rsid w:val="009777D9"/>
    <w:rsid w:val="0098501D"/>
    <w:rsid w:val="00991B88"/>
    <w:rsid w:val="009A5753"/>
    <w:rsid w:val="009A579D"/>
    <w:rsid w:val="009B1F42"/>
    <w:rsid w:val="009D67A0"/>
    <w:rsid w:val="009E3297"/>
    <w:rsid w:val="009F277C"/>
    <w:rsid w:val="009F734F"/>
    <w:rsid w:val="00A246B6"/>
    <w:rsid w:val="00A4028A"/>
    <w:rsid w:val="00A457C8"/>
    <w:rsid w:val="00A47E70"/>
    <w:rsid w:val="00A50CF0"/>
    <w:rsid w:val="00A7671C"/>
    <w:rsid w:val="00A8315D"/>
    <w:rsid w:val="00A8412B"/>
    <w:rsid w:val="00A97085"/>
    <w:rsid w:val="00AA2CBC"/>
    <w:rsid w:val="00AB6AD4"/>
    <w:rsid w:val="00AC5820"/>
    <w:rsid w:val="00AD0956"/>
    <w:rsid w:val="00AD1CD8"/>
    <w:rsid w:val="00B06BFB"/>
    <w:rsid w:val="00B258BB"/>
    <w:rsid w:val="00B558D9"/>
    <w:rsid w:val="00B62AC8"/>
    <w:rsid w:val="00B63461"/>
    <w:rsid w:val="00B66269"/>
    <w:rsid w:val="00B67B97"/>
    <w:rsid w:val="00B84811"/>
    <w:rsid w:val="00B968C8"/>
    <w:rsid w:val="00BA3EC5"/>
    <w:rsid w:val="00BA51D9"/>
    <w:rsid w:val="00BB5DFC"/>
    <w:rsid w:val="00BD279D"/>
    <w:rsid w:val="00BD6BB8"/>
    <w:rsid w:val="00BF15E5"/>
    <w:rsid w:val="00C31A4E"/>
    <w:rsid w:val="00C32B9D"/>
    <w:rsid w:val="00C66BA2"/>
    <w:rsid w:val="00C8077C"/>
    <w:rsid w:val="00C95985"/>
    <w:rsid w:val="00CC02A0"/>
    <w:rsid w:val="00CC5026"/>
    <w:rsid w:val="00CC68D0"/>
    <w:rsid w:val="00CE05D5"/>
    <w:rsid w:val="00CE6E46"/>
    <w:rsid w:val="00CE7900"/>
    <w:rsid w:val="00D03F9A"/>
    <w:rsid w:val="00D06D51"/>
    <w:rsid w:val="00D24991"/>
    <w:rsid w:val="00D311A7"/>
    <w:rsid w:val="00D421CB"/>
    <w:rsid w:val="00D50255"/>
    <w:rsid w:val="00D564D7"/>
    <w:rsid w:val="00D62F82"/>
    <w:rsid w:val="00D66520"/>
    <w:rsid w:val="00D7253D"/>
    <w:rsid w:val="00D877A7"/>
    <w:rsid w:val="00D9149E"/>
    <w:rsid w:val="00DA26CA"/>
    <w:rsid w:val="00DC3959"/>
    <w:rsid w:val="00DE34CF"/>
    <w:rsid w:val="00DE42FD"/>
    <w:rsid w:val="00E13F3D"/>
    <w:rsid w:val="00E15BE5"/>
    <w:rsid w:val="00E327B5"/>
    <w:rsid w:val="00E34898"/>
    <w:rsid w:val="00E45719"/>
    <w:rsid w:val="00E54942"/>
    <w:rsid w:val="00E97805"/>
    <w:rsid w:val="00EA640D"/>
    <w:rsid w:val="00EA7731"/>
    <w:rsid w:val="00EB09B7"/>
    <w:rsid w:val="00EB710D"/>
    <w:rsid w:val="00EE296B"/>
    <w:rsid w:val="00EE3EDA"/>
    <w:rsid w:val="00EE7D7C"/>
    <w:rsid w:val="00EF740A"/>
    <w:rsid w:val="00F060F3"/>
    <w:rsid w:val="00F06D42"/>
    <w:rsid w:val="00F25D98"/>
    <w:rsid w:val="00F300FB"/>
    <w:rsid w:val="00F32FBC"/>
    <w:rsid w:val="00F47519"/>
    <w:rsid w:val="00F535A4"/>
    <w:rsid w:val="00F85C42"/>
    <w:rsid w:val="00F9660C"/>
    <w:rsid w:val="00FB6386"/>
    <w:rsid w:val="00FB73A1"/>
    <w:rsid w:val="00FC37D2"/>
    <w:rsid w:val="00FC45ED"/>
    <w:rsid w:val="00FF5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A0ED6C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7A1F3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616A8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8077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F60B1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5F60B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secg.org/sec2-v2.pdf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secg.org/sec1-v2.pdf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a240f899f3ca81c3cff280698fc67cf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9e0ff1943b314dbc4fc8c301cdfc5384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F2966-4C97-43C7-9992-1ED16EE359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F2D0D5-1656-4D28-992B-487F1C8834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79A9B3-0462-441E-9246-46A71BBFA9FC}">
  <ds:schemaRefs>
    <ds:schemaRef ds:uri="4b1de6fe-44aa-4e13-b7e7-ab260d1ea5f8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bcc01d59-85de-4ef9-881e-76d8b6a6f841"/>
    <ds:schemaRef ds:uri="http://www.w3.org/XML/1998/namespace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37AA20E9-5129-441C-8CDD-9C140DB2B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2005</Words>
  <Characters>11386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Zhuwenruo</cp:lastModifiedBy>
  <cp:revision>3</cp:revision>
  <cp:lastPrinted>1900-01-01T08:00:00Z</cp:lastPrinted>
  <dcterms:created xsi:type="dcterms:W3CDTF">2020-07-01T09:55:00Z</dcterms:created>
  <dcterms:modified xsi:type="dcterms:W3CDTF">2020-07-01T09:55:00Z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0x0101004257954231A76C44B0D04C9AEE4292A8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1593347186</vt:lpwstr>
  </property>
</Properties>
</file>