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9B90AB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C36F0" w:rsidRPr="002C36F0">
        <w:rPr>
          <w:b/>
          <w:bCs/>
          <w:i/>
          <w:iCs/>
          <w:sz w:val="24"/>
          <w:szCs w:val="24"/>
        </w:rPr>
        <w:t>R5s230635</w:t>
      </w:r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A4E1E" w:rsidR="001E41F3" w:rsidRPr="002C36F0" w:rsidRDefault="002C36F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C36F0">
              <w:rPr>
                <w:rFonts w:cs="Arial"/>
                <w:b/>
                <w:bCs/>
                <w:color w:val="000000"/>
                <w:sz w:val="24"/>
                <w:szCs w:val="24"/>
              </w:rPr>
              <w:t>3173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0F119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>Correction to NR</w:t>
            </w:r>
            <w:r w:rsidR="00A16D18">
              <w:t xml:space="preserve"> </w:t>
            </w:r>
            <w:proofErr w:type="spellStart"/>
            <w:r w:rsidR="00A16D18">
              <w:t>R</w:t>
            </w:r>
            <w:r w:rsidR="00A94FBB">
              <w:t>edCap</w:t>
            </w:r>
            <w:proofErr w:type="spellEnd"/>
            <w:r w:rsidR="00A16D18">
              <w:t xml:space="preserve"> </w:t>
            </w:r>
            <w:r w:rsidRPr="009F562A">
              <w:t xml:space="preserve">test case </w:t>
            </w:r>
            <w:r w:rsidR="00AA774D">
              <w:t>6.1.2.26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4E243" w:rsidR="001E41F3" w:rsidRDefault="00A94FBB">
            <w:pPr>
              <w:pStyle w:val="CRCoverPage"/>
              <w:spacing w:after="0"/>
              <w:ind w:left="100"/>
              <w:rPr>
                <w:noProof/>
              </w:rPr>
            </w:pPr>
            <w:r w:rsidRPr="00A94FBB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8F519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AA774D">
              <w:rPr>
                <w:noProof/>
              </w:rPr>
              <w:t>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9A192" w14:textId="630971CF" w:rsidR="00AA774D" w:rsidRPr="00AA774D" w:rsidRDefault="00AA774D" w:rsidP="00AA7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AA774D">
              <w:rPr>
                <w:noProof/>
              </w:rPr>
              <w:t xml:space="preserve">fter </w:t>
            </w:r>
            <w:r>
              <w:rPr>
                <w:noProof/>
              </w:rPr>
              <w:t>S</w:t>
            </w:r>
            <w:r w:rsidRPr="00AA774D">
              <w:rPr>
                <w:noProof/>
              </w:rPr>
              <w:t>tep 11</w:t>
            </w:r>
            <w:r>
              <w:rPr>
                <w:noProof/>
              </w:rPr>
              <w:t>,</w:t>
            </w:r>
            <w:r w:rsidRPr="00AA774D">
              <w:rPr>
                <w:noProof/>
              </w:rPr>
              <w:t xml:space="preserve"> UE </w:t>
            </w:r>
            <w:r>
              <w:rPr>
                <w:noProof/>
              </w:rPr>
              <w:t>may</w:t>
            </w:r>
            <w:r w:rsidRPr="00AA774D">
              <w:rPr>
                <w:noProof/>
              </w:rPr>
              <w:t xml:space="preserve"> hit OOS as the serving cell is off and the target cell is not enabled with IFRI indication present. There are high </w:t>
            </w:r>
            <w:r>
              <w:rPr>
                <w:noProof/>
              </w:rPr>
              <w:t>chances of a false pass of TP2.</w:t>
            </w:r>
            <w:r w:rsidRPr="00AA774D">
              <w:rPr>
                <w:noProof/>
              </w:rPr>
              <w:t xml:space="preserve"> </w:t>
            </w:r>
          </w:p>
          <w:p w14:paraId="708AA7DE" w14:textId="55ACAAF6" w:rsidR="001534C7" w:rsidRPr="00FB2005" w:rsidRDefault="00AA774D" w:rsidP="00AA774D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A774D">
              <w:rPr>
                <w:noProof/>
              </w:rPr>
              <w:t>In order to ensure the test purpose is fullfilled by UE, it is required to enhance the TP2 test steps to allow UE to camp on NR</w:t>
            </w:r>
            <w:r w:rsidR="005E550E">
              <w:rPr>
                <w:noProof/>
              </w:rPr>
              <w:t xml:space="preserve"> C</w:t>
            </w:r>
            <w:r w:rsidRPr="00AA774D">
              <w:rPr>
                <w:noProof/>
              </w:rPr>
              <w:t>ell 1 with IFRI indication set to True.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7FED7" w14:textId="77777777" w:rsidR="005E550E" w:rsidRPr="005E550E" w:rsidRDefault="005E550E" w:rsidP="005E550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Power level T2 is </w:t>
            </w:r>
            <w:proofErr w:type="gramStart"/>
            <w:r>
              <w:rPr>
                <w:rFonts w:cs="Arial"/>
                <w:lang w:val="en-US" w:eastAsia="zh-CN"/>
              </w:rPr>
              <w:t>introduced</w:t>
            </w:r>
            <w:proofErr w:type="gramEnd"/>
          </w:p>
          <w:p w14:paraId="56CA7074" w14:textId="3A837BA3" w:rsidR="0065025B" w:rsidRPr="0065025B" w:rsidRDefault="005E550E" w:rsidP="00A269D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Steps 12-13 are added to allow UE to camp on NR Cell 1 with </w:t>
            </w:r>
            <w:proofErr w:type="spellStart"/>
            <w:r w:rsidRPr="005E550E">
              <w:rPr>
                <w:rFonts w:cs="Arial"/>
                <w:lang w:val="en-US" w:eastAsia="zh-CN"/>
              </w:rPr>
              <w:t>intraFreqReselectionRedCap</w:t>
            </w:r>
            <w:proofErr w:type="spellEnd"/>
            <w:r>
              <w:rPr>
                <w:rFonts w:cs="Arial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lang w:val="en-US" w:eastAsia="zh-CN"/>
              </w:rPr>
              <w:t>present</w:t>
            </w:r>
            <w:proofErr w:type="gramEnd"/>
          </w:p>
          <w:p w14:paraId="31C656EC" w14:textId="49F84B55" w:rsidR="0065025B" w:rsidRDefault="0065025B" w:rsidP="006502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 w:rsidRPr="0065025B">
              <w:rPr>
                <w:noProof/>
              </w:rPr>
              <w:t>associated proseCR</w:t>
            </w:r>
            <w:r>
              <w:rPr>
                <w:noProof/>
              </w:rPr>
              <w:t xml:space="preserve"> </w:t>
            </w:r>
            <w:r w:rsidRPr="0065025B">
              <w:rPr>
                <w:noProof/>
              </w:rPr>
              <w:t>(R5-23</w:t>
            </w:r>
            <w:r>
              <w:rPr>
                <w:noProof/>
              </w:rPr>
              <w:t>4325</w:t>
            </w:r>
            <w:r w:rsidRPr="0065025B">
              <w:rPr>
                <w:noProof/>
              </w:rPr>
              <w:t>) is raised for RAN5#100 meeting.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BE176" w:rsidR="001534C7" w:rsidRDefault="005E550E" w:rsidP="00F342B4">
            <w:pPr>
              <w:pStyle w:val="CRCoverPage"/>
              <w:spacing w:after="0"/>
              <w:rPr>
                <w:noProof/>
              </w:rPr>
            </w:pPr>
            <w:r w:rsidRPr="005E550E">
              <w:rPr>
                <w:noProof/>
              </w:rPr>
              <w:t>A non-conformant UE may pass the test case unfarily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768D6" w:rsidR="001534C7" w:rsidRDefault="00AA774D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6.1.2.26</w:t>
            </w:r>
            <w:r w:rsidR="001534C7">
              <w:rPr>
                <w:noProof/>
              </w:rPr>
              <w:t>.NR5GC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7491B5" w:rsidR="001534C7" w:rsidRDefault="0065025B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A7BFC4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5811D4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5025B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65025B" w:rsidRPr="0065025B">
              <w:rPr>
                <w:noProof/>
              </w:rPr>
              <w:t>R5-234325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24749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1EC9B41" w14:textId="5F844D0F" w:rsidR="00A94FBB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4FBB" w:rsidRPr="00F927E3">
        <w:rPr>
          <w:rFonts w:cs="Arial"/>
          <w:iCs/>
        </w:rPr>
        <w:t>Table of Contents</w:t>
      </w:r>
      <w:r w:rsidR="00A94FBB">
        <w:tab/>
      </w:r>
      <w:r w:rsidR="00A94FBB">
        <w:fldChar w:fldCharType="begin"/>
      </w:r>
      <w:r w:rsidR="00A94FBB">
        <w:instrText xml:space="preserve"> PAGEREF _Toc142474985 \h </w:instrText>
      </w:r>
      <w:r w:rsidR="00A94FBB">
        <w:fldChar w:fldCharType="separate"/>
      </w:r>
      <w:r w:rsidR="00A94FBB">
        <w:t>2</w:t>
      </w:r>
      <w:r w:rsidR="00A94FBB">
        <w:fldChar w:fldCharType="end"/>
      </w:r>
    </w:p>
    <w:p w14:paraId="6D0CB06D" w14:textId="77D8A36B" w:rsidR="00A94FBB" w:rsidRDefault="00A94FB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927E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927E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_Toc142474986 \h </w:instrText>
      </w:r>
      <w:r>
        <w:fldChar w:fldCharType="separate"/>
      </w:r>
      <w:r>
        <w:t>3</w:t>
      </w:r>
      <w:r>
        <w:fldChar w:fldCharType="end"/>
      </w:r>
    </w:p>
    <w:p w14:paraId="1AD93F10" w14:textId="763D5F5C" w:rsidR="00A94FBB" w:rsidRDefault="00A94FB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927E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927E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_Toc142474987 \h </w:instrText>
      </w:r>
      <w:r>
        <w:fldChar w:fldCharType="separate"/>
      </w:r>
      <w:r>
        <w:t>3</w:t>
      </w:r>
      <w:r>
        <w:fldChar w:fldCharType="end"/>
      </w:r>
    </w:p>
    <w:p w14:paraId="1B54FDCA" w14:textId="765A9832" w:rsidR="00A94FBB" w:rsidRDefault="00A94FB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927E3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927E3">
        <w:rPr>
          <w:rFonts w:cs="Arial"/>
          <w:color w:val="000000"/>
          <w:lang w:eastAsia="en-GB"/>
        </w:rPr>
        <w:t xml:space="preserve">Change </w:t>
      </w:r>
      <w:r w:rsidRPr="00F927E3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_Toc142474988 \h </w:instrText>
      </w:r>
      <w:r>
        <w:fldChar w:fldCharType="separate"/>
      </w:r>
      <w:r>
        <w:t>3</w:t>
      </w:r>
      <w:r>
        <w:fldChar w:fldCharType="end"/>
      </w:r>
    </w:p>
    <w:p w14:paraId="2698F1F8" w14:textId="3C95AEBE" w:rsidR="00A94FBB" w:rsidRDefault="00A94FB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927E3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927E3">
        <w:rPr>
          <w:rFonts w:cs="Arial"/>
          <w:color w:val="000000"/>
          <w:lang w:eastAsia="en-GB"/>
        </w:rPr>
        <w:t xml:space="preserve">Change </w:t>
      </w:r>
      <w:r w:rsidRPr="00F927E3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_Toc142474989 \h </w:instrText>
      </w:r>
      <w:r>
        <w:fldChar w:fldCharType="separate"/>
      </w:r>
      <w:r>
        <w:t>6</w:t>
      </w:r>
      <w:r>
        <w:fldChar w:fldCharType="end"/>
      </w:r>
    </w:p>
    <w:p w14:paraId="54878ACA" w14:textId="7223E34A" w:rsidR="00A94FBB" w:rsidRDefault="00A94FB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927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927E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_Toc142474990 \h </w:instrText>
      </w:r>
      <w:r>
        <w:fldChar w:fldCharType="separate"/>
      </w:r>
      <w:r>
        <w:t>7</w:t>
      </w:r>
      <w:r>
        <w:fldChar w:fldCharType="end"/>
      </w:r>
    </w:p>
    <w:p w14:paraId="325A0C2F" w14:textId="6EE43D19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247498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7AE92AFF" w14:textId="7A385412" w:rsidR="000579F6" w:rsidRDefault="00007D89" w:rsidP="000579F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2474987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5"/>
      <w:bookmarkEnd w:id="6"/>
      <w:bookmarkEnd w:id="7"/>
      <w:proofErr w:type="gramEnd"/>
    </w:p>
    <w:p w14:paraId="020BBB63" w14:textId="77777777" w:rsidR="0065025B" w:rsidRPr="00FD579F" w:rsidRDefault="0065025B" w:rsidP="0065025B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4247498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025B" w14:paraId="06D56933" w14:textId="77777777" w:rsidTr="008B38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E71" w14:textId="77777777" w:rsidR="0065025B" w:rsidRDefault="0065025B" w:rsidP="007F6E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9FD" w14:textId="77777777" w:rsidR="0065025B" w:rsidRPr="00B65B1E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6381C">
              <w:rPr>
                <w:rFonts w:ascii="Arial" w:hAnsi="Arial" w:cs="Arial"/>
                <w:lang w:val="en-US" w:eastAsia="en-GB"/>
              </w:rPr>
              <w:t>f_TC_</w:t>
            </w:r>
            <w:r>
              <w:rPr>
                <w:rFonts w:ascii="Arial" w:hAnsi="Arial" w:cs="Arial"/>
                <w:lang w:val="en-US" w:eastAsia="en-GB"/>
              </w:rPr>
              <w:t>6_1_2_26</w:t>
            </w:r>
            <w:r w:rsidRPr="00E6381C">
              <w:rPr>
                <w:rFonts w:ascii="Arial" w:hAnsi="Arial" w:cs="Arial"/>
                <w:lang w:val="en-US" w:eastAsia="en-GB"/>
              </w:rPr>
              <w:t>_NR5GC_TestBody</w:t>
            </w:r>
          </w:p>
        </w:tc>
      </w:tr>
      <w:tr w:rsidR="0065025B" w14:paraId="73C5D50A" w14:textId="77777777" w:rsidTr="008B383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8313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68F" w14:textId="77777777" w:rsidR="0065025B" w:rsidRPr="0065025B" w:rsidRDefault="0065025B" w:rsidP="007F6E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65025B">
              <w:rPr>
                <w:rFonts w:ascii="Arial" w:hAnsi="Arial" w:cs="Arial"/>
                <w:lang w:eastAsia="zh-CN"/>
              </w:rPr>
              <w:t xml:space="preserve">After Step 11, UE may hit OOS as the serving cell is off and the target cell is not enabled with IFRI indication present. There are high chances of a false pass of TP2. </w:t>
            </w:r>
          </w:p>
          <w:p w14:paraId="16FFF0CE" w14:textId="77777777" w:rsidR="0065025B" w:rsidRPr="008D31B6" w:rsidRDefault="0065025B" w:rsidP="007F6E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65025B">
              <w:rPr>
                <w:rFonts w:ascii="Arial" w:hAnsi="Arial" w:cs="Arial"/>
                <w:lang w:eastAsia="zh-CN"/>
              </w:rPr>
              <w:t xml:space="preserve">To ensure the test purpose is </w:t>
            </w:r>
            <w:proofErr w:type="spellStart"/>
            <w:r w:rsidRPr="0065025B">
              <w:rPr>
                <w:rFonts w:ascii="Arial" w:hAnsi="Arial" w:cs="Arial"/>
                <w:lang w:eastAsia="zh-CN"/>
              </w:rPr>
              <w:t>fullfilled</w:t>
            </w:r>
            <w:proofErr w:type="spellEnd"/>
            <w:r w:rsidRPr="0065025B">
              <w:rPr>
                <w:rFonts w:ascii="Arial" w:hAnsi="Arial" w:cs="Arial"/>
                <w:lang w:eastAsia="zh-CN"/>
              </w:rPr>
              <w:t xml:space="preserve"> by UE, it is required to enhance the TP2 test steps to allow UE to camp on NR Cell 1 with IFRI indication set to True.</w:t>
            </w:r>
          </w:p>
        </w:tc>
      </w:tr>
      <w:tr w:rsidR="0065025B" w14:paraId="6A647C74" w14:textId="77777777" w:rsidTr="008B3836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E868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659" w14:textId="77777777" w:rsidR="0065025B" w:rsidRPr="0065025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65025B">
              <w:rPr>
                <w:rFonts w:cs="Arial"/>
                <w:lang w:val="en-US" w:eastAsia="zh-CN"/>
              </w:rPr>
              <w:t>1.</w:t>
            </w:r>
            <w:r w:rsidRPr="0065025B">
              <w:rPr>
                <w:rFonts w:cs="Arial"/>
                <w:lang w:val="en-US" w:eastAsia="zh-CN"/>
              </w:rPr>
              <w:tab/>
              <w:t>Power level T2 is introduced</w:t>
            </w:r>
          </w:p>
          <w:p w14:paraId="394ED9DB" w14:textId="77777777" w:rsidR="0065025B" w:rsidRPr="0065025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65025B">
              <w:rPr>
                <w:rFonts w:cs="Arial"/>
                <w:lang w:val="en-US" w:eastAsia="zh-CN"/>
              </w:rPr>
              <w:t>2.</w:t>
            </w:r>
            <w:r w:rsidRPr="0065025B">
              <w:rPr>
                <w:rFonts w:cs="Arial"/>
                <w:lang w:val="en-US" w:eastAsia="zh-CN"/>
              </w:rPr>
              <w:tab/>
              <w:t xml:space="preserve">Steps 12-13 are added to allow UE to camp on NR Cell 1 with </w:t>
            </w:r>
            <w:proofErr w:type="spellStart"/>
            <w:r w:rsidRPr="0065025B">
              <w:rPr>
                <w:rFonts w:cs="Arial"/>
                <w:lang w:val="en-US" w:eastAsia="zh-CN"/>
              </w:rPr>
              <w:t>intraFreqReselectionRedCap</w:t>
            </w:r>
            <w:proofErr w:type="spellEnd"/>
            <w:r w:rsidRPr="0065025B">
              <w:rPr>
                <w:rFonts w:cs="Arial"/>
                <w:lang w:val="en-US" w:eastAsia="zh-CN"/>
              </w:rPr>
              <w:t xml:space="preserve"> present</w:t>
            </w:r>
          </w:p>
          <w:p w14:paraId="21087469" w14:textId="77777777" w:rsidR="0065025B" w:rsidRPr="0065025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5C66AF6B" w14:textId="512F40B6" w:rsidR="0065025B" w:rsidRPr="0066224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A94FBB">
              <w:rPr>
                <w:rFonts w:cs="Arial"/>
                <w:b/>
                <w:bCs/>
                <w:lang w:val="en-US" w:eastAsia="zh-CN"/>
              </w:rPr>
              <w:t>Note:</w:t>
            </w:r>
            <w:r w:rsidRPr="0065025B">
              <w:rPr>
                <w:rFonts w:cs="Arial"/>
                <w:lang w:val="en-US" w:eastAsia="zh-CN"/>
              </w:rPr>
              <w:t xml:space="preserve"> associated </w:t>
            </w:r>
            <w:proofErr w:type="spellStart"/>
            <w:r w:rsidRPr="0065025B">
              <w:rPr>
                <w:rFonts w:cs="Arial"/>
                <w:lang w:val="en-US" w:eastAsia="zh-CN"/>
              </w:rPr>
              <w:t>proseCR</w:t>
            </w:r>
            <w:proofErr w:type="spellEnd"/>
            <w:r w:rsidRPr="0065025B">
              <w:rPr>
                <w:rFonts w:cs="Arial"/>
                <w:lang w:val="en-US" w:eastAsia="zh-CN"/>
              </w:rPr>
              <w:t xml:space="preserve"> (R5-234325) is raised for RAN5#100 meeting</w:t>
            </w:r>
            <w:r w:rsidR="00A94FBB">
              <w:rPr>
                <w:rFonts w:cs="Arial"/>
                <w:lang w:val="en-US" w:eastAsia="zh-CN"/>
              </w:rPr>
              <w:t xml:space="preserve"> [1]</w:t>
            </w:r>
          </w:p>
        </w:tc>
      </w:tr>
      <w:tr w:rsidR="0065025B" w14:paraId="1BEFEA68" w14:textId="77777777" w:rsidTr="008B38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D27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90EF" w14:textId="5C46D595" w:rsidR="0065025B" w:rsidRDefault="00A94FBB" w:rsidP="007F6E4C">
            <w:pPr>
              <w:spacing w:after="0"/>
              <w:rPr>
                <w:rFonts w:ascii="Arial" w:hAnsi="Arial" w:cs="Arial"/>
                <w:lang w:eastAsia="en-GB"/>
              </w:rPr>
            </w:pPr>
            <w:r w:rsidRPr="00A94FBB">
              <w:rPr>
                <w:rFonts w:ascii="Arial" w:hAnsi="Arial" w:cs="Arial"/>
                <w:lang w:eastAsia="zh-CN"/>
              </w:rPr>
              <w:t>Idle_CellSelection_NR5GC</w:t>
            </w:r>
            <w:r w:rsidR="0065025B" w:rsidRPr="00380F6D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65025B" w14:paraId="241FF4EC" w14:textId="77777777" w:rsidTr="008B38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597E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C13" w14:textId="399D4837" w:rsidR="0065025B" w:rsidRDefault="00F02002" w:rsidP="00884D1D">
            <w:pPr>
              <w:pStyle w:val="CRCoverPage"/>
              <w:spacing w:after="0" w:line="259" w:lineRule="auto"/>
              <w:rPr>
                <w:lang w:eastAsia="zh-CN"/>
              </w:rPr>
            </w:pPr>
            <w:r>
              <w:rPr>
                <w:rFonts w:cs="Arial"/>
                <w:highlight w:val="red"/>
                <w:lang w:val="en-US" w:eastAsia="zh-CN"/>
              </w:rPr>
              <w:t>Rejected as related prose CR R5-235314</w:t>
            </w:r>
            <w:r w:rsidR="008A105B">
              <w:rPr>
                <w:rFonts w:cs="Arial"/>
                <w:highlight w:val="red"/>
                <w:lang w:val="en-US" w:eastAsia="zh-CN"/>
              </w:rPr>
              <w:t xml:space="preserve"> </w:t>
            </w:r>
            <w:r w:rsidRPr="00F02002">
              <w:rPr>
                <w:rFonts w:cs="Arial"/>
                <w:highlight w:val="red"/>
                <w:lang w:val="en-US" w:eastAsia="zh-CN"/>
              </w:rPr>
              <w:t>was not agreed at RAN5#100</w:t>
            </w:r>
          </w:p>
        </w:tc>
      </w:tr>
    </w:tbl>
    <w:p w14:paraId="7903CA69" w14:textId="77777777" w:rsidR="0065025B" w:rsidRDefault="0065025B" w:rsidP="0065025B">
      <w:pPr>
        <w:rPr>
          <w:lang w:val="en-US" w:eastAsia="zh-CN"/>
        </w:rPr>
      </w:pPr>
    </w:p>
    <w:p w14:paraId="217925B1" w14:textId="77777777" w:rsidR="0065025B" w:rsidRDefault="0065025B" w:rsidP="006502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025B" w:rsidRPr="00CC2C25" w14:paraId="2D2C4C14" w14:textId="77777777" w:rsidTr="007F6E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16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>function f_TC_6_1_2_26_NR5GC_TestBody() runs on NR5GC_PTC</w:t>
            </w:r>
          </w:p>
          <w:p w14:paraId="21B37EE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{ //@sic R5-231531 R5-232981 sic@</w:t>
            </w:r>
          </w:p>
          <w:p w14:paraId="7E18791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boolean v_IsFR1;</w:t>
            </w:r>
          </w:p>
          <w:p w14:paraId="0BEAA6B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template(value) NR_CellPowerList_Type v_CellPowerList_AtT0;</w:t>
            </w:r>
          </w:p>
          <w:p w14:paraId="440ADDC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template(value) NR_CellPowerList_Type v_CellPowerList_AtT1;</w:t>
            </w:r>
          </w:p>
          <w:p w14:paraId="6FE9E0B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CellBarredRedCap1Rx_r17_Type v_CellBarredRedCap1Rx := notBarred;</w:t>
            </w:r>
          </w:p>
          <w:p w14:paraId="7A5EE81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CellBarredRedCap2Rx_r17_Type v_CellBarredRedCap2Rx := notBarred;</w:t>
            </w:r>
          </w:p>
          <w:p w14:paraId="25FB37F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timer t_WaitNoRRCSetupRequest;</w:t>
            </w:r>
          </w:p>
          <w:p w14:paraId="319FB93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5790E6F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v_CellPowerList_AtT0:={</w:t>
            </w:r>
          </w:p>
          <w:p w14:paraId="6CFA75B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cs_NR_CellPower(nr_Cell1, tsc_NR_ServingCellSSS_EPRE_FR1, tsc_NR_ServingCellSSS_EPRE_FR2),</w:t>
            </w:r>
          </w:p>
          <w:p w14:paraId="5F82C65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cs_NR_CellPower(nr_Cell11, tsc_NR_NonSuitableOffCellSSS_EPRE, tsc_NR_NonSuitableOffCellSSS_EPRE)</w:t>
            </w:r>
          </w:p>
          <w:p w14:paraId="3700084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};</w:t>
            </w:r>
          </w:p>
          <w:p w14:paraId="174AF56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v_CellPowerList_AtT1:={</w:t>
            </w:r>
          </w:p>
          <w:p w14:paraId="31B5F15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cs_NR_CellPower(nr_Cell1, tsc_NR_NonSuitableOffCellSSS_EPRE, tsc_NR_NonSuitableOffCellSSS_EPRE),</w:t>
            </w:r>
          </w:p>
          <w:p w14:paraId="2BF8B74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cs_NR_CellPower(nr_Cell11, tsc_NR_ServingCellSSS_EPRE_FR1, tsc_NR_ServingCellSSS_EPRE_FR2)</w:t>
            </w:r>
          </w:p>
          <w:p w14:paraId="7F9AFCD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};</w:t>
            </w:r>
          </w:p>
          <w:p w14:paraId="77E3E30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7C8A8D9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Table 6.1.2.26.3.3.3-1: SIB1 for NR Cell 11</w:t>
            </w:r>
          </w:p>
          <w:p w14:paraId="6A66BD4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v_IsFR1 := f_NR_CellInfo_GetIsFR1(nr_Cell11);</w:t>
            </w:r>
          </w:p>
          <w:p w14:paraId="027874D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if (v_IsFR1) {    // FR1</w:t>
            </w:r>
          </w:p>
          <w:p w14:paraId="6227DF8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v_CellBarredRedCap1Rx := barred;</w:t>
            </w:r>
          </w:p>
          <w:p w14:paraId="2EB651E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2371B77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else { // FR2 or pc_maxNumberMIMO_LayersPDSCH_twoLayers</w:t>
            </w:r>
          </w:p>
          <w:p w14:paraId="5C97CC7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v_CellBarredRedCap2Rx := barred;</w:t>
            </w:r>
          </w:p>
          <w:p w14:paraId="468C87B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18403D9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if (pc_maxNumberMIMO_LayersPDSCH_twoLayers) {</w:t>
            </w:r>
          </w:p>
          <w:p w14:paraId="7386D0B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v_CellBarredRedCap2Rx := barred;</w:t>
            </w:r>
          </w:p>
          <w:p w14:paraId="1601218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446FB1A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0C0002D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1" siclog@</w:t>
            </w:r>
          </w:p>
          <w:p w14:paraId="777955B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11 to set cell Barred status to "true".</w:t>
            </w:r>
          </w:p>
          <w:p w14:paraId="04D9E0A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f_NR_CellInfo_SetSIB1_RedCap_ConfigCommonSIB_r17(nr_Cell11, v_CellBarredRedCap1Rx, v_CellBarredRedCap2Rx);</w:t>
            </w:r>
          </w:p>
          <w:p w14:paraId="358CA06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lastRenderedPageBreak/>
              <w:t xml:space="preserve">    f_NR_SS_ConfigureSysinfo(nr_Cell11, -, f_NR_InitialiseBcchToPdschConfig(nr_Cell11)); //@sic R5s230290 Change 1 sic@</w:t>
            </w:r>
          </w:p>
          <w:p w14:paraId="6EF2E75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77A2A0F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2 - Void" siclog@</w:t>
            </w:r>
          </w:p>
          <w:p w14:paraId="350711C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6B40FF1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3" siclog@</w:t>
            </w:r>
          </w:p>
          <w:p w14:paraId="3786F75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SS re-adjusts the SS/PBCH EPRE level of NR Cell 1 and NR Cell 11 according to row "T1" in table 6.1.2.26.3.2-1/2.</w:t>
            </w:r>
          </w:p>
          <w:p w14:paraId="4FCC74B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f_NR_SetCellPowerList(v_CellPowerList_AtT1);</w:t>
            </w:r>
          </w:p>
          <w:p w14:paraId="71A75B3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C631DA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4" siclog@</w:t>
            </w:r>
          </w:p>
          <w:p w14:paraId="417667D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R5s230505</w:t>
            </w:r>
          </w:p>
          <w:p w14:paraId="76797AF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t_WaitNoRRCSetupRequest.start(f_NR_SetTimerToleranceMin(nr_Cell11, nonProtocolTimer, 300.0)); // premature retransmission would be caught in the default, after this timeout RRCSetupRequest is acceptable</w:t>
            </w:r>
          </w:p>
          <w:p w14:paraId="2D6F3ED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1FCB2B6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11 within the next 60 s?</w:t>
            </w:r>
          </w:p>
          <w:p w14:paraId="504CF21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f_NR_CheckNoRRCSetupReq(nr_Cell11, 60.0);</w:t>
            </w:r>
          </w:p>
          <w:p w14:paraId="32EF8CB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//t_WaitNoRRCSetupRequest.start(f_NR_SetTimerToleranceMin(nr_Cell11, nonProtocolTimer, 300.0)); // premature retransmission would be caught in the default, after this timeout RRCSetupRequest is acceptable  //Anritsu TTCN CR R5s230505</w:t>
            </w:r>
          </w:p>
          <w:p w14:paraId="2AF5D25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33945F7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5" siclog@</w:t>
            </w:r>
          </w:p>
          <w:p w14:paraId="5E1EAFE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11 to delete the configuration of cellBarredRedCap-r17</w:t>
            </w:r>
          </w:p>
          <w:p w14:paraId="5A4FAED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f_NR_Delete_RedCap_ConfigCommonSIB_r17(nr_Cell11);  // Table 6.1.2.26.3.3.3-2</w:t>
            </w:r>
          </w:p>
          <w:p w14:paraId="3DF3AAE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f_NR_ModifySysinfo(nr_Cell11); //Modify Sysinfo in SS</w:t>
            </w:r>
          </w:p>
          <w:p w14:paraId="47F115B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06DC1D7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6" siclog@</w:t>
            </w:r>
          </w:p>
          <w:p w14:paraId="45628F2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11 after 300s from Step 3?</w:t>
            </w:r>
          </w:p>
          <w:p w14:paraId="711BBFB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alt {</w:t>
            </w:r>
          </w:p>
          <w:p w14:paraId="5096877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[] SRB.check(receive(car_NR_SRB0_RrcPdu_IND(nr_Cell11, cr_38508_RRCSetupRequest(cr_NR_EstablishmentCause_Any))))</w:t>
            </w:r>
          </w:p>
          <w:p w14:paraId="39D73AF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{</w:t>
            </w:r>
          </w:p>
          <w:p w14:paraId="10FEF18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t_WaitNoRRCSetupRequest.stop;</w:t>
            </w:r>
          </w:p>
          <w:p w14:paraId="1F85687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f_NR_SetVerdictFailOrInconc(__FILE__, __LINE__, "Test Case 6.1.2.26 Step 6: UE sent an RRCSetupRequest on NR Cell 11 within 300s");</w:t>
            </w:r>
          </w:p>
          <w:p w14:paraId="5C04960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}</w:t>
            </w:r>
          </w:p>
          <w:p w14:paraId="36FDA39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[] t_WaitNoRRCSetupRequest.timeout</w:t>
            </w:r>
          </w:p>
          <w:p w14:paraId="3B792E5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{</w:t>
            </w:r>
          </w:p>
          <w:p w14:paraId="32F3CE0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SRB.check(receive(car_NR_SRB0_RrcPdu_IND(nr_Cell11, cr_38508_RRCSetupRequest(cr_NR_EstablishmentCause_Any))));</w:t>
            </w:r>
          </w:p>
          <w:p w14:paraId="4E34614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f_NR_PreliminaryPass(__FILE__, __LINE__, "Test Case 6.1.2.26 Step 6");</w:t>
            </w:r>
          </w:p>
          <w:p w14:paraId="4A8590A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}</w:t>
            </w:r>
          </w:p>
          <w:p w14:paraId="010A392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004007C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37833D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7" siclog@</w:t>
            </w:r>
          </w:p>
          <w:p w14:paraId="256A9C4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Steps 2-6a1 of generic test procedure in TS 38.508-1 clause 4.9.5 on NR Cell 11.</w:t>
            </w:r>
          </w:p>
          <w:p w14:paraId="05FB49C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NOTE: The UE performs a registration for mobility procedure and the RRC connection is released.</w:t>
            </w:r>
          </w:p>
          <w:p w14:paraId="144B4C2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f_NR5GC_MobilityRegistration(nr_Cell11);</w:t>
            </w:r>
          </w:p>
          <w:p w14:paraId="27B4AE9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5999879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8" siclog@</w:t>
            </w:r>
          </w:p>
          <w:p w14:paraId="71F40F1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 to set intraFreqReselectionRedCap to not present.</w:t>
            </w:r>
          </w:p>
          <w:p w14:paraId="3AF4A22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f_NR_CellInfo_SetSIB1_intraFreqReselectionRedCap_r17(nr_Cell1); // Table 6.1.2.26.3.3.3-3: SIB1 for NR Cell 1</w:t>
            </w:r>
          </w:p>
          <w:p w14:paraId="55FD8B1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f_NR_ModifySysinfo(nr_Cell1); //Modify Sysinfo in SS</w:t>
            </w:r>
          </w:p>
          <w:p w14:paraId="7ACE7BF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5E75FDC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9" siclog@</w:t>
            </w:r>
          </w:p>
          <w:p w14:paraId="6F94C54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Wait for 2.1* modification period to allow the new system information to take effect.</w:t>
            </w:r>
          </w:p>
          <w:p w14:paraId="396131C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f_NR_WaitModificationPeriods(nr_Cell1);</w:t>
            </w:r>
          </w:p>
          <w:p w14:paraId="60BF51D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26B4A2C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10" siclog@</w:t>
            </w:r>
          </w:p>
          <w:p w14:paraId="7AD603D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SS re-adjusts the SS/PBCH EPRE level of NR Cell 1 and NR Cell 11 according to row "T0" in table 6.1.2.26.3.2-1/2.</w:t>
            </w:r>
          </w:p>
          <w:p w14:paraId="7F5EFF0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f_NR_SetCellPowerList(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v_CellPowerList_AtT0</w:t>
            </w:r>
            <w:r w:rsidRPr="0065025B">
              <w:rPr>
                <w:rFonts w:ascii="Arial" w:hAnsi="Arial"/>
                <w:noProof/>
                <w:sz w:val="16"/>
                <w:szCs w:val="16"/>
              </w:rPr>
              <w:t>);</w:t>
            </w:r>
          </w:p>
          <w:p w14:paraId="7A6A0C1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515F1E9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11" siclog@</w:t>
            </w:r>
          </w:p>
          <w:p w14:paraId="49250B9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 within the next 60 s?</w:t>
            </w:r>
          </w:p>
          <w:p w14:paraId="2D39F14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f_NR_CheckNoRRCSetupReq(nr_Cell1, 60.0);</w:t>
            </w:r>
          </w:p>
          <w:p w14:paraId="22E8FED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Note 2: The UE finishes in State DEREGISTRED because UE does not camp on any NR Cells after Step 11</w:t>
            </w:r>
          </w:p>
          <w:p w14:paraId="5F8548B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17442AD8" w14:textId="77777777" w:rsidR="0065025B" w:rsidRPr="00CC2C25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}//end of f_TC_6_1_2_26_NR5GC_TestBody</w:t>
            </w:r>
          </w:p>
        </w:tc>
      </w:tr>
    </w:tbl>
    <w:p w14:paraId="176F6A2B" w14:textId="77777777" w:rsidR="0065025B" w:rsidRDefault="0065025B" w:rsidP="0065025B">
      <w:pPr>
        <w:spacing w:after="0"/>
        <w:rPr>
          <w:rFonts w:ascii="Arial" w:hAnsi="Arial"/>
          <w:b/>
          <w:lang w:eastAsia="en-GB"/>
        </w:rPr>
      </w:pPr>
    </w:p>
    <w:p w14:paraId="2848B15D" w14:textId="77777777" w:rsidR="0065025B" w:rsidRDefault="0065025B" w:rsidP="006502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025B" w:rsidRPr="0065025B" w14:paraId="6A5BDDE4" w14:textId="77777777" w:rsidTr="007F6E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0A0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function f_TC_6_1_2_26_NR5GC_TestBody() runs on NR5GC_PTC</w:t>
            </w:r>
          </w:p>
          <w:p w14:paraId="4692DF8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{ //@sic R5-231531 R5-232981 sic@</w:t>
            </w:r>
          </w:p>
          <w:p w14:paraId="0B95F2D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boolean v_IsFR1;</w:t>
            </w:r>
          </w:p>
          <w:p w14:paraId="12930AA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template(value) NR_CellPowerList_Type v_CellPowerList_AtT0;</w:t>
            </w:r>
          </w:p>
          <w:p w14:paraId="2E0CD15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template(value) NR_CellPowerList_Type v_CellPowerList_AtT1;</w:t>
            </w:r>
          </w:p>
          <w:p w14:paraId="3CC77ED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var template(value) NR_CellPowerList_Type v_CellPowerList_AtT2;</w:t>
            </w:r>
          </w:p>
          <w:p w14:paraId="4C5A23E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CellBarredRedCap1Rx_r17_Type v_CellBarredRedCap1Rx := notBarred;</w:t>
            </w:r>
          </w:p>
          <w:p w14:paraId="3920ED7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CellBarredRedCap2Rx_r17_Type v_CellBarredRedCap2Rx := notBarred;</w:t>
            </w:r>
          </w:p>
          <w:p w14:paraId="3F42310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timer t_WaitNoRRCSetupRequest;</w:t>
            </w:r>
          </w:p>
          <w:p w14:paraId="695F30E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03E5096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v_CellPowerList_AtT0:={</w:t>
            </w:r>
          </w:p>
          <w:p w14:paraId="04A79B2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cs_NR_CellPower(nr_Cell1, tsc_NR_ServingCellSSS_EPRE_FR1, tsc_NR_ServingCellSSS_EPRE_FR2),</w:t>
            </w:r>
          </w:p>
          <w:p w14:paraId="2CF8DB8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cs_NR_CellPower(nr_Cell11, tsc_NR_NonSuitableOffCellSSS_EPRE, tsc_NR_NonSuitableOffCellSSS_EPRE)</w:t>
            </w:r>
          </w:p>
          <w:p w14:paraId="6209824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};</w:t>
            </w:r>
          </w:p>
          <w:p w14:paraId="21D7FA9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v_CellPowerList_AtT1:={</w:t>
            </w:r>
          </w:p>
          <w:p w14:paraId="75B65FE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cs_NR_CellPower(nr_Cell1, tsc_NR_NonSuitableOffCellSSS_EPRE, tsc_NR_NonSuitableOffCellSSS_EPRE),</w:t>
            </w:r>
          </w:p>
          <w:p w14:paraId="708A1F5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cs_NR_CellPower(nr_Cell11, tsc_NR_ServingCellSSS_EPRE_FR1, tsc_NR_ServingCellSSS_EPRE_FR2)</w:t>
            </w:r>
          </w:p>
          <w:p w14:paraId="7DE0771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};</w:t>
            </w:r>
          </w:p>
          <w:p w14:paraId="274663C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v_CellPowerList_AtT2:={</w:t>
            </w:r>
          </w:p>
          <w:p w14:paraId="526EDE2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   cs_NR_CellPower(nr_Cell1, -78, tsc_NR_ServingCellSSS_EPRE_FR2),</w:t>
            </w:r>
          </w:p>
          <w:p w14:paraId="024E3B1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   cs_NR_CellPower(nr_Cell11, tsc_NR_ServingCellSSS_EPRE_FR1, -91)</w:t>
            </w:r>
          </w:p>
          <w:p w14:paraId="0E3EAE6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};</w:t>
            </w:r>
          </w:p>
          <w:p w14:paraId="15B5DB0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7CA1313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Table 6.1.2.26.3.3.3-1: SIB1 for NR Cell 11</w:t>
            </w:r>
          </w:p>
          <w:p w14:paraId="4EEA5E0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v_IsFR1 := f_NR_CellInfo_GetIsFR1(nr_Cell11);</w:t>
            </w:r>
          </w:p>
          <w:p w14:paraId="10270CC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if (v_IsFR1) {    // FR1</w:t>
            </w:r>
          </w:p>
          <w:p w14:paraId="452262B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v_CellBarredRedCap1Rx := barred;</w:t>
            </w:r>
          </w:p>
          <w:p w14:paraId="533215A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43761F6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else { // FR2 or pc_maxNumberMIMO_LayersPDSCH_twoLayers</w:t>
            </w:r>
          </w:p>
          <w:p w14:paraId="259EB96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v_CellBarredRedCap2Rx := barred;</w:t>
            </w:r>
          </w:p>
          <w:p w14:paraId="553BBD9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6FE46E5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if (pc_maxNumberMIMO_LayersPDSCH_twoLayers) {</w:t>
            </w:r>
          </w:p>
          <w:p w14:paraId="296AEE4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v_CellBarredRedCap2Rx := barred;</w:t>
            </w:r>
          </w:p>
          <w:p w14:paraId="0644FE6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1FDF932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5F1BFBD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1" siclog@</w:t>
            </w:r>
          </w:p>
          <w:p w14:paraId="4F98DF9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11 to set cell Barred status to "true".</w:t>
            </w:r>
          </w:p>
          <w:p w14:paraId="36C75D9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f_NR_CellInfo_SetSIB1_RedCap_ConfigCommonSIB_r17(nr_Cell11, v_CellBarredRedCap1Rx, v_CellBarredRedCap2Rx);</w:t>
            </w:r>
          </w:p>
          <w:p w14:paraId="195DE4E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f_NR_SS_ConfigureSysinfo(nr_Cell11, -, f_NR_InitialiseBcchToPdschConfig(nr_Cell11)); //@sic R5s230290 Change 1 sic@</w:t>
            </w:r>
          </w:p>
          <w:p w14:paraId="422398E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6AAEDDF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2 - Void" siclog@</w:t>
            </w:r>
          </w:p>
          <w:p w14:paraId="51854D9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01FDF73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3" siclog@</w:t>
            </w:r>
          </w:p>
          <w:p w14:paraId="0702BC2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SS re-adjusts the SS/PBCH EPRE level of NR Cell 1 and NR Cell 11 according to row "T1" in table 6.1.2.26.3.2-1/2.</w:t>
            </w:r>
          </w:p>
          <w:p w14:paraId="0EF8C13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f_NR_SetCellPowerList(v_CellPowerList_AtT1);</w:t>
            </w:r>
          </w:p>
          <w:p w14:paraId="781A444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22BA1D7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4" siclog@</w:t>
            </w:r>
          </w:p>
          <w:p w14:paraId="5908386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//Anritsu TTCN CR R5s230505</w:t>
            </w:r>
          </w:p>
          <w:p w14:paraId="2B69157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t_WaitNoRRCSetupRequest.start(f_NR_SetTimerToleranceMin(nr_Cell11, nonProtocolTimer, 300.0)); // premature retransmission would be caught in the default, after this timeout RRCSetupRequest is acceptable</w:t>
            </w:r>
          </w:p>
          <w:p w14:paraId="79698A1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60E2701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11 within the next 60 s?</w:t>
            </w:r>
          </w:p>
          <w:p w14:paraId="69F3DC6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f_NR_CheckNoRRCSetupReq(nr_Cell11, 60.0);</w:t>
            </w:r>
          </w:p>
          <w:p w14:paraId="4B5A58E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//t_WaitNoRRCSetupRequest.start(f_NR_SetTimerToleranceMin(nr_Cell11, nonProtocolTimer, 300.0)); // premature retransmission would be caught in the default, after this timeout RRCSetupRequest is acceptable  //Anritsu TTCN CR R5s230505</w:t>
            </w:r>
          </w:p>
          <w:p w14:paraId="641112F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7E12974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5" siclog@</w:t>
            </w:r>
          </w:p>
          <w:p w14:paraId="2A41718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11 to delete the configuration of cellBarredRedCap-r17</w:t>
            </w:r>
          </w:p>
          <w:p w14:paraId="2BAE1F7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f_NR_Delete_RedCap_ConfigCommonSIB_r17(nr_Cell11);  // Table 6.1.2.26.3.3.3-2</w:t>
            </w:r>
          </w:p>
          <w:p w14:paraId="51F8F72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f_NR_ModifySysinfo(nr_Cell11); //Modify Sysinfo in SS</w:t>
            </w:r>
          </w:p>
          <w:p w14:paraId="572DBF5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1111A32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6" siclog@</w:t>
            </w:r>
          </w:p>
          <w:p w14:paraId="6CADCEE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11 after 300s from Step 3?</w:t>
            </w:r>
          </w:p>
          <w:p w14:paraId="62E6B6A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alt {</w:t>
            </w:r>
          </w:p>
          <w:p w14:paraId="47F9022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[] SRB.check(receive(car_NR_SRB0_RrcPdu_IND(nr_Cell11, cr_38508_RRCSetupRequest(cr_NR_EstablishmentCause_Any))))</w:t>
            </w:r>
          </w:p>
          <w:p w14:paraId="36D4467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{</w:t>
            </w:r>
          </w:p>
          <w:p w14:paraId="08A03B3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t_WaitNoRRCSetupRequest.stop;</w:t>
            </w:r>
          </w:p>
          <w:p w14:paraId="060B993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f_NR_SetVerdictFailOrInconc(__FILE__, __LINE__, "Test Case 6.1.2.26 Step 6: UE sent an RRCSetupRequest on NR Cell 11 within 300s");</w:t>
            </w:r>
          </w:p>
          <w:p w14:paraId="0601F20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}</w:t>
            </w:r>
          </w:p>
          <w:p w14:paraId="13AFCE7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[] t_WaitNoRRCSetupRequest.timeout</w:t>
            </w:r>
          </w:p>
          <w:p w14:paraId="5A907AB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{</w:t>
            </w:r>
          </w:p>
          <w:p w14:paraId="73C1270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SRB.check(receive(car_NR_SRB0_RrcPdu_IND(nr_Cell11, cr_38508_RRCSetupRequest(cr_NR_EstablishmentCause_Any))));</w:t>
            </w:r>
          </w:p>
          <w:p w14:paraId="54043D1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f_NR_PreliminaryPass(__FILE__, __LINE__, "Test Case 6.1.2.26 Step 6");</w:t>
            </w:r>
          </w:p>
          <w:p w14:paraId="41A8A90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}</w:t>
            </w:r>
          </w:p>
          <w:p w14:paraId="7E69F75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4242B77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148561F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7" siclog@</w:t>
            </w:r>
          </w:p>
          <w:p w14:paraId="5C0C25B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Steps 2-6a1 of generic test procedure in TS 38.508-1 clause 4.9.5 on NR Cell 11.</w:t>
            </w:r>
          </w:p>
          <w:p w14:paraId="5910717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NOTE: The UE performs a registration for mobility procedure and the RRC connection is released.</w:t>
            </w:r>
          </w:p>
          <w:p w14:paraId="66DCD53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f_NR5GC_MobilityRegistration(nr_Cell11);</w:t>
            </w:r>
          </w:p>
          <w:p w14:paraId="40EC7EA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4BC417E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8" siclog@</w:t>
            </w:r>
          </w:p>
          <w:p w14:paraId="3CD4B73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 to set intraFreqReselectionRedCap to not present.</w:t>
            </w:r>
          </w:p>
          <w:p w14:paraId="4786178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lastRenderedPageBreak/>
              <w:t xml:space="preserve">    f_NR_CellInfo_SetSIB1_intraFreqReselectionRedCap_r17(nr_Cell1); // Table 6.1.2.26.3.3.3-3: SIB1 for NR Cell 1</w:t>
            </w:r>
          </w:p>
          <w:p w14:paraId="7E410EE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f_NR_ModifySysinfo(nr_Cell1); //Modify Sysinfo in SS</w:t>
            </w:r>
          </w:p>
          <w:p w14:paraId="20E66A2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428200C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9" siclog@</w:t>
            </w:r>
          </w:p>
          <w:p w14:paraId="106594A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Wait for 2.1* modification period to allow the new system information to take effect.</w:t>
            </w:r>
          </w:p>
          <w:p w14:paraId="2403F4B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f_NR_WaitModificationPeriods(nr_Cell1);</w:t>
            </w:r>
          </w:p>
          <w:p w14:paraId="46D0504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40A54D7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10" siclog@</w:t>
            </w:r>
          </w:p>
          <w:p w14:paraId="2099067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SS re-adjusts the SS/PBCH EPRE level of NR Cell 1 and NR Cell 11 according to row "T0" in table 6.1.2.26.3.2-1/2.</w:t>
            </w:r>
          </w:p>
          <w:p w14:paraId="2999432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f_NR_SetCellPowerList(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v_CellPowerList_AtT2</w:t>
            </w:r>
            <w:r w:rsidRPr="0065025B">
              <w:rPr>
                <w:rFonts w:ascii="Arial" w:hAnsi="Arial"/>
                <w:noProof/>
                <w:sz w:val="16"/>
                <w:szCs w:val="16"/>
              </w:rPr>
              <w:t>);</w:t>
            </w:r>
          </w:p>
          <w:p w14:paraId="77B296D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1951CE9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11" siclog@</w:t>
            </w:r>
          </w:p>
          <w:p w14:paraId="726F1C8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 within the next 60 s?</w:t>
            </w:r>
          </w:p>
          <w:p w14:paraId="2BA6E85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f_NR_CheckNoRRCSetupReq(nr_Cell1, 60.0);</w:t>
            </w:r>
          </w:p>
          <w:p w14:paraId="3D2C6EE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Note 2: The UE finishes in State DEREGISTRED because UE does not camp on any NR Cells after Step 11</w:t>
            </w:r>
          </w:p>
          <w:p w14:paraId="6CA691B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4D3018F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// @siclog "Step 12" siclog@</w:t>
            </w:r>
          </w:p>
          <w:p w14:paraId="493B1B6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// The SS changes the SIB1 of NR Cell 1 to set intraFreqReselectionRedCap to allowed.</w:t>
            </w:r>
          </w:p>
          <w:p w14:paraId="7B96ACB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f_NR_CellInfo_SetSIB1_intraFreqReselectionRedCap_r17(nr_Cell1, allowed); </w:t>
            </w:r>
          </w:p>
          <w:p w14:paraId="5E6D873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f_NR_ModifySysinfo(nr_Cell1); //Modify Sysinfo in SS</w:t>
            </w:r>
          </w:p>
          <w:p w14:paraId="2AE9C1A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</w:p>
          <w:p w14:paraId="64B791C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// @siclog "Step 13" siclog@</w:t>
            </w:r>
          </w:p>
          <w:p w14:paraId="7160D5F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// The generic test procedure specified in TS 38.508-1 [4] clause 4.9.5 on NR Cell 1.</w:t>
            </w:r>
          </w:p>
          <w:p w14:paraId="2AFD279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f_NR5GC_MobilityRegistration (nr_Cell1);</w:t>
            </w:r>
          </w:p>
          <w:p w14:paraId="4CE3C06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58597B12" w14:textId="77777777" w:rsid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}//end of f_TC_6_1_2_26_NR5GC_TestBody</w:t>
            </w:r>
          </w:p>
          <w:p w14:paraId="7BD35633" w14:textId="77777777" w:rsid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759EDB9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</w:tc>
      </w:tr>
    </w:tbl>
    <w:p w14:paraId="6A9B2B8E" w14:textId="77777777" w:rsidR="0065025B" w:rsidRPr="0065025B" w:rsidRDefault="0065025B" w:rsidP="0065025B"/>
    <w:p w14:paraId="469DFDDC" w14:textId="70F87207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9" w:name="_Toc136279094"/>
      <w:bookmarkStart w:id="10" w:name="_Toc142474989"/>
      <w:r>
        <w:rPr>
          <w:rFonts w:cs="Arial"/>
          <w:color w:val="000000"/>
          <w:lang w:eastAsia="en-GB"/>
        </w:rPr>
        <w:t xml:space="preserve">Change </w:t>
      </w:r>
      <w:bookmarkEnd w:id="9"/>
      <w:r w:rsidR="00A94FBB">
        <w:rPr>
          <w:rFonts w:eastAsia="SimSun" w:cs="Arial"/>
          <w:color w:val="000000"/>
          <w:lang w:val="en-US" w:eastAsia="zh-CN"/>
        </w:rPr>
        <w:t>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D2F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7777777" w:rsidR="00464805" w:rsidRDefault="00464805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3FF7376D" w:rsidR="00464805" w:rsidRPr="00B65B1E" w:rsidRDefault="00A94FBB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4FBB">
              <w:rPr>
                <w:rFonts w:ascii="Arial" w:hAnsi="Arial" w:cs="Arial"/>
                <w:lang w:val="en-US" w:eastAsia="en-GB"/>
              </w:rPr>
              <w:t>f_TC_6_1_2_26_NR5GC</w:t>
            </w:r>
          </w:p>
        </w:tc>
      </w:tr>
      <w:tr w:rsidR="00464805" w14:paraId="2BF16251" w14:textId="77777777" w:rsidTr="003D2F7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C8DC" w14:textId="77777777" w:rsidR="00464805" w:rsidRDefault="00A94FBB" w:rsidP="00A94FBB">
            <w:pPr>
              <w:pStyle w:val="B2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Introduction of power level T2 means -78 will be the max power for </w:t>
            </w:r>
            <w:proofErr w:type="gramStart"/>
            <w:r>
              <w:rPr>
                <w:rFonts w:ascii="Arial" w:hAnsi="Arial" w:cs="Arial"/>
                <w:lang w:eastAsia="zh-CN"/>
              </w:rPr>
              <w:t>FR1</w:t>
            </w:r>
            <w:proofErr w:type="gramEnd"/>
          </w:p>
          <w:p w14:paraId="47914ADA" w14:textId="0429B424" w:rsidR="00A94FBB" w:rsidRPr="008D31B6" w:rsidRDefault="00A94FBB" w:rsidP="00A94FBB">
            <w:pPr>
              <w:pStyle w:val="B2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Since UE is camping on NR Cell 1 for Step 13, UE state for </w:t>
            </w:r>
            <w:proofErr w:type="spellStart"/>
            <w:r>
              <w:rPr>
                <w:rFonts w:ascii="Arial" w:hAnsi="Arial" w:cs="Arial"/>
                <w:lang w:eastAsia="zh-CN"/>
              </w:rPr>
              <w:t>Postamble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needs to be changed</w:t>
            </w:r>
          </w:p>
        </w:tc>
      </w:tr>
      <w:tr w:rsidR="00464805" w14:paraId="53068A00" w14:textId="77777777" w:rsidTr="003D2F74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184" w14:textId="70E4E3FF" w:rsidR="00464805" w:rsidRDefault="00A94FBB" w:rsidP="00A94FBB">
            <w:pPr>
              <w:pStyle w:val="CRCoverPage"/>
              <w:numPr>
                <w:ilvl w:val="0"/>
                <w:numId w:val="7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max reference </w:t>
            </w:r>
            <w:proofErr w:type="gramStart"/>
            <w:r>
              <w:rPr>
                <w:rFonts w:cs="Arial"/>
                <w:lang w:val="en-US" w:eastAsia="zh-CN"/>
              </w:rPr>
              <w:t>power</w:t>
            </w:r>
            <w:proofErr w:type="gramEnd"/>
          </w:p>
          <w:p w14:paraId="78D308D3" w14:textId="19429D0C" w:rsidR="00A94FBB" w:rsidRPr="0066224B" w:rsidRDefault="00A94FBB" w:rsidP="00A94FBB">
            <w:pPr>
              <w:pStyle w:val="CRCoverPage"/>
              <w:numPr>
                <w:ilvl w:val="0"/>
                <w:numId w:val="7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 UE state in </w:t>
            </w:r>
            <w:proofErr w:type="spellStart"/>
            <w:r>
              <w:rPr>
                <w:rFonts w:cs="Arial"/>
                <w:lang w:val="en-US" w:eastAsia="zh-CN"/>
              </w:rPr>
              <w:t>Postamble</w:t>
            </w:r>
            <w:proofErr w:type="spellEnd"/>
            <w:r>
              <w:rPr>
                <w:rFonts w:cs="Arial"/>
                <w:lang w:val="en-US" w:eastAsia="zh-CN"/>
              </w:rPr>
              <w:t xml:space="preserve"> to Idle</w:t>
            </w:r>
          </w:p>
        </w:tc>
      </w:tr>
      <w:tr w:rsidR="00464805" w14:paraId="71F58848" w14:textId="77777777" w:rsidTr="003D2F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05BCD573" w:rsidR="00464805" w:rsidRDefault="00A94FBB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A94FBB">
              <w:rPr>
                <w:rFonts w:ascii="Arial" w:hAnsi="Arial" w:cs="Arial"/>
                <w:lang w:eastAsia="zh-CN"/>
              </w:rPr>
              <w:t>Idle_CellSelection_NR5GC</w:t>
            </w:r>
            <w:r w:rsidR="00380F6D" w:rsidRPr="00380F6D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464805" w14:paraId="22A2ACD8" w14:textId="77777777" w:rsidTr="003D2F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37C27207" w:rsidR="00464805" w:rsidRPr="00A609C1" w:rsidRDefault="00F02002" w:rsidP="00F02002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highlight w:val="red"/>
                <w:lang w:val="en-US" w:eastAsia="zh-CN"/>
              </w:rPr>
              <w:t>Rejected as related prose CR R5-235314</w:t>
            </w:r>
            <w:r w:rsidR="008A105B">
              <w:rPr>
                <w:rFonts w:cs="Arial"/>
                <w:highlight w:val="red"/>
                <w:lang w:val="en-US" w:eastAsia="zh-CN"/>
              </w:rPr>
              <w:t xml:space="preserve"> </w:t>
            </w:r>
            <w:r w:rsidRPr="00F02002">
              <w:rPr>
                <w:rFonts w:cs="Arial"/>
                <w:highlight w:val="red"/>
                <w:lang w:val="en-US" w:eastAsia="zh-CN"/>
              </w:rPr>
              <w:t>was not agreed at RAN5#100</w:t>
            </w: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9E6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>function f_TC_6_1_2_26_NR5GC() runs on NR5GC_PTC</w:t>
            </w:r>
          </w:p>
          <w:p w14:paraId="423149C4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{ // Cell Selection / RedCap</w:t>
            </w:r>
          </w:p>
          <w:p w14:paraId="77E7C7D1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//@sic R5-231531 sic@</w:t>
            </w:r>
          </w:p>
          <w:p w14:paraId="11E99CC2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f_NR5GC_Init(NR_2); // System information combination NR-2 as defined in TS 38.508-1 clause 4.4.3.1.2 is used in NR cells</w:t>
            </w:r>
          </w:p>
          <w:p w14:paraId="4A2F6D7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1886F713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Create and configure cell</w:t>
            </w:r>
          </w:p>
          <w:p w14:paraId="0CC15804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f_NR_CellConfig_Def(nr_Cell1);</w:t>
            </w:r>
          </w:p>
          <w:p w14:paraId="705A4932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f_NR_CellConfig_Def(nr_Cell11);</w:t>
            </w:r>
          </w:p>
          <w:p w14:paraId="52B708C3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NR Cell 1 and NR Cell 11 have different tracking areas according to TS 38.508-1 Table 4.4.2-3</w:t>
            </w:r>
          </w:p>
          <w:p w14:paraId="52D7F59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41F53FAD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Preamble: The UE is in 1N-A state on NR Cell 1 using generic procedure parameter Connectivity (NR) and Test loop function(Off) according to TS 38.508-1</w:t>
            </w:r>
          </w:p>
          <w:p w14:paraId="7898B4EC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f_NR5GC_Preamble (nr_Cell1, STATE_IDLE_1A);</w:t>
            </w:r>
          </w:p>
          <w:p w14:paraId="1561C337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628AC3A9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f_NR_TestBody_Set(true);</w:t>
            </w:r>
          </w:p>
          <w:p w14:paraId="00810A7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717AD8BB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f_TC_6_1_2_26_NR5GC_TestBody();</w:t>
            </w:r>
          </w:p>
          <w:p w14:paraId="10D980EA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03333D2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f_NR_TestBody_Set(false);</w:t>
            </w:r>
          </w:p>
          <w:p w14:paraId="5FBD6764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003454F4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Switch/Power off UE</w:t>
            </w:r>
          </w:p>
          <w:p w14:paraId="72ABD527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f_NR_Postamble(nr_Cell1, </w:t>
            </w:r>
            <w:r w:rsidRPr="00A94FBB">
              <w:rPr>
                <w:rFonts w:ascii="Arial" w:hAnsi="Arial"/>
                <w:noProof/>
                <w:sz w:val="16"/>
                <w:szCs w:val="16"/>
                <w:highlight w:val="yellow"/>
              </w:rPr>
              <w:t>STATE_OFF_0A</w:t>
            </w:r>
            <w:r w:rsidRPr="00A94FBB">
              <w:rPr>
                <w:rFonts w:ascii="Arial" w:hAnsi="Arial"/>
                <w:noProof/>
                <w:sz w:val="16"/>
                <w:szCs w:val="16"/>
              </w:rPr>
              <w:t>);</w:t>
            </w:r>
          </w:p>
          <w:p w14:paraId="4A3AB2CB" w14:textId="451D2212" w:rsidR="00380F6D" w:rsidRPr="00CC2C25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} //end of f_TC_6_1_2_26_NR5GC</w:t>
            </w:r>
          </w:p>
        </w:tc>
      </w:tr>
    </w:tbl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65025B" w14:paraId="0B64A2D3" w14:textId="77777777" w:rsidTr="005E550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3951" w14:textId="77777777" w:rsidR="00A94FBB" w:rsidRPr="00A94FBB" w:rsidRDefault="00E6381C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lastRenderedPageBreak/>
              <w:t xml:space="preserve">  </w:t>
            </w:r>
            <w:r w:rsidR="00A94FBB" w:rsidRPr="00A94FBB">
              <w:rPr>
                <w:rFonts w:ascii="Arial" w:hAnsi="Arial"/>
                <w:noProof/>
                <w:sz w:val="16"/>
                <w:szCs w:val="16"/>
              </w:rPr>
              <w:t>function f_TC_6_1_2_26_NR5GC() runs on NR5GC_PTC</w:t>
            </w:r>
          </w:p>
          <w:p w14:paraId="18A2AB73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{ // Cell Selection / RedCap</w:t>
            </w:r>
          </w:p>
          <w:p w14:paraId="3398182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//@sic R5-231531 sic@</w:t>
            </w:r>
          </w:p>
          <w:p w14:paraId="6CE31436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f_NR5GC_Init(NR_2); // System information combination NR-2 as defined in TS 38.508-1 clause 4.4.3.1.2 is used in NR cells</w:t>
            </w:r>
          </w:p>
          <w:p w14:paraId="5E8B547A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  <w:r w:rsidRPr="00A94FBB">
              <w:rPr>
                <w:rFonts w:ascii="Arial" w:hAnsi="Arial"/>
                <w:noProof/>
                <w:sz w:val="16"/>
                <w:szCs w:val="16"/>
                <w:highlight w:val="yellow"/>
              </w:rPr>
              <w:t>f_NR_CellInfo_InitMaxReferencePower(nr_Cell1, -78, -82);</w:t>
            </w:r>
          </w:p>
          <w:p w14:paraId="2234A5B6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58C60557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Create and configure cell</w:t>
            </w:r>
          </w:p>
          <w:p w14:paraId="3FC7CCB9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f_NR_CellConfig_Def(nr_Cell1);</w:t>
            </w:r>
          </w:p>
          <w:p w14:paraId="6F05A12F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f_NR_CellConfig_Def(nr_Cell11);</w:t>
            </w:r>
          </w:p>
          <w:p w14:paraId="460568F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NR Cell 1 and NR Cell 11 have different tracking areas according to TS 38.508-1 Table 4.4.2-3</w:t>
            </w:r>
          </w:p>
          <w:p w14:paraId="58985399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66CBF131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Preamble: The UE is in 1N-A state on NR Cell 1 using generic procedure parameter Connectivity (NR) and Test loop function(Off) according to TS 38.508-1</w:t>
            </w:r>
          </w:p>
          <w:p w14:paraId="38F0D21F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f_NR5GC_Preamble (nr_Cell1, STATE_IDLE_1A);</w:t>
            </w:r>
          </w:p>
          <w:p w14:paraId="09B9C9A1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778DB36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f_NR_TestBody_Set(true);</w:t>
            </w:r>
          </w:p>
          <w:p w14:paraId="327E8986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B6EAA87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f_TC_6_1_2_26_NR5GC_TestBody();</w:t>
            </w:r>
          </w:p>
          <w:p w14:paraId="1F90D682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12820E6C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f_NR_TestBody_Set(false);</w:t>
            </w:r>
          </w:p>
          <w:p w14:paraId="22700CDE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FAA6D00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Switch/Power off UE</w:t>
            </w:r>
          </w:p>
          <w:p w14:paraId="0824765D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f_NR_Postamble(nr_Cell1, </w:t>
            </w:r>
            <w:r w:rsidRPr="00A94FBB">
              <w:rPr>
                <w:rFonts w:ascii="Arial" w:hAnsi="Arial"/>
                <w:noProof/>
                <w:sz w:val="16"/>
                <w:szCs w:val="16"/>
                <w:highlight w:val="yellow"/>
              </w:rPr>
              <w:t>STATE_IDLE_1A</w:t>
            </w:r>
            <w:r w:rsidRPr="00A94FBB">
              <w:rPr>
                <w:rFonts w:ascii="Arial" w:hAnsi="Arial"/>
                <w:noProof/>
                <w:sz w:val="16"/>
                <w:szCs w:val="16"/>
              </w:rPr>
              <w:t>);</w:t>
            </w:r>
          </w:p>
          <w:p w14:paraId="2C0BC5BC" w14:textId="79DD8DB2" w:rsidR="00380F6D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} //end of f_TC_6_1_2_26_NR5GC</w:t>
            </w:r>
          </w:p>
          <w:p w14:paraId="2D87433B" w14:textId="77777777" w:rsidR="0065025B" w:rsidRDefault="0065025B" w:rsidP="006502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2D3CAA79" w14:textId="14876137" w:rsidR="0065025B" w:rsidRPr="0065025B" w:rsidRDefault="0065025B" w:rsidP="006502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</w:tc>
      </w:tr>
    </w:tbl>
    <w:p w14:paraId="0C5EDFB0" w14:textId="66464660" w:rsidR="005E550E" w:rsidRPr="003C4E4F" w:rsidRDefault="005E550E" w:rsidP="005E550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1" w:name="_Toc142474990"/>
      <w:r w:rsidRPr="003C4E4F">
        <w:rPr>
          <w:rFonts w:cs="Arial"/>
          <w:b/>
        </w:rPr>
        <w:t>References</w:t>
      </w:r>
      <w:bookmarkEnd w:id="11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5E550E" w:rsidRPr="003C4E4F" w14:paraId="5BD0EBA3" w14:textId="77777777" w:rsidTr="007F6E4C">
        <w:tc>
          <w:tcPr>
            <w:tcW w:w="709" w:type="dxa"/>
            <w:hideMark/>
          </w:tcPr>
          <w:p w14:paraId="2EB807A7" w14:textId="77777777" w:rsidR="005E550E" w:rsidRPr="003C4E4F" w:rsidRDefault="005E550E" w:rsidP="007F6E4C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650A6BA8" w14:textId="3A39C246" w:rsidR="005E550E" w:rsidRPr="003C4E4F" w:rsidRDefault="005E550E" w:rsidP="007F6E4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</w:t>
            </w:r>
            <w:r>
              <w:rPr>
                <w:rFonts w:ascii="Arial" w:hAnsi="Arial" w:cs="Arial"/>
                <w:bCs/>
                <w:szCs w:val="22"/>
              </w:rPr>
              <w:t>-</w:t>
            </w:r>
            <w:r w:rsidRPr="003C4E4F">
              <w:rPr>
                <w:rFonts w:ascii="Arial" w:hAnsi="Arial" w:cs="Arial"/>
                <w:bCs/>
                <w:szCs w:val="22"/>
              </w:rPr>
              <w:t>23</w:t>
            </w:r>
            <w:r>
              <w:rPr>
                <w:rFonts w:ascii="Arial" w:hAnsi="Arial" w:cs="Arial"/>
                <w:bCs/>
                <w:szCs w:val="22"/>
              </w:rPr>
              <w:t>4325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5E550E">
              <w:rPr>
                <w:rFonts w:ascii="Arial" w:hAnsi="Arial" w:cs="Arial"/>
                <w:bCs/>
                <w:szCs w:val="22"/>
              </w:rPr>
              <w:t xml:space="preserve">Corrections to NR5GC </w:t>
            </w:r>
            <w:proofErr w:type="spellStart"/>
            <w:r w:rsidRPr="005E550E">
              <w:rPr>
                <w:rFonts w:ascii="Arial" w:hAnsi="Arial" w:cs="Arial"/>
                <w:bCs/>
                <w:szCs w:val="22"/>
              </w:rPr>
              <w:t>RedCap</w:t>
            </w:r>
            <w:proofErr w:type="spellEnd"/>
            <w:r w:rsidRPr="005E550E">
              <w:rPr>
                <w:rFonts w:ascii="Arial" w:hAnsi="Arial" w:cs="Arial"/>
                <w:bCs/>
                <w:szCs w:val="22"/>
              </w:rPr>
              <w:t xml:space="preserve"> testcase 6.1.2.26</w:t>
            </w:r>
          </w:p>
        </w:tc>
      </w:tr>
    </w:tbl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DA9AB" w14:textId="77777777" w:rsidR="00147F90" w:rsidRDefault="00147F90">
      <w:r>
        <w:separator/>
      </w:r>
    </w:p>
  </w:endnote>
  <w:endnote w:type="continuationSeparator" w:id="0">
    <w:p w14:paraId="3D427837" w14:textId="77777777" w:rsidR="00147F90" w:rsidRDefault="0014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DCDDC" w14:textId="77777777" w:rsidR="00147F90" w:rsidRDefault="00147F90">
      <w:r>
        <w:separator/>
      </w:r>
    </w:p>
  </w:footnote>
  <w:footnote w:type="continuationSeparator" w:id="0">
    <w:p w14:paraId="0A90FDFE" w14:textId="77777777" w:rsidR="00147F90" w:rsidRDefault="00147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57C47"/>
    <w:multiLevelType w:val="hybridMultilevel"/>
    <w:tmpl w:val="5CBE413A"/>
    <w:lvl w:ilvl="0" w:tplc="872AC7B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A66A8"/>
    <w:multiLevelType w:val="hybridMultilevel"/>
    <w:tmpl w:val="B19C2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13049B0"/>
    <w:multiLevelType w:val="hybridMultilevel"/>
    <w:tmpl w:val="2A487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2"/>
  </w:num>
  <w:num w:numId="4" w16cid:durableId="974918840">
    <w:abstractNumId w:val="3"/>
  </w:num>
  <w:num w:numId="5" w16cid:durableId="1982420889">
    <w:abstractNumId w:val="0"/>
  </w:num>
  <w:num w:numId="6" w16cid:durableId="1442333613">
    <w:abstractNumId w:val="4"/>
  </w:num>
  <w:num w:numId="7" w16cid:durableId="194989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1283B"/>
    <w:rsid w:val="00113CF5"/>
    <w:rsid w:val="00135B43"/>
    <w:rsid w:val="00145D43"/>
    <w:rsid w:val="00147F90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C36F0"/>
    <w:rsid w:val="002E472E"/>
    <w:rsid w:val="00300A0F"/>
    <w:rsid w:val="00300A5B"/>
    <w:rsid w:val="00305409"/>
    <w:rsid w:val="003609EF"/>
    <w:rsid w:val="0036231A"/>
    <w:rsid w:val="00374096"/>
    <w:rsid w:val="00374DD4"/>
    <w:rsid w:val="00380F6D"/>
    <w:rsid w:val="00392E62"/>
    <w:rsid w:val="00392EC6"/>
    <w:rsid w:val="003D2F74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47B31"/>
    <w:rsid w:val="00550F54"/>
    <w:rsid w:val="00560950"/>
    <w:rsid w:val="00563934"/>
    <w:rsid w:val="00566525"/>
    <w:rsid w:val="00574F78"/>
    <w:rsid w:val="005767EB"/>
    <w:rsid w:val="00577E0E"/>
    <w:rsid w:val="005907E2"/>
    <w:rsid w:val="00592D74"/>
    <w:rsid w:val="005A5A9C"/>
    <w:rsid w:val="005D5DDE"/>
    <w:rsid w:val="005E2C44"/>
    <w:rsid w:val="005E550E"/>
    <w:rsid w:val="00621188"/>
    <w:rsid w:val="006257ED"/>
    <w:rsid w:val="0065025B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111BC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626E7"/>
    <w:rsid w:val="00870EE7"/>
    <w:rsid w:val="00873374"/>
    <w:rsid w:val="00884D1D"/>
    <w:rsid w:val="008863B9"/>
    <w:rsid w:val="00887E14"/>
    <w:rsid w:val="008A0AAC"/>
    <w:rsid w:val="008A105B"/>
    <w:rsid w:val="008A45A6"/>
    <w:rsid w:val="008B3836"/>
    <w:rsid w:val="008C14BF"/>
    <w:rsid w:val="008C166F"/>
    <w:rsid w:val="008D3CCC"/>
    <w:rsid w:val="008D4170"/>
    <w:rsid w:val="008E7161"/>
    <w:rsid w:val="008F3789"/>
    <w:rsid w:val="008F686C"/>
    <w:rsid w:val="00901CEC"/>
    <w:rsid w:val="00910F5C"/>
    <w:rsid w:val="0091207D"/>
    <w:rsid w:val="009148DE"/>
    <w:rsid w:val="00916574"/>
    <w:rsid w:val="00927946"/>
    <w:rsid w:val="00941E30"/>
    <w:rsid w:val="00973773"/>
    <w:rsid w:val="009777D9"/>
    <w:rsid w:val="0098422A"/>
    <w:rsid w:val="00991B88"/>
    <w:rsid w:val="009A5753"/>
    <w:rsid w:val="009A579D"/>
    <w:rsid w:val="009B13F9"/>
    <w:rsid w:val="009B13FA"/>
    <w:rsid w:val="009C5B9C"/>
    <w:rsid w:val="009D452D"/>
    <w:rsid w:val="009D53BE"/>
    <w:rsid w:val="009E3297"/>
    <w:rsid w:val="009E4B4C"/>
    <w:rsid w:val="009F4828"/>
    <w:rsid w:val="009F562A"/>
    <w:rsid w:val="009F734F"/>
    <w:rsid w:val="00A00B37"/>
    <w:rsid w:val="00A16D18"/>
    <w:rsid w:val="00A246B6"/>
    <w:rsid w:val="00A269DC"/>
    <w:rsid w:val="00A308F0"/>
    <w:rsid w:val="00A34D2E"/>
    <w:rsid w:val="00A47E70"/>
    <w:rsid w:val="00A50CF0"/>
    <w:rsid w:val="00A600D1"/>
    <w:rsid w:val="00A609C1"/>
    <w:rsid w:val="00A7071B"/>
    <w:rsid w:val="00A71099"/>
    <w:rsid w:val="00A71840"/>
    <w:rsid w:val="00A7671C"/>
    <w:rsid w:val="00A94FBB"/>
    <w:rsid w:val="00AA2CBC"/>
    <w:rsid w:val="00AA774D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D279D"/>
    <w:rsid w:val="00BD6BB8"/>
    <w:rsid w:val="00C1073C"/>
    <w:rsid w:val="00C56F7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A75"/>
    <w:rsid w:val="00CE6FBF"/>
    <w:rsid w:val="00CE79B5"/>
    <w:rsid w:val="00D00148"/>
    <w:rsid w:val="00D03F9A"/>
    <w:rsid w:val="00D06D51"/>
    <w:rsid w:val="00D11193"/>
    <w:rsid w:val="00D14405"/>
    <w:rsid w:val="00D24991"/>
    <w:rsid w:val="00D31026"/>
    <w:rsid w:val="00D35695"/>
    <w:rsid w:val="00D373BD"/>
    <w:rsid w:val="00D4532D"/>
    <w:rsid w:val="00D50255"/>
    <w:rsid w:val="00D66520"/>
    <w:rsid w:val="00D73341"/>
    <w:rsid w:val="00D84AE9"/>
    <w:rsid w:val="00D8677E"/>
    <w:rsid w:val="00DA1FC7"/>
    <w:rsid w:val="00DB3990"/>
    <w:rsid w:val="00DB3B9F"/>
    <w:rsid w:val="00DD34E0"/>
    <w:rsid w:val="00DE12D9"/>
    <w:rsid w:val="00DE34CF"/>
    <w:rsid w:val="00E13F3D"/>
    <w:rsid w:val="00E14DDB"/>
    <w:rsid w:val="00E34898"/>
    <w:rsid w:val="00E35060"/>
    <w:rsid w:val="00E50DF1"/>
    <w:rsid w:val="00E53BB2"/>
    <w:rsid w:val="00E6381C"/>
    <w:rsid w:val="00E6797C"/>
    <w:rsid w:val="00E9177E"/>
    <w:rsid w:val="00E965B4"/>
    <w:rsid w:val="00EA51E8"/>
    <w:rsid w:val="00EB09B7"/>
    <w:rsid w:val="00EC6DB7"/>
    <w:rsid w:val="00EE7D7C"/>
    <w:rsid w:val="00F02002"/>
    <w:rsid w:val="00F02F66"/>
    <w:rsid w:val="00F17B7B"/>
    <w:rsid w:val="00F25D98"/>
    <w:rsid w:val="00F2700A"/>
    <w:rsid w:val="00F300FB"/>
    <w:rsid w:val="00F342B4"/>
    <w:rsid w:val="00F7391B"/>
    <w:rsid w:val="00F8417E"/>
    <w:rsid w:val="00F93526"/>
    <w:rsid w:val="00FA0AC9"/>
    <w:rsid w:val="00FB0699"/>
    <w:rsid w:val="00FB2005"/>
    <w:rsid w:val="00FB6386"/>
    <w:rsid w:val="00FC7A00"/>
    <w:rsid w:val="00FD579F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2524</Words>
  <Characters>13883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1900-01-01T08:00:00Z</cp:lastPrinted>
  <dcterms:created xsi:type="dcterms:W3CDTF">2023-08-11T09:03:00Z</dcterms:created>
  <dcterms:modified xsi:type="dcterms:W3CDTF">2023-09-06T08:30:00Z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