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59DDA2DD"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10</w:t>
      </w:r>
      <w:r w:rsidR="00273695">
        <w:rPr>
          <w:b/>
          <w:noProof/>
          <w:sz w:val="24"/>
        </w:rPr>
        <w:t>7</w:t>
      </w:r>
      <w:r w:rsidR="00D31D1B">
        <w:rPr>
          <w:b/>
          <w:i/>
          <w:noProof/>
          <w:sz w:val="28"/>
        </w:rPr>
        <w:tab/>
      </w:r>
      <w:r w:rsidR="00C240F3" w:rsidRPr="00151532">
        <w:rPr>
          <w:b/>
          <w:noProof/>
          <w:sz w:val="28"/>
        </w:rPr>
        <w:t>R5-</w:t>
      </w:r>
      <w:r w:rsidR="00B232B0" w:rsidRPr="00151532">
        <w:rPr>
          <w:b/>
          <w:noProof/>
          <w:sz w:val="28"/>
        </w:rPr>
        <w:t>2</w:t>
      </w:r>
      <w:r w:rsidR="00273695">
        <w:rPr>
          <w:b/>
          <w:noProof/>
          <w:sz w:val="28"/>
        </w:rPr>
        <w:t>5</w:t>
      </w:r>
      <w:r w:rsidR="007B0153">
        <w:rPr>
          <w:b/>
          <w:noProof/>
          <w:sz w:val="28"/>
        </w:rPr>
        <w:t>2679</w:t>
      </w:r>
      <w:r w:rsidR="00CA3E56" w:rsidRPr="00CA3E56">
        <w:rPr>
          <w:b/>
          <w:noProof/>
          <w:sz w:val="28"/>
          <w:highlight w:val="yellow"/>
        </w:rPr>
        <w:t>r1</w:t>
      </w:r>
    </w:p>
    <w:p w14:paraId="31CFB9A7" w14:textId="7A68551A" w:rsidR="00B716BE" w:rsidRDefault="00A40B59" w:rsidP="00B716BE">
      <w:pPr>
        <w:pStyle w:val="CRCoverPage"/>
        <w:outlineLvl w:val="0"/>
        <w:rPr>
          <w:b/>
          <w:noProof/>
          <w:sz w:val="24"/>
        </w:rPr>
      </w:pPr>
      <w:r>
        <w:rPr>
          <w:b/>
          <w:noProof/>
          <w:sz w:val="24"/>
        </w:rPr>
        <w:t>Malta</w:t>
      </w:r>
      <w:r w:rsidR="00B716BE">
        <w:rPr>
          <w:b/>
          <w:noProof/>
          <w:sz w:val="24"/>
        </w:rPr>
        <w:t>, Malta, 19</w:t>
      </w:r>
      <w:fldSimple w:instr=" DOCPROPERTY  StartDate  \* MERGEFORMAT ">
        <w:r w:rsidR="00B716BE" w:rsidRPr="00BA51D9">
          <w:rPr>
            <w:b/>
            <w:noProof/>
            <w:sz w:val="24"/>
          </w:rPr>
          <w:t xml:space="preserve">th </w:t>
        </w:r>
        <w:r w:rsidR="00B716BE">
          <w:rPr>
            <w:b/>
            <w:noProof/>
            <w:sz w:val="24"/>
          </w:rPr>
          <w:t>May</w:t>
        </w:r>
        <w:r w:rsidR="00B716BE" w:rsidRPr="00BA51D9">
          <w:rPr>
            <w:b/>
            <w:noProof/>
            <w:sz w:val="24"/>
          </w:rPr>
          <w:t xml:space="preserve"> 202</w:t>
        </w:r>
      </w:fldSimple>
      <w:r w:rsidR="00B716BE">
        <w:rPr>
          <w:b/>
          <w:noProof/>
          <w:sz w:val="24"/>
        </w:rPr>
        <w:t>5 - 23rd</w:t>
      </w:r>
      <w:fldSimple w:instr=" DOCPROPERTY  EndDate  \* MERGEFORMAT ">
        <w:r w:rsidR="00B716BE" w:rsidRPr="00BA51D9">
          <w:rPr>
            <w:b/>
            <w:noProof/>
            <w:sz w:val="24"/>
          </w:rPr>
          <w:t xml:space="preserve"> </w:t>
        </w:r>
        <w:r w:rsidR="00B716BE">
          <w:rPr>
            <w:b/>
            <w:noProof/>
            <w:sz w:val="24"/>
          </w:rPr>
          <w:t>May</w:t>
        </w:r>
        <w:r w:rsidR="00B716BE" w:rsidRPr="00BA51D9">
          <w:rPr>
            <w:b/>
            <w:noProof/>
            <w:sz w:val="24"/>
          </w:rPr>
          <w:t xml:space="preserve"> 202</w:t>
        </w:r>
      </w:fldSimple>
      <w:r w:rsidR="00B716BE">
        <w:rPr>
          <w:b/>
          <w:noProof/>
          <w:sz w:val="24"/>
        </w:rPr>
        <w:t>5</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2663C98E"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34AC1">
        <w:rPr>
          <w:rFonts w:ascii="Arial" w:eastAsia="Batang" w:hAnsi="Arial" w:cs="Arial"/>
          <w:b/>
          <w:lang w:eastAsia="zh-CN"/>
        </w:rPr>
        <w:t xml:space="preserve">Impact of unsecure </w:t>
      </w:r>
      <w:r w:rsidR="00161511">
        <w:rPr>
          <w:rFonts w:ascii="Arial" w:eastAsia="Batang" w:hAnsi="Arial" w:cs="Arial"/>
          <w:b/>
          <w:lang w:eastAsia="zh-CN"/>
        </w:rPr>
        <w:t xml:space="preserve">IRAT </w:t>
      </w:r>
      <w:r w:rsidR="00C34AC1">
        <w:rPr>
          <w:rFonts w:ascii="Arial" w:eastAsia="Batang" w:hAnsi="Arial" w:cs="Arial"/>
          <w:b/>
          <w:lang w:eastAsia="zh-CN"/>
        </w:rPr>
        <w:t xml:space="preserve">redirection on </w:t>
      </w:r>
      <w:r w:rsidR="00B549C4">
        <w:rPr>
          <w:rFonts w:ascii="Arial" w:eastAsia="Batang" w:hAnsi="Arial" w:cs="Arial"/>
          <w:b/>
          <w:lang w:eastAsia="zh-CN"/>
        </w:rPr>
        <w:t xml:space="preserve">legacy </w:t>
      </w:r>
      <w:r w:rsidR="00C34AC1">
        <w:rPr>
          <w:rFonts w:ascii="Arial" w:eastAsia="Batang" w:hAnsi="Arial" w:cs="Arial"/>
          <w:b/>
          <w:lang w:eastAsia="zh-CN"/>
        </w:rPr>
        <w:t>LTE</w:t>
      </w:r>
      <w:r w:rsidR="00856205">
        <w:rPr>
          <w:rFonts w:ascii="Arial" w:eastAsia="Batang" w:hAnsi="Arial" w:cs="Arial"/>
          <w:b/>
          <w:lang w:eastAsia="zh-CN"/>
        </w:rPr>
        <w:t xml:space="preserve"> testcases</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2C05E7" w:rsidRDefault="009235D5" w:rsidP="002C05E7">
      <w:pPr>
        <w:pStyle w:val="Heading2"/>
        <w:rPr>
          <w:lang w:eastAsia="en-GB"/>
        </w:rPr>
      </w:pPr>
      <w:r>
        <w:t>1.</w:t>
      </w:r>
      <w:r>
        <w:tab/>
      </w:r>
      <w:r w:rsidR="00D31D1B">
        <w:t>Introduction</w:t>
      </w:r>
    </w:p>
    <w:p w14:paraId="7EECFE48" w14:textId="53DD7DDD" w:rsidR="00C451C7" w:rsidRDefault="00C451C7" w:rsidP="00EA2B7C">
      <w:r w:rsidRPr="00C451C7">
        <w:t xml:space="preserve">3GPP CT1 introduced the network policy </w:t>
      </w:r>
      <w:r w:rsidR="00F44CD9">
        <w:t>IE</w:t>
      </w:r>
      <w:r w:rsidRPr="00C451C7">
        <w:t xml:space="preserve"> including </w:t>
      </w:r>
      <w:proofErr w:type="spellStart"/>
      <w:r w:rsidRPr="00C451C7">
        <w:t>redir</w:t>
      </w:r>
      <w:proofErr w:type="spellEnd"/>
      <w:r w:rsidRPr="00C451C7">
        <w:t xml:space="preserve">-policy bit in ATTACH ACCEPT and TRACKING AREA UPDATE ACCEPT </w:t>
      </w:r>
      <w:r w:rsidR="00475F04">
        <w:t xml:space="preserve">messages </w:t>
      </w:r>
      <w:r w:rsidRPr="00C451C7">
        <w:t xml:space="preserve">from Rel-14 onwards </w:t>
      </w:r>
      <w:r w:rsidR="00B741B7">
        <w:t xml:space="preserve">with </w:t>
      </w:r>
      <w:r w:rsidRPr="00C451C7">
        <w:t xml:space="preserve">[1]. 3GPP RAN2 modified the UE behaviour at reception of </w:t>
      </w:r>
      <w:proofErr w:type="spellStart"/>
      <w:r w:rsidRPr="00C451C7">
        <w:t>RRCConnectionRelease</w:t>
      </w:r>
      <w:proofErr w:type="spellEnd"/>
      <w:r w:rsidR="00BB6D6F">
        <w:t xml:space="preserve"> in [2]</w:t>
      </w:r>
      <w:r w:rsidRPr="00C451C7">
        <w:t xml:space="preserve"> such that UE, </w:t>
      </w:r>
      <w:r w:rsidR="00591CC4">
        <w:t>based</w:t>
      </w:r>
      <w:r w:rsidRPr="00C451C7">
        <w:t xml:space="preserve"> on indication </w:t>
      </w:r>
      <w:r w:rsidR="00591CC4">
        <w:t>from</w:t>
      </w:r>
      <w:r w:rsidRPr="00C451C7">
        <w:t xml:space="preserve"> NAS, discards redirection to GERAN</w:t>
      </w:r>
      <w:r w:rsidR="00591CC4">
        <w:t xml:space="preserve"> </w:t>
      </w:r>
      <w:r w:rsidRPr="00C451C7">
        <w:t>unless AS security is activated.</w:t>
      </w:r>
    </w:p>
    <w:p w14:paraId="784C5482" w14:textId="548DB322" w:rsidR="00FD2121" w:rsidRDefault="00FD2121" w:rsidP="00EA2B7C">
      <w:r>
        <w:t>In</w:t>
      </w:r>
      <w:r w:rsidRPr="00FD2121">
        <w:t xml:space="preserve"> Rel-18</w:t>
      </w:r>
      <w:r w:rsidR="006D6525">
        <w:t xml:space="preserve">, </w:t>
      </w:r>
      <w:r w:rsidR="00D74DE4">
        <w:t>t</w:t>
      </w:r>
      <w:r w:rsidR="00D74DE4" w:rsidRPr="00D74DE4">
        <w:t xml:space="preserve">he </w:t>
      </w:r>
      <w:proofErr w:type="spellStart"/>
      <w:r w:rsidR="00D74DE4" w:rsidRPr="00D74DE4">
        <w:t>redir</w:t>
      </w:r>
      <w:proofErr w:type="spellEnd"/>
      <w:r w:rsidR="00D74DE4" w:rsidRPr="00D74DE4">
        <w:t>-policy bit is made mandatory to include in ATTACH ACCEPT and TRACKING AREA UPDATE ACCEPT messages</w:t>
      </w:r>
      <w:r w:rsidR="00385A9E">
        <w:t>,</w:t>
      </w:r>
      <w:r w:rsidR="00D74DE4" w:rsidRPr="00D74DE4">
        <w:t xml:space="preserve"> </w:t>
      </w:r>
      <w:r w:rsidR="00D74DE4">
        <w:t>and it</w:t>
      </w:r>
      <w:r w:rsidR="006D6525" w:rsidRPr="006D6525">
        <w:t xml:space="preserve"> </w:t>
      </w:r>
      <w:r w:rsidR="001260C1">
        <w:t>wa</w:t>
      </w:r>
      <w:r w:rsidR="006D6525" w:rsidRPr="006D6525">
        <w:t>s extended to also allow prohibition of insecure redirection to UTRAN</w:t>
      </w:r>
      <w:r w:rsidR="00385A9E">
        <w:t xml:space="preserve"> with [3]</w:t>
      </w:r>
      <w:r w:rsidR="00EE3267">
        <w:t xml:space="preserve"> and [4]</w:t>
      </w:r>
      <w:r w:rsidR="00EF396A">
        <w:t>.</w:t>
      </w:r>
    </w:p>
    <w:p w14:paraId="3D46FEE1" w14:textId="397EA009" w:rsidR="00EA2B7C" w:rsidRPr="00E01D87" w:rsidRDefault="00532F1D" w:rsidP="00EA2B7C">
      <w:r w:rsidRPr="00E01D87">
        <w:t>Below test cases were added in [</w:t>
      </w:r>
      <w:r w:rsidR="00EF396A">
        <w:t>5</w:t>
      </w:r>
      <w:r w:rsidRPr="00E01D87">
        <w:t>]</w:t>
      </w:r>
      <w:r w:rsidR="00EF396A">
        <w:t xml:space="preserve"> based on discussion paper [6]</w:t>
      </w:r>
      <w:r w:rsidRPr="00E01D87">
        <w:t xml:space="preserve"> </w:t>
      </w:r>
      <w:r w:rsidR="00852D83" w:rsidRPr="00E01D87">
        <w:t xml:space="preserve">that checks whether the UE discards redirection from E-UTRAN to UTRAN/GERAN unless AS security is activated. </w:t>
      </w:r>
    </w:p>
    <w:p w14:paraId="6DACC6CC" w14:textId="14C2B02F" w:rsidR="0012252B" w:rsidRPr="00E01D87" w:rsidRDefault="0012252B" w:rsidP="00EA2B7C">
      <w:pPr>
        <w:pStyle w:val="ListParagraph"/>
        <w:numPr>
          <w:ilvl w:val="0"/>
          <w:numId w:val="24"/>
        </w:numPr>
        <w:rPr>
          <w:rFonts w:asciiTheme="minorHAnsi" w:hAnsiTheme="minorHAnsi" w:cstheme="minorHAnsi"/>
          <w:sz w:val="20"/>
          <w:szCs w:val="20"/>
        </w:rPr>
      </w:pPr>
      <w:r w:rsidRPr="00E01D87">
        <w:rPr>
          <w:rFonts w:asciiTheme="minorHAnsi" w:hAnsiTheme="minorHAnsi" w:cstheme="minorHAnsi"/>
          <w:sz w:val="20"/>
          <w:szCs w:val="20"/>
        </w:rPr>
        <w:t>8.1.3.6b</w:t>
      </w:r>
      <w:r w:rsidRPr="00E01D87">
        <w:rPr>
          <w:rFonts w:asciiTheme="minorHAnsi" w:hAnsiTheme="minorHAnsi" w:cstheme="minorHAnsi"/>
          <w:sz w:val="20"/>
          <w:szCs w:val="20"/>
        </w:rPr>
        <w:tab/>
      </w:r>
      <w:r w:rsidR="00E01D87">
        <w:rPr>
          <w:rFonts w:asciiTheme="minorHAnsi" w:hAnsiTheme="minorHAnsi" w:cstheme="minorHAnsi"/>
          <w:sz w:val="20"/>
          <w:szCs w:val="20"/>
        </w:rPr>
        <w:tab/>
      </w:r>
      <w:r w:rsidRPr="00E01D87">
        <w:rPr>
          <w:rFonts w:asciiTheme="minorHAnsi" w:hAnsiTheme="minorHAnsi" w:cstheme="minorHAnsi"/>
          <w:sz w:val="20"/>
          <w:szCs w:val="20"/>
        </w:rPr>
        <w:t>RRC connection release / Redirection from E-UTRAN to UTRAN / redir-policy bit</w:t>
      </w:r>
    </w:p>
    <w:p w14:paraId="315FF23C" w14:textId="60FEB6AD" w:rsidR="0012252B" w:rsidRDefault="00223B4E" w:rsidP="0012252B">
      <w:pPr>
        <w:pStyle w:val="ListParagraph"/>
        <w:numPr>
          <w:ilvl w:val="0"/>
          <w:numId w:val="24"/>
        </w:numPr>
        <w:rPr>
          <w:rFonts w:asciiTheme="minorHAnsi" w:hAnsiTheme="minorHAnsi" w:cstheme="minorHAnsi"/>
          <w:sz w:val="20"/>
          <w:szCs w:val="20"/>
        </w:rPr>
      </w:pPr>
      <w:r w:rsidRPr="00E01D87">
        <w:rPr>
          <w:rFonts w:asciiTheme="minorHAnsi" w:hAnsiTheme="minorHAnsi" w:cstheme="minorHAnsi"/>
          <w:sz w:val="20"/>
          <w:szCs w:val="20"/>
        </w:rPr>
        <w:t>8.1.3.8a</w:t>
      </w:r>
      <w:r w:rsidRPr="00E01D87">
        <w:rPr>
          <w:rFonts w:asciiTheme="minorHAnsi" w:hAnsiTheme="minorHAnsi" w:cstheme="minorHAnsi"/>
          <w:sz w:val="20"/>
          <w:szCs w:val="20"/>
        </w:rPr>
        <w:tab/>
      </w:r>
      <w:r w:rsidR="006A3811" w:rsidRPr="00E01D87">
        <w:rPr>
          <w:rFonts w:asciiTheme="minorHAnsi" w:hAnsiTheme="minorHAnsi" w:cstheme="minorHAnsi"/>
          <w:sz w:val="20"/>
          <w:szCs w:val="20"/>
        </w:rPr>
        <w:tab/>
      </w:r>
      <w:r w:rsidRPr="00E01D87">
        <w:rPr>
          <w:rFonts w:asciiTheme="minorHAnsi" w:hAnsiTheme="minorHAnsi" w:cstheme="minorHAnsi"/>
          <w:sz w:val="20"/>
          <w:szCs w:val="20"/>
        </w:rPr>
        <w:t>RRC connection release / Redirection from E-UTRAN to GERAN / redir-policy bit</w:t>
      </w:r>
    </w:p>
    <w:p w14:paraId="364BE3F1" w14:textId="77777777" w:rsidR="005A79C1" w:rsidRDefault="005A79C1" w:rsidP="00161511">
      <w:pPr>
        <w:rPr>
          <w:rFonts w:eastAsia="Calibri"/>
        </w:rPr>
      </w:pPr>
    </w:p>
    <w:p w14:paraId="51BD1A05" w14:textId="72888B91" w:rsidR="00161511" w:rsidRPr="00161511" w:rsidRDefault="005A79C1" w:rsidP="00161511">
      <w:pPr>
        <w:rPr>
          <w:rFonts w:eastAsia="Calibri"/>
        </w:rPr>
      </w:pPr>
      <w:r w:rsidRPr="005A79C1">
        <w:rPr>
          <w:rFonts w:eastAsia="Calibri"/>
        </w:rPr>
        <w:t xml:space="preserve">In these two test cases, SS includes Network policy </w:t>
      </w:r>
      <w:r w:rsidR="00472A8F">
        <w:rPr>
          <w:rFonts w:eastAsia="Calibri"/>
        </w:rPr>
        <w:t xml:space="preserve">IE </w:t>
      </w:r>
      <w:r w:rsidRPr="005A79C1">
        <w:rPr>
          <w:rFonts w:eastAsia="Calibri"/>
        </w:rPr>
        <w:t>in Attach Accept message</w:t>
      </w:r>
      <w:r w:rsidR="00472A8F">
        <w:rPr>
          <w:rFonts w:eastAsia="Calibri"/>
        </w:rPr>
        <w:t xml:space="preserve"> </w:t>
      </w:r>
      <w:r w:rsidRPr="005A79C1">
        <w:rPr>
          <w:rFonts w:eastAsia="Calibri"/>
        </w:rPr>
        <w:t xml:space="preserve">and </w:t>
      </w:r>
      <w:proofErr w:type="spellStart"/>
      <w:r w:rsidR="00472A8F" w:rsidRPr="00D74DE4">
        <w:t>redir</w:t>
      </w:r>
      <w:proofErr w:type="spellEnd"/>
      <w:r w:rsidR="00472A8F" w:rsidRPr="00D74DE4">
        <w:t xml:space="preserve">-policy bit </w:t>
      </w:r>
      <w:r w:rsidRPr="005A79C1">
        <w:rPr>
          <w:rFonts w:eastAsia="Calibri"/>
        </w:rPr>
        <w:t>is set to 1 (Unsecured redirection to GERAN or UTRAN not allowed).</w:t>
      </w:r>
      <w:r>
        <w:rPr>
          <w:rFonts w:eastAsia="Calibri"/>
        </w:rPr>
        <w:t xml:space="preserve"> Impact</w:t>
      </w:r>
      <w:r w:rsidR="00161511">
        <w:rPr>
          <w:rFonts w:eastAsia="Calibri"/>
        </w:rPr>
        <w:t xml:space="preserve"> of this feature on existing LTE test cases </w:t>
      </w:r>
      <w:r>
        <w:rPr>
          <w:rFonts w:eastAsia="Calibri"/>
        </w:rPr>
        <w:t xml:space="preserve">involving IRAT redirection </w:t>
      </w:r>
      <w:r w:rsidR="00161511">
        <w:rPr>
          <w:rFonts w:eastAsia="Calibri"/>
        </w:rPr>
        <w:t xml:space="preserve">was not </w:t>
      </w:r>
      <w:r w:rsidR="00956A56">
        <w:rPr>
          <w:rFonts w:eastAsia="Calibri"/>
        </w:rPr>
        <w:t>assessed</w:t>
      </w:r>
      <w:r w:rsidR="00161511">
        <w:rPr>
          <w:rFonts w:eastAsia="Calibri"/>
        </w:rPr>
        <w:t>.</w:t>
      </w:r>
    </w:p>
    <w:p w14:paraId="2CFC72E2" w14:textId="5E9F2851" w:rsidR="007B7545" w:rsidRDefault="007B7545" w:rsidP="007B7545">
      <w:pPr>
        <w:pStyle w:val="Heading2"/>
      </w:pPr>
      <w:r>
        <w:t>2.</w:t>
      </w:r>
      <w:r>
        <w:tab/>
        <w:t>Discussion</w:t>
      </w:r>
    </w:p>
    <w:p w14:paraId="1B6979F4" w14:textId="7C891E26" w:rsidR="00586CDD" w:rsidRDefault="00586CDD" w:rsidP="00917633">
      <w:r>
        <w:t>In Rel-18, on top of [3]</w:t>
      </w:r>
      <w:r w:rsidR="003B5EAE">
        <w:t xml:space="preserve">, 3GPP CT1 CR [7] further clarified </w:t>
      </w:r>
      <w:r w:rsidR="00FB4341" w:rsidRPr="00FB4341">
        <w:t>that the UE shall set the network policy to "Unsecured redirection to GERAN or UTRAN not allowed" when it is not included in the ATTACH ACCEPT message.</w:t>
      </w:r>
    </w:p>
    <w:p w14:paraId="1F11B522" w14:textId="51E57C4F" w:rsidR="0066456D" w:rsidRPr="00E01D87" w:rsidRDefault="0066456D" w:rsidP="00E01D87">
      <w:pPr>
        <w:ind w:left="720"/>
        <w:rPr>
          <w:u w:val="single"/>
        </w:rPr>
      </w:pPr>
      <w:r w:rsidRPr="00E01D87">
        <w:rPr>
          <w:u w:val="single"/>
        </w:rPr>
        <w:t xml:space="preserve">TS 24.301 [4] Clause </w:t>
      </w:r>
      <w:r w:rsidR="000D3802" w:rsidRPr="00E01D87">
        <w:rPr>
          <w:u w:val="single"/>
        </w:rPr>
        <w:t>5.5.1.2.4</w:t>
      </w:r>
    </w:p>
    <w:p w14:paraId="39E6AF95" w14:textId="4A88CB84" w:rsidR="007053F8" w:rsidRDefault="0066456D" w:rsidP="00E01D87">
      <w:pPr>
        <w:ind w:left="720"/>
        <w:rPr>
          <w:rFonts w:ascii="Arial" w:hAnsi="Arial" w:cs="Arial"/>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w:t>
      </w:r>
      <w:r w:rsidRPr="00E01D87">
        <w:rPr>
          <w:highlight w:val="green"/>
          <w:lang w:eastAsia="ja-JP"/>
        </w:rPr>
        <w:t>the Network policy IE is not included in the ATTACH ACCEPT message, the UE shall set the network policy on unsecured redirection to GERAN or UTRAN for the current PLMN to "Unsecured redirection to GERAN or UTRAN not allowed"</w:t>
      </w:r>
      <w:r w:rsidRPr="00BC508A">
        <w:rPr>
          <w:lang w:eastAsia="ja-JP"/>
        </w:rPr>
        <w:t xml:space="preserve"> and indicate to the lower layers that unsecured redirection to a GERAN or UTRAN cell is not allowed. </w:t>
      </w:r>
    </w:p>
    <w:p w14:paraId="62A1241D" w14:textId="3F83BABF" w:rsidR="00956A56" w:rsidRDefault="00956A56" w:rsidP="00917633">
      <w:r>
        <w:t xml:space="preserve">Hence, when </w:t>
      </w:r>
      <w:r w:rsidRPr="00956A56">
        <w:t>Network policy IE is not included in Attach Accept message</w:t>
      </w:r>
      <w:r>
        <w:t xml:space="preserve">, UE shall consider </w:t>
      </w:r>
      <w:r w:rsidRPr="00956A56">
        <w:t xml:space="preserve">Unsecured redirection to GERAN or UTRAN </w:t>
      </w:r>
      <w:r>
        <w:t xml:space="preserve">as </w:t>
      </w:r>
      <w:r w:rsidRPr="00956A56">
        <w:t>not allowed</w:t>
      </w:r>
      <w:r>
        <w:t xml:space="preserve"> and discard the </w:t>
      </w:r>
      <w:r w:rsidR="00664A45">
        <w:t>redirection procedure.</w:t>
      </w:r>
    </w:p>
    <w:p w14:paraId="7BD0FD1B" w14:textId="6A6B508B" w:rsidR="001A1A71" w:rsidRPr="00E01D87" w:rsidRDefault="00316153" w:rsidP="00917633">
      <w:r w:rsidRPr="00E01D87">
        <w:t xml:space="preserve">In </w:t>
      </w:r>
      <w:r>
        <w:t>existing</w:t>
      </w:r>
      <w:r w:rsidRPr="00E01D87">
        <w:t xml:space="preserve"> LTE test cases of [</w:t>
      </w:r>
      <w:r>
        <w:t>5</w:t>
      </w:r>
      <w:r w:rsidRPr="00E01D87">
        <w:t>]</w:t>
      </w:r>
      <w:r w:rsidR="00DD77E1">
        <w:t xml:space="preserve"> from prior releases (</w:t>
      </w:r>
      <w:r w:rsidR="001F007A">
        <w:t>Rel-8, 9</w:t>
      </w:r>
      <w:r w:rsidR="00DD77E1">
        <w:t>)</w:t>
      </w:r>
      <w:r w:rsidRPr="00E01D87">
        <w:t>, Network policy IE is not included in Attach Accept message</w:t>
      </w:r>
      <w:r w:rsidR="00381346">
        <w:t>. O</w:t>
      </w:r>
      <w:r w:rsidR="00454C76" w:rsidRPr="00E01D87">
        <w:t xml:space="preserve">n further analysis, </w:t>
      </w:r>
      <w:r w:rsidR="00E01D87" w:rsidRPr="00E01D87">
        <w:t xml:space="preserve">six </w:t>
      </w:r>
      <w:r w:rsidR="00363239">
        <w:t xml:space="preserve">such </w:t>
      </w:r>
      <w:r w:rsidR="00E01D87" w:rsidRPr="00E01D87">
        <w:t>test cases</w:t>
      </w:r>
      <w:r w:rsidR="00AE4903" w:rsidRPr="00E01D87">
        <w:t xml:space="preserve"> </w:t>
      </w:r>
      <w:r w:rsidR="00B4640B" w:rsidRPr="00E01D87">
        <w:t xml:space="preserve">in </w:t>
      </w:r>
      <w:r w:rsidR="00AE4903" w:rsidRPr="00E01D87">
        <w:t>clause 13.1 (</w:t>
      </w:r>
      <w:r w:rsidR="00E01D87" w:rsidRPr="00E01D87">
        <w:t>Multi-layer</w:t>
      </w:r>
      <w:r w:rsidR="00AE4903" w:rsidRPr="00E01D87">
        <w:t xml:space="preserve"> Procedures</w:t>
      </w:r>
      <w:r w:rsidR="00B4640B" w:rsidRPr="00E01D87">
        <w:t xml:space="preserve"> - Call setup</w:t>
      </w:r>
      <w:r w:rsidR="00AE4903" w:rsidRPr="00E01D87">
        <w:t>)</w:t>
      </w:r>
      <w:r w:rsidR="00917633" w:rsidRPr="00E01D87">
        <w:t xml:space="preserve"> of [</w:t>
      </w:r>
      <w:r w:rsidR="00381346">
        <w:t>5</w:t>
      </w:r>
      <w:r w:rsidR="00917633" w:rsidRPr="00E01D87">
        <w:t xml:space="preserve">] </w:t>
      </w:r>
      <w:r w:rsidR="00E01D87" w:rsidRPr="00E01D87">
        <w:t xml:space="preserve">have been identified </w:t>
      </w:r>
      <w:r w:rsidR="00917633" w:rsidRPr="00E01D87">
        <w:t>where redirection from E-UTRAN to UTRAN/GERAN is performed in an unsecured manner.</w:t>
      </w:r>
      <w:r w:rsidR="004F3D12">
        <w:t xml:space="preserve"> </w:t>
      </w:r>
    </w:p>
    <w:p w14:paraId="12827ECF" w14:textId="1F8C5B88" w:rsidR="00917633" w:rsidRPr="001B2E26" w:rsidRDefault="00917633" w:rsidP="00917633">
      <w:pPr>
        <w:rPr>
          <w:b/>
          <w:bCs/>
        </w:rPr>
      </w:pPr>
      <w:r w:rsidRPr="001B2E26">
        <w:rPr>
          <w:b/>
          <w:bCs/>
        </w:rPr>
        <w:t xml:space="preserve">Impacted </w:t>
      </w:r>
      <w:r w:rsidR="0007638C" w:rsidRPr="001B2E26">
        <w:rPr>
          <w:b/>
          <w:bCs/>
        </w:rPr>
        <w:t>test cases:</w:t>
      </w:r>
    </w:p>
    <w:p w14:paraId="77071D34" w14:textId="4B478AB6" w:rsidR="004A1BD7" w:rsidRPr="00E01D87" w:rsidRDefault="004A1BD7" w:rsidP="004A1BD7">
      <w:pPr>
        <w:pStyle w:val="ListParagraph"/>
        <w:numPr>
          <w:ilvl w:val="0"/>
          <w:numId w:val="25"/>
        </w:numPr>
        <w:rPr>
          <w:sz w:val="20"/>
          <w:szCs w:val="20"/>
        </w:rPr>
      </w:pPr>
      <w:r w:rsidRPr="00E01D87">
        <w:rPr>
          <w:sz w:val="20"/>
          <w:szCs w:val="20"/>
        </w:rPr>
        <w:t>13.1.2</w:t>
      </w:r>
      <w:r w:rsidR="009714E6" w:rsidRPr="00E01D87">
        <w:rPr>
          <w:sz w:val="20"/>
          <w:szCs w:val="20"/>
        </w:rPr>
        <w:t xml:space="preserve"> - </w:t>
      </w:r>
      <w:r w:rsidRPr="00E01D87">
        <w:rPr>
          <w:sz w:val="20"/>
          <w:szCs w:val="20"/>
        </w:rPr>
        <w:t>Call setup from E-UTRAN RRC_IDLE / CS fallback to UTRAN with redirection / MO call</w:t>
      </w:r>
    </w:p>
    <w:p w14:paraId="2D89AD5B" w14:textId="6A465439" w:rsidR="0007638C" w:rsidRPr="00E01D87" w:rsidRDefault="004A1BD7" w:rsidP="004A1BD7">
      <w:pPr>
        <w:pStyle w:val="ListParagraph"/>
        <w:numPr>
          <w:ilvl w:val="0"/>
          <w:numId w:val="25"/>
        </w:numPr>
        <w:rPr>
          <w:rFonts w:ascii="Times New Roman" w:hAnsi="Times New Roman"/>
          <w:sz w:val="20"/>
          <w:szCs w:val="20"/>
          <w:lang w:val="en-GB"/>
        </w:rPr>
      </w:pPr>
      <w:r w:rsidRPr="00E01D87">
        <w:rPr>
          <w:sz w:val="20"/>
          <w:szCs w:val="20"/>
        </w:rPr>
        <w:t>13.1.2a</w:t>
      </w:r>
      <w:r w:rsidR="009714E6" w:rsidRPr="00E01D87">
        <w:rPr>
          <w:sz w:val="20"/>
          <w:szCs w:val="20"/>
        </w:rPr>
        <w:t xml:space="preserve"> - </w:t>
      </w:r>
      <w:r w:rsidRPr="00E01D87">
        <w:rPr>
          <w:sz w:val="20"/>
          <w:szCs w:val="20"/>
        </w:rPr>
        <w:t>Call setup from E-UTRAN RRC_IDLE / CS fallback to UTRAN with redirection including System Information / MO call</w:t>
      </w:r>
    </w:p>
    <w:p w14:paraId="56763640" w14:textId="5697121D" w:rsidR="004A1BD7" w:rsidRPr="00E01D87" w:rsidRDefault="009714E6" w:rsidP="004A1BD7">
      <w:pPr>
        <w:pStyle w:val="ListParagraph"/>
        <w:numPr>
          <w:ilvl w:val="0"/>
          <w:numId w:val="25"/>
        </w:numPr>
        <w:rPr>
          <w:sz w:val="20"/>
          <w:szCs w:val="20"/>
        </w:rPr>
      </w:pPr>
      <w:r w:rsidRPr="00E01D87">
        <w:rPr>
          <w:sz w:val="20"/>
          <w:szCs w:val="20"/>
        </w:rPr>
        <w:t>13.1.7 - Call setup from E-UTRA RRC_IDLE / CS fallback to GSM with redirection / MT call</w:t>
      </w:r>
    </w:p>
    <w:p w14:paraId="1641A498" w14:textId="6B39DF4C" w:rsidR="009714E6" w:rsidRPr="00E01D87" w:rsidRDefault="009714E6" w:rsidP="004A1BD7">
      <w:pPr>
        <w:pStyle w:val="ListParagraph"/>
        <w:numPr>
          <w:ilvl w:val="0"/>
          <w:numId w:val="25"/>
        </w:numPr>
        <w:rPr>
          <w:sz w:val="20"/>
          <w:szCs w:val="20"/>
        </w:rPr>
      </w:pPr>
      <w:r w:rsidRPr="00E01D87">
        <w:rPr>
          <w:sz w:val="20"/>
          <w:szCs w:val="20"/>
        </w:rPr>
        <w:t>13.1.15 - Call setup from E-UTRAN RRC_IDLE / CS fallback to UTRAN with redirection / MT call / UTRAN cell is barred</w:t>
      </w:r>
    </w:p>
    <w:p w14:paraId="4A1BF959" w14:textId="4B71C61B" w:rsidR="009714E6" w:rsidRPr="00E01D87" w:rsidRDefault="009714E6" w:rsidP="009714E6">
      <w:pPr>
        <w:pStyle w:val="ListParagraph"/>
        <w:numPr>
          <w:ilvl w:val="0"/>
          <w:numId w:val="25"/>
        </w:numPr>
        <w:rPr>
          <w:sz w:val="20"/>
          <w:szCs w:val="20"/>
        </w:rPr>
      </w:pPr>
      <w:r w:rsidRPr="00E01D87">
        <w:rPr>
          <w:sz w:val="20"/>
          <w:szCs w:val="20"/>
        </w:rPr>
        <w:t>13.1.19 - Emergency call setup from E-UTRAN RRC_IDLE / IMS VoPS supported / EMC BS not supported / CS fallback to UTRAN or GERAN with redirection</w:t>
      </w:r>
    </w:p>
    <w:p w14:paraId="5E850799" w14:textId="50DCD628" w:rsidR="009714E6" w:rsidRDefault="009714E6" w:rsidP="009714E6">
      <w:pPr>
        <w:pStyle w:val="ListParagraph"/>
        <w:numPr>
          <w:ilvl w:val="0"/>
          <w:numId w:val="25"/>
        </w:numPr>
        <w:rPr>
          <w:sz w:val="20"/>
          <w:szCs w:val="20"/>
        </w:rPr>
      </w:pPr>
      <w:r w:rsidRPr="00E01D87">
        <w:rPr>
          <w:sz w:val="20"/>
          <w:szCs w:val="20"/>
        </w:rPr>
        <w:t>13.1.20 - Emergency call setup from E-UTRAN RRC_IDLE / IMS VoPS not supported / EMC BS supported / CS fallback to UTRAN or GERAN with redirection</w:t>
      </w:r>
    </w:p>
    <w:p w14:paraId="6C8C011F" w14:textId="77777777" w:rsidR="00E408D2" w:rsidRDefault="00E408D2" w:rsidP="00E408D2"/>
    <w:p w14:paraId="1C991775" w14:textId="55BEDF32" w:rsidR="006D0BEE" w:rsidRPr="00E01D87" w:rsidRDefault="00552BE8" w:rsidP="0098453D">
      <w:r>
        <w:t xml:space="preserve">A </w:t>
      </w:r>
      <w:r w:rsidR="007440DB">
        <w:t xml:space="preserve">Rel-18 </w:t>
      </w:r>
      <w:r>
        <w:t xml:space="preserve">conformant UE may unfairly fail these test cases as unsecure redirection </w:t>
      </w:r>
      <w:r w:rsidR="007B04DD">
        <w:t>procedure</w:t>
      </w:r>
      <w:r>
        <w:t xml:space="preserve"> is </w:t>
      </w:r>
      <w:r w:rsidR="007B04DD">
        <w:t>discarded by the UE</w:t>
      </w:r>
      <w:r>
        <w:t>.</w:t>
      </w:r>
    </w:p>
    <w:p w14:paraId="2A6C52A7" w14:textId="274AEE0E" w:rsidR="002C07B4" w:rsidRPr="000C34CF" w:rsidRDefault="002C07B4" w:rsidP="002C07B4">
      <w:pPr>
        <w:pStyle w:val="Heading2"/>
      </w:pPr>
      <w:r>
        <w:t>3</w:t>
      </w:r>
      <w:r w:rsidRPr="000C34CF">
        <w:t>.  Proposal/Way Forward</w:t>
      </w:r>
    </w:p>
    <w:p w14:paraId="200BB9F5" w14:textId="67A4581C" w:rsidR="0026349A" w:rsidRDefault="004A7806" w:rsidP="00916D59">
      <w:pPr>
        <w:rPr>
          <w:lang w:val="en-US"/>
        </w:rPr>
      </w:pPr>
      <w:r w:rsidRPr="004A7806">
        <w:rPr>
          <w:lang w:val="en-US"/>
        </w:rPr>
        <w:t xml:space="preserve">These </w:t>
      </w:r>
      <w:r w:rsidR="00170E99">
        <w:rPr>
          <w:lang w:val="en-US"/>
        </w:rPr>
        <w:t xml:space="preserve">impacted </w:t>
      </w:r>
      <w:r w:rsidRPr="004A7806">
        <w:rPr>
          <w:lang w:val="en-US"/>
        </w:rPr>
        <w:t xml:space="preserve">test cases do not pertain to unsecure redirection. Therefore, to verify </w:t>
      </w:r>
      <w:r w:rsidR="007B04DD">
        <w:rPr>
          <w:lang w:val="en-US"/>
        </w:rPr>
        <w:t xml:space="preserve">CSFB </w:t>
      </w:r>
      <w:r w:rsidRPr="004A7806">
        <w:rPr>
          <w:lang w:val="en-US"/>
        </w:rPr>
        <w:t xml:space="preserve">call setup functionality, </w:t>
      </w:r>
      <w:r w:rsidR="0092171C">
        <w:rPr>
          <w:lang w:val="en-US"/>
        </w:rPr>
        <w:t>proposals are as follows:</w:t>
      </w:r>
    </w:p>
    <w:p w14:paraId="40FE913E" w14:textId="6B5E83F9" w:rsidR="0069718E" w:rsidRDefault="0069718E" w:rsidP="0069718E">
      <w:pPr>
        <w:ind w:left="1440" w:hanging="1440"/>
        <w:rPr>
          <w:lang w:val="en-US"/>
        </w:rPr>
      </w:pPr>
      <w:r>
        <w:rPr>
          <w:b/>
          <w:bCs/>
          <w:u w:val="single"/>
          <w:lang w:val="en-US"/>
        </w:rPr>
        <w:t>Proposal – 1:</w:t>
      </w:r>
      <w:r w:rsidRPr="00404749">
        <w:rPr>
          <w:lang w:val="en-US"/>
        </w:rPr>
        <w:t xml:space="preserve"> </w:t>
      </w:r>
      <w:r>
        <w:rPr>
          <w:lang w:val="en-US"/>
        </w:rPr>
        <w:tab/>
        <w:t>All the impacted test cases to be made applicable only till Rel-17. This would result in CSFB coverage miss for a Rel-18 and later UEs.</w:t>
      </w:r>
    </w:p>
    <w:p w14:paraId="3B47AD1F" w14:textId="691D8755" w:rsidR="007B04DD" w:rsidRDefault="004803D0" w:rsidP="00CC745E">
      <w:pPr>
        <w:ind w:left="1440" w:hanging="1440"/>
        <w:rPr>
          <w:lang w:val="en-US"/>
        </w:rPr>
      </w:pPr>
      <w:r>
        <w:rPr>
          <w:b/>
          <w:bCs/>
          <w:u w:val="single"/>
          <w:lang w:val="en-US"/>
        </w:rPr>
        <w:t xml:space="preserve">Proposal – </w:t>
      </w:r>
      <w:r w:rsidR="0069718E">
        <w:rPr>
          <w:b/>
          <w:bCs/>
          <w:u w:val="single"/>
          <w:lang w:val="en-US"/>
        </w:rPr>
        <w:t>2</w:t>
      </w:r>
      <w:r>
        <w:rPr>
          <w:b/>
          <w:bCs/>
          <w:u w:val="single"/>
          <w:lang w:val="en-US"/>
        </w:rPr>
        <w:t>:</w:t>
      </w:r>
      <w:r w:rsidR="00404749" w:rsidRPr="00404749">
        <w:rPr>
          <w:lang w:val="en-US"/>
        </w:rPr>
        <w:t xml:space="preserve"> </w:t>
      </w:r>
      <w:r w:rsidR="00404749">
        <w:rPr>
          <w:lang w:val="en-US"/>
        </w:rPr>
        <w:tab/>
      </w:r>
      <w:r w:rsidR="005029D2">
        <w:rPr>
          <w:lang w:val="en-US"/>
        </w:rPr>
        <w:t xml:space="preserve">Add AS security mode procedure </w:t>
      </w:r>
      <w:r w:rsidR="00C31080">
        <w:rPr>
          <w:lang w:val="en-US"/>
        </w:rPr>
        <w:t xml:space="preserve">before redirection </w:t>
      </w:r>
      <w:r w:rsidR="0006267F">
        <w:rPr>
          <w:lang w:val="en-US"/>
        </w:rPr>
        <w:t xml:space="preserve">procedure </w:t>
      </w:r>
      <w:r w:rsidR="005029D2">
        <w:rPr>
          <w:lang w:val="en-US"/>
        </w:rPr>
        <w:t>to all the impacted test cases</w:t>
      </w:r>
      <w:r w:rsidR="00C31080">
        <w:rPr>
          <w:lang w:val="en-US"/>
        </w:rPr>
        <w:t>.</w:t>
      </w:r>
    </w:p>
    <w:p w14:paraId="768BD215" w14:textId="6B36145A" w:rsidR="00CC745E" w:rsidRDefault="00CC745E" w:rsidP="00CC745E">
      <w:pPr>
        <w:ind w:left="1440" w:hanging="1440"/>
        <w:rPr>
          <w:lang w:val="en-US"/>
        </w:rPr>
      </w:pPr>
      <w:r>
        <w:rPr>
          <w:b/>
          <w:bCs/>
          <w:u w:val="single"/>
          <w:lang w:val="en-US"/>
        </w:rPr>
        <w:t xml:space="preserve">Proposal – </w:t>
      </w:r>
      <w:r w:rsidR="0069718E">
        <w:rPr>
          <w:b/>
          <w:bCs/>
          <w:u w:val="single"/>
          <w:lang w:val="en-US"/>
        </w:rPr>
        <w:t>3</w:t>
      </w:r>
      <w:r w:rsidR="00283AF2">
        <w:rPr>
          <w:b/>
          <w:bCs/>
          <w:u w:val="single"/>
          <w:lang w:val="en-US"/>
        </w:rPr>
        <w:t>.1</w:t>
      </w:r>
      <w:r>
        <w:rPr>
          <w:b/>
          <w:bCs/>
          <w:u w:val="single"/>
          <w:lang w:val="en-US"/>
        </w:rPr>
        <w:t>:</w:t>
      </w:r>
      <w:r w:rsidRPr="00404749">
        <w:rPr>
          <w:lang w:val="en-US"/>
        </w:rPr>
        <w:t xml:space="preserve"> </w:t>
      </w:r>
      <w:r>
        <w:rPr>
          <w:lang w:val="en-US"/>
        </w:rPr>
        <w:tab/>
      </w:r>
      <w:r w:rsidR="00E31DB8">
        <w:rPr>
          <w:lang w:val="en-US"/>
        </w:rPr>
        <w:t>Update the Attach Accept message of all impacted test cases to i</w:t>
      </w:r>
      <w:r w:rsidR="007E1D98">
        <w:rPr>
          <w:lang w:val="en-US"/>
        </w:rPr>
        <w:t xml:space="preserve">nclude </w:t>
      </w:r>
      <w:r w:rsidR="00940492">
        <w:rPr>
          <w:lang w:val="en-US"/>
        </w:rPr>
        <w:t>network policy</w:t>
      </w:r>
      <w:r w:rsidR="007E1D98">
        <w:rPr>
          <w:lang w:val="en-US"/>
        </w:rPr>
        <w:t xml:space="preserve"> IE </w:t>
      </w:r>
      <w:r w:rsidR="00527808">
        <w:rPr>
          <w:lang w:val="en-US"/>
        </w:rPr>
        <w:t xml:space="preserve">and set </w:t>
      </w:r>
      <w:r w:rsidR="00940492">
        <w:rPr>
          <w:lang w:val="en-US"/>
        </w:rPr>
        <w:t xml:space="preserve">value of </w:t>
      </w:r>
      <w:proofErr w:type="spellStart"/>
      <w:r w:rsidR="00940492">
        <w:rPr>
          <w:lang w:val="en-US"/>
        </w:rPr>
        <w:t>redir</w:t>
      </w:r>
      <w:proofErr w:type="spellEnd"/>
      <w:r w:rsidR="00940492">
        <w:rPr>
          <w:lang w:val="en-US"/>
        </w:rPr>
        <w:t xml:space="preserve">-policy bit </w:t>
      </w:r>
      <w:r w:rsidR="00527808">
        <w:rPr>
          <w:lang w:val="en-US"/>
        </w:rPr>
        <w:t xml:space="preserve">to </w:t>
      </w:r>
      <w:r w:rsidR="00E016BE">
        <w:rPr>
          <w:lang w:val="en-US"/>
        </w:rPr>
        <w:t>0 ("</w:t>
      </w:r>
      <w:r w:rsidR="00E016BE" w:rsidRPr="00E016BE">
        <w:rPr>
          <w:lang w:val="en-US"/>
        </w:rPr>
        <w:t>Unsecured redirection to GERAN</w:t>
      </w:r>
      <w:r w:rsidR="00D636B3">
        <w:rPr>
          <w:lang w:val="en-US"/>
        </w:rPr>
        <w:t xml:space="preserve"> or UTRAN</w:t>
      </w:r>
      <w:r w:rsidR="00E016BE" w:rsidRPr="00E016BE">
        <w:rPr>
          <w:lang w:val="en-US"/>
        </w:rPr>
        <w:t xml:space="preserve"> allowed</w:t>
      </w:r>
      <w:r w:rsidR="00E016BE">
        <w:rPr>
          <w:lang w:val="en-US"/>
        </w:rPr>
        <w:t>")</w:t>
      </w:r>
      <w:r w:rsidR="008238B8">
        <w:rPr>
          <w:lang w:val="en-US"/>
        </w:rPr>
        <w:t>.</w:t>
      </w:r>
    </w:p>
    <w:p w14:paraId="3EAD9182" w14:textId="2A6A647D" w:rsidR="00E31DB8" w:rsidRDefault="00E31DB8" w:rsidP="00CC745E">
      <w:pPr>
        <w:ind w:left="1440" w:hanging="1440"/>
        <w:rPr>
          <w:lang w:val="en-US"/>
        </w:rPr>
      </w:pPr>
      <w:r>
        <w:rPr>
          <w:b/>
          <w:bCs/>
          <w:u w:val="single"/>
          <w:lang w:val="en-US"/>
        </w:rPr>
        <w:t>Proposal – 3.2:</w:t>
      </w:r>
      <w:r w:rsidRPr="00404749">
        <w:rPr>
          <w:lang w:val="en-US"/>
        </w:rPr>
        <w:t xml:space="preserve"> </w:t>
      </w:r>
      <w:r>
        <w:rPr>
          <w:lang w:val="en-US"/>
        </w:rPr>
        <w:tab/>
      </w:r>
      <w:r w:rsidR="00940492">
        <w:rPr>
          <w:lang w:val="en-US"/>
        </w:rPr>
        <w:t xml:space="preserve">Set </w:t>
      </w:r>
      <w:proofErr w:type="spellStart"/>
      <w:r w:rsidR="00940492">
        <w:rPr>
          <w:lang w:val="en-US"/>
        </w:rPr>
        <w:t>redir</w:t>
      </w:r>
      <w:proofErr w:type="spellEnd"/>
      <w:r w:rsidR="00940492">
        <w:rPr>
          <w:lang w:val="en-US"/>
        </w:rPr>
        <w:t>-policy bit of network policy IE</w:t>
      </w:r>
      <w:r>
        <w:rPr>
          <w:lang w:val="en-US"/>
        </w:rPr>
        <w:t xml:space="preserve"> in </w:t>
      </w:r>
      <w:r w:rsidR="000A71DB">
        <w:rPr>
          <w:lang w:val="en-US"/>
        </w:rPr>
        <w:t xml:space="preserve">default </w:t>
      </w:r>
      <w:r w:rsidR="007A7DC7">
        <w:rPr>
          <w:lang w:val="en-US"/>
        </w:rPr>
        <w:t xml:space="preserve">message </w:t>
      </w:r>
      <w:r w:rsidR="00BE231E">
        <w:rPr>
          <w:lang w:val="en-US"/>
        </w:rPr>
        <w:t xml:space="preserve">content of </w:t>
      </w:r>
      <w:r>
        <w:rPr>
          <w:lang w:val="en-US"/>
        </w:rPr>
        <w:t xml:space="preserve">Attach Accept </w:t>
      </w:r>
      <w:r w:rsidR="00940492">
        <w:rPr>
          <w:lang w:val="en-US"/>
        </w:rPr>
        <w:t>of</w:t>
      </w:r>
      <w:r w:rsidR="00BE231E">
        <w:rPr>
          <w:lang w:val="en-US"/>
        </w:rPr>
        <w:t xml:space="preserve"> [8]</w:t>
      </w:r>
      <w:r>
        <w:rPr>
          <w:lang w:val="en-US"/>
        </w:rPr>
        <w:t xml:space="preserve"> to 0 ("</w:t>
      </w:r>
      <w:r w:rsidRPr="00E016BE">
        <w:rPr>
          <w:lang w:val="en-US"/>
        </w:rPr>
        <w:t>Unsecured redirection to GERAN</w:t>
      </w:r>
      <w:r w:rsidR="00D636B3">
        <w:rPr>
          <w:lang w:val="en-US"/>
        </w:rPr>
        <w:t xml:space="preserve"> or UTRAN</w:t>
      </w:r>
      <w:r w:rsidRPr="00E016BE">
        <w:rPr>
          <w:lang w:val="en-US"/>
        </w:rPr>
        <w:t xml:space="preserve"> allowed</w:t>
      </w:r>
      <w:r>
        <w:rPr>
          <w:lang w:val="en-US"/>
        </w:rPr>
        <w:t>"</w:t>
      </w:r>
      <w:r w:rsidR="00D56878">
        <w:rPr>
          <w:lang w:val="en-US"/>
        </w:rPr>
        <w:t>) based on the UE release (Rel-18 or later)</w:t>
      </w:r>
      <w:r>
        <w:rPr>
          <w:lang w:val="en-US"/>
        </w:rPr>
        <w:t>.</w:t>
      </w:r>
    </w:p>
    <w:p w14:paraId="0D1EEC90" w14:textId="1B1E11EA" w:rsidR="00CA3E56" w:rsidRDefault="00CA3E56" w:rsidP="00CC745E">
      <w:pPr>
        <w:ind w:left="1440" w:hanging="1440"/>
        <w:rPr>
          <w:lang w:val="en-US"/>
        </w:rPr>
      </w:pPr>
      <w:r w:rsidRPr="00CA3E56">
        <w:rPr>
          <w:b/>
          <w:bCs/>
          <w:highlight w:val="yellow"/>
          <w:u w:val="single"/>
          <w:lang w:val="en-US"/>
        </w:rPr>
        <w:t>Proposal – 3.</w:t>
      </w:r>
      <w:r w:rsidRPr="00CA3E56">
        <w:rPr>
          <w:b/>
          <w:bCs/>
          <w:highlight w:val="yellow"/>
          <w:u w:val="single"/>
          <w:lang w:val="en-US"/>
        </w:rPr>
        <w:t>3</w:t>
      </w:r>
      <w:r w:rsidRPr="00CA3E56">
        <w:rPr>
          <w:b/>
          <w:bCs/>
          <w:highlight w:val="yellow"/>
          <w:u w:val="single"/>
          <w:lang w:val="en-US"/>
        </w:rPr>
        <w:t>:</w:t>
      </w:r>
      <w:r w:rsidRPr="00CA3E56">
        <w:rPr>
          <w:highlight w:val="yellow"/>
          <w:lang w:val="en-US"/>
        </w:rPr>
        <w:t xml:space="preserve"> </w:t>
      </w:r>
      <w:r w:rsidRPr="00CA3E56">
        <w:rPr>
          <w:highlight w:val="yellow"/>
          <w:lang w:val="en-US"/>
        </w:rPr>
        <w:tab/>
        <w:t xml:space="preserve">Set </w:t>
      </w:r>
      <w:proofErr w:type="spellStart"/>
      <w:r w:rsidRPr="00CA3E56">
        <w:rPr>
          <w:highlight w:val="yellow"/>
          <w:lang w:val="en-US"/>
        </w:rPr>
        <w:t>redir</w:t>
      </w:r>
      <w:proofErr w:type="spellEnd"/>
      <w:r w:rsidRPr="00CA3E56">
        <w:rPr>
          <w:highlight w:val="yellow"/>
          <w:lang w:val="en-US"/>
        </w:rPr>
        <w:t>-policy bit of network policy IE in default message content of Attach Accept of [8] to 0 ("Unsecured redirection to GERAN or UTRAN allowed").</w:t>
      </w:r>
    </w:p>
    <w:p w14:paraId="10CBFB1F" w14:textId="415DFC1B" w:rsidR="00AD5B83" w:rsidRDefault="008053FD" w:rsidP="004A7806">
      <w:pPr>
        <w:pStyle w:val="Heading2"/>
        <w:ind w:left="0" w:firstLine="0"/>
      </w:pPr>
      <w:r>
        <w:t>4</w:t>
      </w:r>
      <w:r w:rsidR="00AD5B83">
        <w:t>.</w:t>
      </w:r>
      <w:r w:rsidR="00AD5B83">
        <w:tab/>
        <w:t>Reference</w:t>
      </w:r>
      <w:r w:rsidR="0053343D">
        <w:t>s</w:t>
      </w:r>
    </w:p>
    <w:p w14:paraId="12253221" w14:textId="08B5D866" w:rsidR="00475F04" w:rsidRDefault="00475F04" w:rsidP="00475F04">
      <w:pPr>
        <w:ind w:left="720" w:hanging="720"/>
        <w:rPr>
          <w:rFonts w:ascii="Arial" w:hAnsi="Arial" w:cs="Arial"/>
          <w:lang w:val="en-US"/>
        </w:rPr>
      </w:pPr>
      <w:r>
        <w:rPr>
          <w:rFonts w:ascii="Arial" w:hAnsi="Arial" w:cs="Arial"/>
          <w:lang w:val="en-US"/>
        </w:rPr>
        <w:t>[1]</w:t>
      </w:r>
      <w:r>
        <w:rPr>
          <w:rFonts w:ascii="Arial" w:hAnsi="Arial" w:cs="Arial"/>
          <w:lang w:val="en-US"/>
        </w:rPr>
        <w:tab/>
        <w:t>C1-181204</w:t>
      </w:r>
      <w:r>
        <w:rPr>
          <w:rFonts w:ascii="Arial" w:hAnsi="Arial" w:cs="Arial"/>
          <w:lang w:val="en-US"/>
        </w:rPr>
        <w:tab/>
      </w:r>
      <w:r w:rsidRPr="00D60D94">
        <w:rPr>
          <w:rFonts w:ascii="Arial" w:hAnsi="Arial" w:cs="Arial"/>
          <w:lang w:val="en-US"/>
        </w:rPr>
        <w:t>Network policy indication on LTE call redirection to GERAN (Rel-14)</w:t>
      </w:r>
    </w:p>
    <w:p w14:paraId="6811A47C" w14:textId="0DB775D4" w:rsidR="00BB6D6F" w:rsidRDefault="00BB6D6F" w:rsidP="00BB6D6F">
      <w:pPr>
        <w:ind w:left="720" w:hanging="720"/>
        <w:rPr>
          <w:rFonts w:ascii="Arial" w:hAnsi="Arial" w:cs="Arial"/>
          <w:lang w:val="en-US"/>
        </w:rPr>
      </w:pPr>
      <w:r>
        <w:rPr>
          <w:rFonts w:ascii="Arial" w:hAnsi="Arial" w:cs="Arial"/>
          <w:lang w:val="en-US"/>
        </w:rPr>
        <w:t>[2]</w:t>
      </w:r>
      <w:r>
        <w:rPr>
          <w:rFonts w:ascii="Arial" w:hAnsi="Arial" w:cs="Arial"/>
          <w:lang w:val="en-US"/>
        </w:rPr>
        <w:tab/>
      </w:r>
      <w:r w:rsidR="00F920D3" w:rsidRPr="00F920D3">
        <w:rPr>
          <w:rFonts w:ascii="Arial" w:hAnsi="Arial" w:cs="Arial"/>
          <w:lang w:val="en-US"/>
        </w:rPr>
        <w:t>R2-1714284</w:t>
      </w:r>
      <w:r>
        <w:rPr>
          <w:rFonts w:ascii="Arial" w:hAnsi="Arial" w:cs="Arial"/>
          <w:lang w:val="en-US"/>
        </w:rPr>
        <w:tab/>
      </w:r>
      <w:r w:rsidR="00971B42" w:rsidRPr="00971B42">
        <w:rPr>
          <w:rFonts w:ascii="Arial" w:hAnsi="Arial" w:cs="Arial"/>
          <w:lang w:val="en-US"/>
        </w:rPr>
        <w:t>Reject of unprotected redirect to GERAN</w:t>
      </w:r>
    </w:p>
    <w:p w14:paraId="415E3353" w14:textId="543B92E8" w:rsidR="00CF7C3C" w:rsidRDefault="00CF7C3C" w:rsidP="00CF7C3C">
      <w:pPr>
        <w:ind w:left="720" w:hanging="720"/>
        <w:rPr>
          <w:rFonts w:ascii="Arial" w:hAnsi="Arial" w:cs="Arial"/>
          <w:lang w:val="en-US"/>
        </w:rPr>
      </w:pPr>
      <w:r>
        <w:rPr>
          <w:rFonts w:ascii="Arial" w:hAnsi="Arial" w:cs="Arial"/>
          <w:lang w:val="en-US"/>
        </w:rPr>
        <w:t>[3]</w:t>
      </w:r>
      <w:r>
        <w:rPr>
          <w:rFonts w:ascii="Arial" w:hAnsi="Arial" w:cs="Arial"/>
          <w:lang w:val="en-US"/>
        </w:rPr>
        <w:tab/>
        <w:t>C1-236303</w:t>
      </w:r>
      <w:r>
        <w:rPr>
          <w:rFonts w:ascii="Arial" w:hAnsi="Arial" w:cs="Arial"/>
          <w:lang w:val="en-US"/>
        </w:rPr>
        <w:tab/>
      </w:r>
      <w:r w:rsidR="00582C11" w:rsidRPr="00582C11">
        <w:rPr>
          <w:rFonts w:ascii="Arial" w:hAnsi="Arial" w:cs="Arial"/>
          <w:lang w:val="en-US"/>
        </w:rPr>
        <w:t xml:space="preserve">Network support and clarification of the </w:t>
      </w:r>
      <w:proofErr w:type="spellStart"/>
      <w:r w:rsidR="00582C11" w:rsidRPr="00582C11">
        <w:rPr>
          <w:rFonts w:ascii="Arial" w:hAnsi="Arial" w:cs="Arial"/>
          <w:lang w:val="en-US"/>
        </w:rPr>
        <w:t>redir</w:t>
      </w:r>
      <w:proofErr w:type="spellEnd"/>
      <w:r w:rsidR="00582C11" w:rsidRPr="00582C11">
        <w:rPr>
          <w:rFonts w:ascii="Arial" w:hAnsi="Arial" w:cs="Arial"/>
          <w:lang w:val="en-US"/>
        </w:rPr>
        <w:t>-policy bit</w:t>
      </w:r>
    </w:p>
    <w:p w14:paraId="6413D650" w14:textId="7820CB94" w:rsidR="00BB6D6F" w:rsidRDefault="009A5F07" w:rsidP="00475F04">
      <w:pPr>
        <w:ind w:left="720" w:hanging="720"/>
        <w:rPr>
          <w:rFonts w:ascii="Arial" w:hAnsi="Arial" w:cs="Arial"/>
          <w:lang w:val="en-US"/>
        </w:rPr>
      </w:pPr>
      <w:r>
        <w:rPr>
          <w:rFonts w:ascii="Arial" w:hAnsi="Arial" w:cs="Arial"/>
          <w:lang w:val="en-US"/>
        </w:rPr>
        <w:t>[</w:t>
      </w:r>
      <w:r w:rsidR="00EF396A">
        <w:rPr>
          <w:rFonts w:ascii="Arial" w:hAnsi="Arial" w:cs="Arial"/>
          <w:lang w:val="en-US"/>
        </w:rPr>
        <w:t>4</w:t>
      </w:r>
      <w:r>
        <w:rPr>
          <w:rFonts w:ascii="Arial" w:hAnsi="Arial" w:cs="Arial"/>
          <w:lang w:val="en-US"/>
        </w:rPr>
        <w:t>]</w:t>
      </w:r>
      <w:r>
        <w:rPr>
          <w:rFonts w:ascii="Arial" w:hAnsi="Arial" w:cs="Arial"/>
          <w:lang w:val="en-US"/>
        </w:rPr>
        <w:tab/>
      </w:r>
      <w:r w:rsidR="00594640" w:rsidRPr="00594640">
        <w:rPr>
          <w:rFonts w:ascii="Arial" w:hAnsi="Arial" w:cs="Arial"/>
          <w:lang w:val="en-US"/>
        </w:rPr>
        <w:t>R2-2312806</w:t>
      </w:r>
      <w:r w:rsidR="00594640">
        <w:rPr>
          <w:rFonts w:ascii="Arial" w:hAnsi="Arial" w:cs="Arial"/>
          <w:lang w:val="en-US"/>
        </w:rPr>
        <w:tab/>
      </w:r>
      <w:r w:rsidR="00594640" w:rsidRPr="00594640">
        <w:rPr>
          <w:rFonts w:ascii="Arial" w:hAnsi="Arial" w:cs="Arial"/>
          <w:lang w:val="en-US"/>
        </w:rPr>
        <w:t xml:space="preserve">Network support and clarification of redirection to </w:t>
      </w:r>
      <w:r w:rsidR="00594640">
        <w:rPr>
          <w:rFonts w:ascii="Arial" w:hAnsi="Arial" w:cs="Arial"/>
          <w:lang w:val="en-US"/>
        </w:rPr>
        <w:t>3G</w:t>
      </w:r>
    </w:p>
    <w:p w14:paraId="6CD05EA6" w14:textId="283AE666" w:rsidR="00AD5B83" w:rsidRDefault="00AD5B83" w:rsidP="00443379">
      <w:pPr>
        <w:ind w:left="720" w:hanging="720"/>
        <w:rPr>
          <w:rFonts w:ascii="Arial" w:hAnsi="Arial" w:cs="Arial"/>
          <w:lang w:val="en-US"/>
        </w:rPr>
      </w:pPr>
      <w:r>
        <w:rPr>
          <w:rFonts w:ascii="Arial" w:hAnsi="Arial" w:cs="Arial"/>
          <w:lang w:val="en-US"/>
        </w:rPr>
        <w:t>[</w:t>
      </w:r>
      <w:r w:rsidR="00EF396A">
        <w:rPr>
          <w:rFonts w:ascii="Arial" w:hAnsi="Arial" w:cs="Arial"/>
          <w:lang w:val="en-US"/>
        </w:rPr>
        <w:t>5</w:t>
      </w:r>
      <w:r>
        <w:rPr>
          <w:rFonts w:ascii="Arial" w:hAnsi="Arial" w:cs="Arial"/>
          <w:lang w:val="en-US"/>
        </w:rPr>
        <w:t>]</w:t>
      </w:r>
      <w:r>
        <w:rPr>
          <w:rFonts w:ascii="Arial" w:hAnsi="Arial" w:cs="Arial"/>
          <w:lang w:val="en-US"/>
        </w:rPr>
        <w:tab/>
        <w:t>TS 3</w:t>
      </w:r>
      <w:r w:rsidR="00082BE0">
        <w:rPr>
          <w:rFonts w:ascii="Arial" w:hAnsi="Arial" w:cs="Arial"/>
          <w:lang w:val="en-US"/>
        </w:rPr>
        <w:t>6</w:t>
      </w:r>
      <w:r>
        <w:rPr>
          <w:rFonts w:ascii="Arial" w:hAnsi="Arial" w:cs="Arial"/>
          <w:lang w:val="en-US"/>
        </w:rPr>
        <w:t>.523-1</w:t>
      </w:r>
      <w:r w:rsidR="00CC54DB">
        <w:rPr>
          <w:rFonts w:ascii="Arial" w:hAnsi="Arial" w:cs="Arial"/>
          <w:lang w:val="en-US"/>
        </w:rPr>
        <w:tab/>
      </w:r>
      <w:r w:rsidR="00443379" w:rsidRPr="00443379">
        <w:rPr>
          <w:rFonts w:ascii="Arial" w:hAnsi="Arial" w:cs="Arial"/>
          <w:lang w:val="en-US"/>
        </w:rPr>
        <w:t xml:space="preserve">LTE; Evolved Universal Terrestrial Radio Access (E-UTRA) and Evolved </w:t>
      </w:r>
      <w:r w:rsidR="00EF5816" w:rsidRPr="00443379">
        <w:rPr>
          <w:rFonts w:ascii="Arial" w:hAnsi="Arial" w:cs="Arial"/>
          <w:lang w:val="en-US"/>
        </w:rPr>
        <w:t xml:space="preserve">Packet </w:t>
      </w:r>
      <w:r w:rsidR="00EF5816">
        <w:rPr>
          <w:rFonts w:ascii="Arial" w:hAnsi="Arial" w:cs="Arial"/>
          <w:lang w:val="en-US"/>
        </w:rPr>
        <w:t>Core</w:t>
      </w:r>
      <w:r w:rsidR="00443379" w:rsidRPr="00443379">
        <w:rPr>
          <w:rFonts w:ascii="Arial" w:hAnsi="Arial" w:cs="Arial"/>
          <w:lang w:val="en-US"/>
        </w:rPr>
        <w:t xml:space="preserve"> (EPC); User Equipment (UE) conformance specification; Part 1: Protocol conformance specification</w:t>
      </w:r>
    </w:p>
    <w:p w14:paraId="6119009B" w14:textId="0C756805" w:rsidR="00EF396A" w:rsidRDefault="00EF396A" w:rsidP="00443379">
      <w:pPr>
        <w:ind w:left="720" w:hanging="720"/>
        <w:rPr>
          <w:rFonts w:ascii="Arial" w:hAnsi="Arial" w:cs="Arial"/>
          <w:lang w:val="en-US"/>
        </w:rPr>
      </w:pPr>
      <w:r>
        <w:rPr>
          <w:rFonts w:ascii="Arial" w:hAnsi="Arial" w:cs="Arial"/>
          <w:lang w:val="en-US"/>
        </w:rPr>
        <w:t xml:space="preserve">[6] </w:t>
      </w:r>
      <w:r>
        <w:rPr>
          <w:rFonts w:ascii="Arial" w:hAnsi="Arial" w:cs="Arial"/>
          <w:lang w:val="en-US"/>
        </w:rPr>
        <w:tab/>
        <w:t>R5</w:t>
      </w:r>
      <w:r w:rsidRPr="00ED4C32">
        <w:rPr>
          <w:rFonts w:ascii="Arial" w:hAnsi="Arial" w:cs="Arial"/>
          <w:lang w:val="en-US"/>
        </w:rPr>
        <w:t>-241178</w:t>
      </w:r>
      <w:r>
        <w:rPr>
          <w:rFonts w:ascii="Arial" w:hAnsi="Arial" w:cs="Arial"/>
          <w:lang w:val="en-US"/>
        </w:rPr>
        <w:tab/>
        <w:t>Proposal for new test case</w:t>
      </w:r>
      <w:r>
        <w:rPr>
          <w:rFonts w:ascii="Yu Mincho" w:eastAsia="Yu Mincho" w:hAnsi="Yu Mincho" w:cs="Arial" w:hint="eastAsia"/>
          <w:lang w:val="en-US" w:eastAsia="ja-JP"/>
        </w:rPr>
        <w:t xml:space="preserve"> </w:t>
      </w:r>
      <w:r>
        <w:rPr>
          <w:rFonts w:ascii="Arial" w:eastAsia="Yu Mincho" w:hAnsi="Arial" w:cs="Arial"/>
          <w:lang w:val="en-US" w:eastAsia="ja-JP"/>
        </w:rPr>
        <w:t xml:space="preserve">related </w:t>
      </w:r>
      <w:r w:rsidRPr="00E82620">
        <w:rPr>
          <w:rFonts w:ascii="Arial" w:eastAsia="Yu Mincho" w:hAnsi="Arial" w:cs="Arial"/>
          <w:lang w:val="en-US" w:eastAsia="ja-JP"/>
        </w:rPr>
        <w:t xml:space="preserve">to </w:t>
      </w:r>
      <w:r w:rsidRPr="00E82620">
        <w:rPr>
          <w:rFonts w:ascii="Arial" w:hAnsi="Arial" w:cs="Arial"/>
          <w:color w:val="000000"/>
        </w:rPr>
        <w:t xml:space="preserve">network policy indication on LTE call </w:t>
      </w:r>
      <w:r>
        <w:rPr>
          <w:rFonts w:ascii="Arial" w:hAnsi="Arial" w:cs="Arial"/>
          <w:color w:val="000000"/>
        </w:rPr>
        <w:t>r</w:t>
      </w:r>
      <w:r w:rsidRPr="00E82620">
        <w:rPr>
          <w:rFonts w:ascii="Arial" w:hAnsi="Arial" w:cs="Arial"/>
          <w:color w:val="000000"/>
        </w:rPr>
        <w:t>edirection to GERAN and UTRAN</w:t>
      </w:r>
      <w:r>
        <w:rPr>
          <w:rFonts w:ascii="Arial" w:hAnsi="Arial" w:cs="Arial"/>
          <w:lang w:val="en-US"/>
        </w:rPr>
        <w:t xml:space="preserve"> </w:t>
      </w:r>
    </w:p>
    <w:p w14:paraId="1F65CAD1" w14:textId="5106F247" w:rsidR="00A429DA" w:rsidRDefault="0042755A" w:rsidP="00C8145D">
      <w:pPr>
        <w:ind w:left="720" w:hanging="720"/>
        <w:rPr>
          <w:rFonts w:ascii="Arial" w:hAnsi="Arial" w:cs="Arial"/>
          <w:lang w:val="en-US"/>
        </w:rPr>
      </w:pPr>
      <w:r>
        <w:rPr>
          <w:rFonts w:ascii="Arial" w:hAnsi="Arial" w:cs="Arial"/>
          <w:lang w:val="en-US"/>
        </w:rPr>
        <w:t>[</w:t>
      </w:r>
      <w:r w:rsidR="00E74DDE">
        <w:rPr>
          <w:rFonts w:ascii="Arial" w:hAnsi="Arial" w:cs="Arial"/>
          <w:lang w:val="en-US"/>
        </w:rPr>
        <w:t>7</w:t>
      </w:r>
      <w:r>
        <w:rPr>
          <w:rFonts w:ascii="Arial" w:hAnsi="Arial" w:cs="Arial"/>
          <w:lang w:val="en-US"/>
        </w:rPr>
        <w:t>]</w:t>
      </w:r>
      <w:r>
        <w:rPr>
          <w:rFonts w:ascii="Arial" w:hAnsi="Arial" w:cs="Arial"/>
          <w:lang w:val="en-US"/>
        </w:rPr>
        <w:tab/>
      </w:r>
      <w:r w:rsidR="00E74DDE" w:rsidRPr="00E74DDE">
        <w:rPr>
          <w:rFonts w:ascii="Arial" w:hAnsi="Arial" w:cs="Arial"/>
          <w:lang w:val="en-US"/>
        </w:rPr>
        <w:t>C1-243059</w:t>
      </w:r>
      <w:r w:rsidR="00A747E9">
        <w:rPr>
          <w:rFonts w:ascii="Arial" w:hAnsi="Arial" w:cs="Arial"/>
          <w:lang w:val="en-US"/>
        </w:rPr>
        <w:tab/>
      </w:r>
      <w:r w:rsidR="001125B3" w:rsidRPr="001125B3">
        <w:rPr>
          <w:rFonts w:ascii="Arial" w:hAnsi="Arial" w:cs="Arial"/>
          <w:lang w:val="en-US"/>
        </w:rPr>
        <w:t xml:space="preserve">UE </w:t>
      </w:r>
      <w:proofErr w:type="spellStart"/>
      <w:r w:rsidR="001125B3" w:rsidRPr="001125B3">
        <w:rPr>
          <w:rFonts w:ascii="Arial" w:hAnsi="Arial" w:cs="Arial"/>
          <w:lang w:val="en-US"/>
        </w:rPr>
        <w:t>behaviour</w:t>
      </w:r>
      <w:proofErr w:type="spellEnd"/>
      <w:r w:rsidR="001125B3" w:rsidRPr="001125B3">
        <w:rPr>
          <w:rFonts w:ascii="Arial" w:hAnsi="Arial" w:cs="Arial"/>
          <w:lang w:val="en-US"/>
        </w:rPr>
        <w:t xml:space="preserve"> if Network policy IE is not included</w:t>
      </w:r>
    </w:p>
    <w:p w14:paraId="4AADA001" w14:textId="37AECFD3" w:rsidR="00046D29" w:rsidRPr="00146CDF" w:rsidRDefault="00484213" w:rsidP="00146CDF">
      <w:pPr>
        <w:pStyle w:val="TAC"/>
        <w:ind w:left="720" w:hanging="720"/>
        <w:jc w:val="left"/>
        <w:rPr>
          <w:rFonts w:cs="Arial"/>
          <w:sz w:val="20"/>
          <w:lang w:val="en-US"/>
        </w:rPr>
      </w:pPr>
      <w:r w:rsidRPr="00146CDF">
        <w:rPr>
          <w:rFonts w:cs="Arial"/>
          <w:sz w:val="20"/>
          <w:lang w:val="en-US"/>
        </w:rPr>
        <w:t>[8]</w:t>
      </w:r>
      <w:r w:rsidRPr="00146CDF">
        <w:rPr>
          <w:rFonts w:cs="Arial"/>
          <w:sz w:val="20"/>
          <w:lang w:val="en-US"/>
        </w:rPr>
        <w:tab/>
        <w:t>TS 36.508</w:t>
      </w:r>
      <w:r w:rsidR="00146CDF" w:rsidRPr="00146CDF">
        <w:rPr>
          <w:rFonts w:cs="Arial"/>
          <w:sz w:val="20"/>
          <w:lang w:val="en-US"/>
        </w:rPr>
        <w:tab/>
      </w:r>
      <w:r w:rsidR="00A05238" w:rsidRPr="00146CDF">
        <w:rPr>
          <w:rFonts w:cs="Arial"/>
          <w:sz w:val="20"/>
          <w:lang w:val="en-US"/>
        </w:rPr>
        <w:t>LTE; Evolved Universal Terrestrial Radio Access (E-UTRA) and Evolved Packet Core (EPC);</w:t>
      </w:r>
      <w:r w:rsidR="00146CDF" w:rsidRPr="00146CDF">
        <w:rPr>
          <w:rFonts w:cs="Arial"/>
          <w:sz w:val="20"/>
          <w:lang w:val="en-US"/>
        </w:rPr>
        <w:t xml:space="preserve"> </w:t>
      </w:r>
      <w:r w:rsidR="00A05238" w:rsidRPr="00146CDF">
        <w:rPr>
          <w:rFonts w:cs="Arial"/>
          <w:sz w:val="20"/>
          <w:lang w:val="en-US"/>
        </w:rPr>
        <w:t>Common test environments for User Equipment (UE) conformance testing</w:t>
      </w:r>
    </w:p>
    <w:sectPr w:rsidR="00046D29" w:rsidRPr="00146CDF"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92E5" w14:textId="77777777" w:rsidR="00CF6B1F" w:rsidRDefault="00CF6B1F">
      <w:r>
        <w:separator/>
      </w:r>
    </w:p>
  </w:endnote>
  <w:endnote w:type="continuationSeparator" w:id="0">
    <w:p w14:paraId="76BB0228" w14:textId="77777777" w:rsidR="00CF6B1F" w:rsidRDefault="00CF6B1F">
      <w:r>
        <w:continuationSeparator/>
      </w:r>
    </w:p>
  </w:endnote>
  <w:endnote w:type="continuationNotice" w:id="1">
    <w:p w14:paraId="088527E5" w14:textId="77777777" w:rsidR="00CF6B1F" w:rsidRDefault="00CF6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05D05" w14:textId="77777777" w:rsidR="00CF6B1F" w:rsidRDefault="00CF6B1F">
      <w:r>
        <w:separator/>
      </w:r>
    </w:p>
  </w:footnote>
  <w:footnote w:type="continuationSeparator" w:id="0">
    <w:p w14:paraId="0FA182FB" w14:textId="77777777" w:rsidR="00CF6B1F" w:rsidRDefault="00CF6B1F">
      <w:r>
        <w:continuationSeparator/>
      </w:r>
    </w:p>
  </w:footnote>
  <w:footnote w:type="continuationNotice" w:id="1">
    <w:p w14:paraId="74C00AF1" w14:textId="77777777" w:rsidR="00CF6B1F" w:rsidRDefault="00CF6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0"/>
  </w:num>
  <w:num w:numId="2" w16cid:durableId="1830638326">
    <w:abstractNumId w:val="1"/>
  </w:num>
  <w:num w:numId="3" w16cid:durableId="1032925702">
    <w:abstractNumId w:val="16"/>
  </w:num>
  <w:num w:numId="4" w16cid:durableId="1818060765">
    <w:abstractNumId w:val="13"/>
  </w:num>
  <w:num w:numId="5" w16cid:durableId="1797986497">
    <w:abstractNumId w:val="3"/>
  </w:num>
  <w:num w:numId="6" w16cid:durableId="62873827">
    <w:abstractNumId w:val="11"/>
  </w:num>
  <w:num w:numId="7" w16cid:durableId="236594721">
    <w:abstractNumId w:val="21"/>
  </w:num>
  <w:num w:numId="8" w16cid:durableId="1433092967">
    <w:abstractNumId w:val="7"/>
  </w:num>
  <w:num w:numId="9" w16cid:durableId="119960076">
    <w:abstractNumId w:val="15"/>
  </w:num>
  <w:num w:numId="10" w16cid:durableId="1898592249">
    <w:abstractNumId w:val="0"/>
  </w:num>
  <w:num w:numId="11" w16cid:durableId="388959692">
    <w:abstractNumId w:val="14"/>
  </w:num>
  <w:num w:numId="12" w16cid:durableId="1416240124">
    <w:abstractNumId w:val="12"/>
  </w:num>
  <w:num w:numId="13" w16cid:durableId="83377433">
    <w:abstractNumId w:val="20"/>
  </w:num>
  <w:num w:numId="14" w16cid:durableId="28457388">
    <w:abstractNumId w:val="19"/>
  </w:num>
  <w:num w:numId="15" w16cid:durableId="78186494">
    <w:abstractNumId w:val="18"/>
  </w:num>
  <w:num w:numId="16" w16cid:durableId="1012150101">
    <w:abstractNumId w:val="24"/>
  </w:num>
  <w:num w:numId="17" w16cid:durableId="768280504">
    <w:abstractNumId w:val="17"/>
  </w:num>
  <w:num w:numId="18" w16cid:durableId="261185635">
    <w:abstractNumId w:val="22"/>
  </w:num>
  <w:num w:numId="19" w16cid:durableId="313998347">
    <w:abstractNumId w:val="8"/>
  </w:num>
  <w:num w:numId="20" w16cid:durableId="1309818186">
    <w:abstractNumId w:val="23"/>
  </w:num>
  <w:num w:numId="21" w16cid:durableId="1149639351">
    <w:abstractNumId w:val="2"/>
  </w:num>
  <w:num w:numId="22" w16cid:durableId="538593364">
    <w:abstractNumId w:val="4"/>
  </w:num>
  <w:num w:numId="23" w16cid:durableId="485364707">
    <w:abstractNumId w:val="6"/>
  </w:num>
  <w:num w:numId="24" w16cid:durableId="1586264396">
    <w:abstractNumId w:val="5"/>
  </w:num>
  <w:num w:numId="25" w16cid:durableId="190475808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3B9A"/>
    <w:rsid w:val="00004B62"/>
    <w:rsid w:val="000058B4"/>
    <w:rsid w:val="00006EF7"/>
    <w:rsid w:val="00010312"/>
    <w:rsid w:val="000116D3"/>
    <w:rsid w:val="000150CB"/>
    <w:rsid w:val="000205C5"/>
    <w:rsid w:val="00021D62"/>
    <w:rsid w:val="00022467"/>
    <w:rsid w:val="00022771"/>
    <w:rsid w:val="00024735"/>
    <w:rsid w:val="0002568F"/>
    <w:rsid w:val="0002663F"/>
    <w:rsid w:val="000273D0"/>
    <w:rsid w:val="000277C0"/>
    <w:rsid w:val="00027CF6"/>
    <w:rsid w:val="000313F2"/>
    <w:rsid w:val="000329CA"/>
    <w:rsid w:val="00034204"/>
    <w:rsid w:val="00034494"/>
    <w:rsid w:val="00034780"/>
    <w:rsid w:val="00037C06"/>
    <w:rsid w:val="00042F0C"/>
    <w:rsid w:val="00044531"/>
    <w:rsid w:val="00045FD8"/>
    <w:rsid w:val="00046D29"/>
    <w:rsid w:val="00047621"/>
    <w:rsid w:val="00052776"/>
    <w:rsid w:val="00052BF8"/>
    <w:rsid w:val="00052E7B"/>
    <w:rsid w:val="000541DB"/>
    <w:rsid w:val="00056DBA"/>
    <w:rsid w:val="00057116"/>
    <w:rsid w:val="00060D30"/>
    <w:rsid w:val="0006267F"/>
    <w:rsid w:val="000646E6"/>
    <w:rsid w:val="000653B6"/>
    <w:rsid w:val="00065F42"/>
    <w:rsid w:val="00067741"/>
    <w:rsid w:val="00071695"/>
    <w:rsid w:val="00072E8A"/>
    <w:rsid w:val="000751B6"/>
    <w:rsid w:val="0007638C"/>
    <w:rsid w:val="000776C0"/>
    <w:rsid w:val="00081817"/>
    <w:rsid w:val="0008274C"/>
    <w:rsid w:val="00082BE0"/>
    <w:rsid w:val="00084FCC"/>
    <w:rsid w:val="0008763B"/>
    <w:rsid w:val="00092698"/>
    <w:rsid w:val="0009283F"/>
    <w:rsid w:val="00095F89"/>
    <w:rsid w:val="0009624B"/>
    <w:rsid w:val="000A00C9"/>
    <w:rsid w:val="000A168A"/>
    <w:rsid w:val="000A19DC"/>
    <w:rsid w:val="000A2A15"/>
    <w:rsid w:val="000A2CCA"/>
    <w:rsid w:val="000A44D6"/>
    <w:rsid w:val="000A52AE"/>
    <w:rsid w:val="000A53D9"/>
    <w:rsid w:val="000A56DB"/>
    <w:rsid w:val="000A5BFF"/>
    <w:rsid w:val="000A69A6"/>
    <w:rsid w:val="000A71DB"/>
    <w:rsid w:val="000B0519"/>
    <w:rsid w:val="000B1B12"/>
    <w:rsid w:val="000B1CEA"/>
    <w:rsid w:val="000B2810"/>
    <w:rsid w:val="000B2AE1"/>
    <w:rsid w:val="000B439E"/>
    <w:rsid w:val="000B5EE0"/>
    <w:rsid w:val="000B61FD"/>
    <w:rsid w:val="000C0452"/>
    <w:rsid w:val="000C168A"/>
    <w:rsid w:val="000C20A4"/>
    <w:rsid w:val="000C3907"/>
    <w:rsid w:val="000C4B5C"/>
    <w:rsid w:val="000C5528"/>
    <w:rsid w:val="000C697C"/>
    <w:rsid w:val="000C7B1F"/>
    <w:rsid w:val="000D1C2C"/>
    <w:rsid w:val="000D1EC3"/>
    <w:rsid w:val="000D25CD"/>
    <w:rsid w:val="000D2983"/>
    <w:rsid w:val="000D3802"/>
    <w:rsid w:val="000D5670"/>
    <w:rsid w:val="000D5AD7"/>
    <w:rsid w:val="000D67AF"/>
    <w:rsid w:val="000D67D5"/>
    <w:rsid w:val="000E40F4"/>
    <w:rsid w:val="000E55AD"/>
    <w:rsid w:val="000E6B2A"/>
    <w:rsid w:val="000F234C"/>
    <w:rsid w:val="000F26C8"/>
    <w:rsid w:val="000F5ED4"/>
    <w:rsid w:val="000F77AD"/>
    <w:rsid w:val="00103771"/>
    <w:rsid w:val="00103D14"/>
    <w:rsid w:val="00104056"/>
    <w:rsid w:val="0010432E"/>
    <w:rsid w:val="001062CF"/>
    <w:rsid w:val="00107D33"/>
    <w:rsid w:val="00110112"/>
    <w:rsid w:val="00111AED"/>
    <w:rsid w:val="001125B3"/>
    <w:rsid w:val="00112891"/>
    <w:rsid w:val="00115D29"/>
    <w:rsid w:val="00116902"/>
    <w:rsid w:val="00117169"/>
    <w:rsid w:val="00120D6B"/>
    <w:rsid w:val="0012138A"/>
    <w:rsid w:val="00121A8F"/>
    <w:rsid w:val="0012252B"/>
    <w:rsid w:val="00124AD7"/>
    <w:rsid w:val="00125B7B"/>
    <w:rsid w:val="00125E71"/>
    <w:rsid w:val="001260C1"/>
    <w:rsid w:val="00126FB5"/>
    <w:rsid w:val="0013087E"/>
    <w:rsid w:val="00130DAB"/>
    <w:rsid w:val="001321B2"/>
    <w:rsid w:val="001337EF"/>
    <w:rsid w:val="001378CB"/>
    <w:rsid w:val="00137CC9"/>
    <w:rsid w:val="00141233"/>
    <w:rsid w:val="00143221"/>
    <w:rsid w:val="00143F13"/>
    <w:rsid w:val="00145BB3"/>
    <w:rsid w:val="00146101"/>
    <w:rsid w:val="00146CDF"/>
    <w:rsid w:val="00150FDC"/>
    <w:rsid w:val="00151465"/>
    <w:rsid w:val="00151532"/>
    <w:rsid w:val="00151B1F"/>
    <w:rsid w:val="00154048"/>
    <w:rsid w:val="00154644"/>
    <w:rsid w:val="00154E87"/>
    <w:rsid w:val="00161443"/>
    <w:rsid w:val="00161511"/>
    <w:rsid w:val="00161FE7"/>
    <w:rsid w:val="001652D7"/>
    <w:rsid w:val="00165E31"/>
    <w:rsid w:val="00170E99"/>
    <w:rsid w:val="001751BE"/>
    <w:rsid w:val="001760CC"/>
    <w:rsid w:val="00176342"/>
    <w:rsid w:val="0017762B"/>
    <w:rsid w:val="00181CCF"/>
    <w:rsid w:val="0018225C"/>
    <w:rsid w:val="001822C1"/>
    <w:rsid w:val="0018486A"/>
    <w:rsid w:val="00184B5E"/>
    <w:rsid w:val="00186397"/>
    <w:rsid w:val="00187050"/>
    <w:rsid w:val="00187457"/>
    <w:rsid w:val="00190A65"/>
    <w:rsid w:val="00192F90"/>
    <w:rsid w:val="00193746"/>
    <w:rsid w:val="001941EE"/>
    <w:rsid w:val="001946FA"/>
    <w:rsid w:val="001976F2"/>
    <w:rsid w:val="001A12A5"/>
    <w:rsid w:val="001A1A71"/>
    <w:rsid w:val="001A2A26"/>
    <w:rsid w:val="001A71F0"/>
    <w:rsid w:val="001A7552"/>
    <w:rsid w:val="001A7823"/>
    <w:rsid w:val="001B2480"/>
    <w:rsid w:val="001B2E26"/>
    <w:rsid w:val="001B436A"/>
    <w:rsid w:val="001B4492"/>
    <w:rsid w:val="001B5643"/>
    <w:rsid w:val="001B5EEA"/>
    <w:rsid w:val="001C13E3"/>
    <w:rsid w:val="001C1A3C"/>
    <w:rsid w:val="001C1EF8"/>
    <w:rsid w:val="001C30D8"/>
    <w:rsid w:val="001C3139"/>
    <w:rsid w:val="001C3250"/>
    <w:rsid w:val="001C382B"/>
    <w:rsid w:val="001C40C7"/>
    <w:rsid w:val="001C5C86"/>
    <w:rsid w:val="001C665C"/>
    <w:rsid w:val="001C6697"/>
    <w:rsid w:val="001C6BFD"/>
    <w:rsid w:val="001C7501"/>
    <w:rsid w:val="001D0524"/>
    <w:rsid w:val="001D0F0E"/>
    <w:rsid w:val="001D20F9"/>
    <w:rsid w:val="001D2B09"/>
    <w:rsid w:val="001D3888"/>
    <w:rsid w:val="001E0077"/>
    <w:rsid w:val="001E2F67"/>
    <w:rsid w:val="001E3752"/>
    <w:rsid w:val="001E3AD0"/>
    <w:rsid w:val="001E4CE2"/>
    <w:rsid w:val="001E5078"/>
    <w:rsid w:val="001F007A"/>
    <w:rsid w:val="001F056A"/>
    <w:rsid w:val="001F254F"/>
    <w:rsid w:val="001F45A5"/>
    <w:rsid w:val="001F53BC"/>
    <w:rsid w:val="002000C2"/>
    <w:rsid w:val="00201DFC"/>
    <w:rsid w:val="00203E74"/>
    <w:rsid w:val="00204A79"/>
    <w:rsid w:val="0020578F"/>
    <w:rsid w:val="00207D0A"/>
    <w:rsid w:val="002159F3"/>
    <w:rsid w:val="002204BB"/>
    <w:rsid w:val="00220EA4"/>
    <w:rsid w:val="002211AC"/>
    <w:rsid w:val="0022131D"/>
    <w:rsid w:val="0022167F"/>
    <w:rsid w:val="002227D7"/>
    <w:rsid w:val="0022312F"/>
    <w:rsid w:val="002232E7"/>
    <w:rsid w:val="00223B4E"/>
    <w:rsid w:val="002247EE"/>
    <w:rsid w:val="00225B5F"/>
    <w:rsid w:val="00227781"/>
    <w:rsid w:val="00230F71"/>
    <w:rsid w:val="00232FBE"/>
    <w:rsid w:val="002332ED"/>
    <w:rsid w:val="00233AC3"/>
    <w:rsid w:val="00234659"/>
    <w:rsid w:val="00236544"/>
    <w:rsid w:val="00240415"/>
    <w:rsid w:val="00240D06"/>
    <w:rsid w:val="00241F85"/>
    <w:rsid w:val="00243844"/>
    <w:rsid w:val="00243DE2"/>
    <w:rsid w:val="002441EC"/>
    <w:rsid w:val="00244A92"/>
    <w:rsid w:val="00245F34"/>
    <w:rsid w:val="0024786B"/>
    <w:rsid w:val="002501FC"/>
    <w:rsid w:val="0025055C"/>
    <w:rsid w:val="00254A49"/>
    <w:rsid w:val="00260156"/>
    <w:rsid w:val="00261124"/>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3AF2"/>
    <w:rsid w:val="0028440B"/>
    <w:rsid w:val="0028579E"/>
    <w:rsid w:val="00287060"/>
    <w:rsid w:val="00291F7D"/>
    <w:rsid w:val="0029381B"/>
    <w:rsid w:val="00293860"/>
    <w:rsid w:val="0029529B"/>
    <w:rsid w:val="00297AE2"/>
    <w:rsid w:val="002A067F"/>
    <w:rsid w:val="002A1117"/>
    <w:rsid w:val="002A2E3D"/>
    <w:rsid w:val="002A2FC5"/>
    <w:rsid w:val="002B53ED"/>
    <w:rsid w:val="002B5DC3"/>
    <w:rsid w:val="002B7CE5"/>
    <w:rsid w:val="002C0578"/>
    <w:rsid w:val="002C05E7"/>
    <w:rsid w:val="002C07B4"/>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50D"/>
    <w:rsid w:val="002E041F"/>
    <w:rsid w:val="002E2127"/>
    <w:rsid w:val="002E273B"/>
    <w:rsid w:val="002E36BE"/>
    <w:rsid w:val="002E3C57"/>
    <w:rsid w:val="002E5F07"/>
    <w:rsid w:val="002E7670"/>
    <w:rsid w:val="002E7A9E"/>
    <w:rsid w:val="002F2EEC"/>
    <w:rsid w:val="002F5CFE"/>
    <w:rsid w:val="002F6E04"/>
    <w:rsid w:val="002F7AD8"/>
    <w:rsid w:val="0030025D"/>
    <w:rsid w:val="00303048"/>
    <w:rsid w:val="00304C8A"/>
    <w:rsid w:val="003057BF"/>
    <w:rsid w:val="003069C2"/>
    <w:rsid w:val="00310BAD"/>
    <w:rsid w:val="0031496B"/>
    <w:rsid w:val="00314E38"/>
    <w:rsid w:val="00316153"/>
    <w:rsid w:val="003205AD"/>
    <w:rsid w:val="0032081C"/>
    <w:rsid w:val="00321DBE"/>
    <w:rsid w:val="00322E57"/>
    <w:rsid w:val="0032747D"/>
    <w:rsid w:val="00331D59"/>
    <w:rsid w:val="00331D9B"/>
    <w:rsid w:val="003345C8"/>
    <w:rsid w:val="00335FB2"/>
    <w:rsid w:val="003360AB"/>
    <w:rsid w:val="00336343"/>
    <w:rsid w:val="00336D06"/>
    <w:rsid w:val="003376ED"/>
    <w:rsid w:val="00340590"/>
    <w:rsid w:val="0034095D"/>
    <w:rsid w:val="00344158"/>
    <w:rsid w:val="00344DCC"/>
    <w:rsid w:val="00345470"/>
    <w:rsid w:val="00350B53"/>
    <w:rsid w:val="003518AA"/>
    <w:rsid w:val="00354D22"/>
    <w:rsid w:val="00354EB2"/>
    <w:rsid w:val="00355049"/>
    <w:rsid w:val="00360F89"/>
    <w:rsid w:val="00363117"/>
    <w:rsid w:val="00363239"/>
    <w:rsid w:val="00363314"/>
    <w:rsid w:val="00370171"/>
    <w:rsid w:val="003730B6"/>
    <w:rsid w:val="00375D96"/>
    <w:rsid w:val="00381346"/>
    <w:rsid w:val="003815A5"/>
    <w:rsid w:val="003851A1"/>
    <w:rsid w:val="00385A9E"/>
    <w:rsid w:val="003865D6"/>
    <w:rsid w:val="003970F6"/>
    <w:rsid w:val="003A1EB0"/>
    <w:rsid w:val="003A2D89"/>
    <w:rsid w:val="003A39B9"/>
    <w:rsid w:val="003A576C"/>
    <w:rsid w:val="003B1E3E"/>
    <w:rsid w:val="003B2E05"/>
    <w:rsid w:val="003B3982"/>
    <w:rsid w:val="003B3DA7"/>
    <w:rsid w:val="003B427C"/>
    <w:rsid w:val="003B5EAE"/>
    <w:rsid w:val="003C10FF"/>
    <w:rsid w:val="003C2913"/>
    <w:rsid w:val="003C6DA6"/>
    <w:rsid w:val="003C74FF"/>
    <w:rsid w:val="003D29A8"/>
    <w:rsid w:val="003D3865"/>
    <w:rsid w:val="003D3914"/>
    <w:rsid w:val="003D5F80"/>
    <w:rsid w:val="003D6E50"/>
    <w:rsid w:val="003D7EED"/>
    <w:rsid w:val="003E1548"/>
    <w:rsid w:val="003E6479"/>
    <w:rsid w:val="003E6912"/>
    <w:rsid w:val="003E7D28"/>
    <w:rsid w:val="003F1943"/>
    <w:rsid w:val="003F1B7D"/>
    <w:rsid w:val="003F268E"/>
    <w:rsid w:val="003F2C15"/>
    <w:rsid w:val="003F7B3D"/>
    <w:rsid w:val="0040117B"/>
    <w:rsid w:val="00402E35"/>
    <w:rsid w:val="00403944"/>
    <w:rsid w:val="00403C3A"/>
    <w:rsid w:val="00403FE7"/>
    <w:rsid w:val="00404749"/>
    <w:rsid w:val="00404D99"/>
    <w:rsid w:val="00407D40"/>
    <w:rsid w:val="00410BE5"/>
    <w:rsid w:val="004143B8"/>
    <w:rsid w:val="00414938"/>
    <w:rsid w:val="00420C26"/>
    <w:rsid w:val="004233DB"/>
    <w:rsid w:val="00425A6E"/>
    <w:rsid w:val="00426D18"/>
    <w:rsid w:val="0042755A"/>
    <w:rsid w:val="0043110D"/>
    <w:rsid w:val="00431900"/>
    <w:rsid w:val="00432498"/>
    <w:rsid w:val="00432601"/>
    <w:rsid w:val="004329B8"/>
    <w:rsid w:val="00433758"/>
    <w:rsid w:val="00436954"/>
    <w:rsid w:val="0043745F"/>
    <w:rsid w:val="004377F8"/>
    <w:rsid w:val="0044029F"/>
    <w:rsid w:val="00441CA2"/>
    <w:rsid w:val="00443379"/>
    <w:rsid w:val="00443A6F"/>
    <w:rsid w:val="0044494D"/>
    <w:rsid w:val="00445AC8"/>
    <w:rsid w:val="0045068B"/>
    <w:rsid w:val="00451C06"/>
    <w:rsid w:val="004537E0"/>
    <w:rsid w:val="00454391"/>
    <w:rsid w:val="0045475F"/>
    <w:rsid w:val="00454C76"/>
    <w:rsid w:val="00461349"/>
    <w:rsid w:val="00461EAA"/>
    <w:rsid w:val="004632F6"/>
    <w:rsid w:val="00463F66"/>
    <w:rsid w:val="00466FC6"/>
    <w:rsid w:val="00466FC7"/>
    <w:rsid w:val="00467312"/>
    <w:rsid w:val="00467D4A"/>
    <w:rsid w:val="00472A8F"/>
    <w:rsid w:val="00473341"/>
    <w:rsid w:val="00475F04"/>
    <w:rsid w:val="004775B1"/>
    <w:rsid w:val="00477691"/>
    <w:rsid w:val="00477A34"/>
    <w:rsid w:val="004803D0"/>
    <w:rsid w:val="00481EBB"/>
    <w:rsid w:val="0048267C"/>
    <w:rsid w:val="00482755"/>
    <w:rsid w:val="00483C62"/>
    <w:rsid w:val="00484213"/>
    <w:rsid w:val="00485969"/>
    <w:rsid w:val="00485CB8"/>
    <w:rsid w:val="00486BA1"/>
    <w:rsid w:val="004876B9"/>
    <w:rsid w:val="004922D6"/>
    <w:rsid w:val="00492D65"/>
    <w:rsid w:val="0049364C"/>
    <w:rsid w:val="00493A79"/>
    <w:rsid w:val="00495CDB"/>
    <w:rsid w:val="004969F2"/>
    <w:rsid w:val="00497DF9"/>
    <w:rsid w:val="004A1BD7"/>
    <w:rsid w:val="004A27E9"/>
    <w:rsid w:val="004A2E60"/>
    <w:rsid w:val="004A5E5F"/>
    <w:rsid w:val="004A6419"/>
    <w:rsid w:val="004A6A60"/>
    <w:rsid w:val="004A7806"/>
    <w:rsid w:val="004B1904"/>
    <w:rsid w:val="004B3330"/>
    <w:rsid w:val="004B3C96"/>
    <w:rsid w:val="004B74A3"/>
    <w:rsid w:val="004B7CBB"/>
    <w:rsid w:val="004C5B58"/>
    <w:rsid w:val="004C6926"/>
    <w:rsid w:val="004C7921"/>
    <w:rsid w:val="004D2229"/>
    <w:rsid w:val="004D2EFC"/>
    <w:rsid w:val="004D353F"/>
    <w:rsid w:val="004D39BF"/>
    <w:rsid w:val="004D52D1"/>
    <w:rsid w:val="004E08C0"/>
    <w:rsid w:val="004E1E19"/>
    <w:rsid w:val="004E21A5"/>
    <w:rsid w:val="004E3261"/>
    <w:rsid w:val="004E4BAD"/>
    <w:rsid w:val="004E5FCE"/>
    <w:rsid w:val="004E684D"/>
    <w:rsid w:val="004E6F8A"/>
    <w:rsid w:val="004E7817"/>
    <w:rsid w:val="004E7CDF"/>
    <w:rsid w:val="004F0353"/>
    <w:rsid w:val="004F28D4"/>
    <w:rsid w:val="004F3D12"/>
    <w:rsid w:val="004F7651"/>
    <w:rsid w:val="00501CE0"/>
    <w:rsid w:val="005029D2"/>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3833"/>
    <w:rsid w:val="00526726"/>
    <w:rsid w:val="005270C1"/>
    <w:rsid w:val="00527808"/>
    <w:rsid w:val="00532F1D"/>
    <w:rsid w:val="0053343D"/>
    <w:rsid w:val="005344A4"/>
    <w:rsid w:val="0053491D"/>
    <w:rsid w:val="00536837"/>
    <w:rsid w:val="00537C43"/>
    <w:rsid w:val="00540ACD"/>
    <w:rsid w:val="00540ADC"/>
    <w:rsid w:val="00543CA5"/>
    <w:rsid w:val="00543D44"/>
    <w:rsid w:val="00544493"/>
    <w:rsid w:val="00547E1E"/>
    <w:rsid w:val="0055048A"/>
    <w:rsid w:val="005513E0"/>
    <w:rsid w:val="00552BE8"/>
    <w:rsid w:val="005535C8"/>
    <w:rsid w:val="00554AA4"/>
    <w:rsid w:val="00554D2C"/>
    <w:rsid w:val="0055613F"/>
    <w:rsid w:val="005567B0"/>
    <w:rsid w:val="005567E3"/>
    <w:rsid w:val="005573AC"/>
    <w:rsid w:val="005573BB"/>
    <w:rsid w:val="00557B2E"/>
    <w:rsid w:val="00561267"/>
    <w:rsid w:val="00561F21"/>
    <w:rsid w:val="0056347C"/>
    <w:rsid w:val="00566A3D"/>
    <w:rsid w:val="00567A8B"/>
    <w:rsid w:val="00567E5F"/>
    <w:rsid w:val="00570C55"/>
    <w:rsid w:val="005710EB"/>
    <w:rsid w:val="00571F21"/>
    <w:rsid w:val="005726BA"/>
    <w:rsid w:val="005767CD"/>
    <w:rsid w:val="00582C11"/>
    <w:rsid w:val="00582E97"/>
    <w:rsid w:val="00583B54"/>
    <w:rsid w:val="005843A2"/>
    <w:rsid w:val="00586CDD"/>
    <w:rsid w:val="005875D6"/>
    <w:rsid w:val="00590087"/>
    <w:rsid w:val="00591CC4"/>
    <w:rsid w:val="00594640"/>
    <w:rsid w:val="00597C33"/>
    <w:rsid w:val="005A0EAF"/>
    <w:rsid w:val="005A2279"/>
    <w:rsid w:val="005A4E0E"/>
    <w:rsid w:val="005A5BFB"/>
    <w:rsid w:val="005A6945"/>
    <w:rsid w:val="005A79C1"/>
    <w:rsid w:val="005B087E"/>
    <w:rsid w:val="005B1E5A"/>
    <w:rsid w:val="005B2272"/>
    <w:rsid w:val="005B290F"/>
    <w:rsid w:val="005B5174"/>
    <w:rsid w:val="005B5B18"/>
    <w:rsid w:val="005C080F"/>
    <w:rsid w:val="005C304D"/>
    <w:rsid w:val="005C4449"/>
    <w:rsid w:val="005C4F58"/>
    <w:rsid w:val="005C7627"/>
    <w:rsid w:val="005D2300"/>
    <w:rsid w:val="005D24A9"/>
    <w:rsid w:val="005D3FEC"/>
    <w:rsid w:val="005D4160"/>
    <w:rsid w:val="005D44BE"/>
    <w:rsid w:val="005E214B"/>
    <w:rsid w:val="005E2A60"/>
    <w:rsid w:val="005E673F"/>
    <w:rsid w:val="005E7BB5"/>
    <w:rsid w:val="005F181E"/>
    <w:rsid w:val="005F2F49"/>
    <w:rsid w:val="005F3F5B"/>
    <w:rsid w:val="005F48CB"/>
    <w:rsid w:val="005F5ACC"/>
    <w:rsid w:val="005F6D14"/>
    <w:rsid w:val="005F6F3D"/>
    <w:rsid w:val="005F7DC1"/>
    <w:rsid w:val="0060675A"/>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3001D"/>
    <w:rsid w:val="00630E69"/>
    <w:rsid w:val="00633999"/>
    <w:rsid w:val="006342B5"/>
    <w:rsid w:val="00634384"/>
    <w:rsid w:val="006347DF"/>
    <w:rsid w:val="00634A42"/>
    <w:rsid w:val="00634D39"/>
    <w:rsid w:val="00635357"/>
    <w:rsid w:val="006367AE"/>
    <w:rsid w:val="0064038A"/>
    <w:rsid w:val="006418C6"/>
    <w:rsid w:val="00641E84"/>
    <w:rsid w:val="00643092"/>
    <w:rsid w:val="006436EE"/>
    <w:rsid w:val="00644B4F"/>
    <w:rsid w:val="00645449"/>
    <w:rsid w:val="006476DF"/>
    <w:rsid w:val="00650F9A"/>
    <w:rsid w:val="006515C6"/>
    <w:rsid w:val="00651EDC"/>
    <w:rsid w:val="0065224E"/>
    <w:rsid w:val="00654893"/>
    <w:rsid w:val="00657553"/>
    <w:rsid w:val="006577D3"/>
    <w:rsid w:val="006601CA"/>
    <w:rsid w:val="00664221"/>
    <w:rsid w:val="0066456D"/>
    <w:rsid w:val="00664A45"/>
    <w:rsid w:val="00666FBC"/>
    <w:rsid w:val="006678EB"/>
    <w:rsid w:val="00671BBB"/>
    <w:rsid w:val="006762C4"/>
    <w:rsid w:val="006804D9"/>
    <w:rsid w:val="00680536"/>
    <w:rsid w:val="0068099D"/>
    <w:rsid w:val="00682142"/>
    <w:rsid w:val="00682237"/>
    <w:rsid w:val="006825C3"/>
    <w:rsid w:val="00682819"/>
    <w:rsid w:val="00685153"/>
    <w:rsid w:val="00686350"/>
    <w:rsid w:val="0068734E"/>
    <w:rsid w:val="00690284"/>
    <w:rsid w:val="00692E22"/>
    <w:rsid w:val="00692F34"/>
    <w:rsid w:val="00694C8C"/>
    <w:rsid w:val="00696885"/>
    <w:rsid w:val="0069718E"/>
    <w:rsid w:val="00697C12"/>
    <w:rsid w:val="006A0996"/>
    <w:rsid w:val="006A13A6"/>
    <w:rsid w:val="006A17F8"/>
    <w:rsid w:val="006A1C97"/>
    <w:rsid w:val="006A354E"/>
    <w:rsid w:val="006A3811"/>
    <w:rsid w:val="006A49F5"/>
    <w:rsid w:val="006A5676"/>
    <w:rsid w:val="006A70EC"/>
    <w:rsid w:val="006A77C0"/>
    <w:rsid w:val="006B2274"/>
    <w:rsid w:val="006B25E5"/>
    <w:rsid w:val="006B31E8"/>
    <w:rsid w:val="006B34FD"/>
    <w:rsid w:val="006B4280"/>
    <w:rsid w:val="006B5738"/>
    <w:rsid w:val="006B6CD2"/>
    <w:rsid w:val="006C0B35"/>
    <w:rsid w:val="006C0C98"/>
    <w:rsid w:val="006C0EE3"/>
    <w:rsid w:val="006C224B"/>
    <w:rsid w:val="006C4097"/>
    <w:rsid w:val="006C54A3"/>
    <w:rsid w:val="006C6ADF"/>
    <w:rsid w:val="006D01E9"/>
    <w:rsid w:val="006D0BEE"/>
    <w:rsid w:val="006D1B67"/>
    <w:rsid w:val="006D4239"/>
    <w:rsid w:val="006D4279"/>
    <w:rsid w:val="006D4652"/>
    <w:rsid w:val="006D47DA"/>
    <w:rsid w:val="006D64A3"/>
    <w:rsid w:val="006D6525"/>
    <w:rsid w:val="006E0328"/>
    <w:rsid w:val="006E1AEA"/>
    <w:rsid w:val="006E3E64"/>
    <w:rsid w:val="006F0585"/>
    <w:rsid w:val="006F068F"/>
    <w:rsid w:val="006F1726"/>
    <w:rsid w:val="006F2AE1"/>
    <w:rsid w:val="006F3ADF"/>
    <w:rsid w:val="006F401E"/>
    <w:rsid w:val="006F4DB0"/>
    <w:rsid w:val="006F6571"/>
    <w:rsid w:val="006F7FC6"/>
    <w:rsid w:val="0070092B"/>
    <w:rsid w:val="00701A8B"/>
    <w:rsid w:val="00702F10"/>
    <w:rsid w:val="00703DDD"/>
    <w:rsid w:val="007053F8"/>
    <w:rsid w:val="00707559"/>
    <w:rsid w:val="00707673"/>
    <w:rsid w:val="0071023D"/>
    <w:rsid w:val="00710279"/>
    <w:rsid w:val="00711A19"/>
    <w:rsid w:val="007128A4"/>
    <w:rsid w:val="00713B18"/>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5DF"/>
    <w:rsid w:val="00741952"/>
    <w:rsid w:val="007440DB"/>
    <w:rsid w:val="0074496B"/>
    <w:rsid w:val="00746520"/>
    <w:rsid w:val="00747273"/>
    <w:rsid w:val="0075252A"/>
    <w:rsid w:val="00756D84"/>
    <w:rsid w:val="007570D7"/>
    <w:rsid w:val="007610AB"/>
    <w:rsid w:val="00764008"/>
    <w:rsid w:val="00764B84"/>
    <w:rsid w:val="00766DC0"/>
    <w:rsid w:val="00770E52"/>
    <w:rsid w:val="007721BF"/>
    <w:rsid w:val="007751ED"/>
    <w:rsid w:val="00775222"/>
    <w:rsid w:val="00775E83"/>
    <w:rsid w:val="007767D0"/>
    <w:rsid w:val="00777629"/>
    <w:rsid w:val="0078034D"/>
    <w:rsid w:val="007843ED"/>
    <w:rsid w:val="00785A71"/>
    <w:rsid w:val="00790BCC"/>
    <w:rsid w:val="0079195D"/>
    <w:rsid w:val="007946D9"/>
    <w:rsid w:val="007965F1"/>
    <w:rsid w:val="007974F5"/>
    <w:rsid w:val="007A2AC1"/>
    <w:rsid w:val="007A47B5"/>
    <w:rsid w:val="007A53CD"/>
    <w:rsid w:val="007A5EFB"/>
    <w:rsid w:val="007A6688"/>
    <w:rsid w:val="007A67BF"/>
    <w:rsid w:val="007A7DC7"/>
    <w:rsid w:val="007B0153"/>
    <w:rsid w:val="007B04DD"/>
    <w:rsid w:val="007B0E31"/>
    <w:rsid w:val="007B0F49"/>
    <w:rsid w:val="007B40EC"/>
    <w:rsid w:val="007B6893"/>
    <w:rsid w:val="007B6B80"/>
    <w:rsid w:val="007B7185"/>
    <w:rsid w:val="007B7545"/>
    <w:rsid w:val="007C0E73"/>
    <w:rsid w:val="007C1D6E"/>
    <w:rsid w:val="007C345D"/>
    <w:rsid w:val="007C4D98"/>
    <w:rsid w:val="007C5E0C"/>
    <w:rsid w:val="007C7AD8"/>
    <w:rsid w:val="007C7E14"/>
    <w:rsid w:val="007D0F54"/>
    <w:rsid w:val="007D1DEF"/>
    <w:rsid w:val="007D2381"/>
    <w:rsid w:val="007D2FB3"/>
    <w:rsid w:val="007D673E"/>
    <w:rsid w:val="007E04E6"/>
    <w:rsid w:val="007E089D"/>
    <w:rsid w:val="007E1D98"/>
    <w:rsid w:val="007F0667"/>
    <w:rsid w:val="007F3314"/>
    <w:rsid w:val="007F3B25"/>
    <w:rsid w:val="007F458B"/>
    <w:rsid w:val="007F4A3B"/>
    <w:rsid w:val="007F7421"/>
    <w:rsid w:val="00801183"/>
    <w:rsid w:val="008038BB"/>
    <w:rsid w:val="008053FD"/>
    <w:rsid w:val="008064BF"/>
    <w:rsid w:val="0080662D"/>
    <w:rsid w:val="008107B1"/>
    <w:rsid w:val="00811D9C"/>
    <w:rsid w:val="0081458D"/>
    <w:rsid w:val="008149CB"/>
    <w:rsid w:val="008158A0"/>
    <w:rsid w:val="008211F5"/>
    <w:rsid w:val="00823524"/>
    <w:rsid w:val="008238B8"/>
    <w:rsid w:val="0082543A"/>
    <w:rsid w:val="0083024F"/>
    <w:rsid w:val="0083549D"/>
    <w:rsid w:val="00840898"/>
    <w:rsid w:val="00841C22"/>
    <w:rsid w:val="00843CCA"/>
    <w:rsid w:val="0084450B"/>
    <w:rsid w:val="0084544B"/>
    <w:rsid w:val="008457EA"/>
    <w:rsid w:val="00845F90"/>
    <w:rsid w:val="00846F22"/>
    <w:rsid w:val="00846FCD"/>
    <w:rsid w:val="00847095"/>
    <w:rsid w:val="00847173"/>
    <w:rsid w:val="0084775B"/>
    <w:rsid w:val="00847B82"/>
    <w:rsid w:val="00851907"/>
    <w:rsid w:val="00852D83"/>
    <w:rsid w:val="00853A06"/>
    <w:rsid w:val="00854670"/>
    <w:rsid w:val="0085571C"/>
    <w:rsid w:val="00855B12"/>
    <w:rsid w:val="00856205"/>
    <w:rsid w:val="00857E34"/>
    <w:rsid w:val="008612E6"/>
    <w:rsid w:val="0086130D"/>
    <w:rsid w:val="00866FB5"/>
    <w:rsid w:val="008700E7"/>
    <w:rsid w:val="00870DC9"/>
    <w:rsid w:val="0087268C"/>
    <w:rsid w:val="00872C69"/>
    <w:rsid w:val="0087435B"/>
    <w:rsid w:val="0087477E"/>
    <w:rsid w:val="008773E5"/>
    <w:rsid w:val="00880F62"/>
    <w:rsid w:val="00881E57"/>
    <w:rsid w:val="0088222A"/>
    <w:rsid w:val="0088327C"/>
    <w:rsid w:val="00883DE0"/>
    <w:rsid w:val="00885BB9"/>
    <w:rsid w:val="00890F96"/>
    <w:rsid w:val="00891B65"/>
    <w:rsid w:val="00891C8A"/>
    <w:rsid w:val="0089363F"/>
    <w:rsid w:val="00897173"/>
    <w:rsid w:val="008A052E"/>
    <w:rsid w:val="008A0783"/>
    <w:rsid w:val="008A15C2"/>
    <w:rsid w:val="008A3298"/>
    <w:rsid w:val="008A5204"/>
    <w:rsid w:val="008A5790"/>
    <w:rsid w:val="008A76FD"/>
    <w:rsid w:val="008A7BE2"/>
    <w:rsid w:val="008B02F6"/>
    <w:rsid w:val="008B11A9"/>
    <w:rsid w:val="008B1E30"/>
    <w:rsid w:val="008B2D09"/>
    <w:rsid w:val="008B2EBD"/>
    <w:rsid w:val="008B4A52"/>
    <w:rsid w:val="008B567D"/>
    <w:rsid w:val="008B7080"/>
    <w:rsid w:val="008B73C7"/>
    <w:rsid w:val="008C1418"/>
    <w:rsid w:val="008C537F"/>
    <w:rsid w:val="008C6792"/>
    <w:rsid w:val="008D08BC"/>
    <w:rsid w:val="008D1F01"/>
    <w:rsid w:val="008D528E"/>
    <w:rsid w:val="008D55A1"/>
    <w:rsid w:val="008D64A7"/>
    <w:rsid w:val="008D658B"/>
    <w:rsid w:val="008E00EC"/>
    <w:rsid w:val="008E1C04"/>
    <w:rsid w:val="008E30C0"/>
    <w:rsid w:val="008E3E0C"/>
    <w:rsid w:val="008E5BF6"/>
    <w:rsid w:val="008E5DC1"/>
    <w:rsid w:val="008F1AB7"/>
    <w:rsid w:val="008F3AFB"/>
    <w:rsid w:val="008F418F"/>
    <w:rsid w:val="008F4EA5"/>
    <w:rsid w:val="008F753D"/>
    <w:rsid w:val="008F7CEE"/>
    <w:rsid w:val="00900D9A"/>
    <w:rsid w:val="009018E8"/>
    <w:rsid w:val="009032D8"/>
    <w:rsid w:val="00905C89"/>
    <w:rsid w:val="00907032"/>
    <w:rsid w:val="00913566"/>
    <w:rsid w:val="00914190"/>
    <w:rsid w:val="009148C5"/>
    <w:rsid w:val="00914C30"/>
    <w:rsid w:val="00916D59"/>
    <w:rsid w:val="00917633"/>
    <w:rsid w:val="0092171C"/>
    <w:rsid w:val="009235D5"/>
    <w:rsid w:val="00926588"/>
    <w:rsid w:val="00931279"/>
    <w:rsid w:val="009354DD"/>
    <w:rsid w:val="00940492"/>
    <w:rsid w:val="009437A2"/>
    <w:rsid w:val="00944B28"/>
    <w:rsid w:val="00950541"/>
    <w:rsid w:val="00950D8D"/>
    <w:rsid w:val="009543A4"/>
    <w:rsid w:val="00954FB1"/>
    <w:rsid w:val="00955748"/>
    <w:rsid w:val="00956A56"/>
    <w:rsid w:val="0095788A"/>
    <w:rsid w:val="009605B5"/>
    <w:rsid w:val="009606AC"/>
    <w:rsid w:val="00966413"/>
    <w:rsid w:val="009679BC"/>
    <w:rsid w:val="009714BB"/>
    <w:rsid w:val="009714E6"/>
    <w:rsid w:val="00971B42"/>
    <w:rsid w:val="009770E9"/>
    <w:rsid w:val="009801CB"/>
    <w:rsid w:val="00982AD1"/>
    <w:rsid w:val="0098453D"/>
    <w:rsid w:val="00984D82"/>
    <w:rsid w:val="00985786"/>
    <w:rsid w:val="00985B73"/>
    <w:rsid w:val="00986D94"/>
    <w:rsid w:val="009870A7"/>
    <w:rsid w:val="00987465"/>
    <w:rsid w:val="0098769A"/>
    <w:rsid w:val="00993463"/>
    <w:rsid w:val="00996623"/>
    <w:rsid w:val="00996BA9"/>
    <w:rsid w:val="009A0590"/>
    <w:rsid w:val="009A12B7"/>
    <w:rsid w:val="009A3BC4"/>
    <w:rsid w:val="009A4D07"/>
    <w:rsid w:val="009A5F07"/>
    <w:rsid w:val="009A7553"/>
    <w:rsid w:val="009B0921"/>
    <w:rsid w:val="009B13A4"/>
    <w:rsid w:val="009B1936"/>
    <w:rsid w:val="009B241F"/>
    <w:rsid w:val="009B2C04"/>
    <w:rsid w:val="009B3635"/>
    <w:rsid w:val="009B5A2C"/>
    <w:rsid w:val="009B646B"/>
    <w:rsid w:val="009B66AF"/>
    <w:rsid w:val="009B7593"/>
    <w:rsid w:val="009B78B3"/>
    <w:rsid w:val="009B7D61"/>
    <w:rsid w:val="009C1BFA"/>
    <w:rsid w:val="009C61B1"/>
    <w:rsid w:val="009C64A4"/>
    <w:rsid w:val="009C6EBC"/>
    <w:rsid w:val="009D10C5"/>
    <w:rsid w:val="009D178B"/>
    <w:rsid w:val="009D395B"/>
    <w:rsid w:val="009E0F59"/>
    <w:rsid w:val="009E1351"/>
    <w:rsid w:val="009E17EC"/>
    <w:rsid w:val="009E3351"/>
    <w:rsid w:val="009F01E6"/>
    <w:rsid w:val="009F0758"/>
    <w:rsid w:val="009F1D2B"/>
    <w:rsid w:val="009F448C"/>
    <w:rsid w:val="009F5347"/>
    <w:rsid w:val="00A03054"/>
    <w:rsid w:val="00A04446"/>
    <w:rsid w:val="00A04BD3"/>
    <w:rsid w:val="00A05238"/>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0B59"/>
    <w:rsid w:val="00A41EBD"/>
    <w:rsid w:val="00A423C1"/>
    <w:rsid w:val="00A429DA"/>
    <w:rsid w:val="00A45263"/>
    <w:rsid w:val="00A46651"/>
    <w:rsid w:val="00A5103C"/>
    <w:rsid w:val="00A5262C"/>
    <w:rsid w:val="00A52F6D"/>
    <w:rsid w:val="00A55537"/>
    <w:rsid w:val="00A577C7"/>
    <w:rsid w:val="00A63EBE"/>
    <w:rsid w:val="00A64A16"/>
    <w:rsid w:val="00A66575"/>
    <w:rsid w:val="00A66597"/>
    <w:rsid w:val="00A70E1E"/>
    <w:rsid w:val="00A71D36"/>
    <w:rsid w:val="00A726A2"/>
    <w:rsid w:val="00A747E9"/>
    <w:rsid w:val="00A76C0E"/>
    <w:rsid w:val="00A76CEF"/>
    <w:rsid w:val="00A77521"/>
    <w:rsid w:val="00A820FF"/>
    <w:rsid w:val="00A83A91"/>
    <w:rsid w:val="00A84EA3"/>
    <w:rsid w:val="00A85D62"/>
    <w:rsid w:val="00A8641A"/>
    <w:rsid w:val="00A87672"/>
    <w:rsid w:val="00A9073A"/>
    <w:rsid w:val="00A9110A"/>
    <w:rsid w:val="00A93C7E"/>
    <w:rsid w:val="00A9405C"/>
    <w:rsid w:val="00A94796"/>
    <w:rsid w:val="00A972CF"/>
    <w:rsid w:val="00AA02EE"/>
    <w:rsid w:val="00AA30FC"/>
    <w:rsid w:val="00AA36C5"/>
    <w:rsid w:val="00AA6250"/>
    <w:rsid w:val="00AA6978"/>
    <w:rsid w:val="00AB058A"/>
    <w:rsid w:val="00AB07F6"/>
    <w:rsid w:val="00AB09A3"/>
    <w:rsid w:val="00AB387C"/>
    <w:rsid w:val="00AB54FF"/>
    <w:rsid w:val="00AC0945"/>
    <w:rsid w:val="00AC295C"/>
    <w:rsid w:val="00AC510D"/>
    <w:rsid w:val="00AC5F3E"/>
    <w:rsid w:val="00AC6C32"/>
    <w:rsid w:val="00AC6C7A"/>
    <w:rsid w:val="00AC74A2"/>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F2252"/>
    <w:rsid w:val="00AF2ADD"/>
    <w:rsid w:val="00AF3610"/>
    <w:rsid w:val="00AF3B4E"/>
    <w:rsid w:val="00AF677B"/>
    <w:rsid w:val="00AF7201"/>
    <w:rsid w:val="00AF7735"/>
    <w:rsid w:val="00B0078E"/>
    <w:rsid w:val="00B03C01"/>
    <w:rsid w:val="00B040E7"/>
    <w:rsid w:val="00B04FF8"/>
    <w:rsid w:val="00B05BC1"/>
    <w:rsid w:val="00B076CB"/>
    <w:rsid w:val="00B078D6"/>
    <w:rsid w:val="00B1074B"/>
    <w:rsid w:val="00B13BAA"/>
    <w:rsid w:val="00B13CCC"/>
    <w:rsid w:val="00B13E66"/>
    <w:rsid w:val="00B15BCA"/>
    <w:rsid w:val="00B15C0C"/>
    <w:rsid w:val="00B15E1A"/>
    <w:rsid w:val="00B176E9"/>
    <w:rsid w:val="00B20F57"/>
    <w:rsid w:val="00B21A6B"/>
    <w:rsid w:val="00B226AF"/>
    <w:rsid w:val="00B232B0"/>
    <w:rsid w:val="00B24A65"/>
    <w:rsid w:val="00B27767"/>
    <w:rsid w:val="00B27A71"/>
    <w:rsid w:val="00B3015C"/>
    <w:rsid w:val="00B30B0B"/>
    <w:rsid w:val="00B322D6"/>
    <w:rsid w:val="00B336AE"/>
    <w:rsid w:val="00B374C0"/>
    <w:rsid w:val="00B4143F"/>
    <w:rsid w:val="00B418D0"/>
    <w:rsid w:val="00B42EB8"/>
    <w:rsid w:val="00B431F4"/>
    <w:rsid w:val="00B45597"/>
    <w:rsid w:val="00B4640B"/>
    <w:rsid w:val="00B516CB"/>
    <w:rsid w:val="00B52A8D"/>
    <w:rsid w:val="00B52CF5"/>
    <w:rsid w:val="00B53086"/>
    <w:rsid w:val="00B549C4"/>
    <w:rsid w:val="00B54A2E"/>
    <w:rsid w:val="00B5739F"/>
    <w:rsid w:val="00B623EC"/>
    <w:rsid w:val="00B64EAE"/>
    <w:rsid w:val="00B64ED7"/>
    <w:rsid w:val="00B657AD"/>
    <w:rsid w:val="00B70829"/>
    <w:rsid w:val="00B716BE"/>
    <w:rsid w:val="00B728A6"/>
    <w:rsid w:val="00B741B7"/>
    <w:rsid w:val="00B749F8"/>
    <w:rsid w:val="00B76917"/>
    <w:rsid w:val="00B82F4C"/>
    <w:rsid w:val="00B835A5"/>
    <w:rsid w:val="00B91192"/>
    <w:rsid w:val="00B92514"/>
    <w:rsid w:val="00B92FEC"/>
    <w:rsid w:val="00B93035"/>
    <w:rsid w:val="00B9395F"/>
    <w:rsid w:val="00B945CB"/>
    <w:rsid w:val="00B94808"/>
    <w:rsid w:val="00B949A9"/>
    <w:rsid w:val="00B95BFB"/>
    <w:rsid w:val="00B974B5"/>
    <w:rsid w:val="00B97DE8"/>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45A0"/>
    <w:rsid w:val="00BB4775"/>
    <w:rsid w:val="00BB6998"/>
    <w:rsid w:val="00BB6D6F"/>
    <w:rsid w:val="00BB7DFE"/>
    <w:rsid w:val="00BC0774"/>
    <w:rsid w:val="00BC5360"/>
    <w:rsid w:val="00BC597A"/>
    <w:rsid w:val="00BC642A"/>
    <w:rsid w:val="00BD0921"/>
    <w:rsid w:val="00BD1D36"/>
    <w:rsid w:val="00BD1E7C"/>
    <w:rsid w:val="00BD6BEF"/>
    <w:rsid w:val="00BE0210"/>
    <w:rsid w:val="00BE025F"/>
    <w:rsid w:val="00BE0D3B"/>
    <w:rsid w:val="00BE17A4"/>
    <w:rsid w:val="00BE1B14"/>
    <w:rsid w:val="00BE21BB"/>
    <w:rsid w:val="00BE231E"/>
    <w:rsid w:val="00BE24C4"/>
    <w:rsid w:val="00BE2916"/>
    <w:rsid w:val="00BE3481"/>
    <w:rsid w:val="00BE350D"/>
    <w:rsid w:val="00BE37D6"/>
    <w:rsid w:val="00BE65AD"/>
    <w:rsid w:val="00BE65EE"/>
    <w:rsid w:val="00BE6697"/>
    <w:rsid w:val="00BE7F24"/>
    <w:rsid w:val="00BF0527"/>
    <w:rsid w:val="00BF1686"/>
    <w:rsid w:val="00BF24C5"/>
    <w:rsid w:val="00BF49C1"/>
    <w:rsid w:val="00BF557D"/>
    <w:rsid w:val="00BF6844"/>
    <w:rsid w:val="00C02DFB"/>
    <w:rsid w:val="00C059CF"/>
    <w:rsid w:val="00C06014"/>
    <w:rsid w:val="00C0712E"/>
    <w:rsid w:val="00C10682"/>
    <w:rsid w:val="00C117F8"/>
    <w:rsid w:val="00C11A72"/>
    <w:rsid w:val="00C13490"/>
    <w:rsid w:val="00C14D91"/>
    <w:rsid w:val="00C15192"/>
    <w:rsid w:val="00C1576E"/>
    <w:rsid w:val="00C1647B"/>
    <w:rsid w:val="00C20D78"/>
    <w:rsid w:val="00C22C6D"/>
    <w:rsid w:val="00C22D37"/>
    <w:rsid w:val="00C233E7"/>
    <w:rsid w:val="00C23D22"/>
    <w:rsid w:val="00C240F3"/>
    <w:rsid w:val="00C24CCE"/>
    <w:rsid w:val="00C27B2D"/>
    <w:rsid w:val="00C31080"/>
    <w:rsid w:val="00C32C37"/>
    <w:rsid w:val="00C3352F"/>
    <w:rsid w:val="00C33E8C"/>
    <w:rsid w:val="00C34AB1"/>
    <w:rsid w:val="00C34AC1"/>
    <w:rsid w:val="00C35A13"/>
    <w:rsid w:val="00C35ED7"/>
    <w:rsid w:val="00C37F71"/>
    <w:rsid w:val="00C402E5"/>
    <w:rsid w:val="00C41F14"/>
    <w:rsid w:val="00C43D1E"/>
    <w:rsid w:val="00C446B0"/>
    <w:rsid w:val="00C451C7"/>
    <w:rsid w:val="00C4733E"/>
    <w:rsid w:val="00C50F7C"/>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45D"/>
    <w:rsid w:val="00C83AA6"/>
    <w:rsid w:val="00C8534F"/>
    <w:rsid w:val="00C90A1C"/>
    <w:rsid w:val="00C90F39"/>
    <w:rsid w:val="00C910A9"/>
    <w:rsid w:val="00C91977"/>
    <w:rsid w:val="00C92571"/>
    <w:rsid w:val="00C94A65"/>
    <w:rsid w:val="00C96D2D"/>
    <w:rsid w:val="00C97381"/>
    <w:rsid w:val="00C974C2"/>
    <w:rsid w:val="00CA044A"/>
    <w:rsid w:val="00CA0A2B"/>
    <w:rsid w:val="00CA1704"/>
    <w:rsid w:val="00CA1904"/>
    <w:rsid w:val="00CA22FD"/>
    <w:rsid w:val="00CA33DE"/>
    <w:rsid w:val="00CA3BA7"/>
    <w:rsid w:val="00CA3E56"/>
    <w:rsid w:val="00CA5DD0"/>
    <w:rsid w:val="00CA72F1"/>
    <w:rsid w:val="00CA760B"/>
    <w:rsid w:val="00CA7BEB"/>
    <w:rsid w:val="00CC1F94"/>
    <w:rsid w:val="00CC54DB"/>
    <w:rsid w:val="00CC5CC1"/>
    <w:rsid w:val="00CC5E5E"/>
    <w:rsid w:val="00CC745E"/>
    <w:rsid w:val="00CC7938"/>
    <w:rsid w:val="00CD0BFA"/>
    <w:rsid w:val="00CD17D0"/>
    <w:rsid w:val="00CD2BE2"/>
    <w:rsid w:val="00CD4188"/>
    <w:rsid w:val="00CD6014"/>
    <w:rsid w:val="00CD779E"/>
    <w:rsid w:val="00CE2D7F"/>
    <w:rsid w:val="00CE3680"/>
    <w:rsid w:val="00CE555F"/>
    <w:rsid w:val="00CE598A"/>
    <w:rsid w:val="00CE6BA1"/>
    <w:rsid w:val="00CF1EC6"/>
    <w:rsid w:val="00CF2013"/>
    <w:rsid w:val="00CF5065"/>
    <w:rsid w:val="00CF6B1F"/>
    <w:rsid w:val="00CF793C"/>
    <w:rsid w:val="00CF7C2F"/>
    <w:rsid w:val="00CF7C3C"/>
    <w:rsid w:val="00CF7C5D"/>
    <w:rsid w:val="00D016EA"/>
    <w:rsid w:val="00D01940"/>
    <w:rsid w:val="00D023FA"/>
    <w:rsid w:val="00D0246E"/>
    <w:rsid w:val="00D02E78"/>
    <w:rsid w:val="00D040B7"/>
    <w:rsid w:val="00D0432D"/>
    <w:rsid w:val="00D04A5D"/>
    <w:rsid w:val="00D0669B"/>
    <w:rsid w:val="00D070C1"/>
    <w:rsid w:val="00D070FF"/>
    <w:rsid w:val="00D102E4"/>
    <w:rsid w:val="00D116A3"/>
    <w:rsid w:val="00D14318"/>
    <w:rsid w:val="00D15063"/>
    <w:rsid w:val="00D150CD"/>
    <w:rsid w:val="00D1768E"/>
    <w:rsid w:val="00D17813"/>
    <w:rsid w:val="00D20BD5"/>
    <w:rsid w:val="00D2458D"/>
    <w:rsid w:val="00D3057F"/>
    <w:rsid w:val="00D31D1B"/>
    <w:rsid w:val="00D33A19"/>
    <w:rsid w:val="00D34536"/>
    <w:rsid w:val="00D3542E"/>
    <w:rsid w:val="00D357E9"/>
    <w:rsid w:val="00D4070E"/>
    <w:rsid w:val="00D40FA8"/>
    <w:rsid w:val="00D42551"/>
    <w:rsid w:val="00D4294F"/>
    <w:rsid w:val="00D43C1B"/>
    <w:rsid w:val="00D45334"/>
    <w:rsid w:val="00D454FF"/>
    <w:rsid w:val="00D4567F"/>
    <w:rsid w:val="00D459DE"/>
    <w:rsid w:val="00D4665D"/>
    <w:rsid w:val="00D473BA"/>
    <w:rsid w:val="00D5021D"/>
    <w:rsid w:val="00D5129E"/>
    <w:rsid w:val="00D53D73"/>
    <w:rsid w:val="00D55B03"/>
    <w:rsid w:val="00D56675"/>
    <w:rsid w:val="00D56878"/>
    <w:rsid w:val="00D60D94"/>
    <w:rsid w:val="00D636B3"/>
    <w:rsid w:val="00D64F9C"/>
    <w:rsid w:val="00D66C70"/>
    <w:rsid w:val="00D6717A"/>
    <w:rsid w:val="00D70F6C"/>
    <w:rsid w:val="00D7135A"/>
    <w:rsid w:val="00D71430"/>
    <w:rsid w:val="00D71F40"/>
    <w:rsid w:val="00D72877"/>
    <w:rsid w:val="00D728EA"/>
    <w:rsid w:val="00D73B32"/>
    <w:rsid w:val="00D74DE4"/>
    <w:rsid w:val="00D75D23"/>
    <w:rsid w:val="00D75D36"/>
    <w:rsid w:val="00D77416"/>
    <w:rsid w:val="00D80165"/>
    <w:rsid w:val="00D814D1"/>
    <w:rsid w:val="00D83E0C"/>
    <w:rsid w:val="00D8458D"/>
    <w:rsid w:val="00D845C1"/>
    <w:rsid w:val="00D847BE"/>
    <w:rsid w:val="00D91B43"/>
    <w:rsid w:val="00D943D6"/>
    <w:rsid w:val="00D94F47"/>
    <w:rsid w:val="00D95D9A"/>
    <w:rsid w:val="00D96A40"/>
    <w:rsid w:val="00DA33D4"/>
    <w:rsid w:val="00DA74F3"/>
    <w:rsid w:val="00DA7629"/>
    <w:rsid w:val="00DB30F8"/>
    <w:rsid w:val="00DB3B36"/>
    <w:rsid w:val="00DB4DB1"/>
    <w:rsid w:val="00DB547B"/>
    <w:rsid w:val="00DB75E8"/>
    <w:rsid w:val="00DC68D9"/>
    <w:rsid w:val="00DC73C2"/>
    <w:rsid w:val="00DC7DB2"/>
    <w:rsid w:val="00DC7DE3"/>
    <w:rsid w:val="00DD229E"/>
    <w:rsid w:val="00DD58B7"/>
    <w:rsid w:val="00DD62DA"/>
    <w:rsid w:val="00DD76E7"/>
    <w:rsid w:val="00DD77E1"/>
    <w:rsid w:val="00DD7B88"/>
    <w:rsid w:val="00DE08A8"/>
    <w:rsid w:val="00DE5303"/>
    <w:rsid w:val="00DE53B6"/>
    <w:rsid w:val="00DF048C"/>
    <w:rsid w:val="00DF1327"/>
    <w:rsid w:val="00DF2464"/>
    <w:rsid w:val="00DF2BA5"/>
    <w:rsid w:val="00DF39DD"/>
    <w:rsid w:val="00DF6DE6"/>
    <w:rsid w:val="00E005E6"/>
    <w:rsid w:val="00E0123A"/>
    <w:rsid w:val="00E016BE"/>
    <w:rsid w:val="00E01D87"/>
    <w:rsid w:val="00E01DF4"/>
    <w:rsid w:val="00E033E0"/>
    <w:rsid w:val="00E0384D"/>
    <w:rsid w:val="00E05482"/>
    <w:rsid w:val="00E076D3"/>
    <w:rsid w:val="00E07707"/>
    <w:rsid w:val="00E105F6"/>
    <w:rsid w:val="00E11E28"/>
    <w:rsid w:val="00E133F8"/>
    <w:rsid w:val="00E135B1"/>
    <w:rsid w:val="00E13AEA"/>
    <w:rsid w:val="00E13CB2"/>
    <w:rsid w:val="00E1435B"/>
    <w:rsid w:val="00E17BCB"/>
    <w:rsid w:val="00E17DCB"/>
    <w:rsid w:val="00E20C4A"/>
    <w:rsid w:val="00E22AD1"/>
    <w:rsid w:val="00E22E47"/>
    <w:rsid w:val="00E25A0C"/>
    <w:rsid w:val="00E31DB8"/>
    <w:rsid w:val="00E32C93"/>
    <w:rsid w:val="00E3305A"/>
    <w:rsid w:val="00E33EE1"/>
    <w:rsid w:val="00E34033"/>
    <w:rsid w:val="00E357E5"/>
    <w:rsid w:val="00E3606A"/>
    <w:rsid w:val="00E37D99"/>
    <w:rsid w:val="00E37EBB"/>
    <w:rsid w:val="00E400E7"/>
    <w:rsid w:val="00E408D2"/>
    <w:rsid w:val="00E40E6B"/>
    <w:rsid w:val="00E41935"/>
    <w:rsid w:val="00E43B28"/>
    <w:rsid w:val="00E43D2D"/>
    <w:rsid w:val="00E44D0E"/>
    <w:rsid w:val="00E471DC"/>
    <w:rsid w:val="00E5324B"/>
    <w:rsid w:val="00E56EE6"/>
    <w:rsid w:val="00E56FF7"/>
    <w:rsid w:val="00E577AC"/>
    <w:rsid w:val="00E60E69"/>
    <w:rsid w:val="00E61FBA"/>
    <w:rsid w:val="00E63C6C"/>
    <w:rsid w:val="00E66841"/>
    <w:rsid w:val="00E700DF"/>
    <w:rsid w:val="00E713CE"/>
    <w:rsid w:val="00E71D00"/>
    <w:rsid w:val="00E724A2"/>
    <w:rsid w:val="00E74DDE"/>
    <w:rsid w:val="00E7734D"/>
    <w:rsid w:val="00E7789C"/>
    <w:rsid w:val="00E800E8"/>
    <w:rsid w:val="00E81262"/>
    <w:rsid w:val="00E81A87"/>
    <w:rsid w:val="00E84C81"/>
    <w:rsid w:val="00E85BCB"/>
    <w:rsid w:val="00E85CA3"/>
    <w:rsid w:val="00E86A23"/>
    <w:rsid w:val="00E86E96"/>
    <w:rsid w:val="00E87C91"/>
    <w:rsid w:val="00E902B8"/>
    <w:rsid w:val="00E90682"/>
    <w:rsid w:val="00E90B85"/>
    <w:rsid w:val="00E9156D"/>
    <w:rsid w:val="00E92A90"/>
    <w:rsid w:val="00E96AEC"/>
    <w:rsid w:val="00E96B90"/>
    <w:rsid w:val="00E97270"/>
    <w:rsid w:val="00E97311"/>
    <w:rsid w:val="00EA2B7C"/>
    <w:rsid w:val="00EA2D38"/>
    <w:rsid w:val="00EA30E6"/>
    <w:rsid w:val="00EA35ED"/>
    <w:rsid w:val="00EA6424"/>
    <w:rsid w:val="00EA66E2"/>
    <w:rsid w:val="00EB06D6"/>
    <w:rsid w:val="00EB0E51"/>
    <w:rsid w:val="00EB1AA4"/>
    <w:rsid w:val="00EB2B3A"/>
    <w:rsid w:val="00EB2DED"/>
    <w:rsid w:val="00EB41F9"/>
    <w:rsid w:val="00EB43E2"/>
    <w:rsid w:val="00EC2397"/>
    <w:rsid w:val="00EC26C0"/>
    <w:rsid w:val="00EC3DE0"/>
    <w:rsid w:val="00EC4F2C"/>
    <w:rsid w:val="00EC50F2"/>
    <w:rsid w:val="00EC5613"/>
    <w:rsid w:val="00EC5BE9"/>
    <w:rsid w:val="00EC6180"/>
    <w:rsid w:val="00EC61D2"/>
    <w:rsid w:val="00ED02A3"/>
    <w:rsid w:val="00ED064A"/>
    <w:rsid w:val="00ED1B25"/>
    <w:rsid w:val="00ED1C17"/>
    <w:rsid w:val="00ED3543"/>
    <w:rsid w:val="00ED496B"/>
    <w:rsid w:val="00ED4C32"/>
    <w:rsid w:val="00ED567B"/>
    <w:rsid w:val="00ED6C6D"/>
    <w:rsid w:val="00ED72A7"/>
    <w:rsid w:val="00ED7A5B"/>
    <w:rsid w:val="00EE02C2"/>
    <w:rsid w:val="00EE0EB3"/>
    <w:rsid w:val="00EE122E"/>
    <w:rsid w:val="00EE1AB4"/>
    <w:rsid w:val="00EE27C0"/>
    <w:rsid w:val="00EE3267"/>
    <w:rsid w:val="00EE4973"/>
    <w:rsid w:val="00EE5D60"/>
    <w:rsid w:val="00EE5D94"/>
    <w:rsid w:val="00EE7816"/>
    <w:rsid w:val="00EF0E93"/>
    <w:rsid w:val="00EF17D4"/>
    <w:rsid w:val="00EF1F42"/>
    <w:rsid w:val="00EF36F4"/>
    <w:rsid w:val="00EF396A"/>
    <w:rsid w:val="00EF5816"/>
    <w:rsid w:val="00EF62FC"/>
    <w:rsid w:val="00EF6847"/>
    <w:rsid w:val="00EF6F3E"/>
    <w:rsid w:val="00F00C63"/>
    <w:rsid w:val="00F028B8"/>
    <w:rsid w:val="00F02E60"/>
    <w:rsid w:val="00F038FF"/>
    <w:rsid w:val="00F124BB"/>
    <w:rsid w:val="00F13708"/>
    <w:rsid w:val="00F13FC0"/>
    <w:rsid w:val="00F1574F"/>
    <w:rsid w:val="00F15EFF"/>
    <w:rsid w:val="00F16CB1"/>
    <w:rsid w:val="00F17574"/>
    <w:rsid w:val="00F1788D"/>
    <w:rsid w:val="00F23B29"/>
    <w:rsid w:val="00F23BC4"/>
    <w:rsid w:val="00F3007F"/>
    <w:rsid w:val="00F30683"/>
    <w:rsid w:val="00F32AD8"/>
    <w:rsid w:val="00F34B10"/>
    <w:rsid w:val="00F36220"/>
    <w:rsid w:val="00F37F43"/>
    <w:rsid w:val="00F41221"/>
    <w:rsid w:val="00F41A27"/>
    <w:rsid w:val="00F42C61"/>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6704"/>
    <w:rsid w:val="00F6683B"/>
    <w:rsid w:val="00F70241"/>
    <w:rsid w:val="00F71789"/>
    <w:rsid w:val="00F7336C"/>
    <w:rsid w:val="00F74DF2"/>
    <w:rsid w:val="00F754BC"/>
    <w:rsid w:val="00F75847"/>
    <w:rsid w:val="00F7688C"/>
    <w:rsid w:val="00F81CD3"/>
    <w:rsid w:val="00F82C97"/>
    <w:rsid w:val="00F8306B"/>
    <w:rsid w:val="00F8549B"/>
    <w:rsid w:val="00F862E0"/>
    <w:rsid w:val="00F8653C"/>
    <w:rsid w:val="00F870B2"/>
    <w:rsid w:val="00F90FCE"/>
    <w:rsid w:val="00F912FF"/>
    <w:rsid w:val="00F920D3"/>
    <w:rsid w:val="00F921F1"/>
    <w:rsid w:val="00F9275B"/>
    <w:rsid w:val="00F93709"/>
    <w:rsid w:val="00F947F0"/>
    <w:rsid w:val="00F97B62"/>
    <w:rsid w:val="00FA0FA7"/>
    <w:rsid w:val="00FA1419"/>
    <w:rsid w:val="00FA2A05"/>
    <w:rsid w:val="00FA351B"/>
    <w:rsid w:val="00FA58A9"/>
    <w:rsid w:val="00FA668B"/>
    <w:rsid w:val="00FB0A27"/>
    <w:rsid w:val="00FB0B0C"/>
    <w:rsid w:val="00FB14F2"/>
    <w:rsid w:val="00FB164B"/>
    <w:rsid w:val="00FB4341"/>
    <w:rsid w:val="00FC06D2"/>
    <w:rsid w:val="00FC0804"/>
    <w:rsid w:val="00FC18FD"/>
    <w:rsid w:val="00FC3B6D"/>
    <w:rsid w:val="00FC688D"/>
    <w:rsid w:val="00FD2121"/>
    <w:rsid w:val="00FD2E73"/>
    <w:rsid w:val="00FD35E3"/>
    <w:rsid w:val="00FD3A4E"/>
    <w:rsid w:val="00FD5B58"/>
    <w:rsid w:val="00FD5C7F"/>
    <w:rsid w:val="00FE025E"/>
    <w:rsid w:val="00FE4323"/>
    <w:rsid w:val="00FE4C2F"/>
    <w:rsid w:val="00FE6575"/>
    <w:rsid w:val="00FE6E99"/>
    <w:rsid w:val="00FF1816"/>
    <w:rsid w:val="00FF2F10"/>
    <w:rsid w:val="00FF4048"/>
    <w:rsid w:val="00FF4792"/>
    <w:rsid w:val="00F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E56"/>
    <w:pPr>
      <w:overflowPunct w:val="0"/>
      <w:autoSpaceDE w:val="0"/>
      <w:autoSpaceDN w:val="0"/>
      <w:adjustRightInd w:val="0"/>
      <w:spacing w:after="180"/>
      <w:textAlignment w:val="baseline"/>
    </w:pPr>
    <w:rPr>
      <w:lang w:val="en-GB"/>
    </w:rPr>
  </w:style>
  <w:style w:type="paragraph" w:styleId="Heading1">
    <w:name w:val="heading 1"/>
    <w:next w:val="Normal"/>
    <w:qFormat/>
    <w:rsid w:val="00CA3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A3E5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A3E56"/>
    <w:pPr>
      <w:spacing w:before="120"/>
      <w:outlineLvl w:val="2"/>
    </w:pPr>
    <w:rPr>
      <w:sz w:val="28"/>
    </w:rPr>
  </w:style>
  <w:style w:type="paragraph" w:styleId="Heading4">
    <w:name w:val="heading 4"/>
    <w:basedOn w:val="Heading3"/>
    <w:next w:val="Normal"/>
    <w:qFormat/>
    <w:rsid w:val="00CA3E56"/>
    <w:pPr>
      <w:ind w:left="1418" w:hanging="1418"/>
      <w:outlineLvl w:val="3"/>
    </w:pPr>
    <w:rPr>
      <w:sz w:val="24"/>
    </w:rPr>
  </w:style>
  <w:style w:type="paragraph" w:styleId="Heading5">
    <w:name w:val="heading 5"/>
    <w:basedOn w:val="Heading4"/>
    <w:next w:val="Normal"/>
    <w:qFormat/>
    <w:rsid w:val="00CA3E56"/>
    <w:pPr>
      <w:ind w:left="1701" w:hanging="1701"/>
      <w:outlineLvl w:val="4"/>
    </w:pPr>
    <w:rPr>
      <w:sz w:val="22"/>
    </w:rPr>
  </w:style>
  <w:style w:type="paragraph" w:styleId="Heading6">
    <w:name w:val="heading 6"/>
    <w:basedOn w:val="H6"/>
    <w:next w:val="Normal"/>
    <w:qFormat/>
    <w:rsid w:val="00CA3E56"/>
    <w:pPr>
      <w:outlineLvl w:val="5"/>
    </w:pPr>
  </w:style>
  <w:style w:type="paragraph" w:styleId="Heading7">
    <w:name w:val="heading 7"/>
    <w:basedOn w:val="H6"/>
    <w:next w:val="Normal"/>
    <w:qFormat/>
    <w:rsid w:val="00CA3E56"/>
    <w:pPr>
      <w:outlineLvl w:val="6"/>
    </w:pPr>
  </w:style>
  <w:style w:type="paragraph" w:styleId="Heading8">
    <w:name w:val="heading 8"/>
    <w:basedOn w:val="Heading1"/>
    <w:next w:val="Normal"/>
    <w:qFormat/>
    <w:rsid w:val="00CA3E56"/>
    <w:pPr>
      <w:ind w:left="0" w:firstLine="0"/>
      <w:outlineLvl w:val="7"/>
    </w:pPr>
  </w:style>
  <w:style w:type="paragraph" w:styleId="Heading9">
    <w:name w:val="heading 9"/>
    <w:basedOn w:val="Heading8"/>
    <w:next w:val="Normal"/>
    <w:qFormat/>
    <w:rsid w:val="00CA3E56"/>
    <w:pPr>
      <w:outlineLvl w:val="8"/>
    </w:pPr>
  </w:style>
  <w:style w:type="character" w:default="1" w:styleId="DefaultParagraphFont">
    <w:name w:val="Default Paragraph Font"/>
    <w:semiHidden/>
    <w:rsid w:val="00CA3E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E56"/>
  </w:style>
  <w:style w:type="paragraph" w:customStyle="1" w:styleId="H6">
    <w:name w:val="H6"/>
    <w:basedOn w:val="Heading5"/>
    <w:next w:val="Normal"/>
    <w:link w:val="H6Char"/>
    <w:rsid w:val="00CA3E56"/>
    <w:pPr>
      <w:ind w:left="1985" w:hanging="1985"/>
      <w:outlineLvl w:val="9"/>
    </w:pPr>
    <w:rPr>
      <w:sz w:val="20"/>
    </w:rPr>
  </w:style>
  <w:style w:type="paragraph" w:customStyle="1" w:styleId="TAL">
    <w:name w:val="TAL"/>
    <w:basedOn w:val="Normal"/>
    <w:link w:val="TAL0"/>
    <w:rsid w:val="00CA3E56"/>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CA3E5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CA3E56"/>
    <w:rPr>
      <w:b/>
    </w:rPr>
  </w:style>
  <w:style w:type="paragraph" w:customStyle="1" w:styleId="TAC">
    <w:name w:val="TAC"/>
    <w:basedOn w:val="TAL"/>
    <w:link w:val="TACCar"/>
    <w:rsid w:val="00CA3E5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A3E56"/>
    <w:pPr>
      <w:spacing w:before="180"/>
      <w:ind w:left="2693" w:hanging="2693"/>
    </w:pPr>
    <w:rPr>
      <w:b/>
    </w:rPr>
  </w:style>
  <w:style w:type="paragraph" w:styleId="TOC1">
    <w:name w:val="toc 1"/>
    <w:semiHidden/>
    <w:rsid w:val="00CA3E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A3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A3E56"/>
    <w:pPr>
      <w:ind w:left="1701" w:hanging="1701"/>
    </w:pPr>
  </w:style>
  <w:style w:type="paragraph" w:styleId="TOC4">
    <w:name w:val="toc 4"/>
    <w:basedOn w:val="TOC3"/>
    <w:semiHidden/>
    <w:rsid w:val="00CA3E56"/>
    <w:pPr>
      <w:ind w:left="1418" w:hanging="1418"/>
    </w:pPr>
  </w:style>
  <w:style w:type="paragraph" w:styleId="TOC3">
    <w:name w:val="toc 3"/>
    <w:basedOn w:val="TOC2"/>
    <w:semiHidden/>
    <w:rsid w:val="00CA3E56"/>
    <w:pPr>
      <w:ind w:left="1134" w:hanging="1134"/>
    </w:pPr>
  </w:style>
  <w:style w:type="paragraph" w:styleId="TOC2">
    <w:name w:val="toc 2"/>
    <w:basedOn w:val="TOC1"/>
    <w:semiHidden/>
    <w:rsid w:val="00CA3E56"/>
    <w:pPr>
      <w:keepNext w:val="0"/>
      <w:spacing w:before="0"/>
      <w:ind w:left="851" w:hanging="851"/>
    </w:pPr>
    <w:rPr>
      <w:sz w:val="20"/>
    </w:rPr>
  </w:style>
  <w:style w:type="paragraph" w:styleId="Index2">
    <w:name w:val="index 2"/>
    <w:basedOn w:val="Index1"/>
    <w:semiHidden/>
    <w:rsid w:val="00CA3E56"/>
    <w:pPr>
      <w:ind w:left="284"/>
    </w:pPr>
  </w:style>
  <w:style w:type="paragraph" w:styleId="Index1">
    <w:name w:val="index 1"/>
    <w:basedOn w:val="Normal"/>
    <w:semiHidden/>
    <w:rsid w:val="00CA3E56"/>
    <w:pPr>
      <w:keepLines/>
      <w:spacing w:after="0"/>
    </w:pPr>
  </w:style>
  <w:style w:type="paragraph" w:customStyle="1" w:styleId="ZH">
    <w:name w:val="ZH"/>
    <w:rsid w:val="00CA3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A3E56"/>
    <w:pPr>
      <w:outlineLvl w:val="9"/>
    </w:pPr>
  </w:style>
  <w:style w:type="paragraph" w:styleId="ListNumber2">
    <w:name w:val="List Number 2"/>
    <w:basedOn w:val="ListNumber"/>
    <w:rsid w:val="00CA3E56"/>
    <w:pPr>
      <w:ind w:left="851"/>
    </w:pPr>
  </w:style>
  <w:style w:type="paragraph" w:styleId="ListNumber">
    <w:name w:val="List Number"/>
    <w:basedOn w:val="List"/>
    <w:rsid w:val="00CA3E56"/>
  </w:style>
  <w:style w:type="paragraph" w:styleId="List">
    <w:name w:val="List"/>
    <w:basedOn w:val="Normal"/>
    <w:rsid w:val="00CA3E56"/>
    <w:pPr>
      <w:ind w:left="568" w:hanging="284"/>
    </w:pPr>
  </w:style>
  <w:style w:type="character" w:styleId="FootnoteReference">
    <w:name w:val="footnote reference"/>
    <w:basedOn w:val="DefaultParagraphFont"/>
    <w:semiHidden/>
    <w:rsid w:val="00CA3E56"/>
    <w:rPr>
      <w:b/>
      <w:position w:val="6"/>
      <w:sz w:val="16"/>
    </w:rPr>
  </w:style>
  <w:style w:type="paragraph" w:styleId="FootnoteText">
    <w:name w:val="footnote text"/>
    <w:basedOn w:val="Normal"/>
    <w:semiHidden/>
    <w:rsid w:val="00CA3E56"/>
    <w:pPr>
      <w:keepLines/>
      <w:spacing w:after="0"/>
      <w:ind w:left="454" w:hanging="454"/>
    </w:pPr>
    <w:rPr>
      <w:sz w:val="16"/>
    </w:rPr>
  </w:style>
  <w:style w:type="paragraph" w:customStyle="1" w:styleId="TF">
    <w:name w:val="TF"/>
    <w:basedOn w:val="TH"/>
    <w:rsid w:val="00CA3E56"/>
    <w:pPr>
      <w:keepNext w:val="0"/>
      <w:spacing w:before="0" w:after="240"/>
    </w:pPr>
  </w:style>
  <w:style w:type="paragraph" w:customStyle="1" w:styleId="TH">
    <w:name w:val="TH"/>
    <w:basedOn w:val="Normal"/>
    <w:link w:val="THChar"/>
    <w:rsid w:val="00CA3E56"/>
    <w:pPr>
      <w:keepNext/>
      <w:keepLines/>
      <w:spacing w:before="60"/>
      <w:jc w:val="center"/>
    </w:pPr>
    <w:rPr>
      <w:rFonts w:ascii="Arial" w:hAnsi="Arial"/>
      <w:b/>
    </w:rPr>
  </w:style>
  <w:style w:type="paragraph" w:customStyle="1" w:styleId="NO">
    <w:name w:val="NO"/>
    <w:basedOn w:val="Normal"/>
    <w:link w:val="NOChar"/>
    <w:rsid w:val="00CA3E56"/>
    <w:pPr>
      <w:keepLines/>
      <w:ind w:left="1135" w:hanging="851"/>
    </w:pPr>
  </w:style>
  <w:style w:type="paragraph" w:styleId="TOC9">
    <w:name w:val="toc 9"/>
    <w:basedOn w:val="TOC8"/>
    <w:semiHidden/>
    <w:rsid w:val="00CA3E56"/>
    <w:pPr>
      <w:ind w:left="1418" w:hanging="1418"/>
    </w:pPr>
  </w:style>
  <w:style w:type="paragraph" w:customStyle="1" w:styleId="EX">
    <w:name w:val="EX"/>
    <w:basedOn w:val="Normal"/>
    <w:rsid w:val="00CA3E56"/>
    <w:pPr>
      <w:keepLines/>
      <w:ind w:left="1702" w:hanging="1418"/>
    </w:pPr>
  </w:style>
  <w:style w:type="paragraph" w:customStyle="1" w:styleId="FP">
    <w:name w:val="FP"/>
    <w:basedOn w:val="Normal"/>
    <w:rsid w:val="00CA3E56"/>
    <w:pPr>
      <w:spacing w:after="0"/>
    </w:pPr>
  </w:style>
  <w:style w:type="paragraph" w:customStyle="1" w:styleId="LD">
    <w:name w:val="LD"/>
    <w:rsid w:val="00CA3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3E56"/>
    <w:pPr>
      <w:spacing w:after="0"/>
    </w:pPr>
  </w:style>
  <w:style w:type="paragraph" w:customStyle="1" w:styleId="EW">
    <w:name w:val="EW"/>
    <w:basedOn w:val="EX"/>
    <w:rsid w:val="00CA3E56"/>
    <w:pPr>
      <w:spacing w:after="0"/>
    </w:pPr>
  </w:style>
  <w:style w:type="paragraph" w:styleId="TOC6">
    <w:name w:val="toc 6"/>
    <w:basedOn w:val="TOC5"/>
    <w:next w:val="Normal"/>
    <w:semiHidden/>
    <w:rsid w:val="00CA3E56"/>
    <w:pPr>
      <w:ind w:left="1985" w:hanging="1985"/>
    </w:pPr>
  </w:style>
  <w:style w:type="paragraph" w:styleId="TOC7">
    <w:name w:val="toc 7"/>
    <w:basedOn w:val="TOC6"/>
    <w:next w:val="Normal"/>
    <w:semiHidden/>
    <w:rsid w:val="00CA3E56"/>
    <w:pPr>
      <w:ind w:left="2268" w:hanging="2268"/>
    </w:pPr>
  </w:style>
  <w:style w:type="paragraph" w:styleId="ListBullet2">
    <w:name w:val="List Bullet 2"/>
    <w:basedOn w:val="ListBullet"/>
    <w:rsid w:val="00CA3E56"/>
    <w:pPr>
      <w:ind w:left="851"/>
    </w:pPr>
  </w:style>
  <w:style w:type="paragraph" w:styleId="ListBullet">
    <w:name w:val="List Bullet"/>
    <w:basedOn w:val="List"/>
    <w:rsid w:val="00CA3E56"/>
  </w:style>
  <w:style w:type="paragraph" w:styleId="ListBullet3">
    <w:name w:val="List Bullet 3"/>
    <w:basedOn w:val="ListBullet2"/>
    <w:rsid w:val="00CA3E56"/>
    <w:pPr>
      <w:ind w:left="1135"/>
    </w:pPr>
  </w:style>
  <w:style w:type="paragraph" w:customStyle="1" w:styleId="EQ">
    <w:name w:val="EQ"/>
    <w:basedOn w:val="Normal"/>
    <w:next w:val="Normal"/>
    <w:rsid w:val="00CA3E56"/>
    <w:pPr>
      <w:keepLines/>
      <w:tabs>
        <w:tab w:val="center" w:pos="4536"/>
        <w:tab w:val="right" w:pos="9072"/>
      </w:tabs>
    </w:pPr>
    <w:rPr>
      <w:noProof/>
    </w:rPr>
  </w:style>
  <w:style w:type="paragraph" w:customStyle="1" w:styleId="NF">
    <w:name w:val="NF"/>
    <w:basedOn w:val="NO"/>
    <w:rsid w:val="00CA3E56"/>
    <w:pPr>
      <w:keepNext/>
      <w:spacing w:after="0"/>
    </w:pPr>
    <w:rPr>
      <w:rFonts w:ascii="Arial" w:hAnsi="Arial"/>
      <w:sz w:val="18"/>
    </w:rPr>
  </w:style>
  <w:style w:type="paragraph" w:customStyle="1" w:styleId="PL">
    <w:name w:val="PL"/>
    <w:link w:val="PLChar"/>
    <w:rsid w:val="00CA3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3E56"/>
    <w:pPr>
      <w:jc w:val="right"/>
    </w:pPr>
  </w:style>
  <w:style w:type="paragraph" w:customStyle="1" w:styleId="TAN">
    <w:name w:val="TAN"/>
    <w:basedOn w:val="TAL"/>
    <w:rsid w:val="00CA3E56"/>
    <w:pPr>
      <w:ind w:left="851" w:hanging="851"/>
    </w:pPr>
  </w:style>
  <w:style w:type="paragraph" w:customStyle="1" w:styleId="ZA">
    <w:name w:val="ZA"/>
    <w:rsid w:val="00CA3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3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3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3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3E56"/>
    <w:pPr>
      <w:framePr w:wrap="notBeside" w:y="16161"/>
    </w:pPr>
  </w:style>
  <w:style w:type="character" w:customStyle="1" w:styleId="ZGSM">
    <w:name w:val="ZGSM"/>
    <w:rsid w:val="00CA3E56"/>
  </w:style>
  <w:style w:type="paragraph" w:styleId="List2">
    <w:name w:val="List 2"/>
    <w:basedOn w:val="List"/>
    <w:rsid w:val="00CA3E56"/>
    <w:pPr>
      <w:ind w:left="851"/>
    </w:pPr>
  </w:style>
  <w:style w:type="paragraph" w:customStyle="1" w:styleId="ZG">
    <w:name w:val="ZG"/>
    <w:rsid w:val="00CA3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A3E56"/>
    <w:pPr>
      <w:ind w:left="1135"/>
    </w:pPr>
  </w:style>
  <w:style w:type="paragraph" w:styleId="List4">
    <w:name w:val="List 4"/>
    <w:basedOn w:val="List3"/>
    <w:rsid w:val="00CA3E56"/>
    <w:pPr>
      <w:ind w:left="1418"/>
    </w:pPr>
  </w:style>
  <w:style w:type="paragraph" w:styleId="List5">
    <w:name w:val="List 5"/>
    <w:basedOn w:val="List4"/>
    <w:rsid w:val="00CA3E56"/>
    <w:pPr>
      <w:ind w:left="1702"/>
    </w:pPr>
  </w:style>
  <w:style w:type="paragraph" w:customStyle="1" w:styleId="EditorsNote">
    <w:name w:val="Editor's Note"/>
    <w:basedOn w:val="NO"/>
    <w:rsid w:val="00CA3E56"/>
    <w:rPr>
      <w:color w:val="FF0000"/>
    </w:rPr>
  </w:style>
  <w:style w:type="paragraph" w:styleId="ListBullet4">
    <w:name w:val="List Bullet 4"/>
    <w:basedOn w:val="ListBullet3"/>
    <w:rsid w:val="00CA3E56"/>
    <w:pPr>
      <w:ind w:left="1418"/>
    </w:pPr>
  </w:style>
  <w:style w:type="paragraph" w:styleId="ListBullet5">
    <w:name w:val="List Bullet 5"/>
    <w:basedOn w:val="ListBullet4"/>
    <w:rsid w:val="00CA3E56"/>
    <w:pPr>
      <w:ind w:left="1702"/>
    </w:pPr>
  </w:style>
  <w:style w:type="paragraph" w:customStyle="1" w:styleId="B1">
    <w:name w:val="B1"/>
    <w:basedOn w:val="List"/>
    <w:link w:val="B1Char"/>
    <w:rsid w:val="00CA3E56"/>
  </w:style>
  <w:style w:type="paragraph" w:customStyle="1" w:styleId="B2">
    <w:name w:val="B2"/>
    <w:basedOn w:val="List2"/>
    <w:link w:val="B2Char"/>
    <w:rsid w:val="00CA3E56"/>
  </w:style>
  <w:style w:type="paragraph" w:customStyle="1" w:styleId="B3">
    <w:name w:val="B3"/>
    <w:basedOn w:val="List3"/>
    <w:rsid w:val="00CA3E56"/>
  </w:style>
  <w:style w:type="paragraph" w:customStyle="1" w:styleId="B4">
    <w:name w:val="B4"/>
    <w:basedOn w:val="List4"/>
    <w:rsid w:val="00CA3E56"/>
  </w:style>
  <w:style w:type="paragraph" w:customStyle="1" w:styleId="B5">
    <w:name w:val="B5"/>
    <w:basedOn w:val="List5"/>
    <w:rsid w:val="00CA3E56"/>
  </w:style>
  <w:style w:type="paragraph" w:styleId="Footer">
    <w:name w:val="footer"/>
    <w:basedOn w:val="Header"/>
    <w:rsid w:val="00CA3E56"/>
    <w:pPr>
      <w:jc w:val="center"/>
    </w:pPr>
    <w:rPr>
      <w:i/>
    </w:rPr>
  </w:style>
  <w:style w:type="paragraph" w:customStyle="1" w:styleId="ZTD">
    <w:name w:val="ZTD"/>
    <w:basedOn w:val="ZB"/>
    <w:rsid w:val="00CA3E5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customXml/itemProps2.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3.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1704</TotalTime>
  <Pages>2</Pages>
  <Words>872</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510</cp:revision>
  <cp:lastPrinted>2018-10-25T10:30:00Z</cp:lastPrinted>
  <dcterms:created xsi:type="dcterms:W3CDTF">2023-02-07T13:02:00Z</dcterms:created>
  <dcterms:modified xsi:type="dcterms:W3CDTF">2025-05-16T12:40:00Z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