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D448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1282A">
          <w:rPr>
            <w:b/>
            <w:i/>
            <w:noProof/>
            <w:sz w:val="28"/>
          </w:rPr>
          <w:t>2949</w:t>
        </w:r>
      </w:fldSimple>
    </w:p>
    <w:p w14:paraId="7CB45193" w14:textId="2DA18498" w:rsidR="001E41F3" w:rsidRPr="006274EF" w:rsidRDefault="003A09FB"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CFF85" w:rsidR="001E41F3" w:rsidRPr="00410371" w:rsidRDefault="0071282A" w:rsidP="00547111">
            <w:pPr>
              <w:pStyle w:val="CRCoverPage"/>
              <w:spacing w:after="0"/>
              <w:rPr>
                <w:noProof/>
              </w:rPr>
            </w:pPr>
            <w:r>
              <w:rPr>
                <w:b/>
                <w:noProof/>
                <w:sz w:val="28"/>
              </w:rPr>
              <w:t>3993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C8F89"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DD2F9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9963" w:rsidR="001E41F3" w:rsidRDefault="00705F56">
            <w:pPr>
              <w:pStyle w:val="CRCoverPage"/>
              <w:spacing w:after="0"/>
              <w:ind w:left="100"/>
              <w:rPr>
                <w:noProof/>
              </w:rPr>
            </w:pPr>
            <w:r>
              <w:t>Update to NR-NTN UE-specific CBW change test 14.4.4.1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1D63A" w:rsidR="001E41F3" w:rsidRDefault="00705F56">
            <w:pPr>
              <w:pStyle w:val="CRCoverPage"/>
              <w:spacing w:after="0"/>
              <w:ind w:left="100"/>
              <w:rPr>
                <w:noProof/>
              </w:rPr>
            </w:pPr>
            <w:r>
              <w:rPr>
                <w:noProof/>
                <w:lang w:eastAsia="ja-JP"/>
              </w:rPr>
              <w:t>TT analysis for NR-NTN test case 14.4.4.1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7E6F9" w14:textId="5B1F9A36" w:rsidR="00705F56" w:rsidRDefault="00705F56" w:rsidP="00705F56">
            <w:pPr>
              <w:pStyle w:val="CRCoverPage"/>
              <w:numPr>
                <w:ilvl w:val="0"/>
                <w:numId w:val="2"/>
              </w:numPr>
              <w:spacing w:after="0"/>
              <w:rPr>
                <w:noProof/>
              </w:rPr>
            </w:pPr>
            <w:r>
              <w:rPr>
                <w:noProof/>
                <w:lang w:eastAsia="ja-JP"/>
              </w:rPr>
              <w:t>Implemented TT analysis in test 14.4.4.1</w:t>
            </w:r>
          </w:p>
          <w:p w14:paraId="31C656EC" w14:textId="10E563F2" w:rsidR="001E41F3" w:rsidRDefault="00705F56" w:rsidP="00705F56">
            <w:pPr>
              <w:pStyle w:val="CRCoverPage"/>
              <w:numPr>
                <w:ilvl w:val="0"/>
                <w:numId w:val="2"/>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7F39B" w:rsidR="001E41F3" w:rsidRDefault="00B967A1">
            <w:pPr>
              <w:pStyle w:val="CRCoverPage"/>
              <w:spacing w:after="0"/>
              <w:ind w:left="100"/>
              <w:rPr>
                <w:noProof/>
              </w:rPr>
            </w:pPr>
            <w:r>
              <w:rPr>
                <w:noProof/>
                <w:lang w:eastAsia="ja-JP"/>
              </w:rPr>
              <w:t xml:space="preserve">Test case would </w:t>
            </w:r>
            <w:r w:rsidR="007A00A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424B" w:rsidR="001E41F3" w:rsidRDefault="00B967A1">
            <w:pPr>
              <w:pStyle w:val="CRCoverPage"/>
              <w:spacing w:after="0"/>
              <w:ind w:left="100"/>
              <w:rPr>
                <w:noProof/>
                <w:lang w:eastAsia="ja-JP"/>
              </w:rPr>
            </w:pPr>
            <w:r>
              <w:rPr>
                <w:noProof/>
                <w:lang w:eastAsia="ja-JP"/>
              </w:rPr>
              <w:t>1</w:t>
            </w:r>
            <w:r w:rsidR="00705F56">
              <w:rPr>
                <w:noProof/>
                <w:lang w:eastAsia="ja-JP"/>
              </w:rPr>
              <w:t>4.4.4.1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060BD2" w14:textId="77777777" w:rsidR="004D0670" w:rsidRPr="004D0670" w:rsidRDefault="004D0670" w:rsidP="004D06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D0670">
        <w:rPr>
          <w:rFonts w:ascii="Arial" w:eastAsia="Times New Roman" w:hAnsi="Arial"/>
          <w:sz w:val="24"/>
        </w:rPr>
        <w:t>14.4.4.1</w:t>
      </w:r>
      <w:r w:rsidRPr="004D0670">
        <w:rPr>
          <w:rFonts w:ascii="Arial" w:eastAsia="Times New Roman" w:hAnsi="Arial"/>
          <w:sz w:val="24"/>
        </w:rPr>
        <w:tab/>
        <w:t xml:space="preserve">NR SA FR1 UE specific CBW change on </w:t>
      </w:r>
      <w:proofErr w:type="spellStart"/>
      <w:r w:rsidRPr="004D0670">
        <w:rPr>
          <w:rFonts w:ascii="Arial" w:eastAsia="Times New Roman" w:hAnsi="Arial"/>
          <w:sz w:val="24"/>
        </w:rPr>
        <w:t>PCell</w:t>
      </w:r>
      <w:proofErr w:type="spellEnd"/>
      <w:r w:rsidRPr="004D0670">
        <w:rPr>
          <w:rFonts w:ascii="Arial" w:eastAsia="Times New Roman" w:hAnsi="Arial"/>
          <w:sz w:val="24"/>
        </w:rPr>
        <w:t xml:space="preserve"> in non-DRX for Satellite Access</w:t>
      </w:r>
    </w:p>
    <w:p w14:paraId="21004E22" w14:textId="77777777" w:rsidR="004D0670" w:rsidRPr="004D0670" w:rsidRDefault="004D0670" w:rsidP="004D0670">
      <w:pPr>
        <w:keepLines/>
        <w:overflowPunct w:val="0"/>
        <w:autoSpaceDE w:val="0"/>
        <w:autoSpaceDN w:val="0"/>
        <w:adjustRightInd w:val="0"/>
        <w:ind w:left="1135" w:hanging="851"/>
        <w:textAlignment w:val="baseline"/>
        <w:rPr>
          <w:rFonts w:eastAsia="SimSun"/>
          <w:color w:val="FF0000"/>
          <w:lang w:eastAsia="zh-CN"/>
        </w:rPr>
      </w:pPr>
      <w:r w:rsidRPr="004D0670">
        <w:rPr>
          <w:rFonts w:eastAsia="SimSun"/>
          <w:color w:val="FF0000"/>
          <w:lang w:eastAsia="zh-CN"/>
        </w:rPr>
        <w:t>Editor's Note:</w:t>
      </w:r>
      <w:r w:rsidRPr="004D0670">
        <w:rPr>
          <w:rFonts w:eastAsia="Times New Roman"/>
          <w:color w:val="FF0000"/>
        </w:rPr>
        <w:t xml:space="preserve"> </w:t>
      </w:r>
      <w:r w:rsidRPr="004D0670">
        <w:rPr>
          <w:rFonts w:eastAsia="SimSun"/>
          <w:color w:val="FF0000"/>
          <w:lang w:eastAsia="zh-CN"/>
        </w:rPr>
        <w:t>This test is incomplete in the following aspects:</w:t>
      </w:r>
    </w:p>
    <w:p w14:paraId="23C235D6" w14:textId="71D54D5A" w:rsidR="004D0670" w:rsidRPr="004D0670" w:rsidDel="00705F56" w:rsidRDefault="004D0670" w:rsidP="004D0670">
      <w:pPr>
        <w:keepLines/>
        <w:numPr>
          <w:ilvl w:val="0"/>
          <w:numId w:val="1"/>
        </w:numPr>
        <w:overflowPunct w:val="0"/>
        <w:autoSpaceDE w:val="0"/>
        <w:autoSpaceDN w:val="0"/>
        <w:adjustRightInd w:val="0"/>
        <w:ind w:left="644"/>
        <w:textAlignment w:val="baseline"/>
        <w:rPr>
          <w:del w:id="1" w:author="Fernando Alonso Macias" w:date="2025-04-17T11:44:00Z" w16du:dateUtc="2025-04-17T18:44:00Z"/>
          <w:rFonts w:eastAsia="SimSun"/>
          <w:color w:val="FF0000"/>
          <w:lang w:eastAsia="zh-CN"/>
        </w:rPr>
      </w:pPr>
      <w:del w:id="2" w:author="Fernando Alonso Macias" w:date="2025-04-17T11:44:00Z" w16du:dateUtc="2025-04-17T18:44:00Z">
        <w:r w:rsidRPr="004D0670" w:rsidDel="00705F56">
          <w:rPr>
            <w:rFonts w:eastAsia="SimSun"/>
            <w:color w:val="FF0000"/>
            <w:lang w:eastAsia="zh-CN"/>
          </w:rPr>
          <w:delText>MU and TT analysis is incomplete</w:delText>
        </w:r>
      </w:del>
    </w:p>
    <w:p w14:paraId="6C981128" w14:textId="77777777" w:rsidR="004D0670" w:rsidRPr="004D0670" w:rsidRDefault="004D0670" w:rsidP="004D0670">
      <w:pPr>
        <w:keepLines/>
        <w:numPr>
          <w:ilvl w:val="0"/>
          <w:numId w:val="1"/>
        </w:numPr>
        <w:overflowPunct w:val="0"/>
        <w:autoSpaceDE w:val="0"/>
        <w:autoSpaceDN w:val="0"/>
        <w:adjustRightInd w:val="0"/>
        <w:ind w:left="644"/>
        <w:textAlignment w:val="baseline"/>
        <w:rPr>
          <w:rFonts w:eastAsia="SimSun"/>
          <w:color w:val="FF0000"/>
          <w:lang w:eastAsia="zh-CN"/>
        </w:rPr>
      </w:pPr>
      <w:r w:rsidRPr="004D0670">
        <w:rPr>
          <w:rFonts w:eastAsia="SimSun"/>
          <w:color w:val="FF0000"/>
          <w:lang w:eastAsia="zh-CN"/>
        </w:rPr>
        <w:t>Several test parameters and configuration are still FFS</w:t>
      </w:r>
    </w:p>
    <w:p w14:paraId="20D71123"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14.4.4.1.1</w:t>
      </w:r>
      <w:r w:rsidRPr="004D0670">
        <w:rPr>
          <w:rFonts w:ascii="Arial" w:eastAsia="Times New Roman" w:hAnsi="Arial"/>
        </w:rPr>
        <w:tab/>
        <w:t>Test purpose</w:t>
      </w:r>
    </w:p>
    <w:p w14:paraId="75B92AE0" w14:textId="77777777" w:rsidR="004D0670" w:rsidRPr="004D0670" w:rsidRDefault="004D0670" w:rsidP="004D0670">
      <w:pPr>
        <w:overflowPunct w:val="0"/>
        <w:autoSpaceDE w:val="0"/>
        <w:autoSpaceDN w:val="0"/>
        <w:adjustRightInd w:val="0"/>
        <w:textAlignment w:val="baseline"/>
        <w:rPr>
          <w:rFonts w:eastAsia="Times New Roman"/>
        </w:rPr>
      </w:pPr>
      <w:r w:rsidRPr="004D0670">
        <w:rPr>
          <w:rFonts w:eastAsia="Times New Roman"/>
        </w:rPr>
        <w:t>The purpose of this test is to verify the UE specific CBW change delay requirement defined in clause 14.4.4.0.1.</w:t>
      </w:r>
    </w:p>
    <w:p w14:paraId="5BAED84C"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14.4.4.1.2</w:t>
      </w:r>
      <w:r w:rsidRPr="004D0670">
        <w:rPr>
          <w:rFonts w:ascii="Arial" w:eastAsia="Times New Roman" w:hAnsi="Arial"/>
        </w:rPr>
        <w:tab/>
        <w:t>Test applicability</w:t>
      </w:r>
    </w:p>
    <w:p w14:paraId="5DACBE70" w14:textId="77777777" w:rsidR="004D0670" w:rsidRPr="004D0670" w:rsidRDefault="004D0670" w:rsidP="004D0670">
      <w:pPr>
        <w:overflowPunct w:val="0"/>
        <w:autoSpaceDE w:val="0"/>
        <w:autoSpaceDN w:val="0"/>
        <w:adjustRightInd w:val="0"/>
        <w:textAlignment w:val="baseline"/>
        <w:rPr>
          <w:rFonts w:eastAsia="Times New Roman" w:cs="v4.2.0"/>
        </w:rPr>
      </w:pPr>
      <w:r w:rsidRPr="004D0670">
        <w:rPr>
          <w:rFonts w:eastAsia="Times New Roman" w:cs="v4.2.0"/>
        </w:rPr>
        <w:t>This test applies to all types of NR UE release 17 onwards supporting satellite access.</w:t>
      </w:r>
    </w:p>
    <w:p w14:paraId="4712BEEE"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14.4.4.1.3</w:t>
      </w:r>
      <w:r w:rsidRPr="004D0670">
        <w:rPr>
          <w:rFonts w:ascii="Arial" w:eastAsia="Times New Roman" w:hAnsi="Arial"/>
        </w:rPr>
        <w:tab/>
        <w:t>Minimum conformance requirements</w:t>
      </w:r>
    </w:p>
    <w:p w14:paraId="35338E0C"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 xml:space="preserve">The minimum conformance requirements are specified in clause </w:t>
      </w:r>
      <w:r w:rsidRPr="004D0670">
        <w:rPr>
          <w:rFonts w:eastAsia="Times New Roman"/>
        </w:rPr>
        <w:t>14.4.4</w:t>
      </w:r>
      <w:r w:rsidRPr="004D0670">
        <w:rPr>
          <w:rFonts w:eastAsia="Times New Roman"/>
          <w:lang w:eastAsia="sv-SE"/>
        </w:rPr>
        <w:t>.0.</w:t>
      </w:r>
    </w:p>
    <w:p w14:paraId="15DD372E"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The normative reference for this requirement is TS 38.133 [6] clause A.</w:t>
      </w:r>
      <w:r w:rsidRPr="004D0670">
        <w:rPr>
          <w:rFonts w:eastAsia="Times New Roman"/>
        </w:rPr>
        <w:t>14.4.4</w:t>
      </w:r>
      <w:r w:rsidRPr="004D0670">
        <w:rPr>
          <w:rFonts w:eastAsia="Times New Roman"/>
          <w:lang w:eastAsia="sv-SE"/>
        </w:rPr>
        <w:t>.1.</w:t>
      </w:r>
    </w:p>
    <w:p w14:paraId="629AAADD"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14.4.4.1.4</w:t>
      </w:r>
      <w:r w:rsidRPr="004D0670">
        <w:rPr>
          <w:rFonts w:ascii="Arial" w:eastAsia="Times New Roman" w:hAnsi="Arial"/>
        </w:rPr>
        <w:tab/>
        <w:t>Test description</w:t>
      </w:r>
    </w:p>
    <w:p w14:paraId="6299C13E" w14:textId="77777777" w:rsidR="004D0670" w:rsidRPr="004D0670" w:rsidRDefault="004D0670" w:rsidP="004D0670">
      <w:pPr>
        <w:overflowPunct w:val="0"/>
        <w:autoSpaceDE w:val="0"/>
        <w:autoSpaceDN w:val="0"/>
        <w:adjustRightInd w:val="0"/>
        <w:textAlignment w:val="baseline"/>
        <w:rPr>
          <w:rFonts w:eastAsia="Times New Roman"/>
        </w:rPr>
      </w:pPr>
      <w:r w:rsidRPr="004D0670">
        <w:rPr>
          <w:rFonts w:eastAsia="Times New Roman"/>
        </w:rPr>
        <w:t xml:space="preserve">The test scenario comprises of </w:t>
      </w:r>
      <w:r w:rsidRPr="004D0670">
        <w:rPr>
          <w:rFonts w:eastAsia="Times New Roman"/>
          <w:lang w:eastAsia="zh-CN"/>
        </w:rPr>
        <w:t xml:space="preserve">one </w:t>
      </w:r>
      <w:r w:rsidRPr="004D0670">
        <w:rPr>
          <w:rFonts w:eastAsia="Times New Roman"/>
        </w:rPr>
        <w:t xml:space="preserve">Cell, </w:t>
      </w:r>
      <w:proofErr w:type="spellStart"/>
      <w:r w:rsidRPr="004D0670">
        <w:rPr>
          <w:rFonts w:eastAsia="Times New Roman"/>
        </w:rPr>
        <w:t>PCell</w:t>
      </w:r>
      <w:proofErr w:type="spellEnd"/>
      <w:r w:rsidRPr="004D0670">
        <w:rPr>
          <w:rFonts w:eastAsia="Times New Roman"/>
        </w:rPr>
        <w:t xml:space="preserve"> (Cell 1), which has constant signal levels throughout the test. The test consists of 1 time period with duration of T1. </w:t>
      </w:r>
    </w:p>
    <w:p w14:paraId="3F974303" w14:textId="77777777" w:rsidR="004D0670" w:rsidRPr="004D0670" w:rsidRDefault="004D0670" w:rsidP="004D0670">
      <w:pPr>
        <w:overflowPunct w:val="0"/>
        <w:autoSpaceDE w:val="0"/>
        <w:autoSpaceDN w:val="0"/>
        <w:adjustRightInd w:val="0"/>
        <w:jc w:val="both"/>
        <w:textAlignment w:val="baseline"/>
        <w:rPr>
          <w:rFonts w:eastAsia="Times New Roman"/>
        </w:rPr>
      </w:pPr>
      <w:r w:rsidRPr="004D0670">
        <w:rPr>
          <w:rFonts w:eastAsia="Times New Roman"/>
        </w:rPr>
        <w:t>During T1,</w:t>
      </w:r>
    </w:p>
    <w:p w14:paraId="28F29B9D" w14:textId="77777777" w:rsidR="004D0670" w:rsidRPr="004D0670" w:rsidRDefault="004D0670" w:rsidP="004D0670">
      <w:pPr>
        <w:overflowPunct w:val="0"/>
        <w:autoSpaceDE w:val="0"/>
        <w:autoSpaceDN w:val="0"/>
        <w:adjustRightInd w:val="0"/>
        <w:ind w:left="284" w:hanging="284"/>
        <w:textAlignment w:val="baseline"/>
        <w:rPr>
          <w:rFonts w:eastAsia="Times New Roman"/>
        </w:rPr>
      </w:pPr>
      <w:r w:rsidRPr="004D0670">
        <w:rPr>
          <w:rFonts w:eastAsia="Times New Roman"/>
        </w:rPr>
        <w:tab/>
        <w:t xml:space="preserve">Time period T1 starts when a </w:t>
      </w:r>
      <w:proofErr w:type="spellStart"/>
      <w:r w:rsidRPr="004D0670">
        <w:rPr>
          <w:rFonts w:eastAsia="Times New Roman"/>
          <w:i/>
        </w:rPr>
        <w:t>RRCReconfiguration</w:t>
      </w:r>
      <w:proofErr w:type="spellEnd"/>
      <w:r w:rsidRPr="004D0670">
        <w:rPr>
          <w:rFonts w:eastAsia="Times New Roman"/>
        </w:rPr>
        <w:t xml:space="preserve"> containing </w:t>
      </w:r>
      <w:r w:rsidRPr="004D0670">
        <w:rPr>
          <w:rFonts w:eastAsia="Times New Roman"/>
          <w:i/>
        </w:rPr>
        <w:t>SCS-</w:t>
      </w:r>
      <w:proofErr w:type="spellStart"/>
      <w:r w:rsidRPr="004D0670">
        <w:rPr>
          <w:rFonts w:eastAsia="Times New Roman"/>
          <w:i/>
        </w:rPr>
        <w:t>SpecificCarrier</w:t>
      </w:r>
      <w:proofErr w:type="spellEnd"/>
      <w:r w:rsidRPr="004D0670">
        <w:rPr>
          <w:rFonts w:eastAsia="Times New Roman"/>
        </w:rPr>
        <w:t xml:space="preserve"> with updated UE specific CBW, sent from the test equipment to the UE, is completely received at the UE side in </w:t>
      </w:r>
      <w:proofErr w:type="spellStart"/>
      <w:r w:rsidRPr="004D0670">
        <w:rPr>
          <w:rFonts w:eastAsia="Times New Roman"/>
        </w:rPr>
        <w:t>PCell’s</w:t>
      </w:r>
      <w:proofErr w:type="spellEnd"/>
      <w:r w:rsidRPr="004D0670">
        <w:rPr>
          <w:rFonts w:eastAsia="Times New Roman"/>
        </w:rPr>
        <w:t xml:space="preserve"> slot # denoted </w:t>
      </w:r>
      <w:proofErr w:type="spellStart"/>
      <w:r w:rsidRPr="004D0670">
        <w:rPr>
          <w:rFonts w:eastAsia="Times New Roman"/>
          <w:i/>
        </w:rPr>
        <w:t>i</w:t>
      </w:r>
      <w:proofErr w:type="spellEnd"/>
      <w:r w:rsidRPr="004D0670">
        <w:rPr>
          <w:rFonts w:eastAsia="Times New Roman"/>
        </w:rPr>
        <w:t>. The UE shall reconfigure its UE specific CBW with the updated CBW-2 for the final condition.</w:t>
      </w:r>
    </w:p>
    <w:p w14:paraId="7E48A17C" w14:textId="77777777" w:rsidR="004D0670" w:rsidRPr="004D0670" w:rsidRDefault="004D0670" w:rsidP="004D0670">
      <w:pPr>
        <w:overflowPunct w:val="0"/>
        <w:autoSpaceDE w:val="0"/>
        <w:autoSpaceDN w:val="0"/>
        <w:adjustRightInd w:val="0"/>
        <w:ind w:left="284" w:hanging="284"/>
        <w:textAlignment w:val="baseline"/>
        <w:rPr>
          <w:rFonts w:eastAsia="Times New Roman"/>
        </w:rPr>
      </w:pPr>
      <w:r w:rsidRPr="004D0670">
        <w:rPr>
          <w:rFonts w:eastAsia="Times New Roman"/>
        </w:rPr>
        <w:tab/>
        <w:t xml:space="preserve">The UE shall be able to receive PDSCH on </w:t>
      </w:r>
      <w:proofErr w:type="spellStart"/>
      <w:r w:rsidRPr="004D0670">
        <w:rPr>
          <w:rFonts w:eastAsia="Times New Roman"/>
        </w:rPr>
        <w:t>PCell</w:t>
      </w:r>
      <w:proofErr w:type="spellEnd"/>
      <w:r w:rsidRPr="004D0670">
        <w:rPr>
          <w:rFonts w:eastAsia="Times New Roman"/>
        </w:rPr>
        <w:t xml:space="preserve"> from the first DL slot that occurs after the beginning of DL slot (</w:t>
      </w:r>
      <m:oMath>
        <m:r>
          <w:rPr>
            <w:rFonts w:ascii="Cambria Math" w:eastAsia="Times New Roman" w:hAnsi="Cambria Math"/>
          </w:rPr>
          <m:t>i</m:t>
        </m:r>
        <m:r>
          <m:rPr>
            <m:sty m:val="p"/>
          </m:rPr>
          <w:rPr>
            <w:rFonts w:ascii="Cambria Math" w:eastAsia="Times New Roman" w:hAnsi="Cambria Math"/>
          </w:rPr>
          <m:t>+</m:t>
        </m:r>
        <m:f>
          <m:fPr>
            <m:ctrlPr>
              <w:rPr>
                <w:rFonts w:ascii="Cambria Math" w:eastAsia="Times New Roman" w:hAnsi="Cambria Math"/>
                <w:i/>
                <w:color w:val="000000"/>
              </w:rPr>
            </m:ctrlPr>
          </m:fPr>
          <m:num>
            <m:sSub>
              <m:sSubPr>
                <m:ctrlPr>
                  <w:rPr>
                    <w:rFonts w:ascii="Cambria Math" w:eastAsia="Times New Roman" w:hAnsi="Cambria Math"/>
                    <w:i/>
                    <w:color w:val="000000"/>
                  </w:rPr>
                </m:ctrlPr>
              </m:sSubPr>
              <m:e>
                <m:sSub>
                  <m:sSubPr>
                    <m:ctrlPr>
                      <w:rPr>
                        <w:rFonts w:ascii="Cambria Math" w:eastAsia="Times New Roman" w:hAnsi="Cambria Math"/>
                        <w:i/>
                        <w:color w:val="000000"/>
                      </w:rPr>
                    </m:ctrlPr>
                  </m:sSubPr>
                  <m:e>
                    <m:r>
                      <w:rPr>
                        <w:rFonts w:ascii="Cambria Math" w:eastAsia="Times New Roman" w:hAnsi="Cambria Math"/>
                        <w:color w:val="000000"/>
                      </w:rPr>
                      <m:t>T</m:t>
                    </m:r>
                  </m:e>
                  <m:sub>
                    <m:r>
                      <w:rPr>
                        <w:rFonts w:ascii="Cambria Math" w:eastAsia="Times New Roman" w:hAnsi="Cambria Math"/>
                        <w:color w:val="000000"/>
                      </w:rPr>
                      <m:t>RRCprocessingDelay</m:t>
                    </m:r>
                  </m:sub>
                </m:sSub>
                <m:r>
                  <w:rPr>
                    <w:rFonts w:ascii="Cambria Math" w:eastAsia="Times New Roman" w:hAnsi="Cambria Math"/>
                    <w:color w:val="000000"/>
                  </w:rPr>
                  <m:t>+T</m:t>
                </m:r>
              </m:e>
              <m:sub>
                <m:r>
                  <w:rPr>
                    <w:rFonts w:ascii="Cambria Math" w:eastAsia="Times New Roman" w:hAnsi="Cambria Math"/>
                    <w:color w:val="000000"/>
                  </w:rPr>
                  <m:t>CBWchangeDelayRRC</m:t>
                </m:r>
              </m:sub>
            </m:sSub>
          </m:num>
          <m:den>
            <m:r>
              <w:rPr>
                <w:rFonts w:ascii="Cambria Math" w:eastAsia="Times New Roman" w:hAnsi="Cambria Math"/>
                <w:color w:val="000000"/>
              </w:rPr>
              <m:t>NR Slot length</m:t>
            </m:r>
          </m:den>
        </m:f>
      </m:oMath>
      <w:r w:rsidRPr="004D0670">
        <w:rPr>
          <w:rFonts w:eastAsia="Times New Roman"/>
          <w:color w:val="000000"/>
        </w:rPr>
        <w:t>)</w:t>
      </w:r>
      <w:r w:rsidRPr="004D0670">
        <w:rPr>
          <w:rFonts w:eastAsia="Times New Roman"/>
        </w:rPr>
        <w:t xml:space="preserve"> as defined in clause 14.4.4.0 and starts to report valid ACK/NACK for </w:t>
      </w:r>
      <w:proofErr w:type="spellStart"/>
      <w:r w:rsidRPr="004D0670">
        <w:rPr>
          <w:rFonts w:eastAsia="Times New Roman"/>
        </w:rPr>
        <w:t>PCell</w:t>
      </w:r>
      <w:proofErr w:type="spellEnd"/>
      <w:r w:rsidRPr="004D0670">
        <w:rPr>
          <w:rFonts w:eastAsia="Times New Roman"/>
        </w:rPr>
        <w:t xml:space="preserve"> from the first UL slot that occurs after the beginning of DL slot (</w:t>
      </w:r>
      <m:oMath>
        <m:r>
          <w:rPr>
            <w:rFonts w:ascii="Cambria Math" w:eastAsia="Times New Roman" w:hAnsi="Cambria Math"/>
          </w:rPr>
          <m:t>i+</m:t>
        </m:r>
        <m:f>
          <m:fPr>
            <m:ctrlPr>
              <w:rPr>
                <w:rFonts w:ascii="Cambria Math" w:eastAsia="Times New Roman" w:hAnsi="Cambria Math"/>
                <w:i/>
                <w:color w:val="000000"/>
              </w:rPr>
            </m:ctrlPr>
          </m:fPr>
          <m:num>
            <m:sSub>
              <m:sSubPr>
                <m:ctrlPr>
                  <w:rPr>
                    <w:rFonts w:ascii="Cambria Math" w:eastAsia="Times New Roman" w:hAnsi="Cambria Math"/>
                    <w:i/>
                    <w:color w:val="000000"/>
                  </w:rPr>
                </m:ctrlPr>
              </m:sSubPr>
              <m:e>
                <m:sSub>
                  <m:sSubPr>
                    <m:ctrlPr>
                      <w:rPr>
                        <w:rFonts w:ascii="Cambria Math" w:eastAsia="Times New Roman" w:hAnsi="Cambria Math"/>
                        <w:i/>
                        <w:color w:val="000000"/>
                      </w:rPr>
                    </m:ctrlPr>
                  </m:sSubPr>
                  <m:e>
                    <m:r>
                      <w:rPr>
                        <w:rFonts w:ascii="Cambria Math" w:eastAsia="Times New Roman" w:hAnsi="Cambria Math"/>
                        <w:color w:val="000000"/>
                      </w:rPr>
                      <m:t>T</m:t>
                    </m:r>
                  </m:e>
                  <m:sub>
                    <m:r>
                      <w:rPr>
                        <w:rFonts w:ascii="Cambria Math" w:eastAsia="Times New Roman" w:hAnsi="Cambria Math"/>
                        <w:color w:val="000000"/>
                      </w:rPr>
                      <m:t>RRCprocessingDelay</m:t>
                    </m:r>
                  </m:sub>
                </m:sSub>
                <m:r>
                  <w:rPr>
                    <w:rFonts w:ascii="Cambria Math" w:eastAsia="Times New Roman" w:hAnsi="Cambria Math"/>
                    <w:color w:val="000000"/>
                  </w:rPr>
                  <m:t>+T</m:t>
                </m:r>
              </m:e>
              <m:sub>
                <m:r>
                  <w:rPr>
                    <w:rFonts w:ascii="Cambria Math" w:eastAsia="Times New Roman" w:hAnsi="Cambria Math"/>
                    <w:color w:val="000000"/>
                  </w:rPr>
                  <m:t>CBWchangeDelayRRC</m:t>
                </m:r>
              </m:sub>
            </m:sSub>
          </m:num>
          <m:den>
            <m:r>
              <w:rPr>
                <w:rFonts w:ascii="Cambria Math" w:eastAsia="Times New Roman" w:hAnsi="Cambria Math"/>
                <w:color w:val="000000"/>
              </w:rPr>
              <m:t>NR Slot length</m:t>
            </m:r>
          </m:den>
        </m:f>
        <m:r>
          <w:rPr>
            <w:rFonts w:ascii="Cambria Math" w:eastAsia="Times New Roman" w:hAnsi="Cambria Math"/>
          </w:rPr>
          <m:t>+k1+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vertAlign w:val="superscript"/>
              </w:rPr>
              <m:t>µ-</m:t>
            </m:r>
            <m:sSub>
              <m:sSubPr>
                <m:ctrlPr>
                  <w:rPr>
                    <w:rFonts w:ascii="Cambria Math" w:eastAsia="Times New Roman" w:hAnsi="Cambria Math"/>
                    <w:i/>
                    <w:vertAlign w:val="superscript"/>
                  </w:rPr>
                </m:ctrlPr>
              </m:sSubPr>
              <m:e>
                <m:r>
                  <w:rPr>
                    <w:rFonts w:ascii="Cambria Math" w:eastAsia="Times New Roman" w:hAnsi="Cambria Math"/>
                    <w:vertAlign w:val="superscript"/>
                  </w:rPr>
                  <m:t>µ</m:t>
                </m:r>
              </m:e>
              <m:sub>
                <m:sSub>
                  <m:sSubPr>
                    <m:ctrlPr>
                      <w:rPr>
                        <w:rFonts w:ascii="Cambria Math" w:eastAsia="Times New Roman" w:hAnsi="Cambria Math"/>
                        <w:i/>
                        <w:vertAlign w:val="superscript"/>
                      </w:rPr>
                    </m:ctrlPr>
                  </m:sSubPr>
                  <m:e>
                    <m:r>
                      <w:rPr>
                        <w:rFonts w:ascii="Cambria Math" w:eastAsia="Times New Roman" w:hAnsi="Cambria Math"/>
                        <w:vertAlign w:val="superscript"/>
                      </w:rPr>
                      <m:t>K</m:t>
                    </m:r>
                  </m:e>
                  <m:sub>
                    <m:r>
                      <w:rPr>
                        <w:rFonts w:ascii="Cambria Math" w:eastAsia="Times New Roman" w:hAnsi="Cambria Math"/>
                        <w:vertAlign w:val="superscript"/>
                      </w:rPr>
                      <m:t>offset</m:t>
                    </m:r>
                  </m:sub>
                </m:sSub>
              </m:sub>
            </m:sSub>
          </m:sup>
        </m:s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offset</m:t>
            </m:r>
          </m:sub>
        </m:sSub>
      </m:oMath>
      <w:r w:rsidRPr="004D0670">
        <w:rPr>
          <w:rFonts w:eastAsia="Times New Roman"/>
        </w:rPr>
        <w:t>) on the PCell’s BWP-1 on CBW-2 for the final condition. The UE shall be continuously scheduled on the PCell’s BWP-1 on CBW-2  for the final condition starting from the first DL slot right after slot (</w:t>
      </w:r>
      <m:oMath>
        <m:r>
          <w:rPr>
            <w:rFonts w:ascii="Cambria Math" w:eastAsia="Times New Roman" w:hAnsi="Cambria Math"/>
          </w:rPr>
          <m:t>i</m:t>
        </m:r>
        <m:r>
          <m:rPr>
            <m:sty m:val="p"/>
          </m:rPr>
          <w:rPr>
            <w:rFonts w:ascii="Cambria Math" w:eastAsia="Times New Roman" w:hAnsi="Cambria Math"/>
          </w:rPr>
          <m:t>+</m:t>
        </m:r>
        <m:f>
          <m:fPr>
            <m:ctrlPr>
              <w:rPr>
                <w:rFonts w:ascii="Cambria Math" w:eastAsia="Times New Roman" w:hAnsi="Cambria Math"/>
                <w:i/>
                <w:color w:val="000000"/>
              </w:rPr>
            </m:ctrlPr>
          </m:fPr>
          <m:num>
            <m:sSub>
              <m:sSubPr>
                <m:ctrlPr>
                  <w:rPr>
                    <w:rFonts w:ascii="Cambria Math" w:eastAsia="Times New Roman" w:hAnsi="Cambria Math"/>
                    <w:i/>
                    <w:color w:val="000000"/>
                  </w:rPr>
                </m:ctrlPr>
              </m:sSubPr>
              <m:e>
                <m:sSub>
                  <m:sSubPr>
                    <m:ctrlPr>
                      <w:rPr>
                        <w:rFonts w:ascii="Cambria Math" w:eastAsia="Times New Roman" w:hAnsi="Cambria Math"/>
                        <w:i/>
                        <w:color w:val="000000"/>
                      </w:rPr>
                    </m:ctrlPr>
                  </m:sSubPr>
                  <m:e>
                    <m:r>
                      <w:rPr>
                        <w:rFonts w:ascii="Cambria Math" w:eastAsia="Times New Roman" w:hAnsi="Cambria Math"/>
                        <w:color w:val="000000"/>
                      </w:rPr>
                      <m:t>T</m:t>
                    </m:r>
                  </m:e>
                  <m:sub>
                    <m:r>
                      <w:rPr>
                        <w:rFonts w:ascii="Cambria Math" w:eastAsia="Times New Roman" w:hAnsi="Cambria Math"/>
                        <w:color w:val="000000"/>
                      </w:rPr>
                      <m:t>RRCprocessingDelay</m:t>
                    </m:r>
                  </m:sub>
                </m:sSub>
                <m:r>
                  <w:rPr>
                    <w:rFonts w:ascii="Cambria Math" w:eastAsia="Times New Roman" w:hAnsi="Cambria Math"/>
                    <w:color w:val="000000"/>
                  </w:rPr>
                  <m:t>+T</m:t>
                </m:r>
              </m:e>
              <m:sub>
                <m:r>
                  <w:rPr>
                    <w:rFonts w:ascii="Cambria Math" w:eastAsia="Times New Roman" w:hAnsi="Cambria Math"/>
                    <w:color w:val="000000"/>
                  </w:rPr>
                  <m:t>CBWchangeDelayRRC</m:t>
                </m:r>
              </m:sub>
            </m:sSub>
          </m:num>
          <m:den>
            <m:r>
              <w:rPr>
                <w:rFonts w:ascii="Cambria Math" w:eastAsia="Times New Roman" w:hAnsi="Cambria Math"/>
                <w:color w:val="000000"/>
              </w:rPr>
              <m:t>NR Slot length</m:t>
            </m:r>
          </m:den>
        </m:f>
      </m:oMath>
      <w:r w:rsidRPr="004D0670">
        <w:rPr>
          <w:rFonts w:eastAsia="Times New Roman"/>
          <w:color w:val="000000"/>
        </w:rPr>
        <w:t>)</w:t>
      </w:r>
      <w:r w:rsidRPr="004D0670">
        <w:rPr>
          <w:rFonts w:eastAsia="Times New Roman"/>
        </w:rPr>
        <w:t>.</w:t>
      </w:r>
    </w:p>
    <w:p w14:paraId="43680EE1" w14:textId="77777777" w:rsidR="004D0670" w:rsidRPr="004D0670" w:rsidRDefault="004D0670" w:rsidP="004D0670">
      <w:pPr>
        <w:overflowPunct w:val="0"/>
        <w:autoSpaceDE w:val="0"/>
        <w:autoSpaceDN w:val="0"/>
        <w:adjustRightInd w:val="0"/>
        <w:ind w:left="284" w:hanging="284"/>
        <w:textAlignment w:val="baseline"/>
        <w:rPr>
          <w:rFonts w:eastAsia="Times New Roman"/>
        </w:rPr>
      </w:pPr>
      <w:r w:rsidRPr="004D0670">
        <w:rPr>
          <w:rFonts w:eastAsia="Times New Roman"/>
        </w:rPr>
        <w:tab/>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RRCprocessingDelay</m:t>
            </m:r>
          </m:sub>
        </m:sSub>
      </m:oMath>
      <w:r w:rsidRPr="004D0670">
        <w:rPr>
          <w:rFonts w:eastAsia="Times New Roman"/>
          <w:vertAlign w:val="subscript"/>
        </w:rPr>
        <w:t xml:space="preserve"> </w:t>
      </w:r>
      <w:r w:rsidRPr="004D0670">
        <w:rPr>
          <w:rFonts w:eastAsia="Times New Roman"/>
        </w:rPr>
        <w:t xml:space="preserve">and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CBWchangeDelayRRC</m:t>
            </m:r>
          </m:sub>
        </m:sSub>
      </m:oMath>
      <w:r w:rsidRPr="004D0670">
        <w:rPr>
          <w:rFonts w:eastAsia="Times New Roman"/>
        </w:rPr>
        <w:t xml:space="preserve"> are defined in clause 14.4.4.0.</w:t>
      </w:r>
    </w:p>
    <w:p w14:paraId="0A0F98E5" w14:textId="77777777" w:rsidR="004D0670" w:rsidRPr="004D0670" w:rsidRDefault="004D0670" w:rsidP="004D0670">
      <w:pPr>
        <w:overflowPunct w:val="0"/>
        <w:autoSpaceDE w:val="0"/>
        <w:autoSpaceDN w:val="0"/>
        <w:adjustRightInd w:val="0"/>
        <w:textAlignment w:val="baseline"/>
        <w:rPr>
          <w:rFonts w:eastAsia="Times New Roman"/>
        </w:rPr>
      </w:pPr>
      <w:r w:rsidRPr="004D0670">
        <w:rPr>
          <w:rFonts w:eastAsia="Times New Roman"/>
        </w:rPr>
        <w:t xml:space="preserve">The test equipment verifies the UE specific CBW switching delay in </w:t>
      </w:r>
      <w:proofErr w:type="spellStart"/>
      <w:r w:rsidRPr="004D0670">
        <w:rPr>
          <w:rFonts w:eastAsia="Times New Roman"/>
        </w:rPr>
        <w:t>PCell</w:t>
      </w:r>
      <w:proofErr w:type="spellEnd"/>
      <w:r w:rsidRPr="004D0670">
        <w:rPr>
          <w:rFonts w:eastAsia="Times New Roman"/>
        </w:rPr>
        <w:t xml:space="preserve"> by estimating the time from the moment the RRC Reconfiguration message including updated UE specific CBW configuration is sent until the moment a </w:t>
      </w:r>
      <w:proofErr w:type="spellStart"/>
      <w:r w:rsidRPr="004D0670">
        <w:rPr>
          <w:rFonts w:eastAsia="Times New Roman"/>
        </w:rPr>
        <w:t>vaild</w:t>
      </w:r>
      <w:proofErr w:type="spellEnd"/>
      <w:r w:rsidRPr="004D0670">
        <w:rPr>
          <w:rFonts w:eastAsia="Times New Roman"/>
        </w:rPr>
        <w:t xml:space="preserve"> ACK/NACK is received.</w:t>
      </w:r>
    </w:p>
    <w:p w14:paraId="136943CA"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14.4.4.1.4.1</w:t>
      </w:r>
      <w:r w:rsidRPr="004D0670">
        <w:rPr>
          <w:rFonts w:ascii="Arial" w:eastAsia="Times New Roman" w:hAnsi="Arial"/>
        </w:rPr>
        <w:tab/>
        <w:t>Initial conditions</w:t>
      </w:r>
    </w:p>
    <w:p w14:paraId="485A5182"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This test shall be tested using any of the test configurations in Table 14.4.4.1.4.1-1.</w:t>
      </w:r>
    </w:p>
    <w:p w14:paraId="4BF5B9C0"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rPr>
        <w:t xml:space="preserve">Table 14.4.4.1.4.1-1: Supported test configurations for NR SA FR1 UE specific CBW change on </w:t>
      </w:r>
      <w:proofErr w:type="spellStart"/>
      <w:r w:rsidRPr="004D0670">
        <w:rPr>
          <w:rFonts w:ascii="Arial" w:eastAsia="Times New Roman" w:hAnsi="Arial"/>
          <w:b/>
        </w:rPr>
        <w:t>PCell</w:t>
      </w:r>
      <w:proofErr w:type="spellEnd"/>
      <w:r w:rsidRPr="004D0670">
        <w:rPr>
          <w:rFonts w:ascii="Arial" w:eastAsia="Times New Roman" w:hAnsi="Arial"/>
          <w:b/>
        </w:rPr>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4D0670" w:rsidRPr="004D0670" w14:paraId="2383876D" w14:textId="77777777" w:rsidTr="00B665F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CE3C634"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D0670">
              <w:rPr>
                <w:rFonts w:ascii="Arial" w:eastAsia="Times New Roman" w:hAnsi="Arial"/>
                <w:sz w:val="18"/>
                <w:lang w:eastAsia="zh-TW"/>
              </w:rPr>
              <w:t>14.4.4.1-1</w:t>
            </w:r>
          </w:p>
        </w:tc>
        <w:tc>
          <w:tcPr>
            <w:tcW w:w="6348" w:type="dxa"/>
            <w:tcBorders>
              <w:top w:val="single" w:sz="4" w:space="0" w:color="auto"/>
              <w:left w:val="single" w:sz="4" w:space="0" w:color="auto"/>
              <w:bottom w:val="single" w:sz="4" w:space="0" w:color="auto"/>
              <w:right w:val="single" w:sz="4" w:space="0" w:color="auto"/>
            </w:tcBorders>
            <w:hideMark/>
          </w:tcPr>
          <w:p w14:paraId="39378F5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TW"/>
              </w:rPr>
            </w:pPr>
            <w:r w:rsidRPr="004D0670">
              <w:rPr>
                <w:rFonts w:ascii="Arial" w:eastAsia="Times New Roman" w:hAnsi="Arial"/>
                <w:sz w:val="18"/>
              </w:rPr>
              <w:t xml:space="preserve">GSO, NR </w:t>
            </w:r>
            <w:r w:rsidRPr="004D0670">
              <w:rPr>
                <w:rFonts w:ascii="Arial" w:eastAsia="Times New Roman" w:hAnsi="Arial"/>
                <w:sz w:val="18"/>
                <w:lang w:eastAsia="zh-TW"/>
              </w:rPr>
              <w:t>FDD, SSB SCS 15 kHz, data SCS 15 kHz, BW 10 MHz</w:t>
            </w:r>
          </w:p>
        </w:tc>
      </w:tr>
      <w:tr w:rsidR="004D0670" w:rsidRPr="004D0670" w14:paraId="45567AC3" w14:textId="77777777" w:rsidTr="00B665F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7EF339F"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rPr>
            </w:pPr>
            <w:r w:rsidRPr="004D0670">
              <w:rPr>
                <w:rFonts w:ascii="Arial" w:eastAsia="Times New Roman" w:hAnsi="Arial"/>
                <w:sz w:val="18"/>
              </w:rPr>
              <w:t>14.4.4.1-2</w:t>
            </w:r>
          </w:p>
        </w:tc>
        <w:tc>
          <w:tcPr>
            <w:tcW w:w="6348" w:type="dxa"/>
            <w:tcBorders>
              <w:top w:val="single" w:sz="4" w:space="0" w:color="auto"/>
              <w:left w:val="single" w:sz="4" w:space="0" w:color="auto"/>
              <w:bottom w:val="single" w:sz="4" w:space="0" w:color="auto"/>
              <w:right w:val="single" w:sz="4" w:space="0" w:color="auto"/>
            </w:tcBorders>
            <w:hideMark/>
          </w:tcPr>
          <w:p w14:paraId="7E9C182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NGSO, NR </w:t>
            </w:r>
            <w:r w:rsidRPr="004D0670">
              <w:rPr>
                <w:rFonts w:ascii="Arial" w:eastAsia="Times New Roman" w:hAnsi="Arial"/>
                <w:sz w:val="18"/>
                <w:lang w:eastAsia="zh-TW"/>
              </w:rPr>
              <w:t>FDD, SSB SCS 15 kHz, data SCS 15 kHz, BW 10 MHz</w:t>
            </w:r>
          </w:p>
        </w:tc>
      </w:tr>
      <w:tr w:rsidR="004D0670" w:rsidRPr="004D0670" w14:paraId="05FF454D" w14:textId="77777777" w:rsidTr="00B665F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1B05D7D" w14:textId="77777777" w:rsidR="004D0670" w:rsidRPr="004D0670" w:rsidRDefault="004D0670" w:rsidP="004D0670">
            <w:pPr>
              <w:keepNext/>
              <w:keepLines/>
              <w:overflowPunct w:val="0"/>
              <w:autoSpaceDE w:val="0"/>
              <w:autoSpaceDN w:val="0"/>
              <w:adjustRightInd w:val="0"/>
              <w:spacing w:after="0"/>
              <w:ind w:left="851" w:hanging="851"/>
              <w:textAlignment w:val="baseline"/>
              <w:rPr>
                <w:rFonts w:ascii="Arial" w:eastAsia="Times New Roman" w:hAnsi="Arial"/>
                <w:sz w:val="18"/>
              </w:rPr>
            </w:pPr>
            <w:r w:rsidRPr="004D0670">
              <w:rPr>
                <w:rFonts w:ascii="Arial" w:eastAsia="Times New Roman" w:hAnsi="Arial"/>
                <w:sz w:val="18"/>
                <w:lang w:eastAsia="zh-TW"/>
              </w:rPr>
              <w:t>Note:</w:t>
            </w:r>
            <w:r w:rsidRPr="004D0670">
              <w:rPr>
                <w:rFonts w:ascii="Arial" w:eastAsia="Times New Roman" w:hAnsi="Arial"/>
                <w:sz w:val="18"/>
                <w:lang w:eastAsia="ko-KR"/>
              </w:rPr>
              <w:tab/>
            </w:r>
            <w:r w:rsidRPr="004D0670">
              <w:rPr>
                <w:rFonts w:ascii="Arial" w:eastAsia="Times New Roman" w:hAnsi="Arial"/>
                <w:sz w:val="18"/>
                <w:lang w:eastAsia="zh-TW"/>
              </w:rPr>
              <w:t xml:space="preserve">The UE is only required to </w:t>
            </w:r>
            <w:r w:rsidRPr="004D0670">
              <w:rPr>
                <w:rFonts w:ascii="Arial" w:eastAsia="Times New Roman" w:hAnsi="Arial"/>
                <w:sz w:val="18"/>
              </w:rPr>
              <w:t>be tested</w:t>
            </w:r>
            <w:r w:rsidRPr="004D0670">
              <w:rPr>
                <w:rFonts w:ascii="Arial" w:eastAsia="Times New Roman" w:hAnsi="Arial"/>
                <w:sz w:val="18"/>
                <w:lang w:eastAsia="zh-TW"/>
              </w:rPr>
              <w:t xml:space="preserve"> in one of the supported test configurations </w:t>
            </w:r>
          </w:p>
        </w:tc>
      </w:tr>
    </w:tbl>
    <w:p w14:paraId="2D1259FD" w14:textId="77777777" w:rsidR="004D0670" w:rsidRPr="004D0670" w:rsidRDefault="004D0670" w:rsidP="004D0670">
      <w:pPr>
        <w:overflowPunct w:val="0"/>
        <w:autoSpaceDE w:val="0"/>
        <w:autoSpaceDN w:val="0"/>
        <w:adjustRightInd w:val="0"/>
        <w:textAlignment w:val="baseline"/>
        <w:rPr>
          <w:rFonts w:eastAsia="Times New Roman"/>
          <w:lang w:eastAsia="sv-SE"/>
        </w:rPr>
      </w:pPr>
    </w:p>
    <w:p w14:paraId="34130F89"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Configure the test equipment and the DUT according to the parameters in Table 14.4.4.1.4.1-2.</w:t>
      </w:r>
    </w:p>
    <w:p w14:paraId="5A47BF54"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rPr>
        <w:lastRenderedPageBreak/>
        <w:t xml:space="preserve">Table 14.4.4.1.4.1-2: Initial conditions for NR SA FR1 UE specific CBW change on </w:t>
      </w:r>
      <w:proofErr w:type="spellStart"/>
      <w:r w:rsidRPr="004D0670">
        <w:rPr>
          <w:rFonts w:ascii="Arial" w:eastAsia="Times New Roman" w:hAnsi="Arial"/>
          <w:b/>
        </w:rPr>
        <w:t>PCell</w:t>
      </w:r>
      <w:proofErr w:type="spellEnd"/>
      <w:r w:rsidRPr="004D0670">
        <w:rPr>
          <w:rFonts w:ascii="Arial" w:eastAsia="Times New Roman" w:hAnsi="Arial"/>
          <w:b/>
        </w:rPr>
        <w:t xml:space="preserve"> in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D0670" w:rsidRPr="004D0670" w14:paraId="6294B943" w14:textId="77777777" w:rsidTr="00B665F4">
        <w:trPr>
          <w:jc w:val="center"/>
        </w:trPr>
        <w:tc>
          <w:tcPr>
            <w:tcW w:w="1701" w:type="dxa"/>
            <w:shd w:val="clear" w:color="auto" w:fill="auto"/>
          </w:tcPr>
          <w:p w14:paraId="0D83DB13"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Parameter</w:t>
            </w:r>
          </w:p>
        </w:tc>
        <w:tc>
          <w:tcPr>
            <w:tcW w:w="3943" w:type="dxa"/>
            <w:gridSpan w:val="2"/>
            <w:shd w:val="clear" w:color="auto" w:fill="auto"/>
          </w:tcPr>
          <w:p w14:paraId="16782E6A"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Value</w:t>
            </w:r>
          </w:p>
        </w:tc>
        <w:tc>
          <w:tcPr>
            <w:tcW w:w="3961" w:type="dxa"/>
          </w:tcPr>
          <w:p w14:paraId="1B99491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Comment</w:t>
            </w:r>
          </w:p>
        </w:tc>
      </w:tr>
      <w:tr w:rsidR="004D0670" w:rsidRPr="004D0670" w14:paraId="17CB0BD3" w14:textId="77777777" w:rsidTr="00B665F4">
        <w:trPr>
          <w:jc w:val="center"/>
        </w:trPr>
        <w:tc>
          <w:tcPr>
            <w:tcW w:w="1701" w:type="dxa"/>
            <w:shd w:val="clear" w:color="auto" w:fill="auto"/>
          </w:tcPr>
          <w:p w14:paraId="7E941FF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Test environment</w:t>
            </w:r>
          </w:p>
        </w:tc>
        <w:tc>
          <w:tcPr>
            <w:tcW w:w="3943" w:type="dxa"/>
            <w:gridSpan w:val="2"/>
            <w:shd w:val="clear" w:color="auto" w:fill="auto"/>
          </w:tcPr>
          <w:p w14:paraId="139C5F9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NC</w:t>
            </w:r>
          </w:p>
        </w:tc>
        <w:tc>
          <w:tcPr>
            <w:tcW w:w="3961" w:type="dxa"/>
          </w:tcPr>
          <w:p w14:paraId="710CEC1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As specified in TS 38.508-1 [14] clause 4.1.</w:t>
            </w:r>
          </w:p>
        </w:tc>
      </w:tr>
      <w:tr w:rsidR="004D0670" w:rsidRPr="004D0670" w14:paraId="60A60329" w14:textId="77777777" w:rsidTr="00B665F4">
        <w:trPr>
          <w:jc w:val="center"/>
        </w:trPr>
        <w:tc>
          <w:tcPr>
            <w:tcW w:w="1701" w:type="dxa"/>
            <w:shd w:val="clear" w:color="auto" w:fill="auto"/>
          </w:tcPr>
          <w:p w14:paraId="639157B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Test frequencies</w:t>
            </w:r>
          </w:p>
        </w:tc>
        <w:tc>
          <w:tcPr>
            <w:tcW w:w="7904" w:type="dxa"/>
            <w:gridSpan w:val="3"/>
            <w:shd w:val="clear" w:color="auto" w:fill="auto"/>
          </w:tcPr>
          <w:p w14:paraId="59DF254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As specified in Annex E, table E.12-1 and TS 38.508-1 [14] clause 4.3.1 and 4.4.2.</w:t>
            </w:r>
          </w:p>
        </w:tc>
      </w:tr>
      <w:tr w:rsidR="004D0670" w:rsidRPr="004D0670" w14:paraId="2B0D4C53" w14:textId="77777777" w:rsidTr="00B665F4">
        <w:trPr>
          <w:jc w:val="center"/>
        </w:trPr>
        <w:tc>
          <w:tcPr>
            <w:tcW w:w="1701" w:type="dxa"/>
            <w:shd w:val="clear" w:color="auto" w:fill="auto"/>
          </w:tcPr>
          <w:p w14:paraId="5BD42B1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Channel bandwidth</w:t>
            </w:r>
          </w:p>
        </w:tc>
        <w:tc>
          <w:tcPr>
            <w:tcW w:w="7904" w:type="dxa"/>
            <w:gridSpan w:val="3"/>
            <w:shd w:val="clear" w:color="auto" w:fill="auto"/>
          </w:tcPr>
          <w:p w14:paraId="7585DA1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As specified by the test configuration selected from Table 14.4.4.1.4.1-1.</w:t>
            </w:r>
          </w:p>
        </w:tc>
      </w:tr>
      <w:tr w:rsidR="004D0670" w:rsidRPr="004D0670" w14:paraId="1C907409" w14:textId="77777777" w:rsidTr="00B665F4">
        <w:trPr>
          <w:jc w:val="center"/>
        </w:trPr>
        <w:tc>
          <w:tcPr>
            <w:tcW w:w="1701" w:type="dxa"/>
            <w:shd w:val="clear" w:color="auto" w:fill="auto"/>
          </w:tcPr>
          <w:p w14:paraId="3835D23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Propagation conditions</w:t>
            </w:r>
          </w:p>
        </w:tc>
        <w:tc>
          <w:tcPr>
            <w:tcW w:w="3943" w:type="dxa"/>
            <w:gridSpan w:val="2"/>
            <w:shd w:val="clear" w:color="auto" w:fill="auto"/>
          </w:tcPr>
          <w:p w14:paraId="03CE351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AWGN</w:t>
            </w:r>
          </w:p>
        </w:tc>
        <w:tc>
          <w:tcPr>
            <w:tcW w:w="3961" w:type="dxa"/>
          </w:tcPr>
          <w:p w14:paraId="18D7742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As specified in Annex C.2.2.</w:t>
            </w:r>
          </w:p>
        </w:tc>
      </w:tr>
      <w:tr w:rsidR="004D0670" w:rsidRPr="004D0670" w14:paraId="360C9279" w14:textId="77777777" w:rsidTr="00B665F4">
        <w:trPr>
          <w:trHeight w:val="251"/>
          <w:jc w:val="center"/>
        </w:trPr>
        <w:tc>
          <w:tcPr>
            <w:tcW w:w="1701" w:type="dxa"/>
            <w:vMerge w:val="restart"/>
            <w:shd w:val="clear" w:color="auto" w:fill="auto"/>
          </w:tcPr>
          <w:p w14:paraId="6CC02BA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Connection Diagram</w:t>
            </w:r>
          </w:p>
        </w:tc>
        <w:tc>
          <w:tcPr>
            <w:tcW w:w="1134" w:type="dxa"/>
            <w:shd w:val="clear" w:color="auto" w:fill="auto"/>
          </w:tcPr>
          <w:p w14:paraId="235769D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TE Part</w:t>
            </w:r>
          </w:p>
        </w:tc>
        <w:tc>
          <w:tcPr>
            <w:tcW w:w="2809" w:type="dxa"/>
            <w:shd w:val="clear" w:color="auto" w:fill="auto"/>
          </w:tcPr>
          <w:p w14:paraId="6B84B56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A.3.1.7.1</w:t>
            </w:r>
          </w:p>
        </w:tc>
        <w:tc>
          <w:tcPr>
            <w:tcW w:w="3961" w:type="dxa"/>
            <w:vMerge w:val="restart"/>
          </w:tcPr>
          <w:p w14:paraId="5D30D94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As specified in TS 38.508-1 [14] Annex A.</w:t>
            </w:r>
          </w:p>
        </w:tc>
      </w:tr>
      <w:tr w:rsidR="004D0670" w:rsidRPr="004D0670" w14:paraId="33E61945" w14:textId="77777777" w:rsidTr="00B665F4">
        <w:trPr>
          <w:trHeight w:val="250"/>
          <w:jc w:val="center"/>
        </w:trPr>
        <w:tc>
          <w:tcPr>
            <w:tcW w:w="1701" w:type="dxa"/>
            <w:vMerge/>
            <w:shd w:val="clear" w:color="auto" w:fill="auto"/>
          </w:tcPr>
          <w:p w14:paraId="1B5BF45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31B972EA"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DUT Part</w:t>
            </w:r>
          </w:p>
        </w:tc>
        <w:tc>
          <w:tcPr>
            <w:tcW w:w="2809" w:type="dxa"/>
            <w:shd w:val="clear" w:color="auto" w:fill="auto"/>
          </w:tcPr>
          <w:p w14:paraId="327A558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A.3.2.3.4</w:t>
            </w:r>
          </w:p>
        </w:tc>
        <w:tc>
          <w:tcPr>
            <w:tcW w:w="3961" w:type="dxa"/>
            <w:vMerge/>
          </w:tcPr>
          <w:p w14:paraId="1A2FB95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532D62D4" w14:textId="77777777" w:rsidTr="00B665F4">
        <w:trPr>
          <w:jc w:val="center"/>
        </w:trPr>
        <w:tc>
          <w:tcPr>
            <w:tcW w:w="1701" w:type="dxa"/>
            <w:shd w:val="clear" w:color="auto" w:fill="auto"/>
          </w:tcPr>
          <w:p w14:paraId="1D643DAA"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Exceptions to connection diagram</w:t>
            </w:r>
          </w:p>
        </w:tc>
        <w:tc>
          <w:tcPr>
            <w:tcW w:w="3943" w:type="dxa"/>
            <w:gridSpan w:val="2"/>
            <w:shd w:val="clear" w:color="auto" w:fill="auto"/>
          </w:tcPr>
          <w:p w14:paraId="299E752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N/A</w:t>
            </w:r>
          </w:p>
        </w:tc>
        <w:tc>
          <w:tcPr>
            <w:tcW w:w="3961" w:type="dxa"/>
          </w:tcPr>
          <w:p w14:paraId="3F02380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bl>
    <w:p w14:paraId="0F352E85" w14:textId="77777777" w:rsidR="004D0670" w:rsidRPr="004D0670" w:rsidRDefault="004D0670" w:rsidP="004D0670">
      <w:pPr>
        <w:overflowPunct w:val="0"/>
        <w:autoSpaceDE w:val="0"/>
        <w:autoSpaceDN w:val="0"/>
        <w:adjustRightInd w:val="0"/>
        <w:textAlignment w:val="baseline"/>
        <w:rPr>
          <w:rFonts w:eastAsia="Times New Roman"/>
          <w:lang w:eastAsia="sv-SE"/>
        </w:rPr>
      </w:pPr>
    </w:p>
    <w:p w14:paraId="06464D15"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1. The general test parameter settings are set up according to Table 14.4.4.1.4.1-3.</w:t>
      </w:r>
    </w:p>
    <w:p w14:paraId="5207CAE9"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2. Message contents are defined in clause 14.4.4.1.4.3.</w:t>
      </w:r>
    </w:p>
    <w:p w14:paraId="100033E6"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3. There is one NR carrier and one NR cells specified in the test. Cell 1 is the satellite access NR cell used for connection setup with the power level set according to Annex C.1.2 and C.1.3 for this test.</w:t>
      </w:r>
    </w:p>
    <w:p w14:paraId="72D3BD91"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4. The initial test environment conditions are setup according to section 14.0.5.</w:t>
      </w:r>
    </w:p>
    <w:p w14:paraId="401C5AAA"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5. By step 3 of the test procedure:</w:t>
      </w:r>
    </w:p>
    <w:p w14:paraId="1ACEF052" w14:textId="77777777" w:rsidR="004D0670" w:rsidRPr="004D0670" w:rsidRDefault="004D0670" w:rsidP="004D0670">
      <w:pPr>
        <w:overflowPunct w:val="0"/>
        <w:autoSpaceDE w:val="0"/>
        <w:autoSpaceDN w:val="0"/>
        <w:adjustRightInd w:val="0"/>
        <w:ind w:left="851" w:hanging="284"/>
        <w:textAlignment w:val="baseline"/>
        <w:rPr>
          <w:rFonts w:eastAsia="Times New Roman"/>
        </w:rPr>
      </w:pPr>
      <w:r w:rsidRPr="004D0670">
        <w:rPr>
          <w:rFonts w:eastAsia="Times New Roman"/>
        </w:rPr>
        <w:t>-</w:t>
      </w:r>
      <w:r w:rsidRPr="004D0670">
        <w:rPr>
          <w:rFonts w:eastAsia="Times New Roman"/>
        </w:rPr>
        <w:tab/>
        <w:t>UE is connected to Cell 1 (</w:t>
      </w:r>
      <w:proofErr w:type="spellStart"/>
      <w:r w:rsidRPr="004D0670">
        <w:rPr>
          <w:rFonts w:eastAsia="Times New Roman"/>
        </w:rPr>
        <w:t>PCell</w:t>
      </w:r>
      <w:proofErr w:type="spellEnd"/>
      <w:r w:rsidRPr="004D0670">
        <w:rPr>
          <w:rFonts w:eastAsia="Times New Roman"/>
        </w:rPr>
        <w:t>) on radio channel 1.</w:t>
      </w:r>
    </w:p>
    <w:p w14:paraId="0FE634FC" w14:textId="77777777" w:rsidR="004D0670" w:rsidRPr="004D0670" w:rsidRDefault="004D0670" w:rsidP="004D0670">
      <w:pPr>
        <w:overflowPunct w:val="0"/>
        <w:autoSpaceDE w:val="0"/>
        <w:autoSpaceDN w:val="0"/>
        <w:adjustRightInd w:val="0"/>
        <w:ind w:left="851" w:hanging="284"/>
        <w:textAlignment w:val="baseline"/>
        <w:rPr>
          <w:rFonts w:eastAsia="Times New Roman"/>
        </w:rPr>
      </w:pPr>
      <w:r w:rsidRPr="004D0670">
        <w:rPr>
          <w:rFonts w:eastAsia="Times New Roman"/>
        </w:rPr>
        <w:t>-</w:t>
      </w:r>
      <w:r w:rsidRPr="004D0670">
        <w:rPr>
          <w:rFonts w:eastAsia="Times New Roman"/>
        </w:rPr>
        <w:tab/>
        <w:t>UE has bandwidth part BWP-1 in its RRC-configuration for Cell 1 (</w:t>
      </w:r>
      <w:proofErr w:type="spellStart"/>
      <w:r w:rsidRPr="004D0670">
        <w:rPr>
          <w:rFonts w:eastAsia="Times New Roman"/>
        </w:rPr>
        <w:t>PCell</w:t>
      </w:r>
      <w:proofErr w:type="spellEnd"/>
      <w:r w:rsidRPr="004D0670">
        <w:rPr>
          <w:rFonts w:eastAsia="Times New Roman"/>
        </w:rPr>
        <w:t>).</w:t>
      </w:r>
    </w:p>
    <w:p w14:paraId="0D8B6E0F" w14:textId="77777777" w:rsidR="004D0670" w:rsidRPr="004D0670" w:rsidRDefault="004D0670" w:rsidP="004D0670">
      <w:pPr>
        <w:overflowPunct w:val="0"/>
        <w:autoSpaceDE w:val="0"/>
        <w:autoSpaceDN w:val="0"/>
        <w:adjustRightInd w:val="0"/>
        <w:ind w:left="851" w:hanging="284"/>
        <w:textAlignment w:val="baseline"/>
        <w:rPr>
          <w:rFonts w:eastAsia="Times New Roman"/>
        </w:rPr>
      </w:pPr>
      <w:r w:rsidRPr="004D0670">
        <w:rPr>
          <w:rFonts w:eastAsia="Times New Roman"/>
        </w:rPr>
        <w:t>-</w:t>
      </w:r>
      <w:r w:rsidRPr="004D0670">
        <w:rPr>
          <w:rFonts w:eastAsia="Times New Roman"/>
        </w:rPr>
        <w:tab/>
        <w:t xml:space="preserve">UE is indicated in </w:t>
      </w:r>
      <w:proofErr w:type="spellStart"/>
      <w:r w:rsidRPr="004D0670">
        <w:rPr>
          <w:rFonts w:eastAsia="Times New Roman"/>
          <w:i/>
        </w:rPr>
        <w:t>firstActiveDownlinkBWP</w:t>
      </w:r>
      <w:proofErr w:type="spellEnd"/>
      <w:r w:rsidRPr="004D0670">
        <w:rPr>
          <w:rFonts w:eastAsia="Times New Roman"/>
          <w:i/>
        </w:rPr>
        <w:t>-Id</w:t>
      </w:r>
      <w:r w:rsidRPr="004D0670">
        <w:rPr>
          <w:rFonts w:eastAsia="Times New Roman"/>
        </w:rPr>
        <w:t xml:space="preserve"> that the active DL BWP</w:t>
      </w:r>
      <w:r w:rsidRPr="004D0670">
        <w:rPr>
          <w:rFonts w:eastAsia="Times New Roman"/>
          <w:i/>
        </w:rPr>
        <w:t xml:space="preserve"> </w:t>
      </w:r>
      <w:r w:rsidRPr="004D0670">
        <w:rPr>
          <w:rFonts w:eastAsia="Times New Roman"/>
          <w:lang w:eastAsia="zh-CN"/>
        </w:rPr>
        <w:t xml:space="preserve">is </w:t>
      </w:r>
      <w:r w:rsidRPr="004D0670">
        <w:rPr>
          <w:rFonts w:eastAsia="Times New Roman"/>
        </w:rPr>
        <w:t xml:space="preserve">BWP-1 of initial condition in </w:t>
      </w:r>
      <w:proofErr w:type="spellStart"/>
      <w:r w:rsidRPr="004D0670">
        <w:rPr>
          <w:rFonts w:eastAsia="Times New Roman"/>
        </w:rPr>
        <w:t>PCell</w:t>
      </w:r>
      <w:proofErr w:type="spellEnd"/>
      <w:r w:rsidRPr="004D0670">
        <w:rPr>
          <w:rFonts w:eastAsia="Times New Roman"/>
        </w:rPr>
        <w:t>.</w:t>
      </w:r>
    </w:p>
    <w:p w14:paraId="3909E601" w14:textId="77777777" w:rsidR="004D0670" w:rsidRPr="004D0670" w:rsidRDefault="004D0670" w:rsidP="004D0670">
      <w:pPr>
        <w:overflowPunct w:val="0"/>
        <w:autoSpaceDE w:val="0"/>
        <w:autoSpaceDN w:val="0"/>
        <w:adjustRightInd w:val="0"/>
        <w:ind w:left="851" w:hanging="284"/>
        <w:textAlignment w:val="baseline"/>
        <w:rPr>
          <w:rFonts w:eastAsia="Times New Roman"/>
        </w:rPr>
      </w:pPr>
      <w:r w:rsidRPr="004D0670">
        <w:rPr>
          <w:rFonts w:eastAsia="Times New Roman"/>
        </w:rPr>
        <w:t>-</w:t>
      </w:r>
      <w:r w:rsidRPr="004D0670">
        <w:rPr>
          <w:rFonts w:eastAsia="Times New Roman"/>
        </w:rPr>
        <w:tab/>
        <w:t>UE has been configured with UE specific CBW (CBW-1).</w:t>
      </w:r>
    </w:p>
    <w:p w14:paraId="4BC982D0" w14:textId="77777777" w:rsidR="004D0670" w:rsidRPr="004D0670" w:rsidRDefault="004D0670" w:rsidP="004D0670">
      <w:pPr>
        <w:overflowPunct w:val="0"/>
        <w:autoSpaceDE w:val="0"/>
        <w:autoSpaceDN w:val="0"/>
        <w:adjustRightInd w:val="0"/>
        <w:ind w:left="851" w:hanging="284"/>
        <w:textAlignment w:val="baseline"/>
        <w:rPr>
          <w:rFonts w:eastAsia="Times New Roman"/>
        </w:rPr>
      </w:pPr>
      <w:r w:rsidRPr="004D0670">
        <w:rPr>
          <w:rFonts w:eastAsia="Times New Roman"/>
        </w:rPr>
        <w:t>-</w:t>
      </w:r>
      <w:r w:rsidRPr="004D0670">
        <w:rPr>
          <w:rFonts w:eastAsia="Times New Roman"/>
        </w:rPr>
        <w:tab/>
        <w:t xml:space="preserve">UE is indicated in </w:t>
      </w:r>
      <w:r w:rsidRPr="004D0670">
        <w:rPr>
          <w:rFonts w:eastAsia="Times New Roman"/>
          <w:i/>
        </w:rPr>
        <w:t>SCS-</w:t>
      </w:r>
      <w:proofErr w:type="spellStart"/>
      <w:r w:rsidRPr="004D0670">
        <w:rPr>
          <w:rFonts w:eastAsia="Times New Roman"/>
          <w:i/>
        </w:rPr>
        <w:t>SpecificCarrier</w:t>
      </w:r>
      <w:proofErr w:type="spellEnd"/>
      <w:r w:rsidRPr="004D0670">
        <w:rPr>
          <w:rFonts w:eastAsia="Times New Roman"/>
        </w:rPr>
        <w:t xml:space="preserve"> [13] that the UE specific CBW is CBW-1 </w:t>
      </w:r>
      <w:r w:rsidRPr="004D0670">
        <w:rPr>
          <w:rFonts w:eastAsia="Times New Roman"/>
          <w:lang w:eastAsia="zh-CN"/>
        </w:rPr>
        <w:t>as the initial condition</w:t>
      </w:r>
      <w:r w:rsidRPr="004D0670">
        <w:rPr>
          <w:rFonts w:eastAsia="Times New Roman"/>
        </w:rPr>
        <w:t xml:space="preserve"> in Cell</w:t>
      </w:r>
      <w:r w:rsidRPr="004D0670">
        <w:rPr>
          <w:rFonts w:eastAsia="Times New Roman"/>
          <w:lang w:eastAsia="zh-CN"/>
        </w:rPr>
        <w:t xml:space="preserve"> 1 </w:t>
      </w:r>
      <w:r w:rsidRPr="004D0670">
        <w:rPr>
          <w:rFonts w:eastAsia="Times New Roman"/>
        </w:rPr>
        <w:t>(</w:t>
      </w:r>
      <w:proofErr w:type="spellStart"/>
      <w:r w:rsidRPr="004D0670">
        <w:rPr>
          <w:rFonts w:eastAsia="Times New Roman"/>
        </w:rPr>
        <w:t>PCell</w:t>
      </w:r>
      <w:proofErr w:type="spellEnd"/>
      <w:r w:rsidRPr="004D0670">
        <w:rPr>
          <w:rFonts w:eastAsia="Times New Roman"/>
        </w:rPr>
        <w:t>).</w:t>
      </w:r>
    </w:p>
    <w:p w14:paraId="0CAC4639"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cs="v4.2.0"/>
          <w:b/>
        </w:rPr>
        <w:t xml:space="preserve">Table </w:t>
      </w:r>
      <w:r w:rsidRPr="004D0670">
        <w:rPr>
          <w:rFonts w:ascii="Arial" w:eastAsia="Times New Roman" w:hAnsi="Arial"/>
          <w:b/>
        </w:rPr>
        <w:t>14.4.4.1.4.1</w:t>
      </w:r>
      <w:r w:rsidRPr="004D0670">
        <w:rPr>
          <w:rFonts w:ascii="Arial" w:eastAsia="Times New Roman" w:hAnsi="Arial" w:cs="v4.2.0"/>
          <w:b/>
        </w:rPr>
        <w:t xml:space="preserve">-3: General test parameters for NR SA FR1 UE specific CBW change on </w:t>
      </w:r>
      <w:proofErr w:type="spellStart"/>
      <w:r w:rsidRPr="004D0670">
        <w:rPr>
          <w:rFonts w:ascii="Arial" w:eastAsia="Times New Roman" w:hAnsi="Arial" w:cs="v4.2.0"/>
          <w:b/>
        </w:rPr>
        <w:t>PCell</w:t>
      </w:r>
      <w:proofErr w:type="spellEnd"/>
      <w:r w:rsidRPr="004D0670">
        <w:rPr>
          <w:rFonts w:ascii="Arial" w:eastAsia="Times New Roman" w:hAnsi="Arial" w:cs="v4.2.0"/>
          <w:b/>
        </w:rPr>
        <w:t xml:space="preserve"> in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0670" w:rsidRPr="004D0670" w14:paraId="12C0F3B8"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480EB852"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D0670">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77C203CB"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D0670">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918731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D0670">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6A03117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D0670">
              <w:rPr>
                <w:rFonts w:ascii="Arial" w:eastAsia="Times New Roman" w:hAnsi="Arial"/>
                <w:b/>
                <w:sz w:val="18"/>
              </w:rPr>
              <w:t>Comment</w:t>
            </w:r>
          </w:p>
        </w:tc>
      </w:tr>
      <w:tr w:rsidR="004D0670" w:rsidRPr="004D0670" w14:paraId="3FF854BE"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0F52A14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00F20F"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53132C"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rPr>
            </w:pPr>
            <w:r w:rsidRPr="004D0670">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6113643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One NR radio channel is used for this test</w:t>
            </w:r>
          </w:p>
        </w:tc>
      </w:tr>
      <w:tr w:rsidR="004D0670" w:rsidRPr="004D0670" w14:paraId="05397F3D"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34D7D0C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r w:rsidRPr="004D0670">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71D86E"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8E83F"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0670">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6742B57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r w:rsidRPr="004D0670">
              <w:rPr>
                <w:rFonts w:ascii="Arial" w:eastAsia="Times New Roman" w:hAnsi="Arial"/>
                <w:sz w:val="18"/>
              </w:rPr>
              <w:t>Cell on RF channel number 1.</w:t>
            </w:r>
          </w:p>
        </w:tc>
      </w:tr>
      <w:tr w:rsidR="004D0670" w:rsidRPr="004D0670" w14:paraId="60CBA3F2"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09D3002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r w:rsidRPr="004D0670">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EBAC75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7D49C3"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0670">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783A7D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D0670" w:rsidRPr="004D0670" w14:paraId="21D2599A"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7F5D72D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4D0670">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0CCDCC"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3FDD74"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0670">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521F9CE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D0670" w:rsidRPr="004D0670" w14:paraId="46356607"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1DC4381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r w:rsidRPr="004D0670">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0BA7DD3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0670">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1DD3B53"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0670">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39C48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9980578" w14:textId="77777777" w:rsidR="004D0670" w:rsidRPr="004D0670" w:rsidRDefault="004D0670" w:rsidP="004D0670">
      <w:pPr>
        <w:overflowPunct w:val="0"/>
        <w:autoSpaceDE w:val="0"/>
        <w:autoSpaceDN w:val="0"/>
        <w:adjustRightInd w:val="0"/>
        <w:textAlignment w:val="baseline"/>
        <w:rPr>
          <w:rFonts w:eastAsia="Times New Roman"/>
        </w:rPr>
      </w:pPr>
    </w:p>
    <w:p w14:paraId="281687CA"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14.4.4.1.4.2</w:t>
      </w:r>
      <w:r w:rsidRPr="004D0670">
        <w:rPr>
          <w:rFonts w:ascii="Arial" w:eastAsia="Times New Roman" w:hAnsi="Arial"/>
        </w:rPr>
        <w:tab/>
        <w:t>Test procedure</w:t>
      </w:r>
    </w:p>
    <w:p w14:paraId="036416E5"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1.</w:t>
      </w:r>
      <w:r w:rsidRPr="004D0670">
        <w:rPr>
          <w:rFonts w:eastAsia="Times New Roman"/>
          <w:lang w:eastAsia="zh-TW"/>
        </w:rPr>
        <w:tab/>
      </w:r>
      <w:r w:rsidRPr="004D0670">
        <w:rPr>
          <w:rFonts w:eastAsia="Times New Roman"/>
        </w:rPr>
        <w:t xml:space="preserve">Ensure the UE is in state RRC_CONNECTED with generic procedure parameters Connectivity </w:t>
      </w:r>
      <w:r w:rsidRPr="004D0670">
        <w:rPr>
          <w:rFonts w:eastAsia="Times New Roman"/>
          <w:i/>
        </w:rPr>
        <w:t>NR</w:t>
      </w:r>
      <w:r w:rsidRPr="004D0670">
        <w:rPr>
          <w:rFonts w:eastAsia="Times New Roman"/>
        </w:rPr>
        <w:t xml:space="preserve">, Connected without release </w:t>
      </w:r>
      <w:r w:rsidRPr="004D0670">
        <w:rPr>
          <w:rFonts w:eastAsia="Times New Roman"/>
          <w:i/>
        </w:rPr>
        <w:t>On</w:t>
      </w:r>
      <w:r w:rsidRPr="004D0670">
        <w:rPr>
          <w:rFonts w:eastAsia="Times New Roman"/>
        </w:rPr>
        <w:t xml:space="preserve"> and Test Mode </w:t>
      </w:r>
      <w:r w:rsidRPr="004D0670">
        <w:rPr>
          <w:rFonts w:eastAsia="Times New Roman"/>
          <w:i/>
        </w:rPr>
        <w:t>On</w:t>
      </w:r>
      <w:r w:rsidRPr="004D0670">
        <w:rPr>
          <w:rFonts w:eastAsia="Times New Roman"/>
        </w:rPr>
        <w:t xml:space="preserve"> according to TS 38.508-1 [14] clause 4.5. </w:t>
      </w:r>
    </w:p>
    <w:p w14:paraId="31CEFFBF" w14:textId="77777777" w:rsidR="004D0670" w:rsidRPr="004D0670" w:rsidRDefault="004D0670" w:rsidP="004D0670">
      <w:pPr>
        <w:overflowPunct w:val="0"/>
        <w:autoSpaceDE w:val="0"/>
        <w:autoSpaceDN w:val="0"/>
        <w:adjustRightInd w:val="0"/>
        <w:ind w:left="568" w:hanging="284"/>
        <w:textAlignment w:val="baseline"/>
        <w:rPr>
          <w:rFonts w:eastAsia="Times New Roman"/>
          <w:lang w:eastAsia="zh-TW"/>
        </w:rPr>
      </w:pPr>
      <w:r w:rsidRPr="004D0670">
        <w:rPr>
          <w:rFonts w:eastAsia="Times New Roman"/>
          <w:lang w:eastAsia="zh-TW"/>
        </w:rPr>
        <w:t>2.</w:t>
      </w:r>
      <w:r w:rsidRPr="004D0670">
        <w:rPr>
          <w:rFonts w:eastAsia="Times New Roman"/>
          <w:lang w:eastAsia="zh-TW"/>
        </w:rPr>
        <w:tab/>
        <w:t xml:space="preserve">Set the parameters according to Tables </w:t>
      </w:r>
      <w:r w:rsidRPr="004D0670">
        <w:rPr>
          <w:rFonts w:eastAsia="Times New Roman"/>
        </w:rPr>
        <w:t>14.4.4.1.4.1-3</w:t>
      </w:r>
      <w:r w:rsidRPr="004D0670">
        <w:rPr>
          <w:rFonts w:eastAsia="Times New Roman"/>
          <w:lang w:eastAsia="zh-TW"/>
        </w:rPr>
        <w:t xml:space="preserve"> and 14.4.4.1.5-1. Propagation conditions are set according to Annex C clauses C.2.2.</w:t>
      </w:r>
    </w:p>
    <w:p w14:paraId="6D3610D6" w14:textId="77777777" w:rsidR="004D0670" w:rsidRPr="004D0670" w:rsidRDefault="004D0670" w:rsidP="004D0670">
      <w:pPr>
        <w:overflowPunct w:val="0"/>
        <w:autoSpaceDE w:val="0"/>
        <w:autoSpaceDN w:val="0"/>
        <w:adjustRightInd w:val="0"/>
        <w:ind w:left="568" w:hanging="284"/>
        <w:textAlignment w:val="baseline"/>
        <w:rPr>
          <w:rFonts w:eastAsia="Times New Roman"/>
          <w:lang w:eastAsia="zh-CN"/>
        </w:rPr>
      </w:pPr>
      <w:r w:rsidRPr="004D0670">
        <w:rPr>
          <w:rFonts w:eastAsia="Times New Roman"/>
          <w:lang w:eastAsia="zh-CN"/>
        </w:rPr>
        <w:t>3.</w:t>
      </w:r>
      <w:r w:rsidRPr="004D0670">
        <w:rPr>
          <w:rFonts w:eastAsia="Times New Roman"/>
          <w:lang w:eastAsia="zh-CN"/>
        </w:rPr>
        <w:tab/>
        <w:t xml:space="preserve">The SS starts sending </w:t>
      </w:r>
      <w:r w:rsidRPr="004D0670">
        <w:rPr>
          <w:rFonts w:eastAsia="Times New Roman"/>
        </w:rPr>
        <w:t>PDCCHs indicating new transmissions continuously on Cell 1 to ensure that the UE sends ACK/NACK during the test.</w:t>
      </w:r>
    </w:p>
    <w:p w14:paraId="4E30C266"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4.</w:t>
      </w:r>
      <w:r w:rsidRPr="004D0670">
        <w:rPr>
          <w:rFonts w:eastAsia="Times New Roman"/>
        </w:rPr>
        <w:tab/>
        <w:t xml:space="preserve">The SS sends an </w:t>
      </w:r>
      <w:proofErr w:type="spellStart"/>
      <w:r w:rsidRPr="004D0670">
        <w:rPr>
          <w:rFonts w:eastAsia="Times New Roman"/>
          <w:i/>
        </w:rPr>
        <w:t>RRCReconfiguration</w:t>
      </w:r>
      <w:proofErr w:type="spellEnd"/>
      <w:r w:rsidRPr="004D0670">
        <w:rPr>
          <w:rFonts w:eastAsia="Times New Roman"/>
        </w:rPr>
        <w:t xml:space="preserve"> message </w:t>
      </w:r>
      <w:r w:rsidRPr="004D0670">
        <w:rPr>
          <w:rFonts w:eastAsia="Times New Roman"/>
          <w:lang w:eastAsia="zh-CN"/>
        </w:rPr>
        <w:t xml:space="preserve">containing </w:t>
      </w:r>
      <w:r w:rsidRPr="004D0670">
        <w:rPr>
          <w:rFonts w:eastAsia="Times New Roman"/>
          <w:i/>
        </w:rPr>
        <w:t>SCS-</w:t>
      </w:r>
      <w:proofErr w:type="spellStart"/>
      <w:r w:rsidRPr="004D0670">
        <w:rPr>
          <w:rFonts w:eastAsia="Times New Roman"/>
          <w:i/>
        </w:rPr>
        <w:t>SpecificCarrier</w:t>
      </w:r>
      <w:proofErr w:type="spellEnd"/>
      <w:r w:rsidRPr="004D0670">
        <w:rPr>
          <w:rFonts w:eastAsia="Times New Roman"/>
        </w:rPr>
        <w:t xml:space="preserve"> </w:t>
      </w:r>
      <w:r w:rsidRPr="004D0670">
        <w:rPr>
          <w:rFonts w:eastAsia="Times New Roman"/>
          <w:lang w:eastAsia="zh-CN"/>
        </w:rPr>
        <w:t xml:space="preserve">with updated UE specific CBW (CBW-2), dedicated BWP (BWP-1) and </w:t>
      </w:r>
      <w:proofErr w:type="spellStart"/>
      <w:r w:rsidRPr="004D0670">
        <w:rPr>
          <w:rFonts w:eastAsia="Times New Roman"/>
          <w:i/>
        </w:rPr>
        <w:t>firstActiveDownlinkBWP</w:t>
      </w:r>
      <w:proofErr w:type="spellEnd"/>
      <w:r w:rsidRPr="004D0670">
        <w:rPr>
          <w:rFonts w:eastAsia="Times New Roman"/>
          <w:i/>
        </w:rPr>
        <w:t xml:space="preserve">-Id </w:t>
      </w:r>
      <w:r w:rsidRPr="004D0670">
        <w:rPr>
          <w:rFonts w:eastAsia="Times New Roman"/>
        </w:rPr>
        <w:t xml:space="preserve">indicating </w:t>
      </w:r>
      <w:r w:rsidRPr="004D0670">
        <w:rPr>
          <w:rFonts w:eastAsia="Times New Roman"/>
          <w:lang w:eastAsia="zh-CN"/>
        </w:rPr>
        <w:t>BWP-1 is the active BWP.</w:t>
      </w:r>
    </w:p>
    <w:p w14:paraId="3F9EA92F"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lang w:eastAsia="zh-CN"/>
        </w:rPr>
        <w:lastRenderedPageBreak/>
        <w:t>5.</w:t>
      </w:r>
      <w:r w:rsidRPr="004D0670">
        <w:rPr>
          <w:rFonts w:eastAsia="Times New Roman"/>
          <w:lang w:eastAsia="zh-CN"/>
        </w:rPr>
        <w:tab/>
        <w:t xml:space="preserve">T1 starts from the beginning of slot </w:t>
      </w:r>
      <w:proofErr w:type="spellStart"/>
      <w:r w:rsidRPr="004D0670">
        <w:rPr>
          <w:rFonts w:eastAsia="Times New Roman"/>
          <w:lang w:eastAsia="zh-CN"/>
        </w:rPr>
        <w:t>i</w:t>
      </w:r>
      <w:proofErr w:type="spellEnd"/>
      <w:r w:rsidRPr="004D0670">
        <w:rPr>
          <w:rFonts w:eastAsia="Times New Roman"/>
          <w:lang w:eastAsia="zh-CN"/>
        </w:rPr>
        <w:t xml:space="preserve">, where slot </w:t>
      </w:r>
      <w:proofErr w:type="spellStart"/>
      <w:r w:rsidRPr="004D0670">
        <w:rPr>
          <w:rFonts w:eastAsia="Times New Roman"/>
          <w:lang w:eastAsia="zh-CN"/>
        </w:rPr>
        <w:t>i</w:t>
      </w:r>
      <w:proofErr w:type="spellEnd"/>
      <w:r w:rsidRPr="004D0670">
        <w:rPr>
          <w:rFonts w:eastAsia="Times New Roman"/>
          <w:lang w:eastAsia="zh-CN"/>
        </w:rPr>
        <w:t xml:space="preserve"> is the last slot carrying the PDSCH containing the </w:t>
      </w:r>
      <w:proofErr w:type="spellStart"/>
      <w:r w:rsidRPr="004D0670">
        <w:rPr>
          <w:rFonts w:eastAsia="Times New Roman"/>
          <w:i/>
        </w:rPr>
        <w:t>RRCReconfiguration</w:t>
      </w:r>
      <w:proofErr w:type="spellEnd"/>
      <w:r w:rsidRPr="004D0670">
        <w:rPr>
          <w:rFonts w:eastAsia="Times New Roman"/>
          <w:lang w:eastAsia="zh-CN"/>
        </w:rPr>
        <w:t xml:space="preserve"> message in step 4. </w:t>
      </w:r>
      <w:r w:rsidRPr="004D0670">
        <w:rPr>
          <w:rFonts w:eastAsia="Times New Roman"/>
        </w:rPr>
        <w:t xml:space="preserve">The SS shall continuously schedule the </w:t>
      </w:r>
      <w:proofErr w:type="spellStart"/>
      <w:r w:rsidRPr="004D0670">
        <w:rPr>
          <w:rFonts w:eastAsia="Times New Roman"/>
        </w:rPr>
        <w:t>PCell’s</w:t>
      </w:r>
      <w:proofErr w:type="spellEnd"/>
      <w:r w:rsidRPr="004D0670">
        <w:rPr>
          <w:rFonts w:eastAsia="Times New Roman"/>
        </w:rPr>
        <w:t xml:space="preserve"> BWP-1 on CBW-2 starting from the first DL slot right after slot (</w:t>
      </w:r>
      <m:oMath>
        <m:r>
          <w:rPr>
            <w:rFonts w:ascii="Cambria Math" w:eastAsia="Times New Roman" w:hAnsi="Cambria Math"/>
          </w:rPr>
          <m:t>i</m:t>
        </m:r>
        <m:r>
          <m:rPr>
            <m:sty m:val="p"/>
          </m:rPr>
          <w:rPr>
            <w:rFonts w:ascii="Cambria Math" w:eastAsia="Times New Roman" w:hAnsi="Cambria Math"/>
          </w:rPr>
          <m:t>+</m:t>
        </m:r>
        <m:f>
          <m:fPr>
            <m:ctrlPr>
              <w:rPr>
                <w:rFonts w:ascii="Cambria Math" w:eastAsia="Times New Roman" w:hAnsi="Cambria Math"/>
                <w:i/>
                <w:color w:val="000000"/>
              </w:rPr>
            </m:ctrlPr>
          </m:fPr>
          <m:num>
            <m:sSub>
              <m:sSubPr>
                <m:ctrlPr>
                  <w:rPr>
                    <w:rFonts w:ascii="Cambria Math" w:eastAsia="Times New Roman" w:hAnsi="Cambria Math"/>
                    <w:i/>
                    <w:color w:val="000000"/>
                  </w:rPr>
                </m:ctrlPr>
              </m:sSubPr>
              <m:e>
                <m:sSub>
                  <m:sSubPr>
                    <m:ctrlPr>
                      <w:rPr>
                        <w:rFonts w:ascii="Cambria Math" w:eastAsia="Times New Roman" w:hAnsi="Cambria Math"/>
                        <w:i/>
                        <w:color w:val="000000"/>
                      </w:rPr>
                    </m:ctrlPr>
                  </m:sSubPr>
                  <m:e>
                    <m:r>
                      <w:rPr>
                        <w:rFonts w:ascii="Cambria Math" w:eastAsia="Times New Roman" w:hAnsi="Cambria Math"/>
                        <w:color w:val="000000"/>
                      </w:rPr>
                      <m:t>T</m:t>
                    </m:r>
                  </m:e>
                  <m:sub>
                    <m:r>
                      <w:rPr>
                        <w:rFonts w:ascii="Cambria Math" w:eastAsia="Times New Roman" w:hAnsi="Cambria Math"/>
                        <w:color w:val="000000"/>
                      </w:rPr>
                      <m:t>RRCprocessingDelay</m:t>
                    </m:r>
                  </m:sub>
                </m:sSub>
                <m:r>
                  <w:rPr>
                    <w:rFonts w:ascii="Cambria Math" w:eastAsia="Times New Roman" w:hAnsi="Cambria Math"/>
                    <w:color w:val="000000"/>
                  </w:rPr>
                  <m:t>+T</m:t>
                </m:r>
              </m:e>
              <m:sub>
                <m:r>
                  <w:rPr>
                    <w:rFonts w:ascii="Cambria Math" w:eastAsia="Times New Roman" w:hAnsi="Cambria Math"/>
                    <w:color w:val="000000"/>
                  </w:rPr>
                  <m:t>CBWchangeDelayRRC</m:t>
                </m:r>
              </m:sub>
            </m:sSub>
          </m:num>
          <m:den>
            <m:r>
              <w:rPr>
                <w:rFonts w:ascii="Cambria Math" w:eastAsia="Times New Roman" w:hAnsi="Cambria Math"/>
                <w:color w:val="000000"/>
              </w:rPr>
              <m:t>NR Slot length</m:t>
            </m:r>
          </m:den>
        </m:f>
      </m:oMath>
      <w:r w:rsidRPr="004D0670">
        <w:rPr>
          <w:rFonts w:eastAsia="Times New Roman"/>
          <w:color w:val="000000"/>
        </w:rPr>
        <w:t>)</w:t>
      </w:r>
      <w:r w:rsidRPr="004D0670">
        <w:rPr>
          <w:rFonts w:eastAsia="Times New Roman"/>
        </w:rPr>
        <w:t>.</w:t>
      </w:r>
    </w:p>
    <w:p w14:paraId="44CD39A7"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6</w:t>
      </w:r>
      <w:r w:rsidRPr="004D0670">
        <w:rPr>
          <w:rFonts w:eastAsia="Times New Roman"/>
        </w:rPr>
        <w:tab/>
        <w:t xml:space="preserve">If the UE starts to report valid ACK/NACK for </w:t>
      </w:r>
      <w:proofErr w:type="spellStart"/>
      <w:r w:rsidRPr="004D0670">
        <w:rPr>
          <w:rFonts w:eastAsia="Times New Roman"/>
        </w:rPr>
        <w:t>PCell</w:t>
      </w:r>
      <w:proofErr w:type="spellEnd"/>
      <w:r w:rsidRPr="004D0670">
        <w:rPr>
          <w:rFonts w:eastAsia="Times New Roman"/>
        </w:rPr>
        <w:t xml:space="preserve"> from the first UL slot that occurs after the beginning of DL slot </w:t>
      </w:r>
      <w:r w:rsidRPr="004D0670">
        <w:rPr>
          <w:rFonts w:eastAsia="Times New Roman"/>
          <w:lang w:eastAsia="zh-CN"/>
        </w:rPr>
        <w:t>(</w:t>
      </w:r>
      <m:oMath>
        <m:r>
          <w:rPr>
            <w:rFonts w:ascii="Cambria Math" w:eastAsia="Times New Roman" w:hAnsi="Cambria Math"/>
            <w:lang w:eastAsia="zh-CN"/>
          </w:rPr>
          <m:t>i+</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4D0670">
        <w:rPr>
          <w:rFonts w:eastAsia="Times New Roman"/>
          <w:lang w:eastAsia="zh-CN"/>
        </w:rPr>
        <w:t xml:space="preserve">), </w:t>
      </w:r>
      <w:r w:rsidRPr="004D0670">
        <w:rPr>
          <w:rFonts w:eastAsia="Times New Roman"/>
        </w:rPr>
        <w:t>then the number of successful tests is increased by one. Otherwise, the number of failure tests is increased by one.</w:t>
      </w:r>
    </w:p>
    <w:p w14:paraId="1029A3BF" w14:textId="77777777" w:rsidR="004D0670" w:rsidRPr="004D0670" w:rsidRDefault="004D0670" w:rsidP="004D0670">
      <w:pPr>
        <w:overflowPunct w:val="0"/>
        <w:autoSpaceDE w:val="0"/>
        <w:autoSpaceDN w:val="0"/>
        <w:adjustRightInd w:val="0"/>
        <w:ind w:left="568" w:hanging="284"/>
        <w:textAlignment w:val="baseline"/>
        <w:rPr>
          <w:rFonts w:eastAsia="Times New Roman"/>
        </w:rPr>
      </w:pPr>
      <w:r w:rsidRPr="004D0670">
        <w:rPr>
          <w:rFonts w:eastAsia="Times New Roman"/>
        </w:rPr>
        <w:t>7.</w:t>
      </w:r>
      <w:r w:rsidRPr="004D0670">
        <w:rPr>
          <w:rFonts w:eastAsia="Times New Roman"/>
        </w:rPr>
        <w:tab/>
        <w:t xml:space="preserve">After the SS receives the ACK/NACK in step 6 or when T1 expires, the SS shall transmit </w:t>
      </w:r>
      <w:proofErr w:type="spellStart"/>
      <w:r w:rsidRPr="004D0670">
        <w:rPr>
          <w:rFonts w:eastAsia="Times New Roman"/>
          <w:i/>
          <w:iCs/>
        </w:rPr>
        <w:t>RRCRelease</w:t>
      </w:r>
      <w:proofErr w:type="spellEnd"/>
      <w:r w:rsidRPr="004D0670">
        <w:rPr>
          <w:rFonts w:eastAsia="Times New Roman"/>
        </w:rPr>
        <w:t xml:space="preserve"> message to release the RRC connection which includes the release of the established radio bearers as well as all radio resources. Then the SS shall switch off and then on the UE.</w:t>
      </w:r>
    </w:p>
    <w:p w14:paraId="287B9554" w14:textId="77777777" w:rsidR="004D0670" w:rsidRPr="004D0670" w:rsidRDefault="004D0670" w:rsidP="004D0670">
      <w:pPr>
        <w:overflowPunct w:val="0"/>
        <w:autoSpaceDE w:val="0"/>
        <w:autoSpaceDN w:val="0"/>
        <w:adjustRightInd w:val="0"/>
        <w:ind w:left="568" w:hanging="284"/>
        <w:textAlignment w:val="baseline"/>
        <w:rPr>
          <w:rFonts w:eastAsia="??"/>
        </w:rPr>
      </w:pPr>
      <w:r w:rsidRPr="004D0670">
        <w:rPr>
          <w:rFonts w:eastAsia="Times New Roman"/>
        </w:rPr>
        <w:t>8.</w:t>
      </w:r>
      <w:r w:rsidRPr="004D0670">
        <w:rPr>
          <w:rFonts w:eastAsia="Times New Roman"/>
        </w:rPr>
        <w:tab/>
        <w:t xml:space="preserve">Repeat steps 1-7 until the confidence level according to </w:t>
      </w:r>
      <w:r w:rsidRPr="004D0670">
        <w:rPr>
          <w:rFonts w:eastAsia="v4.2.0"/>
        </w:rPr>
        <w:t>Tables G.2.3-1 in Annex G clause G.2 is achieved</w:t>
      </w:r>
      <w:r w:rsidRPr="004D0670">
        <w:rPr>
          <w:rFonts w:eastAsia="??"/>
        </w:rPr>
        <w:t>.</w:t>
      </w:r>
    </w:p>
    <w:p w14:paraId="281C812C"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14.4.4.1.4.3</w:t>
      </w:r>
      <w:r w:rsidRPr="004D0670">
        <w:rPr>
          <w:rFonts w:ascii="Arial" w:eastAsia="Times New Roman" w:hAnsi="Arial"/>
        </w:rPr>
        <w:tab/>
        <w:t>Message contents</w:t>
      </w:r>
    </w:p>
    <w:p w14:paraId="68943DAA"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Message contents are according to TS 38.508-1 [14] clause 7.3 with the following exceptions:</w:t>
      </w:r>
    </w:p>
    <w:p w14:paraId="1A0E83F1"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rPr>
        <w:t>Table 14.4.4.1.4.3-1:</w:t>
      </w:r>
      <w:r w:rsidRPr="004D0670">
        <w:rPr>
          <w:rFonts w:ascii="Arial" w:eastAsia="Times New Roman" w:hAnsi="Arial"/>
          <w:b/>
          <w:i/>
        </w:rPr>
        <w:t>ServingCellConfigCommon</w:t>
      </w:r>
      <w:r w:rsidRPr="004D0670">
        <w:rPr>
          <w:rFonts w:ascii="Arial" w:eastAsia="Times New Roman" w:hAnsi="Arial"/>
          <w:b/>
          <w:iCs/>
        </w:rPr>
        <w:t xml:space="preserve"> (step 1 and step 4) </w:t>
      </w:r>
      <w:r w:rsidRPr="004D0670">
        <w:rPr>
          <w:rFonts w:ascii="Arial" w:eastAsia="Times New Roman" w:hAnsi="Arial" w:cs="v4.2.0"/>
          <w:b/>
        </w:rPr>
        <w:t xml:space="preserve">for NR SA FR1 UE specific CBW change on </w:t>
      </w:r>
      <w:proofErr w:type="spellStart"/>
      <w:r w:rsidRPr="004D0670">
        <w:rPr>
          <w:rFonts w:ascii="Arial" w:eastAsia="Times New Roman" w:hAnsi="Arial" w:cs="v4.2.0"/>
          <w:b/>
        </w:rPr>
        <w:t>PCell</w:t>
      </w:r>
      <w:proofErr w:type="spellEnd"/>
      <w:r w:rsidRPr="004D0670">
        <w:rPr>
          <w:rFonts w:ascii="Arial" w:eastAsia="Times New Roman" w:hAnsi="Arial" w:cs="v4.2.0"/>
          <w:b/>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4D0670" w:rsidRPr="004D0670" w14:paraId="274CDF4A" w14:textId="77777777" w:rsidTr="00B665F4">
        <w:tc>
          <w:tcPr>
            <w:tcW w:w="9747" w:type="dxa"/>
            <w:gridSpan w:val="4"/>
          </w:tcPr>
          <w:p w14:paraId="39E87E9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Derivation Path: TS 38.508-1 [14], Table 4.6.3-168</w:t>
            </w:r>
          </w:p>
        </w:tc>
      </w:tr>
      <w:tr w:rsidR="004D0670" w:rsidRPr="004D0670" w14:paraId="7F13CF6B" w14:textId="77777777" w:rsidTr="00B665F4">
        <w:tc>
          <w:tcPr>
            <w:tcW w:w="4535" w:type="dxa"/>
          </w:tcPr>
          <w:p w14:paraId="4B1EE676"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Information Element</w:t>
            </w:r>
          </w:p>
        </w:tc>
        <w:tc>
          <w:tcPr>
            <w:tcW w:w="2548" w:type="dxa"/>
          </w:tcPr>
          <w:p w14:paraId="7B7C08C4"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Value/remark</w:t>
            </w:r>
          </w:p>
        </w:tc>
        <w:tc>
          <w:tcPr>
            <w:tcW w:w="1559" w:type="dxa"/>
          </w:tcPr>
          <w:p w14:paraId="6069477B"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Comment</w:t>
            </w:r>
          </w:p>
        </w:tc>
        <w:tc>
          <w:tcPr>
            <w:tcW w:w="1105" w:type="dxa"/>
          </w:tcPr>
          <w:p w14:paraId="41E81253"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Condition</w:t>
            </w:r>
          </w:p>
        </w:tc>
      </w:tr>
      <w:tr w:rsidR="004D0670" w:rsidRPr="004D0670" w14:paraId="69F81E10" w14:textId="77777777" w:rsidTr="00B665F4">
        <w:tc>
          <w:tcPr>
            <w:tcW w:w="4535" w:type="dxa"/>
          </w:tcPr>
          <w:p w14:paraId="360930D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roofErr w:type="spellStart"/>
            <w:r w:rsidRPr="004D0670">
              <w:rPr>
                <w:rFonts w:ascii="Arial" w:eastAsia="Times New Roman" w:hAnsi="Arial"/>
                <w:sz w:val="18"/>
              </w:rPr>
              <w:t>ServingCellConfigCommon</w:t>
            </w:r>
            <w:proofErr w:type="spellEnd"/>
            <w:r w:rsidRPr="004D0670">
              <w:rPr>
                <w:rFonts w:ascii="Arial" w:eastAsia="Times New Roman" w:hAnsi="Arial"/>
                <w:sz w:val="18"/>
              </w:rPr>
              <w:t>::= SEQUENCE {</w:t>
            </w:r>
          </w:p>
        </w:tc>
        <w:tc>
          <w:tcPr>
            <w:tcW w:w="2548" w:type="dxa"/>
          </w:tcPr>
          <w:p w14:paraId="19A34A0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285C931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0282AB73"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62BD8073" w14:textId="77777777" w:rsidTr="00B665F4">
        <w:tc>
          <w:tcPr>
            <w:tcW w:w="4535" w:type="dxa"/>
            <w:tcBorders>
              <w:bottom w:val="nil"/>
            </w:tcBorders>
          </w:tcPr>
          <w:p w14:paraId="6EA629F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roofErr w:type="spellStart"/>
            <w:r w:rsidRPr="004D0670">
              <w:rPr>
                <w:rFonts w:ascii="Arial" w:eastAsia="Times New Roman" w:hAnsi="Arial"/>
                <w:sz w:val="18"/>
              </w:rPr>
              <w:t>downlinkConfigCommon</w:t>
            </w:r>
            <w:proofErr w:type="spellEnd"/>
            <w:r w:rsidRPr="004D0670">
              <w:rPr>
                <w:rFonts w:ascii="Arial" w:eastAsia="Times New Roman" w:hAnsi="Arial"/>
                <w:sz w:val="18"/>
              </w:rPr>
              <w:t xml:space="preserve"> </w:t>
            </w:r>
            <w:r w:rsidRPr="004D0670">
              <w:rPr>
                <w:rFonts w:ascii="Arial" w:eastAsia="Times New Roman" w:hAnsi="Arial"/>
                <w:sz w:val="18"/>
                <w:lang w:eastAsia="zh-CN"/>
              </w:rPr>
              <w:t>SEQUENCE</w:t>
            </w:r>
            <w:r w:rsidRPr="004D0670">
              <w:rPr>
                <w:rFonts w:ascii="Arial" w:eastAsia="Times New Roman" w:hAnsi="Arial"/>
                <w:sz w:val="18"/>
              </w:rPr>
              <w:t xml:space="preserve"> {</w:t>
            </w:r>
          </w:p>
        </w:tc>
        <w:tc>
          <w:tcPr>
            <w:tcW w:w="2548" w:type="dxa"/>
          </w:tcPr>
          <w:p w14:paraId="77A618D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3A13DE0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2739780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035F33CF" w14:textId="77777777" w:rsidTr="00B665F4">
        <w:tc>
          <w:tcPr>
            <w:tcW w:w="4535" w:type="dxa"/>
            <w:tcBorders>
              <w:bottom w:val="nil"/>
            </w:tcBorders>
          </w:tcPr>
          <w:p w14:paraId="1AF59D9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initialDownlinkBWP</w:t>
            </w:r>
            <w:proofErr w:type="spellEnd"/>
            <w:r w:rsidRPr="004D0670">
              <w:rPr>
                <w:rFonts w:ascii="Arial" w:eastAsia="Times New Roman" w:hAnsi="Arial"/>
                <w:sz w:val="18"/>
              </w:rPr>
              <w:t xml:space="preserve"> SEQUENCE {</w:t>
            </w:r>
          </w:p>
        </w:tc>
        <w:tc>
          <w:tcPr>
            <w:tcW w:w="2548" w:type="dxa"/>
          </w:tcPr>
          <w:p w14:paraId="5BAA525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3026845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50AFCD2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427426FB" w14:textId="77777777" w:rsidTr="00B665F4">
        <w:tc>
          <w:tcPr>
            <w:tcW w:w="4535" w:type="dxa"/>
            <w:tcBorders>
              <w:bottom w:val="nil"/>
            </w:tcBorders>
          </w:tcPr>
          <w:p w14:paraId="7653345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genericParameters</w:t>
            </w:r>
            <w:proofErr w:type="spellEnd"/>
          </w:p>
        </w:tc>
        <w:tc>
          <w:tcPr>
            <w:tcW w:w="2548" w:type="dxa"/>
          </w:tcPr>
          <w:p w14:paraId="710C950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Set according to DLBWP.0.2</w:t>
            </w:r>
          </w:p>
        </w:tc>
        <w:tc>
          <w:tcPr>
            <w:tcW w:w="1559" w:type="dxa"/>
          </w:tcPr>
          <w:p w14:paraId="0ABECF4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5523334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0540F571" w14:textId="77777777" w:rsidTr="00B665F4">
        <w:tc>
          <w:tcPr>
            <w:tcW w:w="4535" w:type="dxa"/>
            <w:tcBorders>
              <w:bottom w:val="nil"/>
            </w:tcBorders>
          </w:tcPr>
          <w:p w14:paraId="7D08376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
        </w:tc>
        <w:tc>
          <w:tcPr>
            <w:tcW w:w="2548" w:type="dxa"/>
          </w:tcPr>
          <w:p w14:paraId="3F41A064"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53B2E47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10F43FD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37A23A15" w14:textId="77777777" w:rsidTr="00B665F4">
        <w:tc>
          <w:tcPr>
            <w:tcW w:w="4535" w:type="dxa"/>
            <w:tcBorders>
              <w:bottom w:val="nil"/>
            </w:tcBorders>
          </w:tcPr>
          <w:p w14:paraId="2814B29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roofErr w:type="spellStart"/>
            <w:r w:rsidRPr="004D0670">
              <w:rPr>
                <w:rFonts w:ascii="Arial" w:eastAsia="Times New Roman" w:hAnsi="Arial"/>
                <w:sz w:val="18"/>
              </w:rPr>
              <w:t>uplinkConfigCommon</w:t>
            </w:r>
            <w:proofErr w:type="spellEnd"/>
            <w:r w:rsidRPr="004D0670">
              <w:rPr>
                <w:rFonts w:ascii="Arial" w:eastAsia="Times New Roman" w:hAnsi="Arial"/>
                <w:sz w:val="18"/>
              </w:rPr>
              <w:t xml:space="preserve"> SEQUENCE {</w:t>
            </w:r>
          </w:p>
        </w:tc>
        <w:tc>
          <w:tcPr>
            <w:tcW w:w="2548" w:type="dxa"/>
          </w:tcPr>
          <w:p w14:paraId="3D1409B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44C5C0E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7185DDF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63EAE126" w14:textId="77777777" w:rsidTr="00B665F4">
        <w:tc>
          <w:tcPr>
            <w:tcW w:w="4535" w:type="dxa"/>
            <w:tcBorders>
              <w:bottom w:val="nil"/>
            </w:tcBorders>
          </w:tcPr>
          <w:p w14:paraId="659B052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initialUplinkBWP</w:t>
            </w:r>
            <w:proofErr w:type="spellEnd"/>
            <w:r w:rsidRPr="004D0670">
              <w:rPr>
                <w:rFonts w:ascii="Arial" w:eastAsia="Times New Roman" w:hAnsi="Arial"/>
                <w:sz w:val="18"/>
              </w:rPr>
              <w:t xml:space="preserve"> SEQUENCE {</w:t>
            </w:r>
          </w:p>
        </w:tc>
        <w:tc>
          <w:tcPr>
            <w:tcW w:w="2548" w:type="dxa"/>
          </w:tcPr>
          <w:p w14:paraId="07228F7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BWP-</w:t>
            </w:r>
            <w:proofErr w:type="spellStart"/>
            <w:r w:rsidRPr="004D0670">
              <w:rPr>
                <w:rFonts w:ascii="Arial" w:eastAsia="Times New Roman" w:hAnsi="Arial"/>
                <w:sz w:val="18"/>
              </w:rPr>
              <w:t>UplinkCommon</w:t>
            </w:r>
            <w:proofErr w:type="spellEnd"/>
          </w:p>
        </w:tc>
        <w:tc>
          <w:tcPr>
            <w:tcW w:w="1559" w:type="dxa"/>
          </w:tcPr>
          <w:p w14:paraId="53E7060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60DEF1B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768E1E4D" w14:textId="77777777" w:rsidTr="00B665F4">
        <w:tc>
          <w:tcPr>
            <w:tcW w:w="4535" w:type="dxa"/>
            <w:tcBorders>
              <w:bottom w:val="nil"/>
            </w:tcBorders>
          </w:tcPr>
          <w:p w14:paraId="44CC647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genericParameters</w:t>
            </w:r>
            <w:proofErr w:type="spellEnd"/>
          </w:p>
        </w:tc>
        <w:tc>
          <w:tcPr>
            <w:tcW w:w="2548" w:type="dxa"/>
          </w:tcPr>
          <w:p w14:paraId="703623A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Set according to ULBWP.0.2</w:t>
            </w:r>
          </w:p>
        </w:tc>
        <w:tc>
          <w:tcPr>
            <w:tcW w:w="1559" w:type="dxa"/>
          </w:tcPr>
          <w:p w14:paraId="6801DCD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2A82CA0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63AC69D2" w14:textId="77777777" w:rsidTr="00B665F4">
        <w:tc>
          <w:tcPr>
            <w:tcW w:w="4535" w:type="dxa"/>
            <w:tcBorders>
              <w:bottom w:val="nil"/>
            </w:tcBorders>
          </w:tcPr>
          <w:p w14:paraId="452D580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
        </w:tc>
        <w:tc>
          <w:tcPr>
            <w:tcW w:w="2548" w:type="dxa"/>
          </w:tcPr>
          <w:p w14:paraId="7797A9B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1057884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09141D1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6680673C" w14:textId="77777777" w:rsidTr="00B665F4">
        <w:tc>
          <w:tcPr>
            <w:tcW w:w="4535" w:type="dxa"/>
            <w:tcBorders>
              <w:bottom w:val="nil"/>
            </w:tcBorders>
          </w:tcPr>
          <w:p w14:paraId="68648A2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
        </w:tc>
        <w:tc>
          <w:tcPr>
            <w:tcW w:w="2548" w:type="dxa"/>
          </w:tcPr>
          <w:p w14:paraId="74151DC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69258303"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5F1FEAD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2D3CB8B3" w14:textId="77777777" w:rsidTr="00B665F4">
        <w:tc>
          <w:tcPr>
            <w:tcW w:w="4535" w:type="dxa"/>
            <w:tcBorders>
              <w:bottom w:val="single" w:sz="4" w:space="0" w:color="auto"/>
            </w:tcBorders>
          </w:tcPr>
          <w:p w14:paraId="670546A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w:t>
            </w:r>
          </w:p>
        </w:tc>
        <w:tc>
          <w:tcPr>
            <w:tcW w:w="2548" w:type="dxa"/>
          </w:tcPr>
          <w:p w14:paraId="507571E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59" w:type="dxa"/>
          </w:tcPr>
          <w:p w14:paraId="449F8BF3"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105" w:type="dxa"/>
          </w:tcPr>
          <w:p w14:paraId="37C8CBB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bl>
    <w:p w14:paraId="0D8676DC" w14:textId="77777777" w:rsidR="004D0670" w:rsidRPr="004D0670" w:rsidRDefault="004D0670" w:rsidP="004D0670">
      <w:pPr>
        <w:overflowPunct w:val="0"/>
        <w:autoSpaceDE w:val="0"/>
        <w:autoSpaceDN w:val="0"/>
        <w:adjustRightInd w:val="0"/>
        <w:textAlignment w:val="baseline"/>
        <w:rPr>
          <w:rFonts w:eastAsia="Times New Roman"/>
          <w:lang w:eastAsia="sv-SE"/>
        </w:rPr>
      </w:pPr>
    </w:p>
    <w:p w14:paraId="7A8A8280"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rPr>
        <w:t xml:space="preserve">Table 14.4.4.1.4.3-2: </w:t>
      </w:r>
      <w:proofErr w:type="spellStart"/>
      <w:r w:rsidRPr="004D0670">
        <w:rPr>
          <w:rFonts w:ascii="Arial" w:eastAsia="Times New Roman" w:hAnsi="Arial"/>
          <w:b/>
          <w:i/>
        </w:rPr>
        <w:t>ServingCellConfig</w:t>
      </w:r>
      <w:proofErr w:type="spellEnd"/>
      <w:r w:rsidRPr="004D0670">
        <w:rPr>
          <w:rFonts w:ascii="Arial" w:eastAsia="Times New Roman" w:hAnsi="Arial"/>
          <w:b/>
          <w:i/>
        </w:rPr>
        <w:t xml:space="preserve"> </w:t>
      </w:r>
      <w:r w:rsidRPr="004D0670">
        <w:rPr>
          <w:rFonts w:ascii="Arial" w:eastAsia="Times New Roman" w:hAnsi="Arial"/>
          <w:b/>
          <w:iCs/>
        </w:rPr>
        <w:t xml:space="preserve">(step 1 and step 4) </w:t>
      </w:r>
      <w:r w:rsidRPr="004D0670">
        <w:rPr>
          <w:rFonts w:ascii="Arial" w:eastAsia="Times New Roman" w:hAnsi="Arial" w:cs="v4.2.0"/>
          <w:b/>
        </w:rPr>
        <w:t xml:space="preserve">for NR SA FR1 UE specific CBW change on </w:t>
      </w:r>
      <w:proofErr w:type="spellStart"/>
      <w:r w:rsidRPr="004D0670">
        <w:rPr>
          <w:rFonts w:ascii="Arial" w:eastAsia="Times New Roman" w:hAnsi="Arial" w:cs="v4.2.0"/>
          <w:b/>
        </w:rPr>
        <w:t>PCell</w:t>
      </w:r>
      <w:proofErr w:type="spellEnd"/>
      <w:r w:rsidRPr="004D0670">
        <w:rPr>
          <w:rFonts w:ascii="Arial" w:eastAsia="Times New Roman" w:hAnsi="Arial" w:cs="v4.2.0"/>
          <w:b/>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670" w:rsidRPr="004D0670" w14:paraId="33D6AE2B" w14:textId="77777777" w:rsidTr="00B665F4">
        <w:tc>
          <w:tcPr>
            <w:tcW w:w="9747" w:type="dxa"/>
            <w:gridSpan w:val="4"/>
          </w:tcPr>
          <w:p w14:paraId="2EBD6BA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Derivation Path: TS 38.508-1 [14], Table 4.6.3-167</w:t>
            </w:r>
          </w:p>
        </w:tc>
      </w:tr>
      <w:tr w:rsidR="004D0670" w:rsidRPr="004D0670" w14:paraId="47DE4DA9" w14:textId="77777777" w:rsidTr="00B665F4">
        <w:tc>
          <w:tcPr>
            <w:tcW w:w="4535" w:type="dxa"/>
          </w:tcPr>
          <w:p w14:paraId="4DE487AE"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Information Element</w:t>
            </w:r>
          </w:p>
        </w:tc>
        <w:tc>
          <w:tcPr>
            <w:tcW w:w="2267" w:type="dxa"/>
          </w:tcPr>
          <w:p w14:paraId="5335F2CE"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Value/remark</w:t>
            </w:r>
          </w:p>
        </w:tc>
        <w:tc>
          <w:tcPr>
            <w:tcW w:w="1700" w:type="dxa"/>
          </w:tcPr>
          <w:p w14:paraId="57B0A572"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Comment</w:t>
            </w:r>
          </w:p>
        </w:tc>
        <w:tc>
          <w:tcPr>
            <w:tcW w:w="1245" w:type="dxa"/>
          </w:tcPr>
          <w:p w14:paraId="2EC7F3BC"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Condition</w:t>
            </w:r>
          </w:p>
        </w:tc>
      </w:tr>
      <w:tr w:rsidR="004D0670" w:rsidRPr="004D0670" w14:paraId="7264E6C0" w14:textId="77777777" w:rsidTr="00B665F4">
        <w:tc>
          <w:tcPr>
            <w:tcW w:w="4535" w:type="dxa"/>
          </w:tcPr>
          <w:p w14:paraId="3656287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roofErr w:type="spellStart"/>
            <w:r w:rsidRPr="004D0670">
              <w:rPr>
                <w:rFonts w:ascii="Arial" w:eastAsia="Times New Roman" w:hAnsi="Arial"/>
                <w:sz w:val="18"/>
              </w:rPr>
              <w:t>ServingCellConfig</w:t>
            </w:r>
            <w:proofErr w:type="spellEnd"/>
            <w:r w:rsidRPr="004D0670">
              <w:rPr>
                <w:rFonts w:ascii="Arial" w:eastAsia="Times New Roman" w:hAnsi="Arial"/>
                <w:sz w:val="18"/>
              </w:rPr>
              <w:t xml:space="preserve"> ::= SEQUENCE {</w:t>
            </w:r>
          </w:p>
        </w:tc>
        <w:tc>
          <w:tcPr>
            <w:tcW w:w="2267" w:type="dxa"/>
          </w:tcPr>
          <w:p w14:paraId="225BD99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8B746B4"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A2040DA"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3E38963C" w14:textId="77777777" w:rsidTr="00B665F4">
        <w:tc>
          <w:tcPr>
            <w:tcW w:w="4535" w:type="dxa"/>
          </w:tcPr>
          <w:p w14:paraId="23F541B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roofErr w:type="spellStart"/>
            <w:r w:rsidRPr="004D0670">
              <w:rPr>
                <w:rFonts w:ascii="Arial" w:eastAsia="Times New Roman" w:hAnsi="Arial"/>
                <w:sz w:val="18"/>
              </w:rPr>
              <w:t>uplinkConfig</w:t>
            </w:r>
            <w:proofErr w:type="spellEnd"/>
            <w:r w:rsidRPr="004D0670">
              <w:rPr>
                <w:rFonts w:ascii="Arial" w:eastAsia="Times New Roman" w:hAnsi="Arial"/>
                <w:sz w:val="18"/>
              </w:rPr>
              <w:t xml:space="preserve"> SEQUENCE {</w:t>
            </w:r>
          </w:p>
        </w:tc>
        <w:tc>
          <w:tcPr>
            <w:tcW w:w="2267" w:type="dxa"/>
          </w:tcPr>
          <w:p w14:paraId="12E808B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A4180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3A5E1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439A1B4B" w14:textId="77777777" w:rsidTr="00B665F4">
        <w:tc>
          <w:tcPr>
            <w:tcW w:w="4535" w:type="dxa"/>
          </w:tcPr>
          <w:p w14:paraId="1BE85BA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uplinkChannelBW</w:t>
            </w:r>
            <w:proofErr w:type="spellEnd"/>
            <w:r w:rsidRPr="004D0670">
              <w:rPr>
                <w:rFonts w:ascii="Arial" w:eastAsia="Times New Roman" w:hAnsi="Arial"/>
                <w:sz w:val="18"/>
              </w:rPr>
              <w:t>-</w:t>
            </w:r>
            <w:proofErr w:type="spellStart"/>
            <w:r w:rsidRPr="004D0670">
              <w:rPr>
                <w:rFonts w:ascii="Arial" w:eastAsia="Times New Roman" w:hAnsi="Arial"/>
                <w:sz w:val="18"/>
              </w:rPr>
              <w:t>PerSCS</w:t>
            </w:r>
            <w:proofErr w:type="spellEnd"/>
            <w:r w:rsidRPr="004D0670">
              <w:rPr>
                <w:rFonts w:ascii="Arial" w:eastAsia="Times New Roman" w:hAnsi="Arial"/>
                <w:sz w:val="18"/>
              </w:rPr>
              <w:t>-List SEQUENCE (SIZE (1..maxSCSs)) OF 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 xml:space="preserve"> {</w:t>
            </w:r>
          </w:p>
        </w:tc>
        <w:tc>
          <w:tcPr>
            <w:tcW w:w="2267" w:type="dxa"/>
          </w:tcPr>
          <w:p w14:paraId="3C10158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1 entry</w:t>
            </w:r>
          </w:p>
        </w:tc>
        <w:tc>
          <w:tcPr>
            <w:tcW w:w="1700" w:type="dxa"/>
          </w:tcPr>
          <w:p w14:paraId="5017381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D0500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797E6C7A" w14:textId="77777777" w:rsidTr="00B665F4">
        <w:tc>
          <w:tcPr>
            <w:tcW w:w="4535" w:type="dxa"/>
          </w:tcPr>
          <w:p w14:paraId="0A15D96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r w:rsidRPr="004D0670">
              <w:rPr>
                <w:rFonts w:ascii="Arial" w:eastAsia="Times New Roman" w:hAnsi="Arial"/>
                <w:sz w:val="18"/>
              </w:rPr>
              <w:t>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[1]</w:t>
            </w:r>
          </w:p>
        </w:tc>
        <w:tc>
          <w:tcPr>
            <w:tcW w:w="2267" w:type="dxa"/>
          </w:tcPr>
          <w:p w14:paraId="0342E18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SCS-</w:t>
            </w:r>
            <w:proofErr w:type="spellStart"/>
            <w:r w:rsidRPr="004D0670">
              <w:rPr>
                <w:rFonts w:ascii="Arial" w:eastAsia="Times New Roman" w:hAnsi="Arial"/>
                <w:sz w:val="18"/>
                <w:lang w:eastAsia="zh-CN"/>
              </w:rPr>
              <w:t>SpecificCarrier</w:t>
            </w:r>
            <w:proofErr w:type="spellEnd"/>
            <w:r w:rsidRPr="004D0670">
              <w:rPr>
                <w:rFonts w:ascii="Arial" w:eastAsia="Times New Roman" w:hAnsi="Arial"/>
                <w:sz w:val="18"/>
                <w:lang w:eastAsia="zh-CN"/>
              </w:rPr>
              <w:t>-UL</w:t>
            </w:r>
          </w:p>
        </w:tc>
        <w:tc>
          <w:tcPr>
            <w:tcW w:w="1700" w:type="dxa"/>
          </w:tcPr>
          <w:p w14:paraId="37D28AA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Entry 1</w:t>
            </w:r>
          </w:p>
          <w:p w14:paraId="231CF7C4"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rPr>
              <w:t>Table 14.4.4.1.4.3-4</w:t>
            </w:r>
          </w:p>
        </w:tc>
        <w:tc>
          <w:tcPr>
            <w:tcW w:w="1245" w:type="dxa"/>
          </w:tcPr>
          <w:p w14:paraId="2959EA4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5FD101BD" w14:textId="77777777" w:rsidTr="00B665F4">
        <w:tc>
          <w:tcPr>
            <w:tcW w:w="4535" w:type="dxa"/>
          </w:tcPr>
          <w:p w14:paraId="021482BA"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
        </w:tc>
        <w:tc>
          <w:tcPr>
            <w:tcW w:w="2267" w:type="dxa"/>
          </w:tcPr>
          <w:p w14:paraId="67E7DD8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452A7A9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AD7E4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10FF2DCE" w14:textId="77777777" w:rsidTr="00B665F4">
        <w:tc>
          <w:tcPr>
            <w:tcW w:w="4535" w:type="dxa"/>
          </w:tcPr>
          <w:p w14:paraId="703C9B1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
        </w:tc>
        <w:tc>
          <w:tcPr>
            <w:tcW w:w="2267" w:type="dxa"/>
          </w:tcPr>
          <w:p w14:paraId="601746C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0336C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E586A9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2BA5D8D2" w14:textId="77777777" w:rsidTr="00B665F4">
        <w:tc>
          <w:tcPr>
            <w:tcW w:w="4535" w:type="dxa"/>
          </w:tcPr>
          <w:p w14:paraId="288CFBB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roofErr w:type="spellStart"/>
            <w:r w:rsidRPr="004D0670">
              <w:rPr>
                <w:rFonts w:ascii="Arial" w:eastAsia="Times New Roman" w:hAnsi="Arial"/>
                <w:sz w:val="18"/>
              </w:rPr>
              <w:t>downlinkChannelBW</w:t>
            </w:r>
            <w:proofErr w:type="spellEnd"/>
            <w:r w:rsidRPr="004D0670">
              <w:rPr>
                <w:rFonts w:ascii="Arial" w:eastAsia="Times New Roman" w:hAnsi="Arial"/>
                <w:sz w:val="18"/>
              </w:rPr>
              <w:t>-</w:t>
            </w:r>
            <w:proofErr w:type="spellStart"/>
            <w:r w:rsidRPr="004D0670">
              <w:rPr>
                <w:rFonts w:ascii="Arial" w:eastAsia="Times New Roman" w:hAnsi="Arial"/>
                <w:sz w:val="18"/>
              </w:rPr>
              <w:t>PerSCS</w:t>
            </w:r>
            <w:proofErr w:type="spellEnd"/>
            <w:r w:rsidRPr="004D0670">
              <w:rPr>
                <w:rFonts w:ascii="Arial" w:eastAsia="Times New Roman" w:hAnsi="Arial"/>
                <w:sz w:val="18"/>
              </w:rPr>
              <w:t>-List SEQUENCE (SIZE (1..maxSCSs)) OF 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 xml:space="preserve"> {</w:t>
            </w:r>
          </w:p>
        </w:tc>
        <w:tc>
          <w:tcPr>
            <w:tcW w:w="2267" w:type="dxa"/>
          </w:tcPr>
          <w:p w14:paraId="43A1B16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1 entry</w:t>
            </w:r>
          </w:p>
        </w:tc>
        <w:tc>
          <w:tcPr>
            <w:tcW w:w="1700" w:type="dxa"/>
          </w:tcPr>
          <w:p w14:paraId="2D1FF4B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FCF09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20804CE3" w14:textId="77777777" w:rsidTr="00B665F4">
        <w:tc>
          <w:tcPr>
            <w:tcW w:w="4535" w:type="dxa"/>
          </w:tcPr>
          <w:p w14:paraId="147BCA9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r w:rsidRPr="004D0670">
              <w:rPr>
                <w:rFonts w:ascii="Arial" w:eastAsia="Times New Roman" w:hAnsi="Arial"/>
                <w:sz w:val="18"/>
              </w:rPr>
              <w:t>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[1]</w:t>
            </w:r>
          </w:p>
        </w:tc>
        <w:tc>
          <w:tcPr>
            <w:tcW w:w="2267" w:type="dxa"/>
          </w:tcPr>
          <w:p w14:paraId="6C1764E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SCS-</w:t>
            </w:r>
            <w:proofErr w:type="spellStart"/>
            <w:r w:rsidRPr="004D0670">
              <w:rPr>
                <w:rFonts w:ascii="Arial" w:eastAsia="Times New Roman" w:hAnsi="Arial"/>
                <w:sz w:val="18"/>
                <w:lang w:eastAsia="zh-CN"/>
              </w:rPr>
              <w:t>SpecificCarrier</w:t>
            </w:r>
            <w:proofErr w:type="spellEnd"/>
            <w:r w:rsidRPr="004D0670">
              <w:rPr>
                <w:rFonts w:ascii="Arial" w:eastAsia="Times New Roman" w:hAnsi="Arial"/>
                <w:sz w:val="18"/>
                <w:lang w:eastAsia="zh-CN"/>
              </w:rPr>
              <w:t>-DL</w:t>
            </w:r>
          </w:p>
        </w:tc>
        <w:tc>
          <w:tcPr>
            <w:tcW w:w="1700" w:type="dxa"/>
          </w:tcPr>
          <w:p w14:paraId="5886192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Entry 1</w:t>
            </w:r>
          </w:p>
          <w:p w14:paraId="2B7ED78A"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Table 14.4.4.1.4.3-3</w:t>
            </w:r>
          </w:p>
        </w:tc>
        <w:tc>
          <w:tcPr>
            <w:tcW w:w="1245" w:type="dxa"/>
          </w:tcPr>
          <w:p w14:paraId="3C1F86B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0368B23A" w14:textId="77777777" w:rsidTr="00B665F4">
        <w:tc>
          <w:tcPr>
            <w:tcW w:w="4535" w:type="dxa"/>
          </w:tcPr>
          <w:p w14:paraId="7512669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 xml:space="preserve">  }</w:t>
            </w:r>
          </w:p>
        </w:tc>
        <w:tc>
          <w:tcPr>
            <w:tcW w:w="2267" w:type="dxa"/>
          </w:tcPr>
          <w:p w14:paraId="5DF6D605"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7D60F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FD09A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1EDCF8BB" w14:textId="77777777" w:rsidTr="00B665F4">
        <w:tc>
          <w:tcPr>
            <w:tcW w:w="4535" w:type="dxa"/>
            <w:tcBorders>
              <w:bottom w:val="single" w:sz="4" w:space="0" w:color="auto"/>
            </w:tcBorders>
          </w:tcPr>
          <w:p w14:paraId="628A0B0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w:t>
            </w:r>
          </w:p>
        </w:tc>
        <w:tc>
          <w:tcPr>
            <w:tcW w:w="2267" w:type="dxa"/>
          </w:tcPr>
          <w:p w14:paraId="64D5C89C"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7DE3E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9E2AC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bl>
    <w:p w14:paraId="1E3ED3E2" w14:textId="77777777" w:rsidR="004D0670" w:rsidRPr="004D0670" w:rsidRDefault="004D0670" w:rsidP="004D0670">
      <w:pPr>
        <w:overflowPunct w:val="0"/>
        <w:autoSpaceDE w:val="0"/>
        <w:autoSpaceDN w:val="0"/>
        <w:adjustRightInd w:val="0"/>
        <w:textAlignment w:val="baseline"/>
        <w:rPr>
          <w:rFonts w:eastAsia="Times New Roman"/>
          <w:lang w:eastAsia="sv-SE"/>
        </w:rPr>
      </w:pPr>
    </w:p>
    <w:p w14:paraId="6B53568C"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lang w:eastAsia="zh-CN"/>
        </w:rPr>
        <w:lastRenderedPageBreak/>
        <w:t>Table</w:t>
      </w:r>
      <w:r w:rsidRPr="004D0670">
        <w:rPr>
          <w:rFonts w:ascii="Arial" w:eastAsia="Times New Roman" w:hAnsi="Arial"/>
          <w:b/>
        </w:rPr>
        <w:t xml:space="preserve"> 14.4.4.1.4.3-3: </w:t>
      </w:r>
      <w:r w:rsidRPr="004D0670">
        <w:rPr>
          <w:rFonts w:ascii="Arial" w:eastAsia="Times New Roman" w:hAnsi="Arial"/>
          <w:b/>
          <w:i/>
          <w:lang w:eastAsia="zh-CN"/>
        </w:rPr>
        <w:t>SCS-</w:t>
      </w:r>
      <w:proofErr w:type="spellStart"/>
      <w:r w:rsidRPr="004D0670">
        <w:rPr>
          <w:rFonts w:ascii="Arial" w:eastAsia="Times New Roman" w:hAnsi="Arial"/>
          <w:b/>
          <w:i/>
          <w:lang w:eastAsia="zh-CN"/>
        </w:rPr>
        <w:t>SpecificCarrier</w:t>
      </w:r>
      <w:proofErr w:type="spellEnd"/>
      <w:r w:rsidRPr="004D0670">
        <w:rPr>
          <w:rFonts w:ascii="Arial" w:eastAsia="Times New Roman" w:hAnsi="Arial"/>
          <w:b/>
          <w:i/>
          <w:lang w:eastAsia="zh-CN"/>
        </w:rPr>
        <w:t>-DL</w:t>
      </w:r>
      <w:r w:rsidRPr="004D0670">
        <w:rPr>
          <w:rFonts w:ascii="Arial" w:eastAsia="Times New Roman" w:hAnsi="Arial"/>
          <w:b/>
        </w:rPr>
        <w:t xml:space="preserve"> </w:t>
      </w:r>
      <w:r w:rsidRPr="004D0670">
        <w:rPr>
          <w:rFonts w:ascii="Arial" w:eastAsia="Times New Roman" w:hAnsi="Arial"/>
          <w:b/>
          <w:iCs/>
        </w:rPr>
        <w:t xml:space="preserve">(step 1 and step 4) </w:t>
      </w:r>
      <w:r w:rsidRPr="004D0670">
        <w:rPr>
          <w:rFonts w:ascii="Arial" w:eastAsia="Times New Roman" w:hAnsi="Arial" w:cs="v4.2.0"/>
          <w:b/>
        </w:rPr>
        <w:t xml:space="preserve">for NR SA FR1 UE specific CBW change on </w:t>
      </w:r>
      <w:proofErr w:type="spellStart"/>
      <w:r w:rsidRPr="004D0670">
        <w:rPr>
          <w:rFonts w:ascii="Arial" w:eastAsia="Times New Roman" w:hAnsi="Arial" w:cs="v4.2.0"/>
          <w:b/>
        </w:rPr>
        <w:t>PCell</w:t>
      </w:r>
      <w:proofErr w:type="spellEnd"/>
      <w:r w:rsidRPr="004D0670">
        <w:rPr>
          <w:rFonts w:ascii="Arial" w:eastAsia="Times New Roman" w:hAnsi="Arial" w:cs="v4.2.0"/>
          <w:b/>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4D0670" w:rsidRPr="004D0670" w14:paraId="7362B17D" w14:textId="77777777" w:rsidTr="00B665F4">
        <w:tc>
          <w:tcPr>
            <w:tcW w:w="9747" w:type="dxa"/>
            <w:gridSpan w:val="4"/>
          </w:tcPr>
          <w:p w14:paraId="772C23B4"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Derivation Path: TS 38.508-1 [14] Table 4.6.3-160</w:t>
            </w:r>
          </w:p>
        </w:tc>
      </w:tr>
      <w:tr w:rsidR="004D0670" w:rsidRPr="004D0670" w14:paraId="37715C40" w14:textId="77777777" w:rsidTr="00B665F4">
        <w:tc>
          <w:tcPr>
            <w:tcW w:w="3505" w:type="dxa"/>
          </w:tcPr>
          <w:p w14:paraId="2C40076A"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Information Element</w:t>
            </w:r>
          </w:p>
        </w:tc>
        <w:tc>
          <w:tcPr>
            <w:tcW w:w="3297" w:type="dxa"/>
          </w:tcPr>
          <w:p w14:paraId="2F6942DA"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Value/remark</w:t>
            </w:r>
          </w:p>
        </w:tc>
        <w:tc>
          <w:tcPr>
            <w:tcW w:w="1415" w:type="dxa"/>
          </w:tcPr>
          <w:p w14:paraId="74367AC3"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Comment</w:t>
            </w:r>
          </w:p>
        </w:tc>
        <w:tc>
          <w:tcPr>
            <w:tcW w:w="1530" w:type="dxa"/>
          </w:tcPr>
          <w:p w14:paraId="6910755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Condition</w:t>
            </w:r>
          </w:p>
        </w:tc>
      </w:tr>
      <w:tr w:rsidR="004D0670" w:rsidRPr="004D0670" w14:paraId="3B052282" w14:textId="77777777" w:rsidTr="00B665F4">
        <w:tc>
          <w:tcPr>
            <w:tcW w:w="3505" w:type="dxa"/>
            <w:tcBorders>
              <w:bottom w:val="single" w:sz="4" w:space="0" w:color="auto"/>
            </w:tcBorders>
          </w:tcPr>
          <w:p w14:paraId="12ECC31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 xml:space="preserve"> ::= </w:t>
            </w:r>
            <w:r w:rsidRPr="004D0670">
              <w:rPr>
                <w:rFonts w:ascii="Arial" w:eastAsia="Times New Roman" w:hAnsi="Arial"/>
                <w:snapToGrid w:val="0"/>
                <w:sz w:val="18"/>
              </w:rPr>
              <w:t xml:space="preserve">SEQUENCE </w:t>
            </w:r>
            <w:r w:rsidRPr="004D0670">
              <w:rPr>
                <w:rFonts w:ascii="Arial" w:eastAsia="Times New Roman" w:hAnsi="Arial"/>
                <w:sz w:val="18"/>
              </w:rPr>
              <w:t>{</w:t>
            </w:r>
          </w:p>
        </w:tc>
        <w:tc>
          <w:tcPr>
            <w:tcW w:w="3297" w:type="dxa"/>
          </w:tcPr>
          <w:p w14:paraId="200519E8"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7EBF96DE"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170BCEB1"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2CC10AEC" w14:textId="77777777" w:rsidTr="00B665F4">
        <w:tc>
          <w:tcPr>
            <w:tcW w:w="3505" w:type="dxa"/>
            <w:tcBorders>
              <w:bottom w:val="nil"/>
            </w:tcBorders>
          </w:tcPr>
          <w:p w14:paraId="4F09B6A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roofErr w:type="spellStart"/>
            <w:r w:rsidRPr="004D0670">
              <w:rPr>
                <w:rFonts w:ascii="Arial" w:eastAsia="Times New Roman" w:hAnsi="Arial"/>
                <w:sz w:val="18"/>
              </w:rPr>
              <w:t>offsetToCarrier</w:t>
            </w:r>
            <w:proofErr w:type="spellEnd"/>
          </w:p>
        </w:tc>
        <w:tc>
          <w:tcPr>
            <w:tcW w:w="3297" w:type="dxa"/>
          </w:tcPr>
          <w:p w14:paraId="42B043C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The offset between point A and the lowest PRB index to guarantee the CBW including SSB and CORESET#0</w:t>
            </w:r>
          </w:p>
        </w:tc>
        <w:tc>
          <w:tcPr>
            <w:tcW w:w="1415" w:type="dxa"/>
          </w:tcPr>
          <w:p w14:paraId="7F25552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CBW-1 (</w:t>
            </w:r>
            <w:r w:rsidRPr="004D0670">
              <w:rPr>
                <w:rFonts w:ascii="Arial" w:eastAsia="Times New Roman" w:hAnsi="Arial" w:cs="v4.2.0"/>
                <w:sz w:val="18"/>
                <w:lang w:eastAsia="zh-CN"/>
              </w:rPr>
              <w:t>DLCBW.1.1</w:t>
            </w:r>
            <w:r w:rsidRPr="004D0670">
              <w:rPr>
                <w:rFonts w:ascii="Arial" w:eastAsia="Times New Roman" w:hAnsi="Arial"/>
                <w:sz w:val="18"/>
                <w:lang w:eastAsia="zh-CN"/>
              </w:rPr>
              <w:t>)</w:t>
            </w:r>
          </w:p>
        </w:tc>
        <w:tc>
          <w:tcPr>
            <w:tcW w:w="1530" w:type="dxa"/>
          </w:tcPr>
          <w:p w14:paraId="5641936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step 1</w:t>
            </w:r>
          </w:p>
        </w:tc>
      </w:tr>
      <w:tr w:rsidR="004D0670" w:rsidRPr="004D0670" w14:paraId="04381997" w14:textId="77777777" w:rsidTr="00B665F4">
        <w:tc>
          <w:tcPr>
            <w:tcW w:w="3505" w:type="dxa"/>
            <w:tcBorders>
              <w:top w:val="nil"/>
              <w:bottom w:val="nil"/>
            </w:tcBorders>
          </w:tcPr>
          <w:p w14:paraId="04CCC92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3297" w:type="dxa"/>
          </w:tcPr>
          <w:p w14:paraId="3F4E2A6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The offset between Point A and the lowest usable subcarrier on this carrier, i.e. the </w:t>
            </w:r>
            <w:proofErr w:type="spellStart"/>
            <w:r w:rsidRPr="004D0670">
              <w:rPr>
                <w:rFonts w:ascii="Arial" w:eastAsia="Times New Roman" w:hAnsi="Arial"/>
                <w:sz w:val="18"/>
              </w:rPr>
              <w:t>offsetToCarrier</w:t>
            </w:r>
            <w:proofErr w:type="spellEnd"/>
            <w:r w:rsidRPr="004D0670">
              <w:rPr>
                <w:rFonts w:ascii="Arial" w:eastAsia="Times New Roman" w:hAnsi="Arial"/>
                <w:sz w:val="18"/>
              </w:rPr>
              <w:t xml:space="preserve"> given in 38.508-1[14] clause 4.3.1. </w:t>
            </w:r>
          </w:p>
        </w:tc>
        <w:tc>
          <w:tcPr>
            <w:tcW w:w="1415" w:type="dxa"/>
          </w:tcPr>
          <w:p w14:paraId="34BD523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CBW-2 (</w:t>
            </w:r>
            <w:r w:rsidRPr="004D0670">
              <w:rPr>
                <w:rFonts w:ascii="Arial" w:eastAsia="Times New Roman" w:hAnsi="Arial" w:cs="v4.2.0"/>
                <w:sz w:val="18"/>
                <w:lang w:eastAsia="zh-CN"/>
              </w:rPr>
              <w:t>DLCBW.1.2</w:t>
            </w:r>
            <w:r w:rsidRPr="004D0670">
              <w:rPr>
                <w:rFonts w:ascii="Arial" w:eastAsia="Times New Roman" w:hAnsi="Arial"/>
                <w:sz w:val="18"/>
                <w:lang w:eastAsia="zh-CN"/>
              </w:rPr>
              <w:t>)</w:t>
            </w:r>
          </w:p>
          <w:p w14:paraId="5E08B71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0F63D6E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step 4</w:t>
            </w:r>
          </w:p>
        </w:tc>
      </w:tr>
      <w:tr w:rsidR="004D0670" w:rsidRPr="004D0670" w14:paraId="70D056AC" w14:textId="77777777" w:rsidTr="00B665F4">
        <w:tc>
          <w:tcPr>
            <w:tcW w:w="3505" w:type="dxa"/>
          </w:tcPr>
          <w:p w14:paraId="773A55C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w:t>
            </w:r>
          </w:p>
        </w:tc>
        <w:tc>
          <w:tcPr>
            <w:tcW w:w="3297" w:type="dxa"/>
          </w:tcPr>
          <w:p w14:paraId="13F9754F"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64160C3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3CDFCD3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bl>
    <w:p w14:paraId="0399FE52" w14:textId="77777777" w:rsidR="004D0670" w:rsidRPr="004D0670" w:rsidRDefault="004D0670" w:rsidP="004D0670">
      <w:pPr>
        <w:overflowPunct w:val="0"/>
        <w:autoSpaceDE w:val="0"/>
        <w:autoSpaceDN w:val="0"/>
        <w:adjustRightInd w:val="0"/>
        <w:textAlignment w:val="baseline"/>
        <w:rPr>
          <w:rFonts w:eastAsia="Times New Roman"/>
        </w:rPr>
      </w:pPr>
    </w:p>
    <w:p w14:paraId="45BE50C0"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lang w:eastAsia="zh-CN"/>
        </w:rPr>
        <w:t>Table</w:t>
      </w:r>
      <w:r w:rsidRPr="004D0670">
        <w:rPr>
          <w:rFonts w:ascii="Arial" w:eastAsia="Times New Roman" w:hAnsi="Arial"/>
          <w:b/>
        </w:rPr>
        <w:t xml:space="preserve"> 14.4.4.1.4.3-4: </w:t>
      </w:r>
      <w:r w:rsidRPr="004D0670">
        <w:rPr>
          <w:rFonts w:ascii="Arial" w:eastAsia="Times New Roman" w:hAnsi="Arial"/>
          <w:b/>
          <w:i/>
          <w:lang w:eastAsia="zh-CN"/>
        </w:rPr>
        <w:t>SCS-</w:t>
      </w:r>
      <w:proofErr w:type="spellStart"/>
      <w:r w:rsidRPr="004D0670">
        <w:rPr>
          <w:rFonts w:ascii="Arial" w:eastAsia="Times New Roman" w:hAnsi="Arial"/>
          <w:b/>
          <w:i/>
          <w:lang w:eastAsia="zh-CN"/>
        </w:rPr>
        <w:t>SpecificCarrier</w:t>
      </w:r>
      <w:proofErr w:type="spellEnd"/>
      <w:r w:rsidRPr="004D0670">
        <w:rPr>
          <w:rFonts w:ascii="Arial" w:eastAsia="Times New Roman" w:hAnsi="Arial"/>
          <w:b/>
          <w:i/>
          <w:lang w:eastAsia="zh-CN"/>
        </w:rPr>
        <w:t>-UL</w:t>
      </w:r>
      <w:r w:rsidRPr="004D0670">
        <w:rPr>
          <w:rFonts w:ascii="Arial" w:eastAsia="Times New Roman" w:hAnsi="Arial"/>
          <w:b/>
        </w:rPr>
        <w:t xml:space="preserve"> </w:t>
      </w:r>
      <w:r w:rsidRPr="004D0670">
        <w:rPr>
          <w:rFonts w:ascii="Arial" w:eastAsia="Times New Roman" w:hAnsi="Arial"/>
          <w:b/>
          <w:iCs/>
        </w:rPr>
        <w:t xml:space="preserve">(step 1 and step 4) </w:t>
      </w:r>
      <w:r w:rsidRPr="004D0670">
        <w:rPr>
          <w:rFonts w:ascii="Arial" w:eastAsia="Times New Roman" w:hAnsi="Arial" w:cs="v4.2.0"/>
          <w:b/>
        </w:rPr>
        <w:t xml:space="preserve">for NR SA FR1 UE specific CBW change on </w:t>
      </w:r>
      <w:proofErr w:type="spellStart"/>
      <w:r w:rsidRPr="004D0670">
        <w:rPr>
          <w:rFonts w:ascii="Arial" w:eastAsia="Times New Roman" w:hAnsi="Arial" w:cs="v4.2.0"/>
          <w:b/>
        </w:rPr>
        <w:t>PCell</w:t>
      </w:r>
      <w:proofErr w:type="spellEnd"/>
      <w:r w:rsidRPr="004D0670">
        <w:rPr>
          <w:rFonts w:ascii="Arial" w:eastAsia="Times New Roman" w:hAnsi="Arial" w:cs="v4.2.0"/>
          <w:b/>
        </w:rPr>
        <w:t xml:space="preserve"> in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4D0670" w:rsidRPr="004D0670" w14:paraId="1D1F0596" w14:textId="77777777" w:rsidTr="00B665F4">
        <w:tc>
          <w:tcPr>
            <w:tcW w:w="9747" w:type="dxa"/>
            <w:gridSpan w:val="4"/>
          </w:tcPr>
          <w:p w14:paraId="312CC21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Derivation Path: TS 38.508-1 [14] Table 4.6.3-160</w:t>
            </w:r>
          </w:p>
        </w:tc>
      </w:tr>
      <w:tr w:rsidR="004D0670" w:rsidRPr="004D0670" w14:paraId="16534425" w14:textId="77777777" w:rsidTr="00B665F4">
        <w:tc>
          <w:tcPr>
            <w:tcW w:w="3505" w:type="dxa"/>
          </w:tcPr>
          <w:p w14:paraId="4A26106D"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Information Element</w:t>
            </w:r>
          </w:p>
        </w:tc>
        <w:tc>
          <w:tcPr>
            <w:tcW w:w="3297" w:type="dxa"/>
          </w:tcPr>
          <w:p w14:paraId="315103A2"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Value/remark</w:t>
            </w:r>
          </w:p>
        </w:tc>
        <w:tc>
          <w:tcPr>
            <w:tcW w:w="1415" w:type="dxa"/>
          </w:tcPr>
          <w:p w14:paraId="0C05361F"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Comment</w:t>
            </w:r>
          </w:p>
        </w:tc>
        <w:tc>
          <w:tcPr>
            <w:tcW w:w="1530" w:type="dxa"/>
          </w:tcPr>
          <w:p w14:paraId="3EF9F5B0"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Times New Roman" w:hAnsi="Arial"/>
                <w:b/>
                <w:sz w:val="18"/>
              </w:rPr>
            </w:pPr>
            <w:r w:rsidRPr="004D0670">
              <w:rPr>
                <w:rFonts w:ascii="Arial" w:eastAsia="Times New Roman" w:hAnsi="Arial"/>
                <w:b/>
                <w:sz w:val="18"/>
              </w:rPr>
              <w:t>Condition</w:t>
            </w:r>
          </w:p>
        </w:tc>
      </w:tr>
      <w:tr w:rsidR="004D0670" w:rsidRPr="004D0670" w14:paraId="7BC42E89" w14:textId="77777777" w:rsidTr="00B665F4">
        <w:tc>
          <w:tcPr>
            <w:tcW w:w="3505" w:type="dxa"/>
            <w:tcBorders>
              <w:bottom w:val="single" w:sz="4" w:space="0" w:color="auto"/>
            </w:tcBorders>
          </w:tcPr>
          <w:p w14:paraId="136A05C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SCS-</w:t>
            </w:r>
            <w:proofErr w:type="spellStart"/>
            <w:r w:rsidRPr="004D0670">
              <w:rPr>
                <w:rFonts w:ascii="Arial" w:eastAsia="Times New Roman" w:hAnsi="Arial"/>
                <w:sz w:val="18"/>
              </w:rPr>
              <w:t>SpecificCarrier</w:t>
            </w:r>
            <w:proofErr w:type="spellEnd"/>
            <w:r w:rsidRPr="004D0670">
              <w:rPr>
                <w:rFonts w:ascii="Arial" w:eastAsia="Times New Roman" w:hAnsi="Arial"/>
                <w:sz w:val="18"/>
              </w:rPr>
              <w:t xml:space="preserve"> ::= </w:t>
            </w:r>
            <w:r w:rsidRPr="004D0670">
              <w:rPr>
                <w:rFonts w:ascii="Arial" w:eastAsia="Times New Roman" w:hAnsi="Arial"/>
                <w:snapToGrid w:val="0"/>
                <w:sz w:val="18"/>
              </w:rPr>
              <w:t xml:space="preserve">SEQUENCE </w:t>
            </w:r>
            <w:r w:rsidRPr="004D0670">
              <w:rPr>
                <w:rFonts w:ascii="Arial" w:eastAsia="Times New Roman" w:hAnsi="Arial"/>
                <w:sz w:val="18"/>
              </w:rPr>
              <w:t>{</w:t>
            </w:r>
          </w:p>
        </w:tc>
        <w:tc>
          <w:tcPr>
            <w:tcW w:w="3297" w:type="dxa"/>
          </w:tcPr>
          <w:p w14:paraId="656D5273"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2E0102D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77D68549"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r w:rsidR="004D0670" w:rsidRPr="004D0670" w14:paraId="5AB8E8CC" w14:textId="77777777" w:rsidTr="00B665F4">
        <w:tc>
          <w:tcPr>
            <w:tcW w:w="3505" w:type="dxa"/>
            <w:tcBorders>
              <w:bottom w:val="nil"/>
            </w:tcBorders>
          </w:tcPr>
          <w:p w14:paraId="303A491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  </w:t>
            </w:r>
            <w:proofErr w:type="spellStart"/>
            <w:r w:rsidRPr="004D0670">
              <w:rPr>
                <w:rFonts w:ascii="Arial" w:eastAsia="Times New Roman" w:hAnsi="Arial"/>
                <w:sz w:val="18"/>
              </w:rPr>
              <w:t>offsetToCarrier</w:t>
            </w:r>
            <w:proofErr w:type="spellEnd"/>
          </w:p>
        </w:tc>
        <w:tc>
          <w:tcPr>
            <w:tcW w:w="3297" w:type="dxa"/>
          </w:tcPr>
          <w:p w14:paraId="4711B81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 xml:space="preserve">Any offset within the CBW of test frequency </w:t>
            </w:r>
            <w:r w:rsidRPr="004D0670">
              <w:rPr>
                <w:rFonts w:ascii="Arial" w:eastAsia="Times New Roman" w:hAnsi="Arial"/>
                <w:sz w:val="18"/>
              </w:rPr>
              <w:t>given in 38.508-1[14] clause 4.3.1.</w:t>
            </w:r>
            <w:r w:rsidRPr="004D0670">
              <w:rPr>
                <w:rFonts w:ascii="Arial" w:eastAsia="Times New Roman" w:hAnsi="Arial"/>
                <w:sz w:val="18"/>
                <w:lang w:eastAsia="zh-CN"/>
              </w:rPr>
              <w:t xml:space="preserve">and different with </w:t>
            </w:r>
            <w:proofErr w:type="spellStart"/>
            <w:r w:rsidRPr="004D0670">
              <w:rPr>
                <w:rFonts w:ascii="Arial" w:eastAsia="Times New Roman" w:hAnsi="Arial"/>
                <w:sz w:val="18"/>
                <w:lang w:eastAsia="zh-CN"/>
              </w:rPr>
              <w:t>offsetToCarrier</w:t>
            </w:r>
            <w:proofErr w:type="spellEnd"/>
            <w:r w:rsidRPr="004D0670">
              <w:rPr>
                <w:rFonts w:ascii="Arial" w:eastAsia="Times New Roman" w:hAnsi="Arial"/>
                <w:sz w:val="18"/>
                <w:lang w:eastAsia="zh-CN"/>
              </w:rPr>
              <w:t xml:space="preserve"> of </w:t>
            </w:r>
            <w:r w:rsidRPr="004D0670">
              <w:rPr>
                <w:rFonts w:ascii="Arial" w:eastAsia="Times New Roman" w:hAnsi="Arial" w:cs="v4.2.0"/>
                <w:sz w:val="18"/>
                <w:lang w:eastAsia="zh-CN"/>
              </w:rPr>
              <w:t>ULCBW.1.2</w:t>
            </w:r>
          </w:p>
        </w:tc>
        <w:tc>
          <w:tcPr>
            <w:tcW w:w="1415" w:type="dxa"/>
          </w:tcPr>
          <w:p w14:paraId="0DCF2212"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CBW-1 (</w:t>
            </w:r>
            <w:r w:rsidRPr="004D0670">
              <w:rPr>
                <w:rFonts w:ascii="Arial" w:eastAsia="Times New Roman" w:hAnsi="Arial" w:cs="v4.2.0"/>
                <w:sz w:val="18"/>
                <w:lang w:eastAsia="zh-CN"/>
              </w:rPr>
              <w:t>ULCBW.1.1</w:t>
            </w:r>
            <w:r w:rsidRPr="004D0670">
              <w:rPr>
                <w:rFonts w:ascii="Arial" w:eastAsia="Times New Roman" w:hAnsi="Arial"/>
                <w:sz w:val="18"/>
                <w:lang w:eastAsia="zh-CN"/>
              </w:rPr>
              <w:t>)</w:t>
            </w:r>
          </w:p>
        </w:tc>
        <w:tc>
          <w:tcPr>
            <w:tcW w:w="1530" w:type="dxa"/>
          </w:tcPr>
          <w:p w14:paraId="5E5AC15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step 1</w:t>
            </w:r>
          </w:p>
        </w:tc>
      </w:tr>
      <w:tr w:rsidR="004D0670" w:rsidRPr="004D0670" w14:paraId="442E4EEF" w14:textId="77777777" w:rsidTr="00B665F4">
        <w:tc>
          <w:tcPr>
            <w:tcW w:w="3505" w:type="dxa"/>
            <w:tcBorders>
              <w:top w:val="nil"/>
              <w:bottom w:val="nil"/>
            </w:tcBorders>
          </w:tcPr>
          <w:p w14:paraId="02C7B60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3297" w:type="dxa"/>
          </w:tcPr>
          <w:p w14:paraId="429FBF54"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 xml:space="preserve">The offset between Point A and the lowest usable subcarrier on this carrier, i.e. the </w:t>
            </w:r>
            <w:proofErr w:type="spellStart"/>
            <w:r w:rsidRPr="004D0670">
              <w:rPr>
                <w:rFonts w:ascii="Arial" w:eastAsia="Times New Roman" w:hAnsi="Arial"/>
                <w:sz w:val="18"/>
              </w:rPr>
              <w:t>offsetToCarrier</w:t>
            </w:r>
            <w:proofErr w:type="spellEnd"/>
            <w:r w:rsidRPr="004D0670">
              <w:rPr>
                <w:rFonts w:ascii="Arial" w:eastAsia="Times New Roman" w:hAnsi="Arial"/>
                <w:sz w:val="18"/>
              </w:rPr>
              <w:t xml:space="preserve"> given in 38.508-1[14] clause 4.3.1. </w:t>
            </w:r>
          </w:p>
        </w:tc>
        <w:tc>
          <w:tcPr>
            <w:tcW w:w="1415" w:type="dxa"/>
          </w:tcPr>
          <w:p w14:paraId="057BD29D"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lang w:eastAsia="zh-CN"/>
              </w:rPr>
            </w:pPr>
            <w:r w:rsidRPr="004D0670">
              <w:rPr>
                <w:rFonts w:ascii="Arial" w:eastAsia="Times New Roman" w:hAnsi="Arial"/>
                <w:sz w:val="18"/>
                <w:lang w:eastAsia="zh-CN"/>
              </w:rPr>
              <w:t>CBW-2 (</w:t>
            </w:r>
            <w:r w:rsidRPr="004D0670">
              <w:rPr>
                <w:rFonts w:ascii="Arial" w:eastAsia="Times New Roman" w:hAnsi="Arial" w:cs="v4.2.0"/>
                <w:sz w:val="18"/>
                <w:lang w:eastAsia="zh-CN"/>
              </w:rPr>
              <w:t>ULCBW.1.2</w:t>
            </w:r>
            <w:r w:rsidRPr="004D0670">
              <w:rPr>
                <w:rFonts w:ascii="Arial" w:eastAsia="Times New Roman" w:hAnsi="Arial"/>
                <w:sz w:val="18"/>
                <w:lang w:eastAsia="zh-CN"/>
              </w:rPr>
              <w:t>)</w:t>
            </w:r>
          </w:p>
          <w:p w14:paraId="7A4B740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3BAF03B7"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lang w:eastAsia="zh-CN"/>
              </w:rPr>
              <w:t>step 4</w:t>
            </w:r>
          </w:p>
        </w:tc>
      </w:tr>
      <w:tr w:rsidR="004D0670" w:rsidRPr="004D0670" w14:paraId="7BDA63E1" w14:textId="77777777" w:rsidTr="00B665F4">
        <w:tc>
          <w:tcPr>
            <w:tcW w:w="3505" w:type="dxa"/>
          </w:tcPr>
          <w:p w14:paraId="3F96FD4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r w:rsidRPr="004D0670">
              <w:rPr>
                <w:rFonts w:ascii="Arial" w:eastAsia="Times New Roman" w:hAnsi="Arial"/>
                <w:sz w:val="18"/>
              </w:rPr>
              <w:t>}</w:t>
            </w:r>
          </w:p>
        </w:tc>
        <w:tc>
          <w:tcPr>
            <w:tcW w:w="3297" w:type="dxa"/>
          </w:tcPr>
          <w:p w14:paraId="1E7FF140"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415" w:type="dxa"/>
          </w:tcPr>
          <w:p w14:paraId="2D56F746"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c>
          <w:tcPr>
            <w:tcW w:w="1530" w:type="dxa"/>
          </w:tcPr>
          <w:p w14:paraId="7C58F5CB" w14:textId="77777777" w:rsidR="004D0670" w:rsidRPr="004D0670" w:rsidRDefault="004D0670" w:rsidP="004D0670">
            <w:pPr>
              <w:keepNext/>
              <w:keepLines/>
              <w:overflowPunct w:val="0"/>
              <w:autoSpaceDE w:val="0"/>
              <w:autoSpaceDN w:val="0"/>
              <w:adjustRightInd w:val="0"/>
              <w:spacing w:after="0"/>
              <w:textAlignment w:val="baseline"/>
              <w:rPr>
                <w:rFonts w:ascii="Arial" w:eastAsia="Times New Roman" w:hAnsi="Arial"/>
                <w:sz w:val="18"/>
              </w:rPr>
            </w:pPr>
          </w:p>
        </w:tc>
      </w:tr>
    </w:tbl>
    <w:p w14:paraId="0436A7C0" w14:textId="77777777" w:rsidR="004D0670" w:rsidRPr="004D0670" w:rsidRDefault="004D0670" w:rsidP="004D0670">
      <w:pPr>
        <w:overflowPunct w:val="0"/>
        <w:autoSpaceDE w:val="0"/>
        <w:autoSpaceDN w:val="0"/>
        <w:adjustRightInd w:val="0"/>
        <w:textAlignment w:val="baseline"/>
        <w:rPr>
          <w:rFonts w:eastAsia="Times New Roman"/>
        </w:rPr>
      </w:pPr>
    </w:p>
    <w:p w14:paraId="3FCE31B7" w14:textId="77777777" w:rsidR="004D0670" w:rsidRPr="004D0670" w:rsidRDefault="004D0670" w:rsidP="004D0670">
      <w:pPr>
        <w:keepNext/>
        <w:keepLines/>
        <w:overflowPunct w:val="0"/>
        <w:autoSpaceDE w:val="0"/>
        <w:autoSpaceDN w:val="0"/>
        <w:adjustRightInd w:val="0"/>
        <w:spacing w:before="120"/>
        <w:ind w:left="1985" w:hanging="1985"/>
        <w:textAlignment w:val="baseline"/>
        <w:rPr>
          <w:rFonts w:ascii="Arial" w:eastAsia="Times New Roman" w:hAnsi="Arial"/>
        </w:rPr>
      </w:pPr>
      <w:r w:rsidRPr="004D0670">
        <w:rPr>
          <w:rFonts w:ascii="Arial" w:eastAsia="Times New Roman" w:hAnsi="Arial"/>
        </w:rPr>
        <w:t>14.4.4.1.5</w:t>
      </w:r>
      <w:r w:rsidRPr="004D0670">
        <w:rPr>
          <w:rFonts w:ascii="Arial" w:eastAsia="Times New Roman" w:hAnsi="Arial"/>
        </w:rPr>
        <w:tab/>
        <w:t>Test requirement</w:t>
      </w:r>
    </w:p>
    <w:p w14:paraId="6455FF76" w14:textId="77777777" w:rsidR="004D0670" w:rsidRPr="004D0670" w:rsidRDefault="004D0670" w:rsidP="004D0670">
      <w:pPr>
        <w:overflowPunct w:val="0"/>
        <w:autoSpaceDE w:val="0"/>
        <w:autoSpaceDN w:val="0"/>
        <w:adjustRightInd w:val="0"/>
        <w:textAlignment w:val="baseline"/>
        <w:rPr>
          <w:rFonts w:eastAsia="Times New Roman"/>
          <w:lang w:eastAsia="sv-SE"/>
        </w:rPr>
      </w:pPr>
      <w:r w:rsidRPr="004D0670">
        <w:rPr>
          <w:rFonts w:eastAsia="Times New Roman"/>
          <w:lang w:eastAsia="sv-SE"/>
        </w:rPr>
        <w:t xml:space="preserve">Tables 14.4.4.1.4.1-3 and 14.4.4.1.5-1 define the primary level settings including test tolerances for NR SA FR1 UE specific CBW change on </w:t>
      </w:r>
      <w:proofErr w:type="spellStart"/>
      <w:r w:rsidRPr="004D0670">
        <w:rPr>
          <w:rFonts w:eastAsia="Times New Roman"/>
          <w:lang w:eastAsia="sv-SE"/>
        </w:rPr>
        <w:t>PCell</w:t>
      </w:r>
      <w:proofErr w:type="spellEnd"/>
      <w:r w:rsidRPr="004D0670">
        <w:rPr>
          <w:rFonts w:eastAsia="Times New Roman"/>
          <w:lang w:eastAsia="sv-SE"/>
        </w:rPr>
        <w:t xml:space="preserve"> in non-DRX for Satellite Access.</w:t>
      </w:r>
    </w:p>
    <w:p w14:paraId="523644BB" w14:textId="77777777" w:rsidR="004D0670" w:rsidRPr="004D0670" w:rsidRDefault="004D0670" w:rsidP="004D0670">
      <w:pPr>
        <w:keepNext/>
        <w:keepLines/>
        <w:overflowPunct w:val="0"/>
        <w:autoSpaceDE w:val="0"/>
        <w:autoSpaceDN w:val="0"/>
        <w:adjustRightInd w:val="0"/>
        <w:spacing w:before="60"/>
        <w:jc w:val="center"/>
        <w:textAlignment w:val="baseline"/>
        <w:rPr>
          <w:rFonts w:ascii="Arial" w:eastAsia="Times New Roman" w:hAnsi="Arial"/>
          <w:b/>
        </w:rPr>
      </w:pPr>
      <w:r w:rsidRPr="004D0670">
        <w:rPr>
          <w:rFonts w:ascii="Arial" w:eastAsia="Times New Roman" w:hAnsi="Arial"/>
          <w:b/>
        </w:rPr>
        <w:t xml:space="preserve">Table 14.4.4.1.5-1: NR Cell specific test parameters for NR SA FR1 UE specific CBW change on </w:t>
      </w:r>
      <w:proofErr w:type="spellStart"/>
      <w:r w:rsidRPr="004D0670">
        <w:rPr>
          <w:rFonts w:ascii="Arial" w:eastAsia="Times New Roman" w:hAnsi="Arial"/>
          <w:b/>
        </w:rPr>
        <w:t>PCell</w:t>
      </w:r>
      <w:proofErr w:type="spellEnd"/>
      <w:r w:rsidRPr="004D0670">
        <w:rPr>
          <w:rFonts w:ascii="Arial" w:eastAsia="Times New Roman" w:hAnsi="Arial"/>
          <w:b/>
        </w:rPr>
        <w:t xml:space="preserve"> in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4D0670" w:rsidRPr="004D0670" w14:paraId="791CCDB5" w14:textId="77777777" w:rsidTr="00B665F4">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06F7A53C"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b/>
                <w:sz w:val="18"/>
                <w:szCs w:val="18"/>
              </w:rPr>
            </w:pPr>
            <w:r w:rsidRPr="004D0670">
              <w:rPr>
                <w:rFonts w:ascii="Arial" w:eastAsia="Times New Roman" w:hAnsi="Arial" w:cs="Arial"/>
                <w:b/>
                <w:sz w:val="18"/>
                <w:szCs w:val="18"/>
              </w:rPr>
              <w:t>Parameter</w:t>
            </w:r>
          </w:p>
        </w:tc>
        <w:tc>
          <w:tcPr>
            <w:tcW w:w="560" w:type="pct"/>
            <w:tcBorders>
              <w:top w:val="single" w:sz="4" w:space="0" w:color="auto"/>
              <w:left w:val="single" w:sz="4" w:space="0" w:color="auto"/>
              <w:bottom w:val="single" w:sz="4" w:space="0" w:color="auto"/>
              <w:right w:val="single" w:sz="4" w:space="0" w:color="auto"/>
            </w:tcBorders>
          </w:tcPr>
          <w:p w14:paraId="658AA67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b/>
                <w:sz w:val="18"/>
                <w:szCs w:val="18"/>
              </w:rPr>
            </w:pPr>
            <w:r w:rsidRPr="004D0670">
              <w:rPr>
                <w:rFonts w:ascii="Arial" w:eastAsia="Times New Roman" w:hAnsi="Arial" w:cs="Arial"/>
                <w:b/>
                <w:sz w:val="18"/>
                <w:szCs w:val="18"/>
              </w:rPr>
              <w:t>Unit</w:t>
            </w:r>
          </w:p>
        </w:tc>
        <w:tc>
          <w:tcPr>
            <w:tcW w:w="2198" w:type="pct"/>
            <w:tcBorders>
              <w:top w:val="single" w:sz="4" w:space="0" w:color="auto"/>
              <w:left w:val="single" w:sz="4" w:space="0" w:color="auto"/>
              <w:bottom w:val="single" w:sz="4" w:space="0" w:color="auto"/>
              <w:right w:val="single" w:sz="4" w:space="0" w:color="auto"/>
            </w:tcBorders>
          </w:tcPr>
          <w:p w14:paraId="132121D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4D0670">
              <w:rPr>
                <w:rFonts w:ascii="Arial" w:eastAsia="Times New Roman" w:hAnsi="Arial" w:cs="Arial"/>
                <w:b/>
                <w:sz w:val="18"/>
                <w:szCs w:val="18"/>
              </w:rPr>
              <w:t>Cell 1</w:t>
            </w:r>
          </w:p>
        </w:tc>
      </w:tr>
      <w:tr w:rsidR="004D0670" w:rsidRPr="004D0670" w14:paraId="3D1DC9BB"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10CA252"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3CBC108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5D23A9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FR1</w:t>
            </w:r>
          </w:p>
        </w:tc>
      </w:tr>
      <w:tr w:rsidR="004D0670" w:rsidRPr="004D0670" w14:paraId="5594A2FA"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3AD0EAD8"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ja-JP"/>
              </w:rPr>
            </w:pPr>
            <w:r w:rsidRPr="004D0670">
              <w:rPr>
                <w:rFonts w:ascii="Arial" w:eastAsia="Times New Roman" w:hAnsi="Arial" w:cs="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7BCE271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EBFDB7B"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153C40B"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FDD</w:t>
            </w:r>
          </w:p>
        </w:tc>
      </w:tr>
      <w:tr w:rsidR="004D0670" w:rsidRPr="004D0670" w14:paraId="3BAACC2C"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423D2783"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roofErr w:type="spellStart"/>
            <w:r w:rsidRPr="004D0670">
              <w:rPr>
                <w:rFonts w:ascii="Arial" w:eastAsia="Times New Roman" w:hAnsi="Arial" w:cs="Arial"/>
                <w:sz w:val="18"/>
                <w:szCs w:val="18"/>
              </w:rPr>
              <w:t>BW</w:t>
            </w:r>
            <w:r w:rsidRPr="004D0670">
              <w:rPr>
                <w:rFonts w:ascii="Arial" w:eastAsia="Times New Roman" w:hAnsi="Arial" w:cs="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3F21AC80"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9E37129"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7578F062" w14:textId="77777777" w:rsidR="004D0670" w:rsidRPr="004D0670" w:rsidRDefault="004D0670" w:rsidP="004D0670">
            <w:pPr>
              <w:overflowPunct w:val="0"/>
              <w:autoSpaceDE w:val="0"/>
              <w:autoSpaceDN w:val="0"/>
              <w:adjustRightInd w:val="0"/>
              <w:spacing w:after="0"/>
              <w:jc w:val="center"/>
              <w:textAlignment w:val="baseline"/>
              <w:rPr>
                <w:rFonts w:ascii="Arial" w:eastAsia="Malgun Gothic" w:hAnsi="Arial" w:cs="Arial"/>
                <w:sz w:val="18"/>
                <w:szCs w:val="18"/>
              </w:rPr>
            </w:pPr>
            <w:r w:rsidRPr="004D0670">
              <w:rPr>
                <w:rFonts w:ascii="Arial" w:eastAsia="Malgun Gothic" w:hAnsi="Arial" w:cs="Arial"/>
                <w:sz w:val="18"/>
                <w:szCs w:val="18"/>
              </w:rPr>
              <w:t xml:space="preserve">10 MHz: </w:t>
            </w:r>
            <w:proofErr w:type="spellStart"/>
            <w:r w:rsidRPr="004D0670">
              <w:rPr>
                <w:rFonts w:ascii="Arial" w:eastAsia="Malgun Gothic" w:hAnsi="Arial" w:cs="Arial"/>
                <w:sz w:val="18"/>
                <w:szCs w:val="18"/>
              </w:rPr>
              <w:t>N</w:t>
            </w:r>
            <w:r w:rsidRPr="004D0670">
              <w:rPr>
                <w:rFonts w:ascii="Arial" w:eastAsia="Malgun Gothic" w:hAnsi="Arial" w:cs="Arial"/>
                <w:sz w:val="18"/>
                <w:szCs w:val="18"/>
                <w:vertAlign w:val="subscript"/>
              </w:rPr>
              <w:t>PRB,c</w:t>
            </w:r>
            <w:proofErr w:type="spellEnd"/>
            <w:r w:rsidRPr="004D0670">
              <w:rPr>
                <w:rFonts w:ascii="Arial" w:eastAsia="Malgun Gothic" w:hAnsi="Arial" w:cs="Arial"/>
                <w:sz w:val="18"/>
                <w:szCs w:val="18"/>
              </w:rPr>
              <w:t xml:space="preserve"> = 52</w:t>
            </w:r>
          </w:p>
        </w:tc>
      </w:tr>
      <w:tr w:rsidR="004D0670" w:rsidRPr="004D0670" w14:paraId="02D047B3"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22679578"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Serving Satellite Configuration</w:t>
            </w:r>
          </w:p>
        </w:tc>
        <w:tc>
          <w:tcPr>
            <w:tcW w:w="783" w:type="pct"/>
            <w:tcBorders>
              <w:top w:val="single" w:sz="4" w:space="0" w:color="auto"/>
              <w:left w:val="single" w:sz="4" w:space="0" w:color="auto"/>
              <w:bottom w:val="single" w:sz="4" w:space="0" w:color="auto"/>
              <w:right w:val="single" w:sz="4" w:space="0" w:color="auto"/>
            </w:tcBorders>
          </w:tcPr>
          <w:p w14:paraId="7ADDDC21"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C52DF64"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0250CD7C"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Malgun Gothic" w:hAnsi="Arial" w:cs="Arial"/>
                <w:i/>
                <w:iCs/>
                <w:sz w:val="18"/>
                <w:szCs w:val="18"/>
              </w:rPr>
            </w:pPr>
            <w:r w:rsidRPr="004D0670">
              <w:rPr>
                <w:rFonts w:ascii="Arial" w:eastAsia="Malgun Gothic" w:hAnsi="Arial" w:cs="Arial"/>
                <w:i/>
                <w:iCs/>
                <w:sz w:val="18"/>
                <w:szCs w:val="18"/>
              </w:rPr>
              <w:t>[SSC.1] or [SSC.2]</w:t>
            </w:r>
          </w:p>
          <w:p w14:paraId="70E7AC77" w14:textId="77777777" w:rsidR="004D0670" w:rsidRPr="004D0670" w:rsidRDefault="004D0670" w:rsidP="004D0670">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4D0670">
              <w:rPr>
                <w:rFonts w:ascii="Arial" w:eastAsia="Malgun Gothic" w:hAnsi="Arial" w:cs="Arial"/>
                <w:i/>
                <w:iCs/>
                <w:sz w:val="18"/>
                <w:szCs w:val="18"/>
              </w:rPr>
              <w:t>[NOTE: SSC.1 and SSC.2 are Serving Satellite Configurations for GSO and NGSO, respectively. The selection between the two is up to UE capability, and SSC.2 is selected if DUT supports both]</w:t>
            </w:r>
          </w:p>
        </w:tc>
      </w:tr>
      <w:tr w:rsidR="004D0670" w:rsidRPr="004D0670" w14:paraId="5C124475" w14:textId="77777777" w:rsidTr="00B665F4">
        <w:trPr>
          <w:cantSplit/>
          <w:jc w:val="center"/>
        </w:trPr>
        <w:tc>
          <w:tcPr>
            <w:tcW w:w="1460" w:type="pct"/>
            <w:gridSpan w:val="2"/>
            <w:tcBorders>
              <w:left w:val="single" w:sz="4" w:space="0" w:color="auto"/>
              <w:bottom w:val="single" w:sz="4" w:space="0" w:color="auto"/>
              <w:right w:val="single" w:sz="4" w:space="0" w:color="auto"/>
            </w:tcBorders>
          </w:tcPr>
          <w:p w14:paraId="0B5B48D1"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4805228A"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080AE3D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left w:val="single" w:sz="4" w:space="0" w:color="auto"/>
              <w:bottom w:val="single" w:sz="4" w:space="0" w:color="auto"/>
              <w:right w:val="single" w:sz="4" w:space="0" w:color="auto"/>
            </w:tcBorders>
          </w:tcPr>
          <w:p w14:paraId="24D35FE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1</w:t>
            </w:r>
          </w:p>
        </w:tc>
      </w:tr>
      <w:tr w:rsidR="004D0670" w:rsidRPr="004D0670" w14:paraId="2911931C" w14:textId="77777777" w:rsidTr="00B665F4">
        <w:trPr>
          <w:cantSplit/>
          <w:jc w:val="center"/>
        </w:trPr>
        <w:tc>
          <w:tcPr>
            <w:tcW w:w="1460" w:type="pct"/>
            <w:gridSpan w:val="2"/>
            <w:tcBorders>
              <w:left w:val="single" w:sz="4" w:space="0" w:color="auto"/>
              <w:bottom w:val="single" w:sz="4" w:space="0" w:color="auto"/>
              <w:right w:val="single" w:sz="4" w:space="0" w:color="auto"/>
            </w:tcBorders>
          </w:tcPr>
          <w:p w14:paraId="43D910CC"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79664935"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6413740E"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left w:val="single" w:sz="4" w:space="0" w:color="auto"/>
              <w:bottom w:val="single" w:sz="4" w:space="0" w:color="auto"/>
              <w:right w:val="single" w:sz="4" w:space="0" w:color="auto"/>
            </w:tcBorders>
          </w:tcPr>
          <w:p w14:paraId="59583C6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DLBWP.0.2</w:t>
            </w:r>
          </w:p>
        </w:tc>
      </w:tr>
      <w:tr w:rsidR="004D0670" w:rsidRPr="004D0670" w14:paraId="21B6229F" w14:textId="77777777" w:rsidTr="00B665F4">
        <w:trPr>
          <w:cantSplit/>
          <w:jc w:val="center"/>
        </w:trPr>
        <w:tc>
          <w:tcPr>
            <w:tcW w:w="1460" w:type="pct"/>
            <w:gridSpan w:val="2"/>
            <w:tcBorders>
              <w:left w:val="single" w:sz="4" w:space="0" w:color="auto"/>
              <w:bottom w:val="single" w:sz="4" w:space="0" w:color="auto"/>
              <w:right w:val="single" w:sz="4" w:space="0" w:color="auto"/>
            </w:tcBorders>
            <w:vAlign w:val="center"/>
          </w:tcPr>
          <w:p w14:paraId="2245574A"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59327B9C"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left w:val="single" w:sz="4" w:space="0" w:color="auto"/>
              <w:bottom w:val="single" w:sz="4" w:space="0" w:color="auto"/>
              <w:right w:val="single" w:sz="4" w:space="0" w:color="auto"/>
            </w:tcBorders>
          </w:tcPr>
          <w:p w14:paraId="00BD05B0"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left w:val="single" w:sz="4" w:space="0" w:color="auto"/>
              <w:bottom w:val="single" w:sz="4" w:space="0" w:color="auto"/>
              <w:right w:val="single" w:sz="4" w:space="0" w:color="auto"/>
            </w:tcBorders>
          </w:tcPr>
          <w:p w14:paraId="6E8FE7A2"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ULBWP.0.2</w:t>
            </w:r>
          </w:p>
        </w:tc>
      </w:tr>
      <w:tr w:rsidR="004D0670" w:rsidRPr="004D0670" w14:paraId="73C72E4A" w14:textId="77777777" w:rsidTr="00B665F4">
        <w:trPr>
          <w:cantSplit/>
          <w:jc w:val="center"/>
        </w:trPr>
        <w:tc>
          <w:tcPr>
            <w:tcW w:w="781" w:type="pct"/>
            <w:tcBorders>
              <w:top w:val="single" w:sz="4" w:space="0" w:color="auto"/>
              <w:left w:val="single" w:sz="4" w:space="0" w:color="auto"/>
              <w:bottom w:val="nil"/>
              <w:right w:val="single" w:sz="4" w:space="0" w:color="auto"/>
            </w:tcBorders>
          </w:tcPr>
          <w:p w14:paraId="635AFB03" w14:textId="77777777" w:rsidR="004D0670" w:rsidRPr="004D0670" w:rsidRDefault="004D0670" w:rsidP="004D0670">
            <w:pPr>
              <w:keepNext/>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Initial Condition</w:t>
            </w:r>
          </w:p>
        </w:tc>
        <w:tc>
          <w:tcPr>
            <w:tcW w:w="679" w:type="pct"/>
            <w:tcBorders>
              <w:top w:val="single" w:sz="4" w:space="0" w:color="auto"/>
              <w:left w:val="single" w:sz="4" w:space="0" w:color="auto"/>
              <w:right w:val="single" w:sz="4" w:space="0" w:color="auto"/>
            </w:tcBorders>
          </w:tcPr>
          <w:p w14:paraId="345C8658" w14:textId="77777777" w:rsidR="004D0670" w:rsidRPr="004D0670" w:rsidRDefault="004D0670" w:rsidP="004D0670">
            <w:pPr>
              <w:keepNext/>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rPr>
              <w:t>Active DLCBW-1</w:t>
            </w:r>
            <w:r w:rsidRPr="004D0670">
              <w:rPr>
                <w:rFonts w:ascii="Arial" w:eastAsia="Times New Roman" w:hAnsi="Arial" w:cs="Arial"/>
                <w:sz w:val="18"/>
                <w:szCs w:val="18"/>
                <w:lang w:eastAsia="zh-TW"/>
              </w:rPr>
              <w:t xml:space="preserve"> </w:t>
            </w:r>
            <w:proofErr w:type="spellStart"/>
            <w:r w:rsidRPr="004D0670">
              <w:rPr>
                <w:rFonts w:ascii="Arial" w:eastAsia="Times New Roman"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5C9AB928" w14:textId="77777777" w:rsidR="004D0670" w:rsidRPr="004D0670" w:rsidRDefault="004D0670" w:rsidP="004D0670">
            <w:pPr>
              <w:keepNext/>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36BE0F8B" w14:textId="77777777" w:rsidR="004D0670" w:rsidRPr="004D0670" w:rsidRDefault="004D0670" w:rsidP="004D0670">
            <w:pPr>
              <w:keepNext/>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right w:val="single" w:sz="4" w:space="0" w:color="auto"/>
            </w:tcBorders>
          </w:tcPr>
          <w:p w14:paraId="3467236F" w14:textId="77777777" w:rsidR="004D0670" w:rsidRPr="004D0670" w:rsidRDefault="004D0670" w:rsidP="004D0670">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DLCBW.1.1</w:t>
            </w:r>
          </w:p>
        </w:tc>
      </w:tr>
      <w:tr w:rsidR="004D0670" w:rsidRPr="004D0670" w14:paraId="59229CEA" w14:textId="77777777" w:rsidTr="00B665F4">
        <w:trPr>
          <w:cantSplit/>
          <w:jc w:val="center"/>
        </w:trPr>
        <w:tc>
          <w:tcPr>
            <w:tcW w:w="781" w:type="pct"/>
            <w:tcBorders>
              <w:top w:val="nil"/>
              <w:left w:val="single" w:sz="4" w:space="0" w:color="auto"/>
              <w:right w:val="single" w:sz="4" w:space="0" w:color="auto"/>
            </w:tcBorders>
          </w:tcPr>
          <w:p w14:paraId="3B47CC56"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
        </w:tc>
        <w:tc>
          <w:tcPr>
            <w:tcW w:w="679" w:type="pct"/>
            <w:tcBorders>
              <w:top w:val="single" w:sz="4" w:space="0" w:color="auto"/>
              <w:left w:val="single" w:sz="4" w:space="0" w:color="auto"/>
              <w:right w:val="single" w:sz="4" w:space="0" w:color="auto"/>
            </w:tcBorders>
          </w:tcPr>
          <w:p w14:paraId="4C76D808"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lang w:eastAsia="zh-TW"/>
              </w:rPr>
              <w:t>Active UL</w:t>
            </w:r>
          </w:p>
          <w:p w14:paraId="064A8E1D"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lang w:eastAsia="zh-TW"/>
              </w:rPr>
              <w:t>CBW-1</w:t>
            </w:r>
          </w:p>
          <w:p w14:paraId="753AB4E4"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683A7E2B"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70734D4"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right w:val="single" w:sz="4" w:space="0" w:color="auto"/>
            </w:tcBorders>
          </w:tcPr>
          <w:p w14:paraId="5A82707F"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ULCBW.1.1</w:t>
            </w:r>
          </w:p>
        </w:tc>
      </w:tr>
      <w:tr w:rsidR="004D0670" w:rsidRPr="004D0670" w14:paraId="37860BAD" w14:textId="77777777" w:rsidTr="00B665F4">
        <w:trPr>
          <w:cantSplit/>
          <w:jc w:val="center"/>
        </w:trPr>
        <w:tc>
          <w:tcPr>
            <w:tcW w:w="781" w:type="pct"/>
            <w:tcBorders>
              <w:left w:val="single" w:sz="4" w:space="0" w:color="auto"/>
              <w:bottom w:val="nil"/>
              <w:right w:val="single" w:sz="4" w:space="0" w:color="auto"/>
            </w:tcBorders>
          </w:tcPr>
          <w:p w14:paraId="1FEAA29D"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Final Condition</w:t>
            </w:r>
          </w:p>
        </w:tc>
        <w:tc>
          <w:tcPr>
            <w:tcW w:w="679" w:type="pct"/>
            <w:tcBorders>
              <w:left w:val="single" w:sz="4" w:space="0" w:color="auto"/>
              <w:right w:val="single" w:sz="4" w:space="0" w:color="auto"/>
            </w:tcBorders>
          </w:tcPr>
          <w:p w14:paraId="076D2034"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Active DLCBW-1</w:t>
            </w:r>
            <w:r w:rsidRPr="004D0670">
              <w:rPr>
                <w:rFonts w:ascii="Arial" w:eastAsia="Times New Roman" w:hAnsi="Arial" w:cs="Arial"/>
                <w:sz w:val="18"/>
                <w:szCs w:val="18"/>
                <w:lang w:eastAsia="zh-TW"/>
              </w:rPr>
              <w:t xml:space="preserve"> </w:t>
            </w:r>
            <w:proofErr w:type="spellStart"/>
            <w:r w:rsidRPr="004D0670">
              <w:rPr>
                <w:rFonts w:ascii="Arial" w:eastAsia="Times New Roman" w:hAnsi="Arial" w:cs="Arial"/>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00792317"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4243E5AC"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right w:val="single" w:sz="4" w:space="0" w:color="auto"/>
            </w:tcBorders>
          </w:tcPr>
          <w:p w14:paraId="41CED9CB"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DLCBW.1.2</w:t>
            </w:r>
          </w:p>
        </w:tc>
      </w:tr>
      <w:tr w:rsidR="004D0670" w:rsidRPr="004D0670" w14:paraId="7E60425C" w14:textId="77777777" w:rsidTr="00B665F4">
        <w:trPr>
          <w:cantSplit/>
          <w:jc w:val="center"/>
        </w:trPr>
        <w:tc>
          <w:tcPr>
            <w:tcW w:w="781" w:type="pct"/>
            <w:tcBorders>
              <w:top w:val="nil"/>
              <w:left w:val="single" w:sz="4" w:space="0" w:color="auto"/>
              <w:right w:val="single" w:sz="4" w:space="0" w:color="auto"/>
            </w:tcBorders>
          </w:tcPr>
          <w:p w14:paraId="2C7AB7E7"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
        </w:tc>
        <w:tc>
          <w:tcPr>
            <w:tcW w:w="679" w:type="pct"/>
            <w:tcBorders>
              <w:left w:val="single" w:sz="4" w:space="0" w:color="auto"/>
              <w:right w:val="single" w:sz="4" w:space="0" w:color="auto"/>
            </w:tcBorders>
          </w:tcPr>
          <w:p w14:paraId="7AEDDA67"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lang w:eastAsia="zh-TW"/>
              </w:rPr>
              <w:t>Active UL</w:t>
            </w:r>
          </w:p>
          <w:p w14:paraId="11E0982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TW"/>
              </w:rPr>
            </w:pPr>
            <w:r w:rsidRPr="004D0670">
              <w:rPr>
                <w:rFonts w:ascii="Arial" w:eastAsia="Times New Roman" w:hAnsi="Arial" w:cs="Arial"/>
                <w:sz w:val="18"/>
                <w:szCs w:val="18"/>
                <w:lang w:eastAsia="zh-TW"/>
              </w:rPr>
              <w:t>CBW-1</w:t>
            </w:r>
          </w:p>
          <w:p w14:paraId="703AF2CD"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zh-TW"/>
              </w:rPr>
              <w:t>Configuration</w:t>
            </w:r>
          </w:p>
        </w:tc>
        <w:tc>
          <w:tcPr>
            <w:tcW w:w="783" w:type="pct"/>
            <w:tcBorders>
              <w:top w:val="single" w:sz="4" w:space="0" w:color="auto"/>
              <w:left w:val="single" w:sz="4" w:space="0" w:color="auto"/>
              <w:right w:val="single" w:sz="4" w:space="0" w:color="auto"/>
            </w:tcBorders>
          </w:tcPr>
          <w:p w14:paraId="2081975D"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26988C0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right w:val="single" w:sz="4" w:space="0" w:color="auto"/>
            </w:tcBorders>
          </w:tcPr>
          <w:p w14:paraId="45418A3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ULCBW.1.2</w:t>
            </w:r>
          </w:p>
        </w:tc>
      </w:tr>
      <w:tr w:rsidR="004D0670" w:rsidRPr="004D0670" w14:paraId="63333F91"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4DDEB038"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lang w:eastAsia="zh-CN"/>
              </w:rPr>
            </w:pPr>
            <w:r w:rsidRPr="004D0670">
              <w:rPr>
                <w:rFonts w:ascii="Arial" w:eastAsia="Times New Roman" w:hAnsi="Arial" w:cs="Arial"/>
                <w:sz w:val="18"/>
                <w:szCs w:val="18"/>
              </w:rPr>
              <w:lastRenderedPageBreak/>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731B244A"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734C23D0"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4B06E95C" w14:textId="77777777" w:rsidR="004D0670" w:rsidRPr="004D0670" w:rsidRDefault="004D0670" w:rsidP="004D0670">
            <w:pPr>
              <w:overflowPunct w:val="0"/>
              <w:autoSpaceDE w:val="0"/>
              <w:autoSpaceDN w:val="0"/>
              <w:adjustRightInd w:val="0"/>
              <w:spacing w:after="0"/>
              <w:jc w:val="center"/>
              <w:textAlignment w:val="baseline"/>
              <w:rPr>
                <w:rFonts w:ascii="Arial" w:eastAsia="SimSun" w:hAnsi="Arial" w:cs="Arial"/>
                <w:sz w:val="18"/>
                <w:szCs w:val="18"/>
                <w:lang w:eastAsia="zh-CN"/>
              </w:rPr>
            </w:pPr>
            <w:r w:rsidRPr="004D0670">
              <w:rPr>
                <w:rFonts w:ascii="Arial" w:eastAsia="SimSun" w:hAnsi="Arial" w:cs="Arial"/>
                <w:sz w:val="18"/>
                <w:szCs w:val="18"/>
                <w:lang w:eastAsia="zh-CN"/>
              </w:rPr>
              <w:t>SR.1.1 FDD</w:t>
            </w:r>
          </w:p>
        </w:tc>
      </w:tr>
      <w:tr w:rsidR="004D0670" w:rsidRPr="004D0670" w14:paraId="2F1ABDE3" w14:textId="77777777" w:rsidTr="00B665F4">
        <w:trPr>
          <w:cantSplit/>
          <w:jc w:val="center"/>
        </w:trPr>
        <w:tc>
          <w:tcPr>
            <w:tcW w:w="1460" w:type="pct"/>
            <w:gridSpan w:val="2"/>
            <w:tcBorders>
              <w:left w:val="single" w:sz="4" w:space="0" w:color="auto"/>
              <w:right w:val="single" w:sz="4" w:space="0" w:color="auto"/>
            </w:tcBorders>
          </w:tcPr>
          <w:p w14:paraId="401A9304"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5686C529"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0B46A564"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3043AB98" w14:textId="77777777" w:rsidR="004D0670" w:rsidRPr="004D0670" w:rsidRDefault="004D0670" w:rsidP="004D0670">
            <w:pPr>
              <w:overflowPunct w:val="0"/>
              <w:autoSpaceDE w:val="0"/>
              <w:autoSpaceDN w:val="0"/>
              <w:adjustRightInd w:val="0"/>
              <w:spacing w:after="0"/>
              <w:jc w:val="center"/>
              <w:textAlignment w:val="baseline"/>
              <w:rPr>
                <w:rFonts w:ascii="Arial" w:eastAsia="SimSun" w:hAnsi="Arial" w:cs="Arial"/>
                <w:sz w:val="18"/>
                <w:szCs w:val="18"/>
                <w:lang w:eastAsia="zh-CN"/>
              </w:rPr>
            </w:pPr>
            <w:r w:rsidRPr="004D0670">
              <w:rPr>
                <w:rFonts w:ascii="Arial" w:eastAsia="SimSun" w:hAnsi="Arial" w:cs="Arial"/>
                <w:sz w:val="18"/>
                <w:szCs w:val="18"/>
                <w:lang w:eastAsia="zh-CN"/>
              </w:rPr>
              <w:t>CR.1.1 FDD</w:t>
            </w:r>
          </w:p>
        </w:tc>
      </w:tr>
      <w:tr w:rsidR="004D0670" w:rsidRPr="004D0670" w14:paraId="43C7329B" w14:textId="77777777" w:rsidTr="00B665F4">
        <w:trPr>
          <w:cantSplit/>
          <w:jc w:val="center"/>
        </w:trPr>
        <w:tc>
          <w:tcPr>
            <w:tcW w:w="1460" w:type="pct"/>
            <w:gridSpan w:val="2"/>
            <w:tcBorders>
              <w:left w:val="single" w:sz="4" w:space="0" w:color="auto"/>
              <w:right w:val="single" w:sz="4" w:space="0" w:color="auto"/>
            </w:tcBorders>
          </w:tcPr>
          <w:p w14:paraId="2FF374D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zh-CN"/>
              </w:rPr>
              <w:t xml:space="preserve">Dedicated </w:t>
            </w:r>
            <w:r w:rsidRPr="004D0670">
              <w:rPr>
                <w:rFonts w:ascii="Arial" w:eastAsia="Times New Roman" w:hAnsi="Arial" w:cs="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29D76CD3"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48769E0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0998BE3F" w14:textId="77777777" w:rsidR="004D0670" w:rsidRPr="004D0670" w:rsidRDefault="004D0670" w:rsidP="004D0670">
            <w:pPr>
              <w:overflowPunct w:val="0"/>
              <w:autoSpaceDE w:val="0"/>
              <w:autoSpaceDN w:val="0"/>
              <w:adjustRightInd w:val="0"/>
              <w:spacing w:after="0"/>
              <w:jc w:val="center"/>
              <w:textAlignment w:val="baseline"/>
              <w:rPr>
                <w:rFonts w:ascii="Arial" w:eastAsia="SimSun" w:hAnsi="Arial" w:cs="Arial"/>
                <w:sz w:val="18"/>
                <w:szCs w:val="18"/>
                <w:lang w:eastAsia="zh-CN"/>
              </w:rPr>
            </w:pPr>
            <w:r w:rsidRPr="004D0670">
              <w:rPr>
                <w:rFonts w:ascii="Arial" w:eastAsia="SimSun" w:hAnsi="Arial" w:cs="Arial"/>
                <w:sz w:val="18"/>
                <w:szCs w:val="18"/>
                <w:lang w:eastAsia="zh-CN"/>
              </w:rPr>
              <w:t>CCR.1.1 FDD</w:t>
            </w:r>
          </w:p>
        </w:tc>
      </w:tr>
      <w:tr w:rsidR="004D0670" w:rsidRPr="004D0670" w14:paraId="2335DA37" w14:textId="77777777" w:rsidTr="00B665F4">
        <w:trPr>
          <w:cantSplit/>
          <w:jc w:val="center"/>
        </w:trPr>
        <w:tc>
          <w:tcPr>
            <w:tcW w:w="2243" w:type="pct"/>
            <w:gridSpan w:val="3"/>
            <w:tcBorders>
              <w:left w:val="single" w:sz="4" w:space="0" w:color="auto"/>
              <w:bottom w:val="single" w:sz="4" w:space="0" w:color="auto"/>
              <w:right w:val="single" w:sz="4" w:space="0" w:color="auto"/>
            </w:tcBorders>
          </w:tcPr>
          <w:p w14:paraId="4BED353B"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bCs/>
                <w:sz w:val="18"/>
                <w:szCs w:val="18"/>
              </w:rPr>
              <w:t>OCNG Patterns</w:t>
            </w:r>
          </w:p>
        </w:tc>
        <w:tc>
          <w:tcPr>
            <w:tcW w:w="560" w:type="pct"/>
            <w:tcBorders>
              <w:left w:val="single" w:sz="4" w:space="0" w:color="auto"/>
              <w:bottom w:val="single" w:sz="4" w:space="0" w:color="auto"/>
              <w:right w:val="single" w:sz="4" w:space="0" w:color="auto"/>
            </w:tcBorders>
          </w:tcPr>
          <w:p w14:paraId="661FF8D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739B2DB8"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SimSun" w:hAnsi="Arial" w:cs="Arial"/>
                <w:sz w:val="18"/>
                <w:szCs w:val="18"/>
                <w:lang w:eastAsia="zh-CN"/>
              </w:rPr>
              <w:t>OP.1</w:t>
            </w:r>
          </w:p>
        </w:tc>
      </w:tr>
      <w:tr w:rsidR="004D0670" w:rsidRPr="004D0670" w14:paraId="4356EFC0" w14:textId="77777777" w:rsidTr="00B665F4">
        <w:trPr>
          <w:cantSplit/>
          <w:jc w:val="center"/>
        </w:trPr>
        <w:tc>
          <w:tcPr>
            <w:tcW w:w="1460" w:type="pct"/>
            <w:gridSpan w:val="2"/>
            <w:tcBorders>
              <w:left w:val="single" w:sz="4" w:space="0" w:color="auto"/>
              <w:right w:val="single" w:sz="4" w:space="0" w:color="auto"/>
            </w:tcBorders>
          </w:tcPr>
          <w:p w14:paraId="640138E2"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bCs/>
                <w:sz w:val="18"/>
                <w:szCs w:val="18"/>
                <w:lang w:eastAsia="zh-CN"/>
              </w:rPr>
            </w:pPr>
            <w:r w:rsidRPr="004D0670">
              <w:rPr>
                <w:rFonts w:ascii="Arial" w:eastAsia="Times New Roman" w:hAnsi="Arial" w:cs="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DF02C31"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left w:val="single" w:sz="4" w:space="0" w:color="auto"/>
              <w:right w:val="single" w:sz="4" w:space="0" w:color="auto"/>
            </w:tcBorders>
          </w:tcPr>
          <w:p w14:paraId="21DC1178"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198" w:type="pct"/>
            <w:tcBorders>
              <w:top w:val="single" w:sz="4" w:space="0" w:color="auto"/>
              <w:left w:val="single" w:sz="4" w:space="0" w:color="auto"/>
              <w:bottom w:val="single" w:sz="4" w:space="0" w:color="auto"/>
              <w:right w:val="single" w:sz="4" w:space="0" w:color="auto"/>
            </w:tcBorders>
          </w:tcPr>
          <w:p w14:paraId="1296EEE1" w14:textId="77777777" w:rsidR="004D0670" w:rsidRPr="004D0670" w:rsidRDefault="004D0670" w:rsidP="004D0670">
            <w:pPr>
              <w:overflowPunct w:val="0"/>
              <w:autoSpaceDE w:val="0"/>
              <w:autoSpaceDN w:val="0"/>
              <w:adjustRightInd w:val="0"/>
              <w:spacing w:after="0"/>
              <w:jc w:val="center"/>
              <w:textAlignment w:val="baseline"/>
              <w:rPr>
                <w:rFonts w:ascii="Arial" w:eastAsia="SimSun" w:hAnsi="Arial" w:cs="Arial"/>
                <w:sz w:val="18"/>
                <w:szCs w:val="18"/>
                <w:lang w:eastAsia="zh-CN"/>
              </w:rPr>
            </w:pPr>
            <w:r w:rsidRPr="004D0670">
              <w:rPr>
                <w:rFonts w:ascii="Arial" w:eastAsia="SimSun" w:hAnsi="Arial" w:cs="Arial"/>
                <w:sz w:val="18"/>
                <w:szCs w:val="18"/>
                <w:lang w:eastAsia="zh-CN"/>
              </w:rPr>
              <w:t>SSB.1 FR1</w:t>
            </w:r>
          </w:p>
        </w:tc>
      </w:tr>
      <w:tr w:rsidR="004D0670" w:rsidRPr="004D0670" w14:paraId="7F25630D"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938738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bCs/>
                <w:sz w:val="18"/>
                <w:szCs w:val="18"/>
              </w:rPr>
            </w:pPr>
            <w:r w:rsidRPr="004D0670">
              <w:rPr>
                <w:rFonts w:ascii="Arial" w:eastAsia="Times New Roman" w:hAnsi="Arial" w:cs="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05B63ADA"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3AFC6116"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SMTC.1</w:t>
            </w:r>
          </w:p>
        </w:tc>
      </w:tr>
      <w:tr w:rsidR="004D0670" w:rsidRPr="004D0670" w14:paraId="25D1F91F"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5855F6A9"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bCs/>
                <w:sz w:val="18"/>
                <w:szCs w:val="18"/>
              </w:rPr>
            </w:pPr>
            <w:r w:rsidRPr="004D0670">
              <w:rPr>
                <w:rFonts w:ascii="Arial" w:eastAsia="Times New Roman" w:hAnsi="Arial" w:cs="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74E4A4DB"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bCs/>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0295623E"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37E6A19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TRS.1.1 FDD</w:t>
            </w:r>
          </w:p>
        </w:tc>
      </w:tr>
      <w:tr w:rsidR="004D0670" w:rsidRPr="004D0670" w14:paraId="6D1C6645"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34EEDE3"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0608C5DB"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99B125E"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1x2</w:t>
            </w:r>
            <w:r w:rsidRPr="004D0670">
              <w:rPr>
                <w:rFonts w:ascii="Arial" w:eastAsia="Times New Roman" w:hAnsi="Arial" w:cs="Arial"/>
                <w:sz w:val="18"/>
                <w:szCs w:val="18"/>
                <w:lang w:eastAsia="zh-CN"/>
              </w:rPr>
              <w:t xml:space="preserve"> Low</w:t>
            </w:r>
          </w:p>
        </w:tc>
      </w:tr>
      <w:tr w:rsidR="004D0670" w:rsidRPr="004D0670" w14:paraId="7746F31F"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58C569E"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bCs/>
                <w:sz w:val="18"/>
                <w:szCs w:val="18"/>
              </w:rPr>
            </w:pPr>
            <w:r w:rsidRPr="004D0670">
              <w:rPr>
                <w:rFonts w:ascii="Arial" w:eastAsia="Times New Roman" w:hAnsi="Arial" w:cs="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23E3E310"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788A936F"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AWGN</w:t>
            </w:r>
          </w:p>
        </w:tc>
      </w:tr>
      <w:tr w:rsidR="004D0670" w:rsidRPr="004D0670" w14:paraId="62F62558"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7E9D861"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611F05A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w:t>
            </w:r>
          </w:p>
        </w:tc>
        <w:tc>
          <w:tcPr>
            <w:tcW w:w="2198" w:type="pct"/>
            <w:vMerge w:val="restart"/>
            <w:tcBorders>
              <w:top w:val="single" w:sz="4" w:space="0" w:color="auto"/>
              <w:left w:val="single" w:sz="4" w:space="0" w:color="auto"/>
              <w:right w:val="single" w:sz="4" w:space="0" w:color="auto"/>
            </w:tcBorders>
          </w:tcPr>
          <w:p w14:paraId="7E28168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lang w:eastAsia="zh-CN"/>
              </w:rPr>
              <w:t>0</w:t>
            </w:r>
          </w:p>
        </w:tc>
      </w:tr>
      <w:tr w:rsidR="004D0670" w:rsidRPr="004D0670" w14:paraId="6043E83E"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8038035"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PBCH DMRS to SSS</w:t>
            </w:r>
          </w:p>
        </w:tc>
        <w:tc>
          <w:tcPr>
            <w:tcW w:w="560" w:type="pct"/>
            <w:vMerge/>
            <w:tcBorders>
              <w:left w:val="single" w:sz="4" w:space="0" w:color="auto"/>
              <w:right w:val="single" w:sz="4" w:space="0" w:color="auto"/>
            </w:tcBorders>
          </w:tcPr>
          <w:p w14:paraId="595A1F8F"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7179948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1007C3DA"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8316D43"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PBCH to PBCH DMRS</w:t>
            </w:r>
          </w:p>
        </w:tc>
        <w:tc>
          <w:tcPr>
            <w:tcW w:w="560" w:type="pct"/>
            <w:vMerge/>
            <w:tcBorders>
              <w:left w:val="single" w:sz="4" w:space="0" w:color="auto"/>
              <w:right w:val="single" w:sz="4" w:space="0" w:color="auto"/>
            </w:tcBorders>
          </w:tcPr>
          <w:p w14:paraId="0B397BE9"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37534195"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7EAADF1C"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4F14A0E"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PDCCH DMRS to SSS</w:t>
            </w:r>
          </w:p>
        </w:tc>
        <w:tc>
          <w:tcPr>
            <w:tcW w:w="560" w:type="pct"/>
            <w:vMerge/>
            <w:tcBorders>
              <w:left w:val="single" w:sz="4" w:space="0" w:color="auto"/>
              <w:right w:val="single" w:sz="4" w:space="0" w:color="auto"/>
            </w:tcBorders>
          </w:tcPr>
          <w:p w14:paraId="07B2B5FC"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6DFC2F2E"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123AAD70"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C3E287C"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PDCCH to PDCCH DMRS</w:t>
            </w:r>
          </w:p>
        </w:tc>
        <w:tc>
          <w:tcPr>
            <w:tcW w:w="560" w:type="pct"/>
            <w:vMerge/>
            <w:tcBorders>
              <w:left w:val="single" w:sz="4" w:space="0" w:color="auto"/>
              <w:right w:val="single" w:sz="4" w:space="0" w:color="auto"/>
            </w:tcBorders>
          </w:tcPr>
          <w:p w14:paraId="77A40BD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6B681000"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2C68E9E2"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01C68A4"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0CE75C4F"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22CCF89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664345AB"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E14BB5"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 xml:space="preserve">EPRE ratio of PDSCH to PDSCH </w:t>
            </w:r>
          </w:p>
        </w:tc>
        <w:tc>
          <w:tcPr>
            <w:tcW w:w="560" w:type="pct"/>
            <w:vMerge/>
            <w:tcBorders>
              <w:left w:val="single" w:sz="4" w:space="0" w:color="auto"/>
              <w:right w:val="single" w:sz="4" w:space="0" w:color="auto"/>
            </w:tcBorders>
          </w:tcPr>
          <w:p w14:paraId="112238F9"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68F0503E"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1485CFDD"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DD4A795"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OCNG DMRS to SSS</w:t>
            </w:r>
            <w:r w:rsidRPr="004D0670">
              <w:rPr>
                <w:rFonts w:ascii="Arial" w:eastAsia="Times New Roman" w:hAnsi="Arial" w:cs="Arial"/>
                <w:sz w:val="18"/>
                <w:szCs w:val="18"/>
                <w:vertAlign w:val="superscript"/>
                <w:lang w:eastAsia="ja-JP"/>
              </w:rPr>
              <w:t>(Note 1)</w:t>
            </w:r>
          </w:p>
        </w:tc>
        <w:tc>
          <w:tcPr>
            <w:tcW w:w="560" w:type="pct"/>
            <w:vMerge/>
            <w:tcBorders>
              <w:left w:val="single" w:sz="4" w:space="0" w:color="auto"/>
              <w:right w:val="single" w:sz="4" w:space="0" w:color="auto"/>
            </w:tcBorders>
          </w:tcPr>
          <w:p w14:paraId="222DDFA4"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right w:val="single" w:sz="4" w:space="0" w:color="auto"/>
            </w:tcBorders>
          </w:tcPr>
          <w:p w14:paraId="54E94841"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4D0670" w:rsidRPr="004D0670" w14:paraId="65A58636"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C841A7D"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lang w:eastAsia="ja-JP"/>
              </w:rPr>
              <w:t>EPRE ratio of OCNG to OCNG DMRS</w:t>
            </w:r>
            <w:r w:rsidRPr="004D0670">
              <w:rPr>
                <w:rFonts w:ascii="Arial" w:eastAsia="Times New Roman" w:hAnsi="Arial" w:cs="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22F91902"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c>
          <w:tcPr>
            <w:tcW w:w="2198" w:type="pct"/>
            <w:vMerge/>
            <w:tcBorders>
              <w:left w:val="single" w:sz="4" w:space="0" w:color="auto"/>
              <w:bottom w:val="single" w:sz="4" w:space="0" w:color="auto"/>
              <w:right w:val="single" w:sz="4" w:space="0" w:color="auto"/>
            </w:tcBorders>
          </w:tcPr>
          <w:p w14:paraId="49413545"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p>
        </w:tc>
      </w:tr>
      <w:tr w:rsidR="004D0670" w:rsidRPr="004D0670" w14:paraId="6F1D9C6E"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1A1A9FE9"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roofErr w:type="spellStart"/>
            <w:r w:rsidRPr="004D0670">
              <w:rPr>
                <w:rFonts w:ascii="Arial" w:eastAsia="Times New Roman" w:hAnsi="Arial" w:cs="Arial"/>
                <w:sz w:val="18"/>
                <w:szCs w:val="18"/>
              </w:rPr>
              <w:t>N</w:t>
            </w:r>
            <w:r w:rsidRPr="004D0670">
              <w:rPr>
                <w:rFonts w:ascii="Arial" w:eastAsia="Times New Roman" w:hAnsi="Arial" w:cs="Arial"/>
                <w:sz w:val="18"/>
                <w:szCs w:val="18"/>
                <w:vertAlign w:val="subscript"/>
              </w:rPr>
              <w:t>oc</w:t>
            </w:r>
            <w:r w:rsidRPr="004D0670">
              <w:rPr>
                <w:rFonts w:ascii="Arial" w:eastAsia="Times New Roman" w:hAnsi="Arial" w:cs="Arial"/>
                <w:sz w:val="18"/>
                <w:szCs w:val="18"/>
                <w:vertAlign w:val="superscript"/>
              </w:rPr>
              <w:t>Note</w:t>
            </w:r>
            <w:proofErr w:type="spellEnd"/>
            <w:r w:rsidRPr="004D0670">
              <w:rPr>
                <w:rFonts w:ascii="Arial" w:eastAsia="Times New Roman" w:hAnsi="Arial" w:cs="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0A755C67"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53669C15"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dBm/</w:t>
            </w:r>
            <w:r w:rsidRPr="004D0670">
              <w:rPr>
                <w:rFonts w:ascii="Arial" w:eastAsia="Times New Roman" w:hAnsi="Arial" w:cs="Arial"/>
                <w:sz w:val="18"/>
                <w:szCs w:val="18"/>
                <w:lang w:eastAsia="zh-CN"/>
              </w:rPr>
              <w:t>SCS</w:t>
            </w:r>
          </w:p>
        </w:tc>
        <w:tc>
          <w:tcPr>
            <w:tcW w:w="2198" w:type="pct"/>
            <w:tcBorders>
              <w:top w:val="single" w:sz="4" w:space="0" w:color="auto"/>
              <w:left w:val="single" w:sz="4" w:space="0" w:color="auto"/>
              <w:right w:val="single" w:sz="4" w:space="0" w:color="auto"/>
            </w:tcBorders>
          </w:tcPr>
          <w:p w14:paraId="227EA21B"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rPr>
              <w:t>-104</w:t>
            </w:r>
            <w:del w:id="3" w:author="Fernando Alonso Macias" w:date="2025-04-17T11:44:00Z" w16du:dateUtc="2025-04-17T18:44:00Z">
              <w:r w:rsidRPr="004D0670" w:rsidDel="00705F56">
                <w:rPr>
                  <w:rFonts w:ascii="Arial" w:eastAsia="Times New Roman" w:hAnsi="Arial" w:cs="Arial"/>
                  <w:sz w:val="18"/>
                  <w:szCs w:val="18"/>
                </w:rPr>
                <w:delText>+TT</w:delText>
              </w:r>
            </w:del>
          </w:p>
        </w:tc>
      </w:tr>
      <w:tr w:rsidR="004D0670" w:rsidRPr="004D0670" w14:paraId="11B973BC"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5E0711C2"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SS-RSRP</w:t>
            </w:r>
            <w:r w:rsidRPr="004D0670">
              <w:rPr>
                <w:rFonts w:ascii="Arial" w:eastAsia="Times New Roman" w:hAnsi="Arial" w:cs="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50412B99"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right w:val="single" w:sz="4" w:space="0" w:color="auto"/>
            </w:tcBorders>
          </w:tcPr>
          <w:p w14:paraId="6F326A8A"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dBm/</w:t>
            </w:r>
            <w:r w:rsidRPr="004D0670">
              <w:rPr>
                <w:rFonts w:ascii="Arial" w:eastAsia="Times New Roman" w:hAnsi="Arial" w:cs="Arial"/>
                <w:sz w:val="18"/>
                <w:szCs w:val="18"/>
                <w:lang w:eastAsia="zh-CN"/>
              </w:rPr>
              <w:t>SCS</w:t>
            </w:r>
          </w:p>
        </w:tc>
        <w:tc>
          <w:tcPr>
            <w:tcW w:w="2198" w:type="pct"/>
            <w:tcBorders>
              <w:top w:val="single" w:sz="4" w:space="0" w:color="auto"/>
              <w:left w:val="single" w:sz="4" w:space="0" w:color="auto"/>
              <w:right w:val="single" w:sz="4" w:space="0" w:color="auto"/>
            </w:tcBorders>
          </w:tcPr>
          <w:p w14:paraId="7C2E27CA"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rPr>
              <w:t>-87</w:t>
            </w:r>
            <w:del w:id="4" w:author="Fernando Alonso Macias" w:date="2025-04-17T11:44:00Z" w16du:dateUtc="2025-04-17T18:44:00Z">
              <w:r w:rsidRPr="004D0670" w:rsidDel="00705F56">
                <w:rPr>
                  <w:rFonts w:ascii="Arial" w:eastAsia="Times New Roman" w:hAnsi="Arial" w:cs="Arial"/>
                  <w:sz w:val="18"/>
                  <w:szCs w:val="18"/>
                </w:rPr>
                <w:delText>+TT</w:delText>
              </w:r>
            </w:del>
          </w:p>
        </w:tc>
      </w:tr>
      <w:tr w:rsidR="004D0670" w:rsidRPr="004D0670" w14:paraId="3C7538DC"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299B6C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roofErr w:type="spellStart"/>
            <w:r w:rsidRPr="004D0670">
              <w:rPr>
                <w:rFonts w:ascii="Arial" w:eastAsia="Times New Roman" w:hAnsi="Arial" w:cs="Arial"/>
                <w:sz w:val="18"/>
                <w:szCs w:val="18"/>
              </w:rPr>
              <w:t>Ê</w:t>
            </w:r>
            <w:r w:rsidRPr="004D0670">
              <w:rPr>
                <w:rFonts w:ascii="Arial" w:eastAsia="Times New Roman" w:hAnsi="Arial" w:cs="Arial"/>
                <w:sz w:val="18"/>
                <w:szCs w:val="18"/>
                <w:vertAlign w:val="subscript"/>
              </w:rPr>
              <w:t>s</w:t>
            </w:r>
            <w:proofErr w:type="spellEnd"/>
            <w:r w:rsidRPr="004D0670">
              <w:rPr>
                <w:rFonts w:ascii="Arial" w:eastAsia="Times New Roman" w:hAnsi="Arial" w:cs="Arial"/>
                <w:sz w:val="18"/>
                <w:szCs w:val="18"/>
              </w:rPr>
              <w:t>/</w:t>
            </w:r>
            <w:proofErr w:type="spellStart"/>
            <w:r w:rsidRPr="004D0670">
              <w:rPr>
                <w:rFonts w:ascii="Arial" w:eastAsia="Times New Roman" w:hAnsi="Arial" w:cs="Arial"/>
                <w:sz w:val="18"/>
                <w:szCs w:val="18"/>
              </w:rPr>
              <w:t>I</w:t>
            </w:r>
            <w:r w:rsidRPr="004D0670">
              <w:rPr>
                <w:rFonts w:ascii="Arial" w:eastAsia="Times New Roman" w:hAnsi="Arial" w:cs="Arial"/>
                <w:sz w:val="18"/>
                <w:szCs w:val="18"/>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2E06EFE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w:t>
            </w:r>
          </w:p>
        </w:tc>
        <w:tc>
          <w:tcPr>
            <w:tcW w:w="2198" w:type="pct"/>
            <w:tcBorders>
              <w:top w:val="single" w:sz="4" w:space="0" w:color="auto"/>
              <w:left w:val="single" w:sz="4" w:space="0" w:color="auto"/>
              <w:bottom w:val="single" w:sz="4" w:space="0" w:color="auto"/>
              <w:right w:val="single" w:sz="4" w:space="0" w:color="auto"/>
            </w:tcBorders>
          </w:tcPr>
          <w:p w14:paraId="5B2F30EF"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rPr>
              <w:t>17</w:t>
            </w:r>
            <w:del w:id="5" w:author="Fernando Alonso Macias" w:date="2025-04-17T11:44:00Z" w16du:dateUtc="2025-04-17T18:44:00Z">
              <w:r w:rsidRPr="004D0670" w:rsidDel="00705F56">
                <w:rPr>
                  <w:rFonts w:ascii="Arial" w:eastAsia="Times New Roman" w:hAnsi="Arial" w:cs="Arial"/>
                  <w:sz w:val="18"/>
                  <w:szCs w:val="18"/>
                </w:rPr>
                <w:delText>+TT</w:delText>
              </w:r>
            </w:del>
          </w:p>
        </w:tc>
      </w:tr>
      <w:tr w:rsidR="004D0670" w:rsidRPr="004D0670" w14:paraId="231C8332" w14:textId="77777777" w:rsidTr="00B665F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813294F"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proofErr w:type="spellStart"/>
            <w:r w:rsidRPr="004D0670">
              <w:rPr>
                <w:rFonts w:ascii="Arial" w:eastAsia="Times New Roman" w:hAnsi="Arial" w:cs="Arial"/>
                <w:sz w:val="18"/>
                <w:szCs w:val="18"/>
              </w:rPr>
              <w:t>Ê</w:t>
            </w:r>
            <w:r w:rsidRPr="004D0670">
              <w:rPr>
                <w:rFonts w:ascii="Arial" w:eastAsia="Times New Roman" w:hAnsi="Arial" w:cs="Arial"/>
                <w:sz w:val="18"/>
                <w:szCs w:val="18"/>
                <w:vertAlign w:val="subscript"/>
              </w:rPr>
              <w:t>s</w:t>
            </w:r>
            <w:proofErr w:type="spellEnd"/>
            <w:r w:rsidRPr="004D0670">
              <w:rPr>
                <w:rFonts w:ascii="Arial" w:eastAsia="Times New Roman" w:hAnsi="Arial" w:cs="Arial"/>
                <w:sz w:val="18"/>
                <w:szCs w:val="18"/>
              </w:rPr>
              <w:t>/N</w:t>
            </w:r>
            <w:r w:rsidRPr="004D0670">
              <w:rPr>
                <w:rFonts w:ascii="Arial" w:eastAsia="Times New Roman" w:hAnsi="Arial" w:cs="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1224B04A"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w:t>
            </w:r>
          </w:p>
        </w:tc>
        <w:tc>
          <w:tcPr>
            <w:tcW w:w="2198" w:type="pct"/>
            <w:tcBorders>
              <w:top w:val="single" w:sz="4" w:space="0" w:color="auto"/>
              <w:left w:val="single" w:sz="4" w:space="0" w:color="auto"/>
              <w:bottom w:val="single" w:sz="4" w:space="0" w:color="auto"/>
              <w:right w:val="single" w:sz="4" w:space="0" w:color="auto"/>
            </w:tcBorders>
          </w:tcPr>
          <w:p w14:paraId="248BD2A3"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0670">
              <w:rPr>
                <w:rFonts w:ascii="Arial" w:eastAsia="Times New Roman" w:hAnsi="Arial" w:cs="Arial"/>
                <w:sz w:val="18"/>
                <w:szCs w:val="18"/>
              </w:rPr>
              <w:t>17</w:t>
            </w:r>
            <w:del w:id="6" w:author="Fernando Alonso Macias" w:date="2025-04-17T11:44:00Z" w16du:dateUtc="2025-04-17T18:44:00Z">
              <w:r w:rsidRPr="004D0670" w:rsidDel="00705F56">
                <w:rPr>
                  <w:rFonts w:ascii="Arial" w:eastAsia="Times New Roman" w:hAnsi="Arial" w:cs="Arial"/>
                  <w:sz w:val="18"/>
                  <w:szCs w:val="18"/>
                </w:rPr>
                <w:delText>+TT</w:delText>
              </w:r>
            </w:del>
          </w:p>
        </w:tc>
      </w:tr>
      <w:tr w:rsidR="004D0670" w:rsidRPr="004D0670" w14:paraId="61BFB61D" w14:textId="77777777" w:rsidTr="00B665F4">
        <w:trPr>
          <w:cantSplit/>
          <w:jc w:val="center"/>
        </w:trPr>
        <w:tc>
          <w:tcPr>
            <w:tcW w:w="1460" w:type="pct"/>
            <w:gridSpan w:val="2"/>
            <w:tcBorders>
              <w:top w:val="single" w:sz="4" w:space="0" w:color="auto"/>
              <w:left w:val="single" w:sz="4" w:space="0" w:color="auto"/>
              <w:right w:val="single" w:sz="4" w:space="0" w:color="auto"/>
            </w:tcBorders>
          </w:tcPr>
          <w:p w14:paraId="17E1CFB0"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Io</w:t>
            </w:r>
            <w:r w:rsidRPr="004D0670">
              <w:rPr>
                <w:rFonts w:ascii="Arial" w:eastAsia="Times New Roman" w:hAnsi="Arial" w:cs="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4CE94118" w14:textId="77777777" w:rsidR="004D0670" w:rsidRPr="004D0670" w:rsidRDefault="004D0670" w:rsidP="004D0670">
            <w:pPr>
              <w:overflowPunct w:val="0"/>
              <w:autoSpaceDE w:val="0"/>
              <w:autoSpaceDN w:val="0"/>
              <w:adjustRightInd w:val="0"/>
              <w:spacing w:after="0"/>
              <w:textAlignment w:val="baseline"/>
              <w:rPr>
                <w:rFonts w:ascii="Arial" w:eastAsia="Times New Roman" w:hAnsi="Arial" w:cs="Arial"/>
                <w:sz w:val="18"/>
                <w:szCs w:val="18"/>
              </w:rPr>
            </w:pPr>
            <w:r w:rsidRPr="004D0670">
              <w:rPr>
                <w:rFonts w:ascii="Arial" w:eastAsia="Times New Roman" w:hAnsi="Arial" w:cs="Arial"/>
                <w:sz w:val="18"/>
                <w:szCs w:val="18"/>
              </w:rPr>
              <w:t>Config 1</w:t>
            </w:r>
            <w:r w:rsidRPr="004D0670">
              <w:rPr>
                <w:rFonts w:ascii="Arial" w:eastAsia="Malgun Gothic" w:hAnsi="Arial" w:cs="Arial"/>
                <w:sz w:val="18"/>
                <w:szCs w:val="18"/>
              </w:rPr>
              <w:t>, 2</w:t>
            </w:r>
          </w:p>
        </w:tc>
        <w:tc>
          <w:tcPr>
            <w:tcW w:w="560" w:type="pct"/>
            <w:tcBorders>
              <w:top w:val="single" w:sz="4" w:space="0" w:color="auto"/>
              <w:left w:val="single" w:sz="4" w:space="0" w:color="auto"/>
              <w:bottom w:val="single" w:sz="4" w:space="0" w:color="auto"/>
              <w:right w:val="single" w:sz="4" w:space="0" w:color="auto"/>
            </w:tcBorders>
          </w:tcPr>
          <w:p w14:paraId="2B730B5D"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dBm/</w:t>
            </w:r>
          </w:p>
          <w:p w14:paraId="7787B9DC"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rPr>
              <w:t>9.36 MHz</w:t>
            </w:r>
          </w:p>
        </w:tc>
        <w:tc>
          <w:tcPr>
            <w:tcW w:w="2198" w:type="pct"/>
            <w:tcBorders>
              <w:top w:val="single" w:sz="4" w:space="0" w:color="auto"/>
              <w:left w:val="single" w:sz="4" w:space="0" w:color="auto"/>
              <w:bottom w:val="single" w:sz="4" w:space="0" w:color="auto"/>
              <w:right w:val="single" w:sz="4" w:space="0" w:color="auto"/>
            </w:tcBorders>
            <w:vAlign w:val="center"/>
          </w:tcPr>
          <w:p w14:paraId="2CF22D47" w14:textId="77777777" w:rsidR="004D0670" w:rsidRPr="004D0670" w:rsidRDefault="004D0670" w:rsidP="004D0670">
            <w:pPr>
              <w:overflowPunct w:val="0"/>
              <w:autoSpaceDE w:val="0"/>
              <w:autoSpaceDN w:val="0"/>
              <w:adjustRightInd w:val="0"/>
              <w:spacing w:after="0"/>
              <w:jc w:val="center"/>
              <w:textAlignment w:val="baseline"/>
              <w:rPr>
                <w:rFonts w:ascii="Arial" w:eastAsia="Times New Roman" w:hAnsi="Arial" w:cs="Arial"/>
                <w:sz w:val="18"/>
                <w:szCs w:val="18"/>
              </w:rPr>
            </w:pPr>
            <w:r w:rsidRPr="004D0670">
              <w:rPr>
                <w:rFonts w:ascii="Arial" w:eastAsia="Times New Roman" w:hAnsi="Arial" w:cs="Arial"/>
                <w:sz w:val="18"/>
                <w:szCs w:val="18"/>
                <w:lang w:eastAsia="zh-CN"/>
              </w:rPr>
              <w:t>-58.96</w:t>
            </w:r>
            <w:del w:id="7" w:author="Fernando Alonso Macias" w:date="2025-04-17T11:44:00Z" w16du:dateUtc="2025-04-17T18:44:00Z">
              <w:r w:rsidRPr="004D0670" w:rsidDel="00705F56">
                <w:rPr>
                  <w:rFonts w:ascii="Arial" w:eastAsia="Times New Roman" w:hAnsi="Arial" w:cs="Arial"/>
                  <w:sz w:val="18"/>
                  <w:szCs w:val="18"/>
                  <w:lang w:eastAsia="zh-CN"/>
                </w:rPr>
                <w:delText>+TT</w:delText>
              </w:r>
            </w:del>
          </w:p>
        </w:tc>
      </w:tr>
      <w:tr w:rsidR="004D0670" w:rsidRPr="004D0670" w14:paraId="35E098D0" w14:textId="77777777" w:rsidTr="00B665F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2BA4EA7" w14:textId="77777777" w:rsidR="004D0670" w:rsidRPr="004D0670" w:rsidRDefault="004D0670" w:rsidP="004D0670">
            <w:pPr>
              <w:overflowPunct w:val="0"/>
              <w:autoSpaceDE w:val="0"/>
              <w:autoSpaceDN w:val="0"/>
              <w:adjustRightInd w:val="0"/>
              <w:spacing w:after="0"/>
              <w:ind w:left="851" w:hanging="851"/>
              <w:textAlignment w:val="baseline"/>
              <w:rPr>
                <w:rFonts w:ascii="Arial" w:eastAsia="Times New Roman" w:hAnsi="Arial" w:cs="Arial"/>
                <w:sz w:val="18"/>
                <w:szCs w:val="18"/>
              </w:rPr>
            </w:pPr>
            <w:r w:rsidRPr="004D0670">
              <w:rPr>
                <w:rFonts w:ascii="Arial" w:eastAsia="Times New Roman" w:hAnsi="Arial" w:cs="Arial"/>
                <w:sz w:val="18"/>
                <w:szCs w:val="18"/>
              </w:rPr>
              <w:t>NOTE 1:</w:t>
            </w:r>
            <w:r w:rsidRPr="004D0670">
              <w:rPr>
                <w:rFonts w:ascii="Arial" w:eastAsia="Times New Roman" w:hAnsi="Arial" w:cs="Arial"/>
                <w:sz w:val="18"/>
                <w:szCs w:val="18"/>
              </w:rPr>
              <w:tab/>
              <w:t>OCNG shall be used such that both cells are fully allocated and a constant total transmitted power spectral density is achieved for all OFDM symbols.</w:t>
            </w:r>
          </w:p>
          <w:p w14:paraId="10682786" w14:textId="77777777" w:rsidR="004D0670" w:rsidRPr="004D0670" w:rsidRDefault="004D0670" w:rsidP="004D0670">
            <w:pPr>
              <w:overflowPunct w:val="0"/>
              <w:autoSpaceDE w:val="0"/>
              <w:autoSpaceDN w:val="0"/>
              <w:adjustRightInd w:val="0"/>
              <w:spacing w:after="0"/>
              <w:ind w:left="851" w:hanging="851"/>
              <w:textAlignment w:val="baseline"/>
              <w:rPr>
                <w:rFonts w:ascii="Arial" w:eastAsia="Times New Roman" w:hAnsi="Arial" w:cs="Arial"/>
                <w:sz w:val="18"/>
                <w:szCs w:val="18"/>
              </w:rPr>
            </w:pPr>
            <w:r w:rsidRPr="004D0670">
              <w:rPr>
                <w:rFonts w:ascii="Arial" w:eastAsia="Times New Roman" w:hAnsi="Arial" w:cs="Arial"/>
                <w:sz w:val="18"/>
                <w:szCs w:val="18"/>
              </w:rPr>
              <w:t>NOTE 2:</w:t>
            </w:r>
            <w:r w:rsidRPr="004D0670">
              <w:rPr>
                <w:rFonts w:ascii="Arial" w:eastAsia="Times New Roman" w:hAnsi="Arial" w:cs="Arial"/>
                <w:sz w:val="18"/>
                <w:szCs w:val="18"/>
              </w:rPr>
              <w:tab/>
              <w:t>Interference from other cells and noise sources not specified in the test is assumed to be constant over subcarriers and time and shall be modelled as AWGN of appropriate power for N</w:t>
            </w:r>
            <w:r w:rsidRPr="004D0670">
              <w:rPr>
                <w:rFonts w:ascii="Arial" w:eastAsia="Times New Roman" w:hAnsi="Arial" w:cs="Arial"/>
                <w:sz w:val="18"/>
                <w:szCs w:val="18"/>
                <w:vertAlign w:val="subscript"/>
              </w:rPr>
              <w:t>oc</w:t>
            </w:r>
            <w:r w:rsidRPr="004D0670">
              <w:rPr>
                <w:rFonts w:ascii="Arial" w:eastAsia="Times New Roman" w:hAnsi="Arial" w:cs="Arial"/>
                <w:sz w:val="18"/>
                <w:szCs w:val="18"/>
              </w:rPr>
              <w:t xml:space="preserve"> to be fulfilled.</w:t>
            </w:r>
          </w:p>
          <w:p w14:paraId="06C104C4" w14:textId="77777777" w:rsidR="004D0670" w:rsidRPr="004D0670" w:rsidRDefault="004D0670" w:rsidP="004D0670">
            <w:pPr>
              <w:overflowPunct w:val="0"/>
              <w:autoSpaceDE w:val="0"/>
              <w:autoSpaceDN w:val="0"/>
              <w:adjustRightInd w:val="0"/>
              <w:spacing w:after="0"/>
              <w:ind w:left="851" w:hanging="851"/>
              <w:textAlignment w:val="baseline"/>
              <w:rPr>
                <w:rFonts w:ascii="Arial" w:eastAsia="Times New Roman" w:hAnsi="Arial" w:cs="Arial"/>
                <w:sz w:val="18"/>
                <w:szCs w:val="18"/>
              </w:rPr>
            </w:pPr>
            <w:r w:rsidRPr="004D0670">
              <w:rPr>
                <w:rFonts w:ascii="Arial" w:eastAsia="Times New Roman" w:hAnsi="Arial" w:cs="Arial"/>
                <w:sz w:val="18"/>
                <w:szCs w:val="18"/>
              </w:rPr>
              <w:t>NOTE 3:</w:t>
            </w:r>
            <w:r w:rsidRPr="004D0670">
              <w:rPr>
                <w:rFonts w:ascii="Arial" w:eastAsia="Times New Roman" w:hAnsi="Arial" w:cs="Arial"/>
                <w:sz w:val="18"/>
                <w:szCs w:val="18"/>
              </w:rPr>
              <w:tab/>
              <w:t>SS-RSRP and Io levels have been derived from other parameters for information purposes. They are not settable parameters themselves.</w:t>
            </w:r>
          </w:p>
        </w:tc>
      </w:tr>
    </w:tbl>
    <w:p w14:paraId="04533397" w14:textId="77777777" w:rsidR="004D0670" w:rsidRPr="004D0670" w:rsidRDefault="004D0670" w:rsidP="004D0670">
      <w:pPr>
        <w:overflowPunct w:val="0"/>
        <w:autoSpaceDE w:val="0"/>
        <w:autoSpaceDN w:val="0"/>
        <w:adjustRightInd w:val="0"/>
        <w:textAlignment w:val="baseline"/>
        <w:rPr>
          <w:rFonts w:eastAsia="Times New Roman"/>
        </w:rPr>
      </w:pPr>
    </w:p>
    <w:p w14:paraId="06EEDB09" w14:textId="77777777" w:rsidR="004D0670" w:rsidRPr="004D0670" w:rsidRDefault="004D0670" w:rsidP="004D0670">
      <w:pPr>
        <w:overflowPunct w:val="0"/>
        <w:autoSpaceDE w:val="0"/>
        <w:autoSpaceDN w:val="0"/>
        <w:adjustRightInd w:val="0"/>
        <w:textAlignment w:val="baseline"/>
        <w:rPr>
          <w:rFonts w:eastAsia="Times New Roman"/>
          <w:lang w:eastAsia="zh-CN"/>
        </w:rPr>
      </w:pPr>
      <w:r w:rsidRPr="004D0670">
        <w:rPr>
          <w:rFonts w:eastAsia="Times New Roman"/>
          <w:lang w:eastAsia="zh-CN"/>
        </w:rPr>
        <w:t xml:space="preserve">During T1, the UE shall be ready for the reception of uplink grant for the </w:t>
      </w:r>
      <w:proofErr w:type="spellStart"/>
      <w:r w:rsidRPr="004D0670">
        <w:rPr>
          <w:rFonts w:eastAsia="Times New Roman"/>
          <w:lang w:eastAsia="zh-CN"/>
        </w:rPr>
        <w:t>PCell</w:t>
      </w:r>
      <w:proofErr w:type="spellEnd"/>
      <w:r w:rsidRPr="004D0670">
        <w:rPr>
          <w:rFonts w:eastAsia="Times New Roman"/>
          <w:lang w:eastAsia="zh-CN"/>
        </w:rPr>
        <w:t xml:space="preserve"> from the first DL slot that occurs right after the </w:t>
      </w:r>
      <w:proofErr w:type="spellStart"/>
      <w:r w:rsidRPr="004D0670">
        <w:rPr>
          <w:rFonts w:eastAsia="Times New Roman"/>
          <w:lang w:eastAsia="zh-CN"/>
        </w:rPr>
        <w:t>begining</w:t>
      </w:r>
      <w:proofErr w:type="spellEnd"/>
      <w:r w:rsidRPr="004D0670">
        <w:rPr>
          <w:rFonts w:eastAsia="Times New Roman"/>
          <w:lang w:eastAsia="zh-CN"/>
        </w:rPr>
        <w:t xml:space="preserve"> of slot (</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oMath>
      <w:r w:rsidRPr="004D0670">
        <w:rPr>
          <w:rFonts w:eastAsia="Times New Roman"/>
          <w:color w:val="000000"/>
          <w:lang w:eastAsia="zh-CN"/>
        </w:rPr>
        <w:t>)</w:t>
      </w:r>
      <w:r w:rsidRPr="004D0670">
        <w:rPr>
          <w:rFonts w:eastAsia="Times New Roman"/>
          <w:lang w:eastAsia="zh-CN"/>
        </w:rPr>
        <w:t xml:space="preserve"> and </w:t>
      </w:r>
      <w:r w:rsidRPr="004D0670">
        <w:rPr>
          <w:rFonts w:eastAsia="Times New Roman"/>
        </w:rPr>
        <w:t xml:space="preserve">starts to </w:t>
      </w:r>
      <w:r w:rsidRPr="004D0670">
        <w:rPr>
          <w:rFonts w:eastAsia="Times New Roman"/>
          <w:lang w:eastAsia="zh-CN"/>
        </w:rPr>
        <w:t xml:space="preserve">report valid ACK/NACK for </w:t>
      </w:r>
      <w:proofErr w:type="spellStart"/>
      <w:r w:rsidRPr="004D0670">
        <w:rPr>
          <w:rFonts w:eastAsia="Times New Roman"/>
          <w:lang w:eastAsia="zh-CN"/>
        </w:rPr>
        <w:t>PCell</w:t>
      </w:r>
      <w:proofErr w:type="spellEnd"/>
      <w:r w:rsidRPr="004D0670">
        <w:rPr>
          <w:rFonts w:eastAsia="Times New Roman"/>
          <w:lang w:eastAsia="zh-CN"/>
        </w:rPr>
        <w:t xml:space="preserve"> from the first UL slot that occurs after the beginning of DL slot (</w:t>
      </w:r>
      <m:oMath>
        <m:r>
          <w:rPr>
            <w:rFonts w:ascii="Cambria Math" w:eastAsia="Times New Roman" w:hAnsi="Cambria Math"/>
            <w:lang w:eastAsia="zh-CN"/>
          </w:rPr>
          <m:t>i+</m:t>
        </m:r>
        <m:f>
          <m:fPr>
            <m:ctrlPr>
              <w:rPr>
                <w:rFonts w:ascii="Cambria Math" w:eastAsia="Times New Roman" w:hAnsi="Cambria Math"/>
                <w:i/>
                <w:color w:val="000000"/>
                <w:lang w:eastAsia="zh-CN"/>
              </w:rPr>
            </m:ctrlPr>
          </m:fPr>
          <m:num>
            <m:sSub>
              <m:sSubPr>
                <m:ctrlPr>
                  <w:rPr>
                    <w:rFonts w:ascii="Cambria Math" w:eastAsia="Times New Roman" w:hAnsi="Cambria Math"/>
                    <w:i/>
                    <w:color w:val="000000"/>
                    <w:lang w:eastAsia="zh-CN"/>
                  </w:rPr>
                </m:ctrlPr>
              </m:sSubPr>
              <m:e>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RRCprocessingDelay</m:t>
                    </m:r>
                  </m:sub>
                </m:sSub>
                <m:r>
                  <w:rPr>
                    <w:rFonts w:ascii="Cambria Math" w:eastAsia="Times New Roman" w:hAnsi="Cambria Math"/>
                    <w:color w:val="000000"/>
                    <w:lang w:eastAsia="zh-CN"/>
                  </w:rPr>
                  <m:t>+T</m:t>
                </m:r>
              </m:e>
              <m:sub>
                <m:r>
                  <w:rPr>
                    <w:rFonts w:ascii="Cambria Math" w:eastAsia="Times New Roman" w:hAnsi="Cambria Math"/>
                    <w:color w:val="000000"/>
                    <w:lang w:eastAsia="zh-CN"/>
                  </w:rPr>
                  <m:t>CBWchangeDelayRRC</m:t>
                </m:r>
              </m:sub>
            </m:sSub>
          </m:num>
          <m:den>
            <m:r>
              <w:rPr>
                <w:rFonts w:ascii="Cambria Math" w:eastAsia="Times New Roman" w:hAnsi="Cambria Math"/>
                <w:color w:val="000000"/>
                <w:lang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4D0670">
        <w:rPr>
          <w:rFonts w:eastAsia="Times New Roman"/>
          <w:lang w:eastAsia="zh-CN"/>
        </w:rPr>
        <w:t>).</w:t>
      </w:r>
    </w:p>
    <w:p w14:paraId="14559E12" w14:textId="77777777" w:rsidR="004D0670" w:rsidRPr="004D0670" w:rsidRDefault="004D0670" w:rsidP="004D0670">
      <w:pPr>
        <w:overflowPunct w:val="0"/>
        <w:autoSpaceDE w:val="0"/>
        <w:autoSpaceDN w:val="0"/>
        <w:adjustRightInd w:val="0"/>
        <w:jc w:val="both"/>
        <w:textAlignment w:val="baseline"/>
        <w:rPr>
          <w:rFonts w:eastAsia="Times New Roman"/>
          <w:lang w:eastAsia="zh-CN"/>
        </w:rPr>
      </w:pPr>
      <w:r w:rsidRPr="004D0670">
        <w:rPr>
          <w:rFonts w:eastAsia="Times New Roman"/>
          <w:lang w:eastAsia="zh-CN"/>
        </w:rPr>
        <w:t xml:space="preserve">Where, </w:t>
      </w:r>
      <w:r w:rsidRPr="004D0670">
        <w:rPr>
          <w:rFonts w:eastAsia="Times New Roman"/>
          <w:i/>
          <w:lang w:eastAsia="zh-CN"/>
        </w:rPr>
        <w:t>k1</w:t>
      </w:r>
      <w:r w:rsidRPr="004D0670">
        <w:rPr>
          <w:rFonts w:eastAsia="Times New Roman"/>
          <w:lang w:eastAsia="zh-CN"/>
        </w:rPr>
        <w:t xml:space="preserve"> is the timing between DL data receiving and acknowledgement as specified in [12].</w:t>
      </w:r>
    </w:p>
    <w:p w14:paraId="339DDC0D" w14:textId="77777777" w:rsidR="004D0670" w:rsidRPr="004D0670" w:rsidRDefault="004D0670" w:rsidP="004D0670">
      <w:pPr>
        <w:overflowPunct w:val="0"/>
        <w:autoSpaceDE w:val="0"/>
        <w:autoSpaceDN w:val="0"/>
        <w:adjustRightInd w:val="0"/>
        <w:textAlignment w:val="baseline"/>
        <w:rPr>
          <w:rFonts w:eastAsia="Times New Roman"/>
          <w:lang w:eastAsia="zh-CN"/>
        </w:rPr>
      </w:pPr>
      <w:r w:rsidRPr="004D0670">
        <w:rPr>
          <w:rFonts w:eastAsia="Times New Roman"/>
          <w:lang w:eastAsia="zh-CN"/>
        </w:rPr>
        <w:t xml:space="preserve">All of the above test requirements shall be fulfilled in order for the observed UE specific CBW change delay on the </w:t>
      </w:r>
      <w:proofErr w:type="spellStart"/>
      <w:r w:rsidRPr="004D0670">
        <w:rPr>
          <w:rFonts w:eastAsia="Times New Roman"/>
          <w:lang w:eastAsia="zh-CN"/>
        </w:rPr>
        <w:t>PCell</w:t>
      </w:r>
      <w:proofErr w:type="spellEnd"/>
      <w:r w:rsidRPr="004D0670">
        <w:rPr>
          <w:rFonts w:eastAsia="Times New Roman"/>
          <w:lang w:eastAsia="zh-CN"/>
        </w:rPr>
        <w:t xml:space="preserve"> to be counted as correct.</w:t>
      </w:r>
    </w:p>
    <w:p w14:paraId="4A0FAB73" w14:textId="77777777" w:rsidR="004D0670" w:rsidRPr="004D0670" w:rsidRDefault="004D0670" w:rsidP="004D0670">
      <w:pPr>
        <w:overflowPunct w:val="0"/>
        <w:autoSpaceDE w:val="0"/>
        <w:autoSpaceDN w:val="0"/>
        <w:adjustRightInd w:val="0"/>
        <w:jc w:val="both"/>
        <w:textAlignment w:val="baseline"/>
        <w:rPr>
          <w:rFonts w:eastAsia="Times New Roman"/>
        </w:rPr>
      </w:pPr>
      <w:r w:rsidRPr="004D0670">
        <w:rPr>
          <w:rFonts w:eastAsia="Times New Roman"/>
        </w:rPr>
        <w:t>The rate of correct events observed during repeated tests shall be at least 90%.</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8AE9B" w14:textId="77777777" w:rsidR="00140FBB" w:rsidRDefault="00140FBB">
      <w:r>
        <w:separator/>
      </w:r>
    </w:p>
  </w:endnote>
  <w:endnote w:type="continuationSeparator" w:id="0">
    <w:p w14:paraId="77866FD2" w14:textId="77777777" w:rsidR="00140FBB" w:rsidRDefault="0014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F18F" w14:textId="77777777" w:rsidR="00140FBB" w:rsidRDefault="00140FBB">
      <w:r>
        <w:separator/>
      </w:r>
    </w:p>
  </w:footnote>
  <w:footnote w:type="continuationSeparator" w:id="0">
    <w:p w14:paraId="45E4C707" w14:textId="77777777" w:rsidR="00140FBB" w:rsidRDefault="0014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26407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87169"/>
    <w:rsid w:val="000A4F26"/>
    <w:rsid w:val="000A6394"/>
    <w:rsid w:val="000B7FED"/>
    <w:rsid w:val="000C038A"/>
    <w:rsid w:val="000C4603"/>
    <w:rsid w:val="000C6598"/>
    <w:rsid w:val="000D44B3"/>
    <w:rsid w:val="001025BA"/>
    <w:rsid w:val="00104959"/>
    <w:rsid w:val="00140FBB"/>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09FB"/>
    <w:rsid w:val="003A4765"/>
    <w:rsid w:val="003B523B"/>
    <w:rsid w:val="003C2ABA"/>
    <w:rsid w:val="003E1A36"/>
    <w:rsid w:val="003E4D9E"/>
    <w:rsid w:val="00410371"/>
    <w:rsid w:val="00421E87"/>
    <w:rsid w:val="004230DC"/>
    <w:rsid w:val="004242F1"/>
    <w:rsid w:val="00461F10"/>
    <w:rsid w:val="00464DEC"/>
    <w:rsid w:val="004B75B7"/>
    <w:rsid w:val="004D0670"/>
    <w:rsid w:val="004D3445"/>
    <w:rsid w:val="00510047"/>
    <w:rsid w:val="005141D9"/>
    <w:rsid w:val="0051580D"/>
    <w:rsid w:val="00520306"/>
    <w:rsid w:val="00547111"/>
    <w:rsid w:val="00557EA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05F56"/>
    <w:rsid w:val="0071282A"/>
    <w:rsid w:val="00727645"/>
    <w:rsid w:val="00745630"/>
    <w:rsid w:val="00766861"/>
    <w:rsid w:val="0078298E"/>
    <w:rsid w:val="00792342"/>
    <w:rsid w:val="007977A8"/>
    <w:rsid w:val="007A00AB"/>
    <w:rsid w:val="007B4A21"/>
    <w:rsid w:val="007B512A"/>
    <w:rsid w:val="007C2097"/>
    <w:rsid w:val="007D20B5"/>
    <w:rsid w:val="007D6A07"/>
    <w:rsid w:val="007F7259"/>
    <w:rsid w:val="008040A8"/>
    <w:rsid w:val="0080704F"/>
    <w:rsid w:val="00811D30"/>
    <w:rsid w:val="008279FA"/>
    <w:rsid w:val="0084740F"/>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73FC"/>
    <w:rsid w:val="00A7671C"/>
    <w:rsid w:val="00A77099"/>
    <w:rsid w:val="00AA2CBC"/>
    <w:rsid w:val="00AA5A6C"/>
    <w:rsid w:val="00AC5820"/>
    <w:rsid w:val="00AD04B7"/>
    <w:rsid w:val="00AD1CD8"/>
    <w:rsid w:val="00AF4846"/>
    <w:rsid w:val="00B03E11"/>
    <w:rsid w:val="00B258BB"/>
    <w:rsid w:val="00B36882"/>
    <w:rsid w:val="00B64359"/>
    <w:rsid w:val="00B679C2"/>
    <w:rsid w:val="00B67B97"/>
    <w:rsid w:val="00B759DC"/>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3F5F"/>
    <w:rsid w:val="00CB2C7B"/>
    <w:rsid w:val="00CC5026"/>
    <w:rsid w:val="00CC68D0"/>
    <w:rsid w:val="00CE0F05"/>
    <w:rsid w:val="00CF6101"/>
    <w:rsid w:val="00D01F2B"/>
    <w:rsid w:val="00D02587"/>
    <w:rsid w:val="00D03F9A"/>
    <w:rsid w:val="00D06D51"/>
    <w:rsid w:val="00D24991"/>
    <w:rsid w:val="00D25D82"/>
    <w:rsid w:val="00D4674A"/>
    <w:rsid w:val="00D50255"/>
    <w:rsid w:val="00D66520"/>
    <w:rsid w:val="00D71091"/>
    <w:rsid w:val="00D84AE9"/>
    <w:rsid w:val="00D864A9"/>
    <w:rsid w:val="00DB1119"/>
    <w:rsid w:val="00DB3D8B"/>
    <w:rsid w:val="00DC25E4"/>
    <w:rsid w:val="00DD0F2F"/>
    <w:rsid w:val="00DD2F93"/>
    <w:rsid w:val="00DE34CF"/>
    <w:rsid w:val="00E13F3D"/>
    <w:rsid w:val="00E32CC9"/>
    <w:rsid w:val="00E34898"/>
    <w:rsid w:val="00E61447"/>
    <w:rsid w:val="00E703A7"/>
    <w:rsid w:val="00EB09B7"/>
    <w:rsid w:val="00EC330B"/>
    <w:rsid w:val="00EE4A14"/>
    <w:rsid w:val="00EE7D7C"/>
    <w:rsid w:val="00F13C1F"/>
    <w:rsid w:val="00F25D98"/>
    <w:rsid w:val="00F300FB"/>
    <w:rsid w:val="00F30D7C"/>
    <w:rsid w:val="00F76D44"/>
    <w:rsid w:val="00F941B2"/>
    <w:rsid w:val="00FA3D11"/>
    <w:rsid w:val="00FA7664"/>
    <w:rsid w:val="00FB4DEF"/>
    <w:rsid w:val="00FB6386"/>
    <w:rsid w:val="00FE78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05F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2256</Words>
  <Characters>12860</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