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3A332179"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TSG-RAN5 Meeting #</w:t>
      </w:r>
      <w:r w:rsidR="00324D6B">
        <w:rPr>
          <w:rFonts w:ascii="Arial" w:hAnsi="Arial" w:cs="Arial"/>
          <w:b/>
          <w:bCs/>
          <w:sz w:val="24"/>
          <w:szCs w:val="24"/>
          <w:lang w:val="en-GB"/>
        </w:rPr>
        <w:t>9</w:t>
      </w:r>
      <w:r w:rsidR="005D1BC7">
        <w:rPr>
          <w:rFonts w:ascii="Arial" w:hAnsi="Arial" w:cs="Arial"/>
          <w:b/>
          <w:bCs/>
          <w:sz w:val="24"/>
          <w:szCs w:val="24"/>
          <w:lang w:val="en-GB"/>
        </w:rPr>
        <w:t>2</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Pr="00973903">
        <w:rPr>
          <w:rFonts w:ascii="Arial" w:hAnsi="Arial" w:cs="Arial"/>
          <w:b/>
          <w:bCs/>
          <w:sz w:val="28"/>
          <w:szCs w:val="28"/>
          <w:lang w:val="en-GB"/>
        </w:rPr>
        <w:t>R5-2</w:t>
      </w:r>
      <w:r w:rsidR="00324D6B" w:rsidRPr="00973903">
        <w:rPr>
          <w:rFonts w:ascii="Arial" w:hAnsi="Arial" w:cs="Arial"/>
          <w:b/>
          <w:bCs/>
          <w:sz w:val="28"/>
          <w:szCs w:val="28"/>
          <w:lang w:val="en-GB"/>
        </w:rPr>
        <w:t>1</w:t>
      </w:r>
      <w:r w:rsidR="00A70F3D" w:rsidRPr="00973903">
        <w:rPr>
          <w:rFonts w:ascii="Arial" w:hAnsi="Arial" w:cs="Arial"/>
          <w:b/>
          <w:bCs/>
          <w:sz w:val="28"/>
          <w:szCs w:val="28"/>
          <w:lang w:val="en-GB"/>
        </w:rPr>
        <w:t>5533</w:t>
      </w:r>
    </w:p>
    <w:p w14:paraId="258131DC" w14:textId="2AE16E3D" w:rsidR="005560D9" w:rsidRDefault="005560D9" w:rsidP="005560D9">
      <w:pPr>
        <w:pStyle w:val="CRCoverPage"/>
        <w:rPr>
          <w:b/>
          <w:bCs/>
          <w:sz w:val="24"/>
          <w:szCs w:val="24"/>
        </w:rPr>
      </w:pPr>
      <w:r>
        <w:rPr>
          <w:b/>
          <w:bCs/>
          <w:sz w:val="24"/>
          <w:szCs w:val="24"/>
        </w:rPr>
        <w:t xml:space="preserve">Electronic Meeting, </w:t>
      </w:r>
      <w:r w:rsidR="000B3C93">
        <w:rPr>
          <w:b/>
          <w:bCs/>
          <w:sz w:val="24"/>
          <w:szCs w:val="24"/>
        </w:rPr>
        <w:t>17</w:t>
      </w:r>
      <w:r w:rsidR="004F2185" w:rsidRPr="004F2185">
        <w:rPr>
          <w:b/>
          <w:bCs/>
          <w:sz w:val="24"/>
          <w:szCs w:val="24"/>
          <w:vertAlign w:val="superscript"/>
        </w:rPr>
        <w:t>th</w:t>
      </w:r>
      <w:r w:rsidR="004F2185">
        <w:rPr>
          <w:b/>
          <w:bCs/>
          <w:sz w:val="24"/>
          <w:szCs w:val="24"/>
        </w:rPr>
        <w:t xml:space="preserve"> May</w:t>
      </w:r>
      <w:r w:rsidR="0027603E">
        <w:rPr>
          <w:b/>
          <w:bCs/>
          <w:sz w:val="24"/>
          <w:szCs w:val="24"/>
        </w:rPr>
        <w:t xml:space="preserve"> – </w:t>
      </w:r>
      <w:r w:rsidR="004F2185">
        <w:rPr>
          <w:b/>
          <w:bCs/>
          <w:sz w:val="24"/>
          <w:szCs w:val="24"/>
        </w:rPr>
        <w:t>28</w:t>
      </w:r>
      <w:r w:rsidR="0027603E" w:rsidRPr="0027603E">
        <w:rPr>
          <w:b/>
          <w:bCs/>
          <w:sz w:val="24"/>
          <w:szCs w:val="24"/>
          <w:vertAlign w:val="superscript"/>
        </w:rPr>
        <w:t>th</w:t>
      </w:r>
      <w:r w:rsidR="0027603E">
        <w:rPr>
          <w:b/>
          <w:bCs/>
          <w:sz w:val="24"/>
          <w:szCs w:val="24"/>
        </w:rPr>
        <w:t xml:space="preserve"> Ma</w:t>
      </w:r>
      <w:r w:rsidR="004F2185">
        <w:rPr>
          <w:b/>
          <w:bCs/>
          <w:sz w:val="24"/>
          <w:szCs w:val="24"/>
        </w:rPr>
        <w:t>y</w:t>
      </w:r>
    </w:p>
    <w:p w14:paraId="0FD5043C" w14:textId="77777777" w:rsidR="008B1FB4" w:rsidRDefault="005560D9" w:rsidP="005560D9">
      <w:pPr>
        <w:spacing w:before="240" w:after="120" w:line="257" w:lineRule="auto"/>
        <w:rPr>
          <w:rFonts w:ascii="Arial" w:hAnsi="Arial"/>
          <w:bCs/>
        </w:rPr>
      </w:pPr>
      <w:r>
        <w:rPr>
          <w:rFonts w:ascii="Arial" w:hAnsi="Arial"/>
          <w:b/>
        </w:rPr>
        <w:t>Title</w:t>
      </w:r>
      <w:r w:rsidR="00F24802">
        <w:rPr>
          <w:rFonts w:ascii="Arial" w:hAnsi="Arial"/>
          <w:b/>
        </w:rPr>
        <w:t xml:space="preserve">: </w:t>
      </w:r>
      <w:r w:rsidR="00997402">
        <w:rPr>
          <w:rFonts w:ascii="Arial" w:hAnsi="Arial"/>
          <w:b/>
        </w:rPr>
        <w:tab/>
      </w:r>
      <w:r w:rsidR="00997402">
        <w:rPr>
          <w:rFonts w:ascii="Arial" w:hAnsi="Arial"/>
          <w:b/>
        </w:rPr>
        <w:tab/>
        <w:t xml:space="preserve">        </w:t>
      </w:r>
      <w:r w:rsidR="00F858C0" w:rsidRPr="003062D9">
        <w:rPr>
          <w:rFonts w:ascii="Arial" w:hAnsi="Arial"/>
          <w:bCs/>
        </w:rPr>
        <w:t>Out-of-band emissions for FR2 UL MIMO</w:t>
      </w:r>
      <w:r w:rsidR="006A7773" w:rsidRPr="003062D9">
        <w:rPr>
          <w:rFonts w:ascii="Arial" w:hAnsi="Arial"/>
          <w:bCs/>
        </w:rPr>
        <w:t xml:space="preserve"> </w:t>
      </w:r>
      <w:r w:rsidR="008B1FB4">
        <w:rPr>
          <w:rFonts w:ascii="Arial" w:hAnsi="Arial"/>
          <w:bCs/>
        </w:rPr>
        <w:t xml:space="preserve">Measurement uncertainties and        </w:t>
      </w:r>
    </w:p>
    <w:p w14:paraId="68628F53" w14:textId="255F0460" w:rsidR="005560D9" w:rsidRDefault="003A39E2" w:rsidP="003A39E2">
      <w:pPr>
        <w:spacing w:after="120" w:line="257" w:lineRule="auto"/>
        <w:rPr>
          <w:rFonts w:ascii="Arial" w:hAnsi="Arial"/>
        </w:rPr>
      </w:pPr>
      <w:r>
        <w:rPr>
          <w:rFonts w:ascii="Arial" w:hAnsi="Arial"/>
          <w:bCs/>
        </w:rPr>
        <w:t xml:space="preserve">                                </w:t>
      </w:r>
      <w:r w:rsidR="008B1FB4">
        <w:rPr>
          <w:rFonts w:ascii="Arial" w:hAnsi="Arial"/>
          <w:bCs/>
        </w:rPr>
        <w:t>test tolerances</w:t>
      </w:r>
    </w:p>
    <w:p w14:paraId="28214B28" w14:textId="1FC80638"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r w:rsidR="00622975">
        <w:rPr>
          <w:rFonts w:ascii="Arial" w:hAnsi="Arial"/>
        </w:rPr>
        <w:t xml:space="preserve"> UK Ltd</w:t>
      </w:r>
      <w:r w:rsidR="002C7FC7">
        <w:rPr>
          <w:rFonts w:ascii="Arial" w:hAnsi="Arial"/>
        </w:rPr>
        <w:t xml:space="preserve">, </w:t>
      </w:r>
      <w:proofErr w:type="spellStart"/>
      <w:r w:rsidR="002C7FC7">
        <w:rPr>
          <w:rFonts w:ascii="Arial" w:hAnsi="Arial"/>
        </w:rPr>
        <w:t>Sporton</w:t>
      </w:r>
      <w:proofErr w:type="spellEnd"/>
    </w:p>
    <w:p w14:paraId="204CF581" w14:textId="77777777"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Pr="00282D48">
        <w:rPr>
          <w:rFonts w:ascii="Arial" w:eastAsia="MS Mincho" w:hAnsi="Arial"/>
          <w:lang w:val="pt-BR"/>
        </w:rPr>
        <w:t>5.3.2.17</w:t>
      </w:r>
    </w:p>
    <w:p w14:paraId="437323A4" w14:textId="03F5ADDE" w:rsidR="005560D9" w:rsidRDefault="005560D9" w:rsidP="005560D9">
      <w:pPr>
        <w:spacing w:before="120" w:after="120"/>
        <w:ind w:left="1985" w:hanging="1985"/>
        <w:rPr>
          <w:rFonts w:ascii="Arial" w:eastAsia="MS Mincho" w:hAnsi="Arial"/>
          <w:lang w:val="pt-BR"/>
        </w:rPr>
      </w:pPr>
      <w:r w:rsidRPr="3F6C3747">
        <w:rPr>
          <w:rFonts w:ascii="Arial" w:hAnsi="Arial"/>
          <w:b/>
          <w:bCs/>
          <w:lang w:val="pt-BR"/>
        </w:rPr>
        <w:t>Document for:</w:t>
      </w:r>
      <w:r>
        <w:tab/>
      </w:r>
      <w:r w:rsidR="00AF5D39" w:rsidRPr="3F6C3747">
        <w:rPr>
          <w:rFonts w:ascii="Arial" w:hAnsi="Arial"/>
          <w:lang w:val="pt-BR"/>
        </w:rPr>
        <w:t xml:space="preserve">Discussion and </w:t>
      </w:r>
      <w:r w:rsidRPr="3F6C3747">
        <w:rPr>
          <w:rFonts w:ascii="Arial" w:eastAsia="Times New Roman" w:hAnsi="Arial"/>
          <w:lang w:val="pt-BR"/>
        </w:rPr>
        <w:t>E</w:t>
      </w:r>
      <w:r w:rsidRPr="3F6C3747">
        <w:rPr>
          <w:rFonts w:ascii="Arial" w:eastAsia="MS Mincho" w:hAnsi="Arial"/>
          <w:lang w:val="pt-BR"/>
        </w:rPr>
        <w:t>ndorsement</w:t>
      </w:r>
    </w:p>
    <w:p w14:paraId="332B12E3" w14:textId="77777777" w:rsidR="007B7AE3" w:rsidRDefault="007B7AE3" w:rsidP="007B7AE3">
      <w:pPr>
        <w:pBdr>
          <w:bottom w:val="single" w:sz="4" w:space="0" w:color="auto"/>
        </w:pBdr>
        <w:spacing w:before="120" w:after="120"/>
        <w:rPr>
          <w:rFonts w:ascii="Arial" w:hAnsi="Arial"/>
          <w:lang w:val="pt-BR"/>
        </w:rPr>
      </w:pPr>
    </w:p>
    <w:p w14:paraId="16804CCF"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3696184B" w14:textId="77777777" w:rsidR="00F8261A" w:rsidRDefault="00F8261A" w:rsidP="00F8261A">
      <w:pPr>
        <w:ind w:left="48"/>
        <w:rPr>
          <w:rFonts w:eastAsia="Batang"/>
        </w:rPr>
      </w:pPr>
      <w:r>
        <w:rPr>
          <w:rFonts w:eastAsia="Batang"/>
        </w:rPr>
        <w:t xml:space="preserve">Current test specifications TS 38.521-2 ([1]) indicate the following missing aspects for </w:t>
      </w:r>
      <w:r w:rsidRPr="00881180">
        <w:rPr>
          <w:rFonts w:eastAsia="Batang"/>
        </w:rPr>
        <w:t>6.5D.2.1 Spectrum Emission Mask for UL MIMO</w:t>
      </w:r>
      <w:r>
        <w:rPr>
          <w:rFonts w:eastAsia="Batang"/>
        </w:rPr>
        <w:t xml:space="preserve"> test case and 6.5D.2.2 Adjacent Channel Leakage Ratio for Ul MIMO test case:</w:t>
      </w:r>
    </w:p>
    <w:tbl>
      <w:tblPr>
        <w:tblStyle w:val="TableGrid"/>
        <w:tblW w:w="0" w:type="auto"/>
        <w:tblInd w:w="48" w:type="dxa"/>
        <w:tblLook w:val="04A0" w:firstRow="1" w:lastRow="0" w:firstColumn="1" w:lastColumn="0" w:noHBand="0" w:noVBand="1"/>
      </w:tblPr>
      <w:tblGrid>
        <w:gridCol w:w="9302"/>
      </w:tblGrid>
      <w:tr w:rsidR="00F8261A" w14:paraId="1B2FC0A1" w14:textId="77777777" w:rsidTr="00B10BFE">
        <w:tc>
          <w:tcPr>
            <w:tcW w:w="9302" w:type="dxa"/>
          </w:tcPr>
          <w:p w14:paraId="372ED861" w14:textId="77777777" w:rsidR="00F8261A" w:rsidRDefault="00F8261A" w:rsidP="00B10BFE">
            <w:pPr>
              <w:rPr>
                <w:rFonts w:eastAsia="Batang"/>
              </w:rPr>
            </w:pPr>
            <w:r>
              <w:rPr>
                <w:noProof/>
              </w:rPr>
              <w:drawing>
                <wp:inline distT="0" distB="0" distL="0" distR="0" wp14:anchorId="3C423CC5" wp14:editId="5422348C">
                  <wp:extent cx="5943600" cy="14814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481455"/>
                          </a:xfrm>
                          <a:prstGeom prst="rect">
                            <a:avLst/>
                          </a:prstGeom>
                        </pic:spPr>
                      </pic:pic>
                    </a:graphicData>
                  </a:graphic>
                </wp:inline>
              </w:drawing>
            </w:r>
          </w:p>
        </w:tc>
      </w:tr>
      <w:tr w:rsidR="00F8261A" w14:paraId="4BF9502C" w14:textId="77777777" w:rsidTr="00B10BFE">
        <w:tc>
          <w:tcPr>
            <w:tcW w:w="9302" w:type="dxa"/>
          </w:tcPr>
          <w:p w14:paraId="11FDAD98" w14:textId="77777777" w:rsidR="00F8261A" w:rsidRDefault="00F8261A" w:rsidP="00B10BFE">
            <w:pPr>
              <w:rPr>
                <w:noProof/>
              </w:rPr>
            </w:pPr>
            <w:r>
              <w:rPr>
                <w:noProof/>
              </w:rPr>
              <w:drawing>
                <wp:inline distT="0" distB="0" distL="0" distR="0" wp14:anchorId="3F46B6AD" wp14:editId="16DAE032">
                  <wp:extent cx="5934075" cy="10953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34075" cy="1095375"/>
                          </a:xfrm>
                          <a:prstGeom prst="rect">
                            <a:avLst/>
                          </a:prstGeom>
                        </pic:spPr>
                      </pic:pic>
                    </a:graphicData>
                  </a:graphic>
                </wp:inline>
              </w:drawing>
            </w:r>
          </w:p>
        </w:tc>
      </w:tr>
    </w:tbl>
    <w:p w14:paraId="36858B6A" w14:textId="77777777" w:rsidR="00F8261A" w:rsidRDefault="00F8261A" w:rsidP="00F8261A">
      <w:pPr>
        <w:ind w:left="48"/>
        <w:rPr>
          <w:rFonts w:eastAsia="Batang"/>
        </w:rPr>
      </w:pPr>
      <w:r>
        <w:rPr>
          <w:rFonts w:eastAsia="Batang"/>
        </w:rPr>
        <w:t>This document proposes a way forward to progress on these test cases</w:t>
      </w:r>
    </w:p>
    <w:p w14:paraId="7E0F3AB4" w14:textId="445E45B0"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9A7794">
        <w:rPr>
          <w:b/>
          <w:noProof w:val="0"/>
        </w:rPr>
        <w:t xml:space="preserve">Measurement Uncertainty </w:t>
      </w:r>
      <w:r w:rsidR="00E53045">
        <w:rPr>
          <w:b/>
          <w:noProof w:val="0"/>
        </w:rPr>
        <w:t>discussion</w:t>
      </w:r>
    </w:p>
    <w:p w14:paraId="21947704" w14:textId="7E6E77E7" w:rsidR="001C6086" w:rsidRDefault="00C87D3C" w:rsidP="003B29FC">
      <w:pPr>
        <w:ind w:left="48"/>
        <w:rPr>
          <w:rFonts w:eastAsia="Batang"/>
        </w:rPr>
      </w:pPr>
      <w:r>
        <w:rPr>
          <w:rFonts w:eastAsia="Batang"/>
        </w:rPr>
        <w:t xml:space="preserve">On one hand, </w:t>
      </w:r>
      <w:r w:rsidR="005032C1">
        <w:rPr>
          <w:rFonts w:eastAsia="Batang"/>
        </w:rPr>
        <w:t xml:space="preserve">if </w:t>
      </w:r>
      <w:r w:rsidR="00F16FF0">
        <w:rPr>
          <w:rFonts w:eastAsia="Batang"/>
        </w:rPr>
        <w:t xml:space="preserve">Out-of-band emissions </w:t>
      </w:r>
      <w:r w:rsidR="005032C1">
        <w:rPr>
          <w:rFonts w:eastAsia="Batang"/>
        </w:rPr>
        <w:t>test pro</w:t>
      </w:r>
      <w:r w:rsidR="00F16FF0">
        <w:rPr>
          <w:rFonts w:eastAsia="Batang"/>
        </w:rPr>
        <w:t xml:space="preserve">cedures for FR2 SA UL MIMO refer to equivalent FR2 SA UL SISO test cases, </w:t>
      </w:r>
      <w:r w:rsidR="00881278">
        <w:rPr>
          <w:rFonts w:eastAsia="Batang"/>
        </w:rPr>
        <w:t>measurement uncertainties</w:t>
      </w:r>
      <w:r w:rsidR="007075F3">
        <w:rPr>
          <w:rFonts w:eastAsia="Batang"/>
        </w:rPr>
        <w:t xml:space="preserve"> and test tolerances</w:t>
      </w:r>
      <w:r w:rsidR="00881278">
        <w:rPr>
          <w:rFonts w:eastAsia="Batang"/>
        </w:rPr>
        <w:t xml:space="preserve"> should be the same</w:t>
      </w:r>
      <w:r w:rsidR="001C6086">
        <w:rPr>
          <w:rFonts w:eastAsia="Batang"/>
        </w:rPr>
        <w:t>.</w:t>
      </w:r>
    </w:p>
    <w:p w14:paraId="6522D024" w14:textId="779B1557" w:rsidR="00F70D45" w:rsidRDefault="001C6086" w:rsidP="003B29FC">
      <w:pPr>
        <w:ind w:left="48"/>
        <w:rPr>
          <w:rFonts w:eastAsia="Batang"/>
        </w:rPr>
      </w:pPr>
      <w:r>
        <w:rPr>
          <w:rFonts w:eastAsia="Batang"/>
        </w:rPr>
        <w:t xml:space="preserve">On the other hand, </w:t>
      </w:r>
      <w:r w:rsidR="009A7794">
        <w:rPr>
          <w:rFonts w:eastAsia="Batang"/>
        </w:rPr>
        <w:t>ACLR test case</w:t>
      </w:r>
      <w:r w:rsidR="00F70D45">
        <w:rPr>
          <w:rFonts w:eastAsia="Batang"/>
        </w:rPr>
        <w:t xml:space="preserve"> </w:t>
      </w:r>
      <w:r>
        <w:rPr>
          <w:rFonts w:eastAsia="Batang"/>
        </w:rPr>
        <w:t>for FR2 SA SISO i</w:t>
      </w:r>
      <w:r w:rsidR="00F70D45">
        <w:rPr>
          <w:rFonts w:eastAsia="Batang"/>
        </w:rPr>
        <w:t>s no longer based in TRP measurements due to dynamic range limitations</w:t>
      </w:r>
    </w:p>
    <w:p w14:paraId="1AC3179E" w14:textId="363DEC7A" w:rsidR="00E71652" w:rsidRDefault="00AD21F7" w:rsidP="002C3B2F">
      <w:pPr>
        <w:ind w:left="48"/>
        <w:rPr>
          <w:rFonts w:eastAsia="Batang"/>
          <w:b/>
          <w:bCs/>
        </w:rPr>
      </w:pPr>
      <w:r w:rsidRPr="00E71652">
        <w:rPr>
          <w:rFonts w:eastAsia="Batang"/>
          <w:b/>
          <w:bCs/>
        </w:rPr>
        <w:t>Proposal 1: L</w:t>
      </w:r>
      <w:r w:rsidR="00E71652" w:rsidRPr="00E71652">
        <w:rPr>
          <w:rFonts w:eastAsia="Batang"/>
          <w:b/>
          <w:bCs/>
        </w:rPr>
        <w:t xml:space="preserve">everage FR2 UL SISO </w:t>
      </w:r>
      <w:r w:rsidR="00A611D9">
        <w:rPr>
          <w:rFonts w:eastAsia="Batang"/>
          <w:b/>
          <w:bCs/>
        </w:rPr>
        <w:t>measurement uncertainties</w:t>
      </w:r>
      <w:r w:rsidR="00E71652" w:rsidRPr="00E71652">
        <w:rPr>
          <w:rFonts w:eastAsia="Batang"/>
          <w:b/>
          <w:bCs/>
        </w:rPr>
        <w:t xml:space="preserve"> </w:t>
      </w:r>
      <w:r w:rsidR="007075F3">
        <w:rPr>
          <w:rFonts w:eastAsia="Batang"/>
          <w:b/>
          <w:bCs/>
        </w:rPr>
        <w:t xml:space="preserve">and test tolerances </w:t>
      </w:r>
      <w:r w:rsidR="00E71652" w:rsidRPr="00E71652">
        <w:rPr>
          <w:rFonts w:eastAsia="Batang"/>
          <w:b/>
          <w:bCs/>
        </w:rPr>
        <w:t xml:space="preserve">for </w:t>
      </w:r>
      <w:r w:rsidR="002C4881">
        <w:rPr>
          <w:rFonts w:eastAsia="Batang"/>
          <w:b/>
          <w:bCs/>
        </w:rPr>
        <w:t xml:space="preserve">MPR, </w:t>
      </w:r>
      <w:r w:rsidR="00E71652" w:rsidRPr="00E71652">
        <w:rPr>
          <w:rFonts w:eastAsia="Batang"/>
          <w:b/>
          <w:bCs/>
        </w:rPr>
        <w:t xml:space="preserve">SEM and ACLR for FR2 UL MIMO </w:t>
      </w:r>
      <w:r w:rsidR="002C4881">
        <w:rPr>
          <w:rFonts w:eastAsia="Batang"/>
          <w:b/>
          <w:bCs/>
        </w:rPr>
        <w:t xml:space="preserve">MPR, </w:t>
      </w:r>
      <w:r w:rsidR="00E71652" w:rsidRPr="00E71652">
        <w:rPr>
          <w:rFonts w:eastAsia="Batang"/>
          <w:b/>
          <w:bCs/>
        </w:rPr>
        <w:t>SEM and ACLR test cases.</w:t>
      </w:r>
    </w:p>
    <w:p w14:paraId="33FC2536" w14:textId="3D8AEBEF" w:rsidR="00CC5933" w:rsidRPr="00735E24" w:rsidRDefault="00CC5933" w:rsidP="002C3B2F">
      <w:pPr>
        <w:ind w:left="48"/>
        <w:rPr>
          <w:rFonts w:eastAsia="Batang"/>
        </w:rPr>
      </w:pPr>
      <w:r w:rsidRPr="00735E24">
        <w:rPr>
          <w:rFonts w:eastAsia="Batang"/>
        </w:rPr>
        <w:t>C</w:t>
      </w:r>
      <w:r w:rsidR="00735E24">
        <w:rPr>
          <w:rFonts w:eastAsia="Batang"/>
        </w:rPr>
        <w:t>R</w:t>
      </w:r>
      <w:r w:rsidRPr="00735E24">
        <w:rPr>
          <w:rFonts w:eastAsia="Batang"/>
        </w:rPr>
        <w:t xml:space="preserve">s detailing changes </w:t>
      </w:r>
      <w:r w:rsidR="00735E24" w:rsidRPr="00735E24">
        <w:rPr>
          <w:rFonts w:eastAsia="Batang"/>
        </w:rPr>
        <w:t>required can be found in [</w:t>
      </w:r>
      <w:r w:rsidR="00A611D9">
        <w:rPr>
          <w:rFonts w:eastAsia="Batang"/>
        </w:rPr>
        <w:t>3</w:t>
      </w:r>
      <w:r w:rsidR="00735E24" w:rsidRPr="00735E24">
        <w:rPr>
          <w:rFonts w:eastAsia="Batang"/>
        </w:rPr>
        <w:t>]</w:t>
      </w:r>
      <w:r w:rsidR="00A611D9">
        <w:rPr>
          <w:rFonts w:eastAsia="Batang"/>
        </w:rPr>
        <w:t>.</w:t>
      </w:r>
    </w:p>
    <w:p w14:paraId="1D61BD99" w14:textId="230B9DE8" w:rsidR="00210773" w:rsidRDefault="00D07D15"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lastRenderedPageBreak/>
        <w:t>3</w:t>
      </w:r>
      <w:r w:rsidR="00FF17BE">
        <w:rPr>
          <w:b/>
          <w:noProof w:val="0"/>
          <w:lang w:eastAsia="ja-JP"/>
        </w:rPr>
        <w:t>.</w:t>
      </w:r>
      <w:r w:rsidR="00FF17BE">
        <w:rPr>
          <w:b/>
          <w:noProof w:val="0"/>
          <w:lang w:eastAsia="ja-JP"/>
        </w:rPr>
        <w:tab/>
      </w:r>
      <w:r w:rsidR="00210773">
        <w:rPr>
          <w:b/>
          <w:noProof w:val="0"/>
          <w:lang w:eastAsia="ja-JP"/>
        </w:rPr>
        <w:t>Conclusion</w:t>
      </w:r>
    </w:p>
    <w:p w14:paraId="6B34497C" w14:textId="38035BDB" w:rsidR="00813B5B" w:rsidRDefault="00813B5B" w:rsidP="00813B5B">
      <w:pPr>
        <w:ind w:left="48"/>
        <w:rPr>
          <w:rFonts w:eastAsia="Batang"/>
        </w:rPr>
      </w:pPr>
      <w:r>
        <w:rPr>
          <w:rFonts w:eastAsia="Batang"/>
        </w:rPr>
        <w:t xml:space="preserve">This document proposes a way forward to </w:t>
      </w:r>
      <w:r w:rsidR="00277431">
        <w:rPr>
          <w:rFonts w:eastAsia="Batang"/>
        </w:rPr>
        <w:t>progress on the completion of FR2 Out-of-band emissions test cases for UL-MIMO</w:t>
      </w:r>
      <w:r w:rsidR="00CC5933">
        <w:rPr>
          <w:rFonts w:eastAsia="Batang"/>
        </w:rPr>
        <w:t xml:space="preserve">. </w:t>
      </w:r>
      <w:r w:rsidR="00D07D15">
        <w:rPr>
          <w:rFonts w:eastAsia="Batang"/>
        </w:rPr>
        <w:t>The following proposal is made:</w:t>
      </w:r>
    </w:p>
    <w:p w14:paraId="39DC4F24" w14:textId="77777777" w:rsidR="00372E36" w:rsidRDefault="00372E36" w:rsidP="00372E36">
      <w:pPr>
        <w:ind w:left="48"/>
        <w:rPr>
          <w:rFonts w:eastAsia="Batang"/>
          <w:b/>
          <w:bCs/>
        </w:rPr>
      </w:pPr>
      <w:r w:rsidRPr="00E71652">
        <w:rPr>
          <w:rFonts w:eastAsia="Batang"/>
          <w:b/>
          <w:bCs/>
        </w:rPr>
        <w:t xml:space="preserve">Proposal 1: Leverage FR2 UL SISO </w:t>
      </w:r>
      <w:r>
        <w:rPr>
          <w:rFonts w:eastAsia="Batang"/>
          <w:b/>
          <w:bCs/>
        </w:rPr>
        <w:t>measurement uncertainties</w:t>
      </w:r>
      <w:r w:rsidRPr="00E71652">
        <w:rPr>
          <w:rFonts w:eastAsia="Batang"/>
          <w:b/>
          <w:bCs/>
        </w:rPr>
        <w:t xml:space="preserve"> for SEM and ACLR for FR2 UL MIMO SEM and ACLR test cases.</w:t>
      </w:r>
    </w:p>
    <w:p w14:paraId="2175FAD7" w14:textId="52C701B4" w:rsidR="007B7AE3" w:rsidRDefault="00D07D15"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sidR="007B7AE3">
        <w:rPr>
          <w:b/>
          <w:noProof w:val="0"/>
        </w:rPr>
        <w:t>.</w:t>
      </w:r>
      <w:r w:rsidR="007B7AE3">
        <w:rPr>
          <w:b/>
          <w:noProof w:val="0"/>
        </w:rPr>
        <w:tab/>
      </w:r>
      <w:r w:rsidR="007B7AE3">
        <w:rPr>
          <w:b/>
          <w:noProof w:val="0"/>
          <w:lang w:eastAsia="ja-JP"/>
        </w:rPr>
        <w:t>References</w:t>
      </w:r>
    </w:p>
    <w:p w14:paraId="05994297" w14:textId="0187372B" w:rsidR="00C5201E" w:rsidRDefault="00C5201E" w:rsidP="00C5201E">
      <w:pPr>
        <w:rPr>
          <w:rFonts w:eastAsia="MS Mincho"/>
        </w:rPr>
      </w:pPr>
      <w:r>
        <w:rPr>
          <w:rFonts w:eastAsia="MS Mincho"/>
        </w:rPr>
        <w:t xml:space="preserve">[1] 38.521-2 v16.8.0 “User Equipment (UE) conformance specification; Radio transmission and reception; </w:t>
      </w:r>
      <w:r w:rsidRPr="00297B5C">
        <w:rPr>
          <w:rFonts w:eastAsia="MS Mincho"/>
        </w:rPr>
        <w:t>Part 2: Range 2 Standalone</w:t>
      </w:r>
    </w:p>
    <w:p w14:paraId="579BB883" w14:textId="6F37ECAD" w:rsidR="00483AE3" w:rsidRDefault="00483AE3" w:rsidP="00483AE3">
      <w:pPr>
        <w:rPr>
          <w:rFonts w:eastAsia="MS Mincho"/>
        </w:rPr>
      </w:pPr>
      <w:r>
        <w:rPr>
          <w:rFonts w:eastAsia="MS Mincho"/>
        </w:rPr>
        <w:t>[</w:t>
      </w:r>
      <w:r w:rsidR="000A4078">
        <w:rPr>
          <w:rFonts w:eastAsia="MS Mincho"/>
        </w:rPr>
        <w:t>2</w:t>
      </w:r>
      <w:r>
        <w:rPr>
          <w:rFonts w:eastAsia="MS Mincho"/>
        </w:rPr>
        <w:t>] 38.101-2 v1</w:t>
      </w:r>
      <w:r w:rsidR="003719FC">
        <w:rPr>
          <w:rFonts w:eastAsia="MS Mincho"/>
        </w:rPr>
        <w:t>7</w:t>
      </w:r>
      <w:r>
        <w:rPr>
          <w:rFonts w:eastAsia="MS Mincho"/>
        </w:rPr>
        <w:t>.</w:t>
      </w:r>
      <w:r w:rsidR="003719FC">
        <w:rPr>
          <w:rFonts w:eastAsia="MS Mincho"/>
        </w:rPr>
        <w:t>2</w:t>
      </w:r>
      <w:r>
        <w:rPr>
          <w:rFonts w:eastAsia="MS Mincho"/>
        </w:rPr>
        <w:t xml:space="preserve">.0 “User Equipment (UE) Radio transmission and reception; </w:t>
      </w:r>
      <w:r w:rsidRPr="00297B5C">
        <w:rPr>
          <w:rFonts w:eastAsia="MS Mincho"/>
        </w:rPr>
        <w:t>Part 2: Range 2 Standalone</w:t>
      </w:r>
    </w:p>
    <w:p w14:paraId="51F0F5F8" w14:textId="0C7E3B88" w:rsidR="00F439FD" w:rsidRDefault="00F439FD" w:rsidP="00F439FD">
      <w:pPr>
        <w:rPr>
          <w:rFonts w:eastAsia="MS Mincho"/>
        </w:rPr>
      </w:pPr>
      <w:r>
        <w:rPr>
          <w:rFonts w:eastAsia="MS Mincho"/>
        </w:rPr>
        <w:t>[</w:t>
      </w:r>
      <w:r w:rsidR="003062D9">
        <w:rPr>
          <w:rFonts w:eastAsia="MS Mincho"/>
        </w:rPr>
        <w:t>3</w:t>
      </w:r>
      <w:r>
        <w:rPr>
          <w:rFonts w:eastAsia="MS Mincho"/>
        </w:rPr>
        <w:t xml:space="preserve">] </w:t>
      </w:r>
      <w:r w:rsidR="00773BAB" w:rsidRPr="00773BAB">
        <w:rPr>
          <w:rFonts w:eastAsia="MS Mincho"/>
        </w:rPr>
        <w:t>R5-215534</w:t>
      </w:r>
      <w:r>
        <w:rPr>
          <w:rFonts w:eastAsia="MS Mincho"/>
        </w:rPr>
        <w:t>, “</w:t>
      </w:r>
      <w:r w:rsidR="00B032B5" w:rsidRPr="00B032B5">
        <w:rPr>
          <w:rFonts w:eastAsia="MS Mincho"/>
        </w:rPr>
        <w:t>FR2 SA UL MIMO measurement uncertainties and test tolerances updates</w:t>
      </w:r>
      <w:r>
        <w:rPr>
          <w:rFonts w:eastAsia="MS Mincho"/>
        </w:rPr>
        <w:t>”, Keysight Technologies</w:t>
      </w:r>
      <w:r w:rsidR="008F457A">
        <w:rPr>
          <w:rFonts w:eastAsia="MS Mincho"/>
        </w:rPr>
        <w:t xml:space="preserve">, </w:t>
      </w:r>
      <w:proofErr w:type="spellStart"/>
      <w:r w:rsidR="008F457A">
        <w:rPr>
          <w:rFonts w:eastAsia="MS Mincho"/>
        </w:rPr>
        <w:t>Sporton</w:t>
      </w:r>
      <w:proofErr w:type="spellEnd"/>
      <w:r>
        <w:rPr>
          <w:rFonts w:eastAsia="MS Mincho"/>
        </w:rPr>
        <w:t>, RAN5#92-e</w:t>
      </w:r>
    </w:p>
    <w:p w14:paraId="46C5603D" w14:textId="52A5C29A" w:rsidR="005832C3" w:rsidRDefault="005832C3" w:rsidP="00F439FD">
      <w:pPr>
        <w:rPr>
          <w:rFonts w:eastAsia="MS Mincho"/>
        </w:rPr>
      </w:pPr>
    </w:p>
    <w:sectPr w:rsidR="005832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0"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3"/>
  </w:num>
  <w:num w:numId="6">
    <w:abstractNumId w:val="1"/>
    <w:lvlOverride w:ilvl="0">
      <w:startOverride w:val="1"/>
    </w:lvlOverride>
  </w:num>
  <w:num w:numId="7">
    <w:abstractNumId w:val="3"/>
  </w:num>
  <w:num w:numId="8">
    <w:abstractNumId w:val="32"/>
  </w:num>
  <w:num w:numId="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5"/>
  </w:num>
  <w:num w:numId="15">
    <w:abstractNumId w:val="26"/>
  </w:num>
  <w:num w:numId="16">
    <w:abstractNumId w:val="0"/>
  </w:num>
  <w:num w:numId="17">
    <w:abstractNumId w:val="29"/>
  </w:num>
  <w:num w:numId="18">
    <w:abstractNumId w:val="33"/>
  </w:num>
  <w:num w:numId="19">
    <w:abstractNumId w:val="17"/>
  </w:num>
  <w:num w:numId="20">
    <w:abstractNumId w:val="19"/>
  </w:num>
  <w:num w:numId="21">
    <w:abstractNumId w:val="14"/>
  </w:num>
  <w:num w:numId="22">
    <w:abstractNumId w:val="28"/>
  </w:num>
  <w:num w:numId="23">
    <w:abstractNumId w:val="34"/>
  </w:num>
  <w:num w:numId="24">
    <w:abstractNumId w:val="2"/>
  </w:num>
  <w:num w:numId="25">
    <w:abstractNumId w:val="2"/>
  </w:num>
  <w:num w:numId="26">
    <w:abstractNumId w:val="21"/>
  </w:num>
  <w:num w:numId="27">
    <w:abstractNumId w:val="6"/>
  </w:num>
  <w:num w:numId="28">
    <w:abstractNumId w:val="4"/>
  </w:num>
  <w:num w:numId="29">
    <w:abstractNumId w:val="7"/>
  </w:num>
  <w:num w:numId="30">
    <w:abstractNumId w:val="8"/>
  </w:num>
  <w:num w:numId="31">
    <w:abstractNumId w:val="13"/>
  </w:num>
  <w:num w:numId="32">
    <w:abstractNumId w:val="5"/>
  </w:num>
  <w:num w:numId="33">
    <w:abstractNumId w:val="10"/>
  </w:num>
  <w:num w:numId="34">
    <w:abstractNumId w:val="11"/>
  </w:num>
  <w:num w:numId="35">
    <w:abstractNumId w:val="12"/>
  </w:num>
  <w:num w:numId="36">
    <w:abstractNumId w:val="20"/>
  </w:num>
  <w:num w:numId="37">
    <w:abstractNumId w:val="35"/>
  </w:num>
  <w:num w:numId="38">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2236E"/>
    <w:rsid w:val="0002412C"/>
    <w:rsid w:val="00024262"/>
    <w:rsid w:val="00024DEE"/>
    <w:rsid w:val="00026425"/>
    <w:rsid w:val="00030DD5"/>
    <w:rsid w:val="00032FC4"/>
    <w:rsid w:val="00035535"/>
    <w:rsid w:val="00035D73"/>
    <w:rsid w:val="00037A7F"/>
    <w:rsid w:val="000426EA"/>
    <w:rsid w:val="00045CEE"/>
    <w:rsid w:val="00047DE7"/>
    <w:rsid w:val="00047F15"/>
    <w:rsid w:val="000537CC"/>
    <w:rsid w:val="00063BA2"/>
    <w:rsid w:val="00063BB5"/>
    <w:rsid w:val="0006475B"/>
    <w:rsid w:val="00070BB5"/>
    <w:rsid w:val="00076270"/>
    <w:rsid w:val="000768E5"/>
    <w:rsid w:val="000850B9"/>
    <w:rsid w:val="00085EB6"/>
    <w:rsid w:val="000875CD"/>
    <w:rsid w:val="00090668"/>
    <w:rsid w:val="00091307"/>
    <w:rsid w:val="000967DD"/>
    <w:rsid w:val="000A2374"/>
    <w:rsid w:val="000A2784"/>
    <w:rsid w:val="000A2F50"/>
    <w:rsid w:val="000A4078"/>
    <w:rsid w:val="000A4EA0"/>
    <w:rsid w:val="000A7F81"/>
    <w:rsid w:val="000B192B"/>
    <w:rsid w:val="000B3C93"/>
    <w:rsid w:val="000B4CFF"/>
    <w:rsid w:val="000C4295"/>
    <w:rsid w:val="000C6C9B"/>
    <w:rsid w:val="000D0240"/>
    <w:rsid w:val="000D374A"/>
    <w:rsid w:val="000D797F"/>
    <w:rsid w:val="000E168D"/>
    <w:rsid w:val="000F0466"/>
    <w:rsid w:val="000F05E0"/>
    <w:rsid w:val="000F089A"/>
    <w:rsid w:val="000F15F3"/>
    <w:rsid w:val="000F4C26"/>
    <w:rsid w:val="001022B9"/>
    <w:rsid w:val="0010580D"/>
    <w:rsid w:val="00114B0D"/>
    <w:rsid w:val="00126709"/>
    <w:rsid w:val="00126ED1"/>
    <w:rsid w:val="001279DD"/>
    <w:rsid w:val="00130BD3"/>
    <w:rsid w:val="00132A95"/>
    <w:rsid w:val="00137331"/>
    <w:rsid w:val="00143CF3"/>
    <w:rsid w:val="00146758"/>
    <w:rsid w:val="0015240D"/>
    <w:rsid w:val="001607F9"/>
    <w:rsid w:val="00175196"/>
    <w:rsid w:val="0017750E"/>
    <w:rsid w:val="00187383"/>
    <w:rsid w:val="00190ECC"/>
    <w:rsid w:val="001937E8"/>
    <w:rsid w:val="00193E6C"/>
    <w:rsid w:val="001A2940"/>
    <w:rsid w:val="001A2FE3"/>
    <w:rsid w:val="001A6F74"/>
    <w:rsid w:val="001B2B81"/>
    <w:rsid w:val="001B5374"/>
    <w:rsid w:val="001B7052"/>
    <w:rsid w:val="001C6086"/>
    <w:rsid w:val="001D0441"/>
    <w:rsid w:val="001D06A2"/>
    <w:rsid w:val="001D40CF"/>
    <w:rsid w:val="001D4AF5"/>
    <w:rsid w:val="001E391D"/>
    <w:rsid w:val="001F5023"/>
    <w:rsid w:val="001F7C77"/>
    <w:rsid w:val="00210773"/>
    <w:rsid w:val="00213C8B"/>
    <w:rsid w:val="00220A58"/>
    <w:rsid w:val="00220AB3"/>
    <w:rsid w:val="0022666E"/>
    <w:rsid w:val="00232408"/>
    <w:rsid w:val="00232944"/>
    <w:rsid w:val="00234D44"/>
    <w:rsid w:val="002368E2"/>
    <w:rsid w:val="002379EB"/>
    <w:rsid w:val="00243F2B"/>
    <w:rsid w:val="00253486"/>
    <w:rsid w:val="002569DC"/>
    <w:rsid w:val="00270370"/>
    <w:rsid w:val="002740AD"/>
    <w:rsid w:val="0027603E"/>
    <w:rsid w:val="00276237"/>
    <w:rsid w:val="00277431"/>
    <w:rsid w:val="00280870"/>
    <w:rsid w:val="00282D48"/>
    <w:rsid w:val="0028327C"/>
    <w:rsid w:val="00285EBB"/>
    <w:rsid w:val="002874DC"/>
    <w:rsid w:val="00290F3B"/>
    <w:rsid w:val="00291610"/>
    <w:rsid w:val="00297B5C"/>
    <w:rsid w:val="002A0DF2"/>
    <w:rsid w:val="002A3152"/>
    <w:rsid w:val="002A4A15"/>
    <w:rsid w:val="002A6CAD"/>
    <w:rsid w:val="002B4460"/>
    <w:rsid w:val="002B5E66"/>
    <w:rsid w:val="002B6A7F"/>
    <w:rsid w:val="002B6BBE"/>
    <w:rsid w:val="002C3B2F"/>
    <w:rsid w:val="002C4881"/>
    <w:rsid w:val="002C7FC7"/>
    <w:rsid w:val="002F338A"/>
    <w:rsid w:val="00303FEA"/>
    <w:rsid w:val="003062D9"/>
    <w:rsid w:val="003075E8"/>
    <w:rsid w:val="00311CF9"/>
    <w:rsid w:val="00313CC1"/>
    <w:rsid w:val="00313F14"/>
    <w:rsid w:val="0031663F"/>
    <w:rsid w:val="00324D6B"/>
    <w:rsid w:val="00325BD7"/>
    <w:rsid w:val="003320D6"/>
    <w:rsid w:val="00332E89"/>
    <w:rsid w:val="003377F4"/>
    <w:rsid w:val="003405EF"/>
    <w:rsid w:val="00342C56"/>
    <w:rsid w:val="00344968"/>
    <w:rsid w:val="0035043F"/>
    <w:rsid w:val="00352667"/>
    <w:rsid w:val="00352B85"/>
    <w:rsid w:val="0035452A"/>
    <w:rsid w:val="00357208"/>
    <w:rsid w:val="00361635"/>
    <w:rsid w:val="00362061"/>
    <w:rsid w:val="00367ACE"/>
    <w:rsid w:val="0037058B"/>
    <w:rsid w:val="003719FC"/>
    <w:rsid w:val="003726B3"/>
    <w:rsid w:val="00372E36"/>
    <w:rsid w:val="00380843"/>
    <w:rsid w:val="00381EBE"/>
    <w:rsid w:val="00383B32"/>
    <w:rsid w:val="00383CE4"/>
    <w:rsid w:val="0039337C"/>
    <w:rsid w:val="0039489D"/>
    <w:rsid w:val="00395FAB"/>
    <w:rsid w:val="00397E18"/>
    <w:rsid w:val="003A39E2"/>
    <w:rsid w:val="003B059D"/>
    <w:rsid w:val="003B1DFD"/>
    <w:rsid w:val="003B29FC"/>
    <w:rsid w:val="003C1654"/>
    <w:rsid w:val="003C211A"/>
    <w:rsid w:val="003C5E71"/>
    <w:rsid w:val="003C5F91"/>
    <w:rsid w:val="003D0EC5"/>
    <w:rsid w:val="003D2DBB"/>
    <w:rsid w:val="003D34DF"/>
    <w:rsid w:val="003D5746"/>
    <w:rsid w:val="003D7512"/>
    <w:rsid w:val="003F6D3D"/>
    <w:rsid w:val="00400BFF"/>
    <w:rsid w:val="004050DD"/>
    <w:rsid w:val="0040673D"/>
    <w:rsid w:val="00406978"/>
    <w:rsid w:val="00416A7C"/>
    <w:rsid w:val="0041763F"/>
    <w:rsid w:val="0042344C"/>
    <w:rsid w:val="00424024"/>
    <w:rsid w:val="00424C03"/>
    <w:rsid w:val="00424FA2"/>
    <w:rsid w:val="004350AB"/>
    <w:rsid w:val="0043623A"/>
    <w:rsid w:val="0044218C"/>
    <w:rsid w:val="0044244F"/>
    <w:rsid w:val="00451B2C"/>
    <w:rsid w:val="00454E0D"/>
    <w:rsid w:val="00460137"/>
    <w:rsid w:val="00461C59"/>
    <w:rsid w:val="00464264"/>
    <w:rsid w:val="00471CB9"/>
    <w:rsid w:val="0048381C"/>
    <w:rsid w:val="00483AE3"/>
    <w:rsid w:val="00485573"/>
    <w:rsid w:val="00490AFF"/>
    <w:rsid w:val="00493FA2"/>
    <w:rsid w:val="00496CE1"/>
    <w:rsid w:val="004A44F4"/>
    <w:rsid w:val="004A7285"/>
    <w:rsid w:val="004B2311"/>
    <w:rsid w:val="004C24A8"/>
    <w:rsid w:val="004C3590"/>
    <w:rsid w:val="004C48FF"/>
    <w:rsid w:val="004C62D2"/>
    <w:rsid w:val="004D6232"/>
    <w:rsid w:val="004D7C70"/>
    <w:rsid w:val="004E52D3"/>
    <w:rsid w:val="004E6542"/>
    <w:rsid w:val="004F076A"/>
    <w:rsid w:val="004F2185"/>
    <w:rsid w:val="004F3DFB"/>
    <w:rsid w:val="005010B5"/>
    <w:rsid w:val="005032C1"/>
    <w:rsid w:val="00514625"/>
    <w:rsid w:val="0051646F"/>
    <w:rsid w:val="0051790C"/>
    <w:rsid w:val="00520F67"/>
    <w:rsid w:val="005252DD"/>
    <w:rsid w:val="00526CCF"/>
    <w:rsid w:val="00526FCB"/>
    <w:rsid w:val="0053085D"/>
    <w:rsid w:val="0053104F"/>
    <w:rsid w:val="0053600F"/>
    <w:rsid w:val="00536F61"/>
    <w:rsid w:val="00537775"/>
    <w:rsid w:val="00540AA8"/>
    <w:rsid w:val="00544BEE"/>
    <w:rsid w:val="00547FDC"/>
    <w:rsid w:val="005514FB"/>
    <w:rsid w:val="0055158D"/>
    <w:rsid w:val="00552D52"/>
    <w:rsid w:val="005560D9"/>
    <w:rsid w:val="00556DC6"/>
    <w:rsid w:val="005601F3"/>
    <w:rsid w:val="00561054"/>
    <w:rsid w:val="00561E5C"/>
    <w:rsid w:val="00564CA0"/>
    <w:rsid w:val="005737A7"/>
    <w:rsid w:val="00582140"/>
    <w:rsid w:val="005828DD"/>
    <w:rsid w:val="005832C3"/>
    <w:rsid w:val="00583EAE"/>
    <w:rsid w:val="005A42C2"/>
    <w:rsid w:val="005A6791"/>
    <w:rsid w:val="005B116E"/>
    <w:rsid w:val="005B41B9"/>
    <w:rsid w:val="005B6423"/>
    <w:rsid w:val="005C220F"/>
    <w:rsid w:val="005D1BC7"/>
    <w:rsid w:val="005D2DF9"/>
    <w:rsid w:val="005D4128"/>
    <w:rsid w:val="005D6773"/>
    <w:rsid w:val="005E039C"/>
    <w:rsid w:val="005E3986"/>
    <w:rsid w:val="005E5A99"/>
    <w:rsid w:val="005F21B2"/>
    <w:rsid w:val="005F7525"/>
    <w:rsid w:val="005F77F9"/>
    <w:rsid w:val="00605E99"/>
    <w:rsid w:val="00611637"/>
    <w:rsid w:val="006119DE"/>
    <w:rsid w:val="00614A2A"/>
    <w:rsid w:val="00622975"/>
    <w:rsid w:val="006324A0"/>
    <w:rsid w:val="00633B1E"/>
    <w:rsid w:val="006373ED"/>
    <w:rsid w:val="00646196"/>
    <w:rsid w:val="00650F6D"/>
    <w:rsid w:val="00654489"/>
    <w:rsid w:val="00657F0B"/>
    <w:rsid w:val="00665189"/>
    <w:rsid w:val="00666D29"/>
    <w:rsid w:val="00672BBC"/>
    <w:rsid w:val="00676505"/>
    <w:rsid w:val="00676A1F"/>
    <w:rsid w:val="00676FEF"/>
    <w:rsid w:val="006813BE"/>
    <w:rsid w:val="006821B6"/>
    <w:rsid w:val="00692876"/>
    <w:rsid w:val="00692BEC"/>
    <w:rsid w:val="00693E08"/>
    <w:rsid w:val="00697453"/>
    <w:rsid w:val="006A17A2"/>
    <w:rsid w:val="006A28EC"/>
    <w:rsid w:val="006A691C"/>
    <w:rsid w:val="006A7773"/>
    <w:rsid w:val="006B03C6"/>
    <w:rsid w:val="006B161B"/>
    <w:rsid w:val="006B2A44"/>
    <w:rsid w:val="006B42B0"/>
    <w:rsid w:val="006B4761"/>
    <w:rsid w:val="006B551B"/>
    <w:rsid w:val="006B6F58"/>
    <w:rsid w:val="006C04FE"/>
    <w:rsid w:val="006C2922"/>
    <w:rsid w:val="006E5010"/>
    <w:rsid w:val="006F1439"/>
    <w:rsid w:val="006F2ABC"/>
    <w:rsid w:val="006F6EB7"/>
    <w:rsid w:val="00700736"/>
    <w:rsid w:val="007016B9"/>
    <w:rsid w:val="00703248"/>
    <w:rsid w:val="0070670C"/>
    <w:rsid w:val="00706DF9"/>
    <w:rsid w:val="007075F3"/>
    <w:rsid w:val="00710B57"/>
    <w:rsid w:val="0071499E"/>
    <w:rsid w:val="00716D10"/>
    <w:rsid w:val="00716F9F"/>
    <w:rsid w:val="00720503"/>
    <w:rsid w:val="00724A73"/>
    <w:rsid w:val="00724C14"/>
    <w:rsid w:val="007257D3"/>
    <w:rsid w:val="00727DA1"/>
    <w:rsid w:val="00732616"/>
    <w:rsid w:val="0073376C"/>
    <w:rsid w:val="00735E24"/>
    <w:rsid w:val="00745A19"/>
    <w:rsid w:val="0075478B"/>
    <w:rsid w:val="007548CB"/>
    <w:rsid w:val="00757AE5"/>
    <w:rsid w:val="00764519"/>
    <w:rsid w:val="00765CCA"/>
    <w:rsid w:val="007663BE"/>
    <w:rsid w:val="00773BAB"/>
    <w:rsid w:val="007748EF"/>
    <w:rsid w:val="007A1A61"/>
    <w:rsid w:val="007A50A2"/>
    <w:rsid w:val="007A5B88"/>
    <w:rsid w:val="007A6354"/>
    <w:rsid w:val="007A7824"/>
    <w:rsid w:val="007A7E51"/>
    <w:rsid w:val="007B092D"/>
    <w:rsid w:val="007B30FD"/>
    <w:rsid w:val="007B5EAD"/>
    <w:rsid w:val="007B625C"/>
    <w:rsid w:val="007B7AE3"/>
    <w:rsid w:val="007C09F1"/>
    <w:rsid w:val="007C0BD7"/>
    <w:rsid w:val="007C64F5"/>
    <w:rsid w:val="007D09FA"/>
    <w:rsid w:val="007D0A15"/>
    <w:rsid w:val="007D19D4"/>
    <w:rsid w:val="007D3C63"/>
    <w:rsid w:val="007E7F96"/>
    <w:rsid w:val="00800852"/>
    <w:rsid w:val="00803BA1"/>
    <w:rsid w:val="00807B68"/>
    <w:rsid w:val="00812B39"/>
    <w:rsid w:val="00813B5B"/>
    <w:rsid w:val="0081407C"/>
    <w:rsid w:val="00816D32"/>
    <w:rsid w:val="0082188D"/>
    <w:rsid w:val="008218DC"/>
    <w:rsid w:val="00823118"/>
    <w:rsid w:val="00823549"/>
    <w:rsid w:val="00825031"/>
    <w:rsid w:val="00826CA3"/>
    <w:rsid w:val="00830B2A"/>
    <w:rsid w:val="00831E3E"/>
    <w:rsid w:val="008345A2"/>
    <w:rsid w:val="008402A4"/>
    <w:rsid w:val="0084271D"/>
    <w:rsid w:val="00850622"/>
    <w:rsid w:val="00862431"/>
    <w:rsid w:val="00862B9B"/>
    <w:rsid w:val="00867BD6"/>
    <w:rsid w:val="008704AE"/>
    <w:rsid w:val="0087241C"/>
    <w:rsid w:val="00875663"/>
    <w:rsid w:val="00875E36"/>
    <w:rsid w:val="00881180"/>
    <w:rsid w:val="00881278"/>
    <w:rsid w:val="00887C23"/>
    <w:rsid w:val="00894419"/>
    <w:rsid w:val="0089591D"/>
    <w:rsid w:val="008B1FB4"/>
    <w:rsid w:val="008B5EF0"/>
    <w:rsid w:val="008D517A"/>
    <w:rsid w:val="008E40ED"/>
    <w:rsid w:val="008E4AAB"/>
    <w:rsid w:val="008F457A"/>
    <w:rsid w:val="00900F41"/>
    <w:rsid w:val="00901678"/>
    <w:rsid w:val="0090242D"/>
    <w:rsid w:val="00902C91"/>
    <w:rsid w:val="00903971"/>
    <w:rsid w:val="00906E93"/>
    <w:rsid w:val="009141D3"/>
    <w:rsid w:val="0091503B"/>
    <w:rsid w:val="0091629E"/>
    <w:rsid w:val="00930131"/>
    <w:rsid w:val="0093207C"/>
    <w:rsid w:val="00935DA4"/>
    <w:rsid w:val="00941518"/>
    <w:rsid w:val="00943183"/>
    <w:rsid w:val="0094772E"/>
    <w:rsid w:val="00953642"/>
    <w:rsid w:val="0095714E"/>
    <w:rsid w:val="009624A6"/>
    <w:rsid w:val="009650CE"/>
    <w:rsid w:val="00965D0E"/>
    <w:rsid w:val="00973903"/>
    <w:rsid w:val="0097510B"/>
    <w:rsid w:val="00986686"/>
    <w:rsid w:val="00986A6E"/>
    <w:rsid w:val="0098727F"/>
    <w:rsid w:val="00992BB9"/>
    <w:rsid w:val="00997402"/>
    <w:rsid w:val="009A39DC"/>
    <w:rsid w:val="009A5FF3"/>
    <w:rsid w:val="009A7794"/>
    <w:rsid w:val="009B1441"/>
    <w:rsid w:val="009B2304"/>
    <w:rsid w:val="009B27B3"/>
    <w:rsid w:val="009B57A1"/>
    <w:rsid w:val="009C55BE"/>
    <w:rsid w:val="009D5377"/>
    <w:rsid w:val="009E5402"/>
    <w:rsid w:val="00A045B8"/>
    <w:rsid w:val="00A11BB5"/>
    <w:rsid w:val="00A163EB"/>
    <w:rsid w:val="00A172D8"/>
    <w:rsid w:val="00A17B25"/>
    <w:rsid w:val="00A207E1"/>
    <w:rsid w:val="00A26EAB"/>
    <w:rsid w:val="00A31D2D"/>
    <w:rsid w:val="00A324AE"/>
    <w:rsid w:val="00A36FCD"/>
    <w:rsid w:val="00A401F5"/>
    <w:rsid w:val="00A40C47"/>
    <w:rsid w:val="00A40DCC"/>
    <w:rsid w:val="00A445E0"/>
    <w:rsid w:val="00A457E7"/>
    <w:rsid w:val="00A46C30"/>
    <w:rsid w:val="00A50219"/>
    <w:rsid w:val="00A50CD3"/>
    <w:rsid w:val="00A52162"/>
    <w:rsid w:val="00A540B3"/>
    <w:rsid w:val="00A550B6"/>
    <w:rsid w:val="00A60054"/>
    <w:rsid w:val="00A611D9"/>
    <w:rsid w:val="00A635E1"/>
    <w:rsid w:val="00A63D7D"/>
    <w:rsid w:val="00A65E99"/>
    <w:rsid w:val="00A70F3D"/>
    <w:rsid w:val="00A710D7"/>
    <w:rsid w:val="00A85F50"/>
    <w:rsid w:val="00A95714"/>
    <w:rsid w:val="00AA16BF"/>
    <w:rsid w:val="00AA4E4B"/>
    <w:rsid w:val="00AB0088"/>
    <w:rsid w:val="00AB21D4"/>
    <w:rsid w:val="00AB539E"/>
    <w:rsid w:val="00AB5AFE"/>
    <w:rsid w:val="00AB5B9C"/>
    <w:rsid w:val="00AC429C"/>
    <w:rsid w:val="00AC454D"/>
    <w:rsid w:val="00AD201A"/>
    <w:rsid w:val="00AD21F7"/>
    <w:rsid w:val="00AD23AD"/>
    <w:rsid w:val="00AD67A5"/>
    <w:rsid w:val="00AD79D6"/>
    <w:rsid w:val="00AE0C82"/>
    <w:rsid w:val="00AE14EE"/>
    <w:rsid w:val="00AE2307"/>
    <w:rsid w:val="00AF5D39"/>
    <w:rsid w:val="00AF64F7"/>
    <w:rsid w:val="00B032B5"/>
    <w:rsid w:val="00B10F87"/>
    <w:rsid w:val="00B17A61"/>
    <w:rsid w:val="00B24EA4"/>
    <w:rsid w:val="00B368F6"/>
    <w:rsid w:val="00B37B86"/>
    <w:rsid w:val="00B51446"/>
    <w:rsid w:val="00B54C1F"/>
    <w:rsid w:val="00B564EA"/>
    <w:rsid w:val="00B6084A"/>
    <w:rsid w:val="00B66F3B"/>
    <w:rsid w:val="00B720E3"/>
    <w:rsid w:val="00B72E22"/>
    <w:rsid w:val="00B75688"/>
    <w:rsid w:val="00B76A6C"/>
    <w:rsid w:val="00B77A57"/>
    <w:rsid w:val="00B8264B"/>
    <w:rsid w:val="00B83185"/>
    <w:rsid w:val="00B868B6"/>
    <w:rsid w:val="00B903A9"/>
    <w:rsid w:val="00B9231E"/>
    <w:rsid w:val="00B93CD6"/>
    <w:rsid w:val="00B95EB3"/>
    <w:rsid w:val="00BB489C"/>
    <w:rsid w:val="00BB4B1E"/>
    <w:rsid w:val="00BB598A"/>
    <w:rsid w:val="00BD439C"/>
    <w:rsid w:val="00BD452F"/>
    <w:rsid w:val="00BD5C79"/>
    <w:rsid w:val="00BE3CB5"/>
    <w:rsid w:val="00BE564D"/>
    <w:rsid w:val="00BF016C"/>
    <w:rsid w:val="00BF0382"/>
    <w:rsid w:val="00BF2286"/>
    <w:rsid w:val="00BF302A"/>
    <w:rsid w:val="00BF447D"/>
    <w:rsid w:val="00C17C7C"/>
    <w:rsid w:val="00C24661"/>
    <w:rsid w:val="00C24702"/>
    <w:rsid w:val="00C2582C"/>
    <w:rsid w:val="00C2603C"/>
    <w:rsid w:val="00C3084F"/>
    <w:rsid w:val="00C32808"/>
    <w:rsid w:val="00C43128"/>
    <w:rsid w:val="00C471D9"/>
    <w:rsid w:val="00C50DF3"/>
    <w:rsid w:val="00C518CC"/>
    <w:rsid w:val="00C5201E"/>
    <w:rsid w:val="00C65DC6"/>
    <w:rsid w:val="00C75BF1"/>
    <w:rsid w:val="00C76B61"/>
    <w:rsid w:val="00C87D3C"/>
    <w:rsid w:val="00C91EEC"/>
    <w:rsid w:val="00C95337"/>
    <w:rsid w:val="00C9632E"/>
    <w:rsid w:val="00CA026F"/>
    <w:rsid w:val="00CA4D57"/>
    <w:rsid w:val="00CA629F"/>
    <w:rsid w:val="00CB3868"/>
    <w:rsid w:val="00CC01A7"/>
    <w:rsid w:val="00CC0938"/>
    <w:rsid w:val="00CC0B1E"/>
    <w:rsid w:val="00CC34B2"/>
    <w:rsid w:val="00CC3911"/>
    <w:rsid w:val="00CC4F3B"/>
    <w:rsid w:val="00CC5933"/>
    <w:rsid w:val="00CC61DC"/>
    <w:rsid w:val="00CD520B"/>
    <w:rsid w:val="00CE39D0"/>
    <w:rsid w:val="00CE3E11"/>
    <w:rsid w:val="00CE7C9A"/>
    <w:rsid w:val="00CF1EDE"/>
    <w:rsid w:val="00CF26C6"/>
    <w:rsid w:val="00CF6E46"/>
    <w:rsid w:val="00D0080E"/>
    <w:rsid w:val="00D01344"/>
    <w:rsid w:val="00D038B0"/>
    <w:rsid w:val="00D05092"/>
    <w:rsid w:val="00D05518"/>
    <w:rsid w:val="00D07D15"/>
    <w:rsid w:val="00D101A7"/>
    <w:rsid w:val="00D14CFD"/>
    <w:rsid w:val="00D174F7"/>
    <w:rsid w:val="00D2419D"/>
    <w:rsid w:val="00D24C5C"/>
    <w:rsid w:val="00D25236"/>
    <w:rsid w:val="00D27873"/>
    <w:rsid w:val="00D3077F"/>
    <w:rsid w:val="00D32768"/>
    <w:rsid w:val="00D34B54"/>
    <w:rsid w:val="00D40905"/>
    <w:rsid w:val="00D41571"/>
    <w:rsid w:val="00D516EC"/>
    <w:rsid w:val="00D53529"/>
    <w:rsid w:val="00D54056"/>
    <w:rsid w:val="00D6598E"/>
    <w:rsid w:val="00D67002"/>
    <w:rsid w:val="00D72D12"/>
    <w:rsid w:val="00D75BF9"/>
    <w:rsid w:val="00D82353"/>
    <w:rsid w:val="00D92146"/>
    <w:rsid w:val="00DA09F2"/>
    <w:rsid w:val="00DA48F7"/>
    <w:rsid w:val="00DB661F"/>
    <w:rsid w:val="00DB73BF"/>
    <w:rsid w:val="00DC0281"/>
    <w:rsid w:val="00DC7029"/>
    <w:rsid w:val="00DC75DA"/>
    <w:rsid w:val="00DC7A42"/>
    <w:rsid w:val="00DD51D7"/>
    <w:rsid w:val="00DE1C32"/>
    <w:rsid w:val="00DE5ECA"/>
    <w:rsid w:val="00DE6C9E"/>
    <w:rsid w:val="00DE6DFC"/>
    <w:rsid w:val="00DF02F7"/>
    <w:rsid w:val="00DF19F7"/>
    <w:rsid w:val="00DF6A64"/>
    <w:rsid w:val="00E020A3"/>
    <w:rsid w:val="00E171E5"/>
    <w:rsid w:val="00E200C1"/>
    <w:rsid w:val="00E21C5E"/>
    <w:rsid w:val="00E359BE"/>
    <w:rsid w:val="00E37C30"/>
    <w:rsid w:val="00E40C1C"/>
    <w:rsid w:val="00E45FBA"/>
    <w:rsid w:val="00E466E8"/>
    <w:rsid w:val="00E47975"/>
    <w:rsid w:val="00E53045"/>
    <w:rsid w:val="00E5318C"/>
    <w:rsid w:val="00E57409"/>
    <w:rsid w:val="00E602B2"/>
    <w:rsid w:val="00E6378B"/>
    <w:rsid w:val="00E6404C"/>
    <w:rsid w:val="00E67EE5"/>
    <w:rsid w:val="00E70047"/>
    <w:rsid w:val="00E71652"/>
    <w:rsid w:val="00E7391C"/>
    <w:rsid w:val="00E7638D"/>
    <w:rsid w:val="00E76CE1"/>
    <w:rsid w:val="00E7768D"/>
    <w:rsid w:val="00E90E6E"/>
    <w:rsid w:val="00E92114"/>
    <w:rsid w:val="00E93817"/>
    <w:rsid w:val="00E939A8"/>
    <w:rsid w:val="00E93C6D"/>
    <w:rsid w:val="00E93F49"/>
    <w:rsid w:val="00E94412"/>
    <w:rsid w:val="00E970B3"/>
    <w:rsid w:val="00EB2B25"/>
    <w:rsid w:val="00EC393E"/>
    <w:rsid w:val="00EC7A34"/>
    <w:rsid w:val="00ED0106"/>
    <w:rsid w:val="00ED08C5"/>
    <w:rsid w:val="00EE14B4"/>
    <w:rsid w:val="00EE4DC3"/>
    <w:rsid w:val="00EF4B1C"/>
    <w:rsid w:val="00F04217"/>
    <w:rsid w:val="00F1203D"/>
    <w:rsid w:val="00F13DD9"/>
    <w:rsid w:val="00F16381"/>
    <w:rsid w:val="00F16FF0"/>
    <w:rsid w:val="00F20A53"/>
    <w:rsid w:val="00F24802"/>
    <w:rsid w:val="00F25E7F"/>
    <w:rsid w:val="00F3023F"/>
    <w:rsid w:val="00F35673"/>
    <w:rsid w:val="00F439FD"/>
    <w:rsid w:val="00F46978"/>
    <w:rsid w:val="00F50E35"/>
    <w:rsid w:val="00F55352"/>
    <w:rsid w:val="00F62291"/>
    <w:rsid w:val="00F63E0D"/>
    <w:rsid w:val="00F64660"/>
    <w:rsid w:val="00F70D45"/>
    <w:rsid w:val="00F70FC4"/>
    <w:rsid w:val="00F7449B"/>
    <w:rsid w:val="00F8261A"/>
    <w:rsid w:val="00F858C0"/>
    <w:rsid w:val="00F92069"/>
    <w:rsid w:val="00F925D9"/>
    <w:rsid w:val="00F92FBB"/>
    <w:rsid w:val="00F9367F"/>
    <w:rsid w:val="00F953A4"/>
    <w:rsid w:val="00F96FE2"/>
    <w:rsid w:val="00FA5AE5"/>
    <w:rsid w:val="00FA66E1"/>
    <w:rsid w:val="00FA7486"/>
    <w:rsid w:val="00FB1666"/>
    <w:rsid w:val="00FB16B8"/>
    <w:rsid w:val="00FB3C53"/>
    <w:rsid w:val="00FC19AB"/>
    <w:rsid w:val="00FC3B1D"/>
    <w:rsid w:val="00FC5FE9"/>
    <w:rsid w:val="00FC6492"/>
    <w:rsid w:val="00FD16F8"/>
    <w:rsid w:val="00FD3DFE"/>
    <w:rsid w:val="00FD5DD3"/>
    <w:rsid w:val="00FD7F29"/>
    <w:rsid w:val="00FE02B8"/>
    <w:rsid w:val="00FE0EE8"/>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2.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86FFD0-443B-4C32-8327-7D797C81BC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282</Words>
  <Characters>1614</Characters>
  <Application>Microsoft Office Word</Application>
  <DocSecurity>0</DocSecurity>
  <Lines>13</Lines>
  <Paragraphs>3</Paragraphs>
  <ScaleCrop>false</ScaleCrop>
  <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2</cp:revision>
  <dcterms:created xsi:type="dcterms:W3CDTF">2021-08-06T19:18:00Z</dcterms:created>
  <dcterms:modified xsi:type="dcterms:W3CDTF">2021-08-06T19:18:00Z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