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 xml:space="preserve">RAN5 </w:t>
      </w:r>
      <w:r w:rsidRPr="00FD2E08">
        <w:rPr>
          <w:b/>
          <w:noProof/>
          <w:sz w:val="24"/>
          <w:lang w:eastAsia="ja-JP"/>
        </w:rPr>
        <w:t>#</w:t>
      </w:r>
      <w:r w:rsidR="00E80485">
        <w:rPr>
          <w:rFonts w:hint="eastAsia"/>
          <w:b/>
          <w:noProof/>
          <w:sz w:val="24"/>
          <w:lang w:eastAsia="ja-JP"/>
        </w:rPr>
        <w:t>8</w:t>
      </w:r>
      <w:r w:rsidR="00014730">
        <w:rPr>
          <w:rFonts w:hint="eastAsia"/>
          <w:b/>
          <w:noProof/>
          <w:sz w:val="24"/>
          <w:lang w:eastAsia="ja-JP"/>
        </w:rPr>
        <w:t>4</w:t>
      </w:r>
      <w:r>
        <w:rPr>
          <w:b/>
          <w:i/>
          <w:noProof/>
          <w:sz w:val="28"/>
        </w:rPr>
        <w:tab/>
      </w:r>
      <w:r w:rsidRPr="00D82F98">
        <w:rPr>
          <w:b/>
          <w:i/>
          <w:noProof/>
          <w:sz w:val="28"/>
        </w:rPr>
        <w:t>R</w:t>
      </w:r>
      <w:r>
        <w:rPr>
          <w:rFonts w:hint="eastAsia"/>
          <w:b/>
          <w:i/>
          <w:noProof/>
          <w:sz w:val="28"/>
          <w:lang w:eastAsia="ja-JP"/>
        </w:rPr>
        <w:t>5</w:t>
      </w:r>
      <w:r w:rsidRPr="00D82F98">
        <w:rPr>
          <w:b/>
          <w:i/>
          <w:noProof/>
          <w:sz w:val="28"/>
        </w:rPr>
        <w:t>-1</w:t>
      </w:r>
      <w:r>
        <w:rPr>
          <w:rFonts w:hint="eastAsia"/>
          <w:b/>
          <w:i/>
          <w:noProof/>
          <w:sz w:val="28"/>
          <w:lang w:eastAsia="ja-JP"/>
        </w:rPr>
        <w:t>9</w:t>
      </w:r>
      <w:r w:rsidR="002B50CB">
        <w:rPr>
          <w:rFonts w:hint="eastAsia"/>
          <w:b/>
          <w:i/>
          <w:noProof/>
          <w:sz w:val="28"/>
          <w:lang w:eastAsia="ja-JP"/>
        </w:rPr>
        <w:t>5916</w:t>
      </w:r>
    </w:p>
    <w:p w:rsidR="003A512B" w:rsidRPr="00720485" w:rsidRDefault="00014730" w:rsidP="003A512B">
      <w:pPr>
        <w:pStyle w:val="CRCoverPage"/>
        <w:outlineLvl w:val="0"/>
        <w:rPr>
          <w:rFonts w:cs="Arial"/>
          <w:b/>
          <w:bCs/>
          <w:noProof/>
          <w:sz w:val="24"/>
          <w:szCs w:val="24"/>
          <w:lang w:eastAsia="ja-JP"/>
        </w:rPr>
      </w:pPr>
      <w:r>
        <w:rPr>
          <w:rFonts w:hint="eastAsia"/>
          <w:b/>
          <w:noProof/>
          <w:sz w:val="24"/>
          <w:lang w:eastAsia="ja-JP"/>
        </w:rPr>
        <w:t>Ljubljana, Slovenia</w:t>
      </w:r>
      <w:r w:rsidR="001F37E5" w:rsidRPr="001F37E5">
        <w:rPr>
          <w:b/>
          <w:noProof/>
          <w:sz w:val="24"/>
          <w:lang w:eastAsia="ja-JP"/>
        </w:rPr>
        <w:t xml:space="preserve">, </w:t>
      </w:r>
      <w:r>
        <w:rPr>
          <w:rFonts w:hint="eastAsia"/>
          <w:b/>
          <w:noProof/>
          <w:sz w:val="24"/>
          <w:lang w:eastAsia="ja-JP"/>
        </w:rPr>
        <w:t>26</w:t>
      </w:r>
      <w:r w:rsidR="001F37E5" w:rsidRPr="00455E0D">
        <w:rPr>
          <w:b/>
          <w:noProof/>
          <w:sz w:val="24"/>
          <w:vertAlign w:val="superscript"/>
          <w:lang w:eastAsia="ja-JP"/>
        </w:rPr>
        <w:t>th</w:t>
      </w:r>
      <w:r w:rsidR="001F37E5" w:rsidRPr="001F37E5">
        <w:rPr>
          <w:b/>
          <w:noProof/>
          <w:sz w:val="24"/>
          <w:lang w:eastAsia="ja-JP"/>
        </w:rPr>
        <w:t xml:space="preserve"> – </w:t>
      </w:r>
      <w:r>
        <w:rPr>
          <w:rFonts w:hint="eastAsia"/>
          <w:b/>
          <w:noProof/>
          <w:sz w:val="24"/>
          <w:lang w:eastAsia="ja-JP"/>
        </w:rPr>
        <w:t>30</w:t>
      </w:r>
      <w:r w:rsidR="001F37E5" w:rsidRPr="00455E0D">
        <w:rPr>
          <w:b/>
          <w:noProof/>
          <w:sz w:val="24"/>
          <w:vertAlign w:val="superscript"/>
          <w:lang w:eastAsia="ja-JP"/>
        </w:rPr>
        <w:t>th</w:t>
      </w:r>
      <w:r w:rsidR="001F37E5" w:rsidRPr="001F37E5">
        <w:rPr>
          <w:b/>
          <w:noProof/>
          <w:sz w:val="24"/>
          <w:lang w:eastAsia="ja-JP"/>
        </w:rPr>
        <w:t xml:space="preserve"> </w:t>
      </w:r>
      <w:r>
        <w:rPr>
          <w:rFonts w:hint="eastAsia"/>
          <w:b/>
          <w:noProof/>
          <w:sz w:val="24"/>
          <w:lang w:eastAsia="ja-JP"/>
        </w:rPr>
        <w:t>Aug</w:t>
      </w:r>
      <w:r w:rsidR="001F37E5" w:rsidRPr="001F37E5">
        <w:rPr>
          <w:b/>
          <w:noProof/>
          <w:sz w:val="24"/>
          <w:lang w:eastAsia="ja-JP"/>
        </w:rPr>
        <w:t xml:space="preserve"> 2019</w:t>
      </w:r>
    </w:p>
    <w:p w:rsidR="00A75095" w:rsidRPr="00754C57" w:rsidRDefault="00A75095" w:rsidP="00B9508E">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712A22">
        <w:rPr>
          <w:rFonts w:ascii="Arial" w:eastAsia="ＭＳ 明朝" w:hAnsi="Arial" w:hint="eastAsia"/>
          <w:sz w:val="24"/>
        </w:rPr>
        <w:t xml:space="preserve">Uncertainty of the absolute gain of the calibration antenna </w:t>
      </w:r>
      <w:r w:rsidR="00B52943" w:rsidRPr="00B52943">
        <w:rPr>
          <w:rFonts w:ascii="Arial" w:eastAsia="ＭＳ 明朝" w:hAnsi="Arial"/>
          <w:sz w:val="24"/>
        </w:rPr>
        <w:t>at spurious region</w:t>
      </w:r>
    </w:p>
    <w:p w:rsidR="00A75095" w:rsidRDefault="00A75095" w:rsidP="00A26882">
      <w:pPr>
        <w:spacing w:before="120" w:after="120"/>
        <w:ind w:left="1985" w:hanging="1985"/>
        <w:rPr>
          <w:rFonts w:ascii="Arial"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p>
    <w:p w:rsidR="00A75095" w:rsidRPr="004C443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E80485">
        <w:rPr>
          <w:rFonts w:ascii="Arial" w:eastAsia="ＭＳ 明朝" w:hAnsi="Arial" w:hint="eastAsia"/>
          <w:sz w:val="24"/>
          <w:lang w:val="pt-BR"/>
        </w:rPr>
        <w:t>5.</w:t>
      </w:r>
      <w:r w:rsidR="00095E6A">
        <w:rPr>
          <w:rFonts w:ascii="Arial" w:eastAsia="ＭＳ 明朝" w:hAnsi="Arial" w:hint="eastAsia"/>
          <w:sz w:val="24"/>
          <w:lang w:val="pt-BR"/>
        </w:rPr>
        <w:t>3</w:t>
      </w:r>
      <w:r w:rsidR="00712A22">
        <w:rPr>
          <w:rFonts w:ascii="Arial" w:eastAsia="ＭＳ 明朝" w:hAnsi="Arial" w:hint="eastAsia"/>
          <w:sz w:val="24"/>
          <w:lang w:val="pt-BR"/>
        </w:rPr>
        <w:t>.</w:t>
      </w:r>
      <w:r w:rsidR="00095E6A">
        <w:rPr>
          <w:rFonts w:ascii="Arial" w:eastAsia="ＭＳ 明朝" w:hAnsi="Arial" w:hint="eastAsia"/>
          <w:sz w:val="24"/>
          <w:lang w:val="pt-BR"/>
        </w:rPr>
        <w:t>5</w:t>
      </w:r>
      <w:r w:rsidR="00712A22">
        <w:rPr>
          <w:rFonts w:ascii="Arial" w:eastAsia="ＭＳ 明朝" w:hAnsi="Arial" w:hint="eastAsia"/>
          <w:sz w:val="24"/>
          <w:lang w:val="pt-BR"/>
        </w:rPr>
        <w:t>.</w:t>
      </w:r>
      <w:r w:rsidR="00095E6A">
        <w:rPr>
          <w:rFonts w:ascii="Arial" w:eastAsia="ＭＳ 明朝" w:hAnsi="Arial" w:hint="eastAsia"/>
          <w:sz w:val="24"/>
          <w:lang w:val="pt-BR"/>
        </w:rPr>
        <w:t>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A512B">
        <w:rPr>
          <w:rFonts w:ascii="Arial" w:eastAsia="ＭＳ 明朝" w:hAnsi="Arial" w:hint="eastAsia"/>
          <w:sz w:val="24"/>
          <w:lang w:val="pt-BR"/>
        </w:rPr>
        <w:t>Endorsement</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C43706" w:rsidRDefault="005E41E5" w:rsidP="00B9508E">
      <w:pPr>
        <w:spacing w:before="120" w:after="120"/>
        <w:ind w:firstLineChars="50" w:firstLine="100"/>
        <w:rPr>
          <w:rFonts w:eastAsia="ＭＳ 明朝"/>
          <w:lang w:val="en-GB"/>
        </w:rPr>
      </w:pPr>
      <w:r>
        <w:rPr>
          <w:rFonts w:eastAsia="ＭＳ 明朝" w:hint="eastAsia"/>
          <w:lang w:val="en-GB"/>
        </w:rPr>
        <w:t xml:space="preserve">In this contribution we </w:t>
      </w:r>
      <w:r w:rsidR="00E03B47">
        <w:rPr>
          <w:rFonts w:eastAsia="ＭＳ 明朝" w:hint="eastAsia"/>
          <w:lang w:val="en-GB"/>
        </w:rPr>
        <w:t xml:space="preserve">introduce </w:t>
      </w:r>
      <w:r w:rsidR="00712A22">
        <w:rPr>
          <w:rFonts w:eastAsia="ＭＳ 明朝" w:hint="eastAsia"/>
          <w:lang w:val="en-GB"/>
        </w:rPr>
        <w:t xml:space="preserve">a measurement uncertainty </w:t>
      </w:r>
      <w:r w:rsidR="00653FC8">
        <w:rPr>
          <w:rFonts w:eastAsia="ＭＳ 明朝" w:hint="eastAsia"/>
          <w:lang w:val="en-GB"/>
        </w:rPr>
        <w:t xml:space="preserve">(MU) </w:t>
      </w:r>
      <w:r w:rsidR="00712A22">
        <w:rPr>
          <w:rFonts w:eastAsia="ＭＳ 明朝" w:hint="eastAsia"/>
          <w:lang w:val="en-GB"/>
        </w:rPr>
        <w:t>value of the absolute gain of the calibration antenna at spurious region.</w:t>
      </w:r>
    </w:p>
    <w:p w:rsidR="001F3BC9" w:rsidRPr="00B9508E" w:rsidRDefault="001F3BC9" w:rsidP="00B9508E">
      <w:pPr>
        <w:spacing w:before="120" w:after="120"/>
        <w:ind w:firstLineChars="50" w:firstLine="100"/>
        <w:rPr>
          <w:rFonts w:eastAsia="ＭＳ 明朝"/>
          <w:lang w:val="en-GB"/>
        </w:rPr>
      </w:pP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B34B18" w:rsidRDefault="00B34B18" w:rsidP="00B34B18">
      <w:pPr>
        <w:pStyle w:val="tdoc-header"/>
        <w:overflowPunct w:val="0"/>
        <w:autoSpaceDE w:val="0"/>
        <w:autoSpaceDN w:val="0"/>
        <w:adjustRightInd w:val="0"/>
        <w:spacing w:after="180"/>
        <w:textAlignment w:val="baseline"/>
        <w:outlineLvl w:val="0"/>
      </w:pPr>
      <w:r w:rsidRPr="00B34B18">
        <w:rPr>
          <w:rFonts w:hint="eastAsia"/>
          <w:b/>
          <w:noProof w:val="0"/>
          <w:sz w:val="21"/>
          <w:lang w:eastAsia="ja-JP"/>
        </w:rPr>
        <w:t>2</w:t>
      </w:r>
      <w:r w:rsidRPr="00B34B18">
        <w:rPr>
          <w:b/>
          <w:noProof w:val="0"/>
          <w:sz w:val="21"/>
          <w:lang w:eastAsia="ja-JP"/>
        </w:rPr>
        <w:t>.</w:t>
      </w:r>
      <w:r w:rsidRPr="00B34B18">
        <w:rPr>
          <w:rFonts w:hint="eastAsia"/>
          <w:b/>
          <w:noProof w:val="0"/>
          <w:sz w:val="21"/>
          <w:lang w:eastAsia="ja-JP"/>
        </w:rPr>
        <w:t>1</w:t>
      </w:r>
      <w:r w:rsidRPr="00B34B18">
        <w:rPr>
          <w:b/>
          <w:noProof w:val="0"/>
          <w:sz w:val="21"/>
          <w:lang w:eastAsia="ja-JP"/>
        </w:rPr>
        <w:tab/>
      </w:r>
      <w:r w:rsidR="00E03B47">
        <w:rPr>
          <w:rFonts w:hint="eastAsia"/>
          <w:b/>
          <w:noProof w:val="0"/>
          <w:sz w:val="21"/>
          <w:lang w:eastAsia="ja-JP"/>
        </w:rPr>
        <w:t xml:space="preserve">Estimation of absolute gain of the calibration antenna at spurious region </w:t>
      </w:r>
    </w:p>
    <w:p w:rsidR="00AB391E" w:rsidRPr="0039380F" w:rsidRDefault="00AB391E" w:rsidP="000B0B02">
      <w:pPr>
        <w:spacing w:before="120" w:after="120"/>
        <w:ind w:firstLineChars="50" w:firstLine="100"/>
        <w:rPr>
          <w:rFonts w:eastAsia="ＭＳ 明朝"/>
          <w:lang w:val="en-GB"/>
        </w:rPr>
      </w:pPr>
      <w:r>
        <w:rPr>
          <w:rFonts w:eastAsia="ＭＳ 明朝" w:hint="eastAsia"/>
          <w:lang w:val="en-GB"/>
        </w:rPr>
        <w:t xml:space="preserve">To </w:t>
      </w:r>
      <w:r w:rsidR="00653FC8">
        <w:rPr>
          <w:rFonts w:eastAsia="ＭＳ 明朝" w:hint="eastAsia"/>
          <w:lang w:val="en-GB"/>
        </w:rPr>
        <w:t>research</w:t>
      </w:r>
      <w:r>
        <w:rPr>
          <w:rFonts w:eastAsia="ＭＳ 明朝" w:hint="eastAsia"/>
          <w:lang w:val="en-GB"/>
        </w:rPr>
        <w:t xml:space="preserve"> the achievable MU of the calibration antenna</w:t>
      </w:r>
      <w:r w:rsidR="000B0B02">
        <w:rPr>
          <w:rFonts w:eastAsia="ＭＳ 明朝" w:hint="eastAsia"/>
          <w:lang w:val="en-GB"/>
        </w:rPr>
        <w:t xml:space="preserve"> at spurious region</w:t>
      </w:r>
      <w:r>
        <w:rPr>
          <w:rFonts w:eastAsia="ＭＳ 明朝" w:hint="eastAsia"/>
          <w:lang w:val="en-GB"/>
        </w:rPr>
        <w:t xml:space="preserve">, we </w:t>
      </w:r>
      <w:r w:rsidR="00653FC8">
        <w:rPr>
          <w:rFonts w:eastAsia="ＭＳ 明朝" w:hint="eastAsia"/>
          <w:lang w:val="en-GB"/>
        </w:rPr>
        <w:t>obtained</w:t>
      </w:r>
      <w:r>
        <w:rPr>
          <w:rFonts w:eastAsia="ＭＳ 明朝" w:hint="eastAsia"/>
          <w:lang w:val="en-GB"/>
        </w:rPr>
        <w:t xml:space="preserve"> </w:t>
      </w:r>
      <w:r w:rsidR="0039380F">
        <w:rPr>
          <w:rFonts w:eastAsia="ＭＳ 明朝" w:hint="eastAsia"/>
          <w:lang w:val="en-GB"/>
        </w:rPr>
        <w:t>an</w:t>
      </w:r>
      <w:r>
        <w:rPr>
          <w:rFonts w:eastAsia="ＭＳ 明朝" w:hint="eastAsia"/>
          <w:lang w:val="en-GB"/>
        </w:rPr>
        <w:t xml:space="preserve"> estimat</w:t>
      </w:r>
      <w:r w:rsidR="0039380F">
        <w:rPr>
          <w:rFonts w:eastAsia="ＭＳ 明朝" w:hint="eastAsia"/>
          <w:lang w:val="en-GB"/>
        </w:rPr>
        <w:t>ed value</w:t>
      </w:r>
      <w:r>
        <w:rPr>
          <w:rFonts w:eastAsia="ＭＳ 明朝" w:hint="eastAsia"/>
          <w:lang w:val="en-GB"/>
        </w:rPr>
        <w:t xml:space="preserve"> </w:t>
      </w:r>
      <w:r w:rsidR="00653FC8">
        <w:rPr>
          <w:rFonts w:eastAsia="ＭＳ 明朝" w:hint="eastAsia"/>
          <w:lang w:val="en-GB"/>
        </w:rPr>
        <w:t>from an</w:t>
      </w:r>
      <w:r>
        <w:rPr>
          <w:rFonts w:eastAsia="ＭＳ 明朝" w:hint="eastAsia"/>
          <w:lang w:val="en-GB"/>
        </w:rPr>
        <w:t xml:space="preserve"> antenna</w:t>
      </w:r>
      <w:r w:rsidRPr="00AB391E">
        <w:rPr>
          <w:rFonts w:eastAsia="ＭＳ 明朝"/>
          <w:lang w:val="en-GB"/>
        </w:rPr>
        <w:t xml:space="preserve"> calibration lab</w:t>
      </w:r>
      <w:r w:rsidR="0039380F">
        <w:rPr>
          <w:rFonts w:eastAsia="ＭＳ 明朝" w:hint="eastAsia"/>
          <w:lang w:val="en-GB"/>
        </w:rPr>
        <w:t xml:space="preserve"> in Japan</w:t>
      </w:r>
      <w:r>
        <w:rPr>
          <w:rFonts w:eastAsia="ＭＳ 明朝" w:hint="eastAsia"/>
          <w:lang w:val="en-GB"/>
        </w:rPr>
        <w:t>.</w:t>
      </w:r>
      <w:r w:rsidR="00CA6B22">
        <w:rPr>
          <w:rFonts w:eastAsia="ＭＳ 明朝" w:hint="eastAsia"/>
          <w:lang w:val="en-GB"/>
        </w:rPr>
        <w:t xml:space="preserve"> </w:t>
      </w:r>
    </w:p>
    <w:p w:rsidR="00AB391E" w:rsidRDefault="000B0B02" w:rsidP="00AB391E">
      <w:pPr>
        <w:spacing w:before="120" w:after="120"/>
        <w:rPr>
          <w:rFonts w:eastAsia="ＭＳ 明朝"/>
          <w:lang w:val="en-GB"/>
        </w:rPr>
      </w:pPr>
      <w:r>
        <w:rPr>
          <w:rFonts w:eastAsia="ＭＳ 明朝" w:hint="eastAsia"/>
          <w:lang w:val="en-GB"/>
        </w:rPr>
        <w:t>Based on the following r</w:t>
      </w:r>
      <w:r w:rsidR="00AB391E">
        <w:rPr>
          <w:rFonts w:eastAsia="ＭＳ 明朝" w:hint="eastAsia"/>
          <w:lang w:val="en-GB"/>
        </w:rPr>
        <w:t>eference standard</w:t>
      </w:r>
      <w:r w:rsidR="0039380F">
        <w:rPr>
          <w:rFonts w:eastAsia="ＭＳ 明朝" w:hint="eastAsia"/>
          <w:lang w:val="en-GB"/>
        </w:rPr>
        <w:t xml:space="preserve"> for calibration procedure</w:t>
      </w:r>
      <w:r>
        <w:rPr>
          <w:rFonts w:eastAsia="ＭＳ 明朝" w:hint="eastAsia"/>
          <w:lang w:val="en-GB"/>
        </w:rPr>
        <w:t xml:space="preserve">, we received the </w:t>
      </w:r>
      <w:r w:rsidR="006409C9">
        <w:rPr>
          <w:rFonts w:eastAsia="ＭＳ 明朝" w:hint="eastAsia"/>
          <w:lang w:val="en-GB"/>
        </w:rPr>
        <w:t>uncertainty</w:t>
      </w:r>
      <w:r>
        <w:rPr>
          <w:rFonts w:eastAsia="ＭＳ 明朝" w:hint="eastAsia"/>
          <w:lang w:val="en-GB"/>
        </w:rPr>
        <w:t xml:space="preserve"> value of 1.67 dB with </w:t>
      </w:r>
      <w:r w:rsidR="006409C9">
        <w:rPr>
          <w:rFonts w:eastAsia="ＭＳ 明朝" w:hint="eastAsia"/>
          <w:lang w:val="en-GB"/>
        </w:rPr>
        <w:t>normal distribution</w:t>
      </w:r>
      <w:r w:rsidR="00653FC8">
        <w:rPr>
          <w:rFonts w:eastAsia="ＭＳ 明朝" w:hint="eastAsia"/>
          <w:lang w:val="en-GB"/>
        </w:rPr>
        <w:t xml:space="preserve"> (k= 2)</w:t>
      </w:r>
      <w:r w:rsidR="006409C9">
        <w:rPr>
          <w:rFonts w:eastAsia="ＭＳ 明朝" w:hint="eastAsia"/>
          <w:lang w:val="en-GB"/>
        </w:rPr>
        <w:t>. The test method applied to the calibration</w:t>
      </w:r>
      <w:r w:rsidR="00E76B21">
        <w:rPr>
          <w:rFonts w:eastAsia="ＭＳ 明朝" w:hint="eastAsia"/>
          <w:lang w:val="en-GB"/>
        </w:rPr>
        <w:t xml:space="preserve"> procedure</w:t>
      </w:r>
      <w:r w:rsidR="006409C9">
        <w:rPr>
          <w:rFonts w:eastAsia="ＭＳ 明朝" w:hint="eastAsia"/>
          <w:lang w:val="en-GB"/>
        </w:rPr>
        <w:t xml:space="preserve"> is </w:t>
      </w:r>
      <w:r w:rsidR="00E76B21">
        <w:rPr>
          <w:rFonts w:eastAsia="ＭＳ 明朝" w:hint="eastAsia"/>
          <w:lang w:val="en-GB"/>
        </w:rPr>
        <w:t xml:space="preserve">the </w:t>
      </w:r>
      <w:r w:rsidR="006409C9">
        <w:rPr>
          <w:rFonts w:eastAsia="ＭＳ 明朝" w:hint="eastAsia"/>
          <w:lang w:val="en-GB"/>
        </w:rPr>
        <w:t>three antenna method.</w:t>
      </w:r>
    </w:p>
    <w:p w:rsidR="00AB391E" w:rsidRDefault="00AB391E" w:rsidP="00AB391E">
      <w:pPr>
        <w:spacing w:before="120" w:after="120"/>
        <w:rPr>
          <w:rFonts w:eastAsia="ＭＳ 明朝"/>
          <w:lang w:val="en-GB"/>
        </w:rPr>
      </w:pPr>
      <w:r w:rsidRPr="00AB391E">
        <w:rPr>
          <w:rFonts w:eastAsia="ＭＳ 明朝"/>
          <w:lang w:val="en-GB"/>
        </w:rPr>
        <w:t>CISPR 16-1-6:2014</w:t>
      </w:r>
      <w:r w:rsidR="00EE6DCF">
        <w:rPr>
          <w:rFonts w:eastAsia="ＭＳ 明朝" w:hint="eastAsia"/>
          <w:lang w:val="en-GB"/>
        </w:rPr>
        <w:t xml:space="preserve"> </w:t>
      </w:r>
      <w:r w:rsidRPr="00AB391E">
        <w:rPr>
          <w:rFonts w:eastAsia="ＭＳ 明朝"/>
          <w:lang w:val="en-GB"/>
        </w:rPr>
        <w:t>+</w:t>
      </w:r>
      <w:r w:rsidR="00EE6DCF">
        <w:rPr>
          <w:rFonts w:eastAsia="ＭＳ 明朝" w:hint="eastAsia"/>
          <w:lang w:val="en-GB"/>
        </w:rPr>
        <w:t xml:space="preserve"> </w:t>
      </w:r>
      <w:r w:rsidRPr="00AB391E">
        <w:rPr>
          <w:rFonts w:eastAsia="ＭＳ 明朝"/>
          <w:lang w:val="en-GB"/>
        </w:rPr>
        <w:t>A</w:t>
      </w:r>
      <w:r w:rsidR="00E76B21">
        <w:rPr>
          <w:rFonts w:eastAsia="ＭＳ 明朝" w:hint="eastAsia"/>
          <w:lang w:val="en-GB"/>
        </w:rPr>
        <w:t>MD</w:t>
      </w:r>
      <w:r w:rsidR="00EE6DCF">
        <w:rPr>
          <w:rFonts w:eastAsia="ＭＳ 明朝" w:hint="eastAsia"/>
          <w:lang w:val="en-GB"/>
        </w:rPr>
        <w:t xml:space="preserve"> </w:t>
      </w:r>
      <w:r w:rsidRPr="00AB391E">
        <w:rPr>
          <w:rFonts w:eastAsia="ＭＳ 明朝"/>
          <w:lang w:val="en-GB"/>
        </w:rPr>
        <w:t>1:2017</w:t>
      </w:r>
      <w:r w:rsidR="006409C9">
        <w:rPr>
          <w:rFonts w:eastAsia="ＭＳ 明朝" w:hint="eastAsia"/>
          <w:lang w:val="en-GB"/>
        </w:rPr>
        <w:t xml:space="preserve"> [1]</w:t>
      </w:r>
    </w:p>
    <w:p w:rsidR="00AB391E" w:rsidRDefault="00AB391E" w:rsidP="0039380F">
      <w:pPr>
        <w:spacing w:before="120" w:after="120"/>
        <w:rPr>
          <w:rFonts w:eastAsia="ＭＳ 明朝"/>
        </w:rPr>
      </w:pPr>
    </w:p>
    <w:p w:rsidR="00D07A63" w:rsidRPr="00D07A63" w:rsidRDefault="0039380F" w:rsidP="00D07A63">
      <w:pPr>
        <w:spacing w:before="120" w:after="120"/>
        <w:rPr>
          <w:rFonts w:eastAsia="ＭＳ 明朝"/>
          <w:b/>
          <w:i/>
        </w:rPr>
      </w:pPr>
      <w:r>
        <w:rPr>
          <w:rFonts w:eastAsia="ＭＳ 明朝" w:hint="eastAsia"/>
          <w:b/>
          <w:i/>
        </w:rPr>
        <w:t>Proposal 1: Set Uncertainty of the absolute gain of the calibration antenna at spurious region (40</w:t>
      </w:r>
      <w:r w:rsidR="00797BC5">
        <w:rPr>
          <w:rFonts w:eastAsia="ＭＳ 明朝" w:hint="eastAsia"/>
          <w:b/>
          <w:i/>
        </w:rPr>
        <w:t>.8</w:t>
      </w:r>
      <w:r>
        <w:rPr>
          <w:rFonts w:eastAsia="ＭＳ 明朝" w:hint="eastAsia"/>
          <w:b/>
          <w:i/>
        </w:rPr>
        <w:t xml:space="preserve"> GHz to 90 GHz) as 1.7 dB with normal distribution (k= 2).</w:t>
      </w:r>
    </w:p>
    <w:p w:rsidR="00902E0B" w:rsidRDefault="00902E0B" w:rsidP="00922D86">
      <w:pPr>
        <w:spacing w:before="120" w:after="120"/>
        <w:rPr>
          <w:rFonts w:eastAsia="ＭＳ 明朝"/>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E71E29" w:rsidRPr="0005509D" w:rsidTr="00DA043B">
        <w:trPr>
          <w:cantSplit/>
          <w:trHeight w:val="903"/>
          <w:tblHeader/>
          <w:jc w:val="center"/>
        </w:trPr>
        <w:tc>
          <w:tcPr>
            <w:tcW w:w="445" w:type="dxa"/>
            <w:tcBorders>
              <w:top w:val="single" w:sz="6" w:space="0" w:color="auto"/>
              <w:left w:val="single" w:sz="6" w:space="0" w:color="auto"/>
              <w:bottom w:val="single" w:sz="6" w:space="0" w:color="auto"/>
              <w:right w:val="single" w:sz="6" w:space="0" w:color="auto"/>
            </w:tcBorders>
          </w:tcPr>
          <w:p w:rsidR="00E71E29" w:rsidRPr="0005509D" w:rsidRDefault="00E71E29" w:rsidP="00E71E29">
            <w:pPr>
              <w:pStyle w:val="TAH"/>
              <w:spacing w:before="120" w:after="120"/>
              <w:rPr>
                <w:lang w:eastAsia="en-US"/>
              </w:rPr>
            </w:pPr>
            <w:r w:rsidRPr="0005509D">
              <w:rPr>
                <w:lang w:eastAsia="en-US"/>
              </w:rPr>
              <w:t>UID</w:t>
            </w:r>
          </w:p>
        </w:tc>
        <w:tc>
          <w:tcPr>
            <w:tcW w:w="2949" w:type="dxa"/>
            <w:tcBorders>
              <w:top w:val="single" w:sz="6" w:space="0" w:color="auto"/>
              <w:left w:val="single" w:sz="6" w:space="0" w:color="auto"/>
              <w:bottom w:val="single" w:sz="6" w:space="0" w:color="auto"/>
              <w:right w:val="single" w:sz="6" w:space="0" w:color="auto"/>
            </w:tcBorders>
            <w:hideMark/>
          </w:tcPr>
          <w:p w:rsidR="00E71E29" w:rsidRPr="0005509D" w:rsidRDefault="00E71E29" w:rsidP="00E71E29">
            <w:pPr>
              <w:pStyle w:val="TAH"/>
              <w:spacing w:before="120" w:after="120"/>
              <w:rPr>
                <w:lang w:eastAsia="en-US"/>
              </w:rPr>
            </w:pPr>
            <w:r>
              <w:rPr>
                <w:lang w:eastAsia="en-US"/>
              </w:rPr>
              <w:t>U</w:t>
            </w:r>
            <w:r w:rsidRPr="0005509D">
              <w:rPr>
                <w:lang w:eastAsia="en-US"/>
              </w:rPr>
              <w:t>ncertainty source</w:t>
            </w:r>
          </w:p>
        </w:tc>
        <w:tc>
          <w:tcPr>
            <w:tcW w:w="1134" w:type="dxa"/>
            <w:tcBorders>
              <w:top w:val="single" w:sz="6" w:space="0" w:color="auto"/>
              <w:left w:val="single" w:sz="6" w:space="0" w:color="auto"/>
              <w:bottom w:val="single" w:sz="6" w:space="0" w:color="auto"/>
              <w:right w:val="single" w:sz="6" w:space="0" w:color="auto"/>
            </w:tcBorders>
          </w:tcPr>
          <w:p w:rsidR="00E71E29" w:rsidRPr="0005509D" w:rsidRDefault="00E71E29" w:rsidP="00E71E29">
            <w:pPr>
              <w:pStyle w:val="TAH"/>
              <w:spacing w:before="120" w:after="120"/>
              <w:rPr>
                <w:lang w:eastAsia="en-US"/>
              </w:rPr>
            </w:pPr>
            <w:r w:rsidRPr="0005509D">
              <w:rPr>
                <w:lang w:eastAsia="en-US"/>
              </w:rPr>
              <w:t>Uncertainty value</w:t>
            </w:r>
          </w:p>
          <w:p w:rsidR="00E71E29" w:rsidRPr="0005509D" w:rsidRDefault="00E71E29" w:rsidP="00E71E29">
            <w:pPr>
              <w:pStyle w:val="TAH"/>
              <w:spacing w:before="120" w:after="120"/>
              <w:rPr>
                <w:lang w:eastAsia="en-US"/>
              </w:rPr>
            </w:pPr>
          </w:p>
        </w:tc>
        <w:tc>
          <w:tcPr>
            <w:tcW w:w="1560" w:type="dxa"/>
            <w:tcBorders>
              <w:top w:val="single" w:sz="6" w:space="0" w:color="auto"/>
              <w:left w:val="single" w:sz="6" w:space="0" w:color="auto"/>
              <w:bottom w:val="single" w:sz="6" w:space="0" w:color="auto"/>
              <w:right w:val="single" w:sz="6" w:space="0" w:color="auto"/>
            </w:tcBorders>
          </w:tcPr>
          <w:p w:rsidR="00E71E29" w:rsidRPr="0005509D" w:rsidRDefault="00E71E29" w:rsidP="00E71E29">
            <w:pPr>
              <w:pStyle w:val="TAH"/>
              <w:spacing w:before="120" w:after="120"/>
              <w:rPr>
                <w:lang w:eastAsia="en-US"/>
              </w:rPr>
            </w:pPr>
            <w:r w:rsidRPr="0005509D">
              <w:rPr>
                <w:lang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E71E29" w:rsidRPr="0005509D" w:rsidRDefault="00E71E29" w:rsidP="00E71E29">
            <w:pPr>
              <w:pStyle w:val="TAH"/>
              <w:spacing w:before="120" w:after="120"/>
              <w:rPr>
                <w:lang w:eastAsia="en-US"/>
              </w:rPr>
            </w:pPr>
            <w:r w:rsidRPr="0005509D">
              <w:rPr>
                <w:lang w:eastAsia="en-US"/>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E71E29" w:rsidRPr="00DA043B" w:rsidRDefault="00E71E29" w:rsidP="00DA043B">
            <w:pPr>
              <w:pStyle w:val="TAH"/>
              <w:spacing w:before="120" w:after="120"/>
              <w:rPr>
                <w:rFonts w:eastAsiaTheme="minorEastAsia"/>
              </w:rPr>
            </w:pPr>
            <w:r w:rsidRPr="0005509D">
              <w:rPr>
                <w:lang w:eastAsia="en-US"/>
              </w:rPr>
              <w:t>Standard uncertainty (σ) [dB]</w:t>
            </w:r>
          </w:p>
        </w:tc>
      </w:tr>
      <w:tr w:rsidR="00E71E29" w:rsidRPr="0005509D" w:rsidTr="00EC76F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E71E29" w:rsidRPr="0005509D" w:rsidRDefault="00E71E29" w:rsidP="00E71E29">
            <w:pPr>
              <w:pStyle w:val="TAH"/>
              <w:spacing w:before="120" w:after="120"/>
              <w:rPr>
                <w:lang w:eastAsia="en-US"/>
              </w:rPr>
            </w:pPr>
            <w:r w:rsidRPr="0005509D">
              <w:rPr>
                <w:lang w:eastAsia="en-US"/>
              </w:rPr>
              <w:t>Stage 1: Calibration measurement</w:t>
            </w:r>
          </w:p>
        </w:tc>
      </w:tr>
      <w:tr w:rsidR="00E71E29" w:rsidRPr="0005509D" w:rsidTr="00EC76F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E71E29" w:rsidRPr="00E71E29" w:rsidRDefault="00E71E29" w:rsidP="00E71E29">
            <w:pPr>
              <w:pStyle w:val="TAL"/>
              <w:spacing w:before="120" w:after="120"/>
              <w:rPr>
                <w:rFonts w:eastAsiaTheme="minorEastAsia"/>
              </w:rPr>
            </w:pPr>
            <w:r>
              <w:rPr>
                <w:rFonts w:eastAsiaTheme="minorEastAsia" w:hint="eastAsia"/>
              </w:rPr>
              <w:t>22</w:t>
            </w:r>
          </w:p>
        </w:tc>
        <w:tc>
          <w:tcPr>
            <w:tcW w:w="2949" w:type="dxa"/>
            <w:tcBorders>
              <w:top w:val="single" w:sz="6" w:space="0" w:color="auto"/>
              <w:left w:val="single" w:sz="6" w:space="0" w:color="auto"/>
              <w:bottom w:val="single" w:sz="6" w:space="0" w:color="auto"/>
              <w:right w:val="single" w:sz="6" w:space="0" w:color="auto"/>
            </w:tcBorders>
            <w:vAlign w:val="center"/>
          </w:tcPr>
          <w:p w:rsidR="00E71E29" w:rsidRPr="0005509D" w:rsidRDefault="00E71E29" w:rsidP="00E71E29">
            <w:pPr>
              <w:pStyle w:val="TAL"/>
              <w:spacing w:before="120" w:after="120"/>
              <w:rPr>
                <w:lang w:eastAsia="en-US"/>
              </w:rPr>
            </w:pPr>
            <w:r w:rsidRPr="0005509D">
              <w:t>Uncertainty of an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E71E29" w:rsidRPr="0005509D" w:rsidRDefault="00E71E29" w:rsidP="00E71E29">
            <w:pPr>
              <w:pStyle w:val="TAC"/>
              <w:spacing w:before="120" w:after="120"/>
              <w:rPr>
                <w:lang w:eastAsia="en-US"/>
              </w:rPr>
            </w:pPr>
            <w:r>
              <w:rPr>
                <w:rFonts w:eastAsiaTheme="minorEastAsia" w:hint="eastAsia"/>
                <w:highlight w:val="yellow"/>
              </w:rPr>
              <w:t>1.7</w:t>
            </w:r>
            <w:r>
              <w:rPr>
                <w:highlight w:val="yellow"/>
                <w:lang w:eastAsia="en-US"/>
              </w:rPr>
              <w:t>0</w:t>
            </w:r>
          </w:p>
        </w:tc>
        <w:tc>
          <w:tcPr>
            <w:tcW w:w="1560" w:type="dxa"/>
            <w:tcBorders>
              <w:top w:val="single" w:sz="6" w:space="0" w:color="auto"/>
              <w:left w:val="single" w:sz="6" w:space="0" w:color="auto"/>
              <w:bottom w:val="single" w:sz="6" w:space="0" w:color="auto"/>
              <w:right w:val="single" w:sz="6" w:space="0" w:color="auto"/>
            </w:tcBorders>
          </w:tcPr>
          <w:p w:rsidR="00E71E29" w:rsidRPr="0005509D" w:rsidRDefault="00E71E29" w:rsidP="00E71E29">
            <w:pPr>
              <w:pStyle w:val="TAC"/>
              <w:spacing w:before="120" w:after="120"/>
              <w:rPr>
                <w:lang w:eastAsia="en-US"/>
              </w:rPr>
            </w:pPr>
            <w:r w:rsidRPr="0005509D">
              <w:rPr>
                <w:lang w:eastAsia="en-US"/>
              </w:rPr>
              <w:t>Normal</w:t>
            </w:r>
          </w:p>
        </w:tc>
        <w:tc>
          <w:tcPr>
            <w:tcW w:w="992" w:type="dxa"/>
            <w:tcBorders>
              <w:top w:val="single" w:sz="6" w:space="0" w:color="auto"/>
              <w:left w:val="single" w:sz="6" w:space="0" w:color="auto"/>
              <w:bottom w:val="single" w:sz="6" w:space="0" w:color="auto"/>
              <w:right w:val="single" w:sz="6" w:space="0" w:color="auto"/>
            </w:tcBorders>
          </w:tcPr>
          <w:p w:rsidR="00E71E29" w:rsidRPr="0005509D" w:rsidRDefault="00E71E29" w:rsidP="00E71E29">
            <w:pPr>
              <w:pStyle w:val="TAC"/>
              <w:spacing w:before="120" w:after="120"/>
              <w:rPr>
                <w:lang w:eastAsia="en-US"/>
              </w:rPr>
            </w:pPr>
            <w:r w:rsidRPr="0005509D">
              <w:rPr>
                <w:lang w:eastAsia="en-US"/>
              </w:rPr>
              <w:t>2.00</w:t>
            </w:r>
          </w:p>
        </w:tc>
        <w:tc>
          <w:tcPr>
            <w:tcW w:w="1210" w:type="dxa"/>
            <w:tcBorders>
              <w:top w:val="single" w:sz="6" w:space="0" w:color="auto"/>
              <w:left w:val="single" w:sz="6" w:space="0" w:color="auto"/>
              <w:bottom w:val="single" w:sz="6" w:space="0" w:color="auto"/>
              <w:right w:val="single" w:sz="6" w:space="0" w:color="auto"/>
            </w:tcBorders>
          </w:tcPr>
          <w:p w:rsidR="00E71E29" w:rsidRPr="00E71E29" w:rsidRDefault="00E71E29" w:rsidP="00E71E29">
            <w:pPr>
              <w:pStyle w:val="TAC"/>
              <w:spacing w:before="120" w:after="120"/>
              <w:rPr>
                <w:rFonts w:eastAsiaTheme="minorEastAsia"/>
              </w:rPr>
            </w:pPr>
            <w:r w:rsidRPr="003C7E6A">
              <w:rPr>
                <w:highlight w:val="yellow"/>
                <w:lang w:eastAsia="en-US"/>
              </w:rPr>
              <w:t>0</w:t>
            </w:r>
            <w:r w:rsidRPr="00E71E29">
              <w:rPr>
                <w:highlight w:val="yellow"/>
                <w:lang w:eastAsia="en-US"/>
              </w:rPr>
              <w:t>.</w:t>
            </w:r>
            <w:r w:rsidRPr="00E71E29">
              <w:rPr>
                <w:rFonts w:eastAsiaTheme="minorEastAsia" w:hint="eastAsia"/>
                <w:highlight w:val="yellow"/>
              </w:rPr>
              <w:t>85</w:t>
            </w:r>
          </w:p>
        </w:tc>
      </w:tr>
    </w:tbl>
    <w:p w:rsidR="00E71E29" w:rsidRPr="00865F35" w:rsidRDefault="00E71E29" w:rsidP="00922D86">
      <w:pPr>
        <w:spacing w:before="120" w:after="120"/>
        <w:rPr>
          <w:rFonts w:eastAsia="ＭＳ 明朝"/>
        </w:rPr>
      </w:pPr>
    </w:p>
    <w:p w:rsidR="00B0381A" w:rsidRPr="00AF5881" w:rsidRDefault="00AF5881" w:rsidP="00AF5881">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rFonts w:hint="eastAsia"/>
          <w:b/>
          <w:noProof w:val="0"/>
          <w:sz w:val="21"/>
          <w:lang w:eastAsia="ja-JP"/>
        </w:rPr>
        <w:t>2</w:t>
      </w:r>
      <w:r w:rsidRPr="00B34B18">
        <w:rPr>
          <w:b/>
          <w:noProof w:val="0"/>
          <w:sz w:val="21"/>
          <w:lang w:eastAsia="ja-JP"/>
        </w:rPr>
        <w:tab/>
      </w:r>
      <w:r>
        <w:rPr>
          <w:rFonts w:hint="eastAsia"/>
          <w:b/>
          <w:noProof w:val="0"/>
          <w:sz w:val="21"/>
          <w:lang w:eastAsia="ja-JP"/>
        </w:rPr>
        <w:t xml:space="preserve">Assumption </w:t>
      </w:r>
    </w:p>
    <w:p w:rsidR="009D057D" w:rsidRDefault="00253303" w:rsidP="009D057D">
      <w:pPr>
        <w:spacing w:before="120" w:after="120"/>
        <w:rPr>
          <w:rFonts w:eastAsia="ＭＳ 明朝"/>
        </w:rPr>
      </w:pPr>
      <w:r>
        <w:rPr>
          <w:rFonts w:eastAsia="ＭＳ 明朝"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#1</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 xml:space="preserve">Assumption </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Description</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#2</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Frequency ranges under consideration</w:t>
            </w:r>
          </w:p>
        </w:tc>
        <w:tc>
          <w:tcPr>
            <w:tcW w:w="4344" w:type="dxa"/>
            <w:shd w:val="clear" w:color="auto" w:fill="auto"/>
          </w:tcPr>
          <w:p w:rsidR="009D057D" w:rsidRPr="00F673CA" w:rsidRDefault="00AB391E" w:rsidP="00B52943">
            <w:pPr>
              <w:overflowPunct w:val="0"/>
              <w:autoSpaceDE w:val="0"/>
              <w:autoSpaceDN w:val="0"/>
              <w:adjustRightInd w:val="0"/>
              <w:spacing w:before="120" w:after="120"/>
              <w:textAlignment w:val="baseline"/>
              <w:rPr>
                <w:rFonts w:eastAsia="ＭＳ 明朝"/>
              </w:rPr>
            </w:pPr>
            <w:r>
              <w:rPr>
                <w:rFonts w:eastAsia="ＭＳ 明朝" w:hint="eastAsia"/>
              </w:rPr>
              <w:t>40</w:t>
            </w:r>
            <w:r w:rsidR="00797BC5">
              <w:rPr>
                <w:rFonts w:eastAsia="ＭＳ 明朝" w:hint="eastAsia"/>
              </w:rPr>
              <w:t>.8</w:t>
            </w:r>
            <w:bookmarkStart w:id="0" w:name="_GoBack"/>
            <w:bookmarkEnd w:id="0"/>
            <w:r w:rsidR="006F62B1">
              <w:rPr>
                <w:rFonts w:eastAsia="ＭＳ 明朝" w:hint="eastAsia"/>
              </w:rPr>
              <w:t xml:space="preserve"> GHz</w:t>
            </w:r>
            <w:r w:rsidR="00F45DE4">
              <w:rPr>
                <w:rFonts w:eastAsia="ＭＳ 明朝" w:hint="eastAsia"/>
              </w:rPr>
              <w:t xml:space="preserve"> to </w:t>
            </w:r>
            <w:r w:rsidR="00B52943">
              <w:rPr>
                <w:rFonts w:eastAsia="ＭＳ 明朝" w:hint="eastAsia"/>
              </w:rPr>
              <w:t>90</w:t>
            </w:r>
            <w:r w:rsidR="006F62B1">
              <w:rPr>
                <w:rFonts w:eastAsia="ＭＳ 明朝" w:hint="eastAsia"/>
              </w:rPr>
              <w:t xml:space="preserve"> GHz</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#3</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Size of QZ for IFF</w:t>
            </w:r>
          </w:p>
        </w:tc>
        <w:tc>
          <w:tcPr>
            <w:tcW w:w="4344" w:type="dxa"/>
            <w:shd w:val="clear" w:color="auto" w:fill="auto"/>
          </w:tcPr>
          <w:p w:rsidR="009D057D" w:rsidRPr="00F673CA" w:rsidRDefault="00B52943" w:rsidP="00B52943">
            <w:pPr>
              <w:overflowPunct w:val="0"/>
              <w:autoSpaceDE w:val="0"/>
              <w:autoSpaceDN w:val="0"/>
              <w:adjustRightInd w:val="0"/>
              <w:spacing w:before="120" w:after="120"/>
              <w:textAlignment w:val="baseline"/>
              <w:rPr>
                <w:rFonts w:eastAsia="ＭＳ 明朝"/>
              </w:rPr>
            </w:pPr>
            <w:r>
              <w:rPr>
                <w:rFonts w:eastAsia="ＭＳ 明朝" w:hint="eastAsia"/>
              </w:rPr>
              <w:t>N/A</w:t>
            </w:r>
            <w:r w:rsidR="009D057D">
              <w:rPr>
                <w:rFonts w:eastAsia="ＭＳ 明朝" w:hint="eastAsia"/>
              </w:rPr>
              <w:t xml:space="preserve"> </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#5</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Power range for EIRP measurements considered at the conducted reference plane</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Pr>
                <w:rFonts w:eastAsia="ＭＳ 明朝" w:hint="eastAsia"/>
              </w:rPr>
              <w:t>N/A</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#6</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Temperature variation impact</w:t>
            </w:r>
          </w:p>
        </w:tc>
        <w:tc>
          <w:tcPr>
            <w:tcW w:w="4344" w:type="dxa"/>
            <w:shd w:val="clear" w:color="auto" w:fill="auto"/>
          </w:tcPr>
          <w:p w:rsidR="009D057D" w:rsidRPr="009748A4" w:rsidRDefault="004A713E" w:rsidP="00E51F9F">
            <w:pPr>
              <w:overflowPunct w:val="0"/>
              <w:autoSpaceDE w:val="0"/>
              <w:autoSpaceDN w:val="0"/>
              <w:adjustRightInd w:val="0"/>
              <w:spacing w:before="120" w:after="120"/>
              <w:textAlignment w:val="baseline"/>
              <w:rPr>
                <w:rFonts w:eastAsia="ＭＳ 明朝"/>
              </w:rPr>
            </w:pPr>
            <w:r>
              <w:rPr>
                <w:rFonts w:eastAsia="ＭＳ 明朝" w:hint="eastAsia"/>
              </w:rPr>
              <w:t>N/A</w:t>
            </w:r>
            <w:r w:rsidR="009D057D">
              <w:rPr>
                <w:rFonts w:eastAsia="ＭＳ 明朝" w:hint="eastAsia"/>
              </w:rPr>
              <w:t xml:space="preserve"> </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lastRenderedPageBreak/>
              <w:t>#7</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UE power class</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N/A</w:t>
            </w:r>
          </w:p>
        </w:tc>
      </w:tr>
      <w:tr w:rsidR="009D057D" w:rsidRPr="00F673CA" w:rsidTr="00E51F9F">
        <w:tc>
          <w:tcPr>
            <w:tcW w:w="959"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#9</w:t>
            </w:r>
          </w:p>
        </w:tc>
        <w:tc>
          <w:tcPr>
            <w:tcW w:w="4536"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rPr>
              <w:t xml:space="preserve">Characterization for </w:t>
            </w:r>
            <w:proofErr w:type="spellStart"/>
            <w:r w:rsidRPr="00F673CA">
              <w:rPr>
                <w:rFonts w:eastAsia="ＭＳ 明朝"/>
              </w:rPr>
              <w:t>QoQZ</w:t>
            </w:r>
            <w:proofErr w:type="spellEnd"/>
            <w:r w:rsidRPr="00F673CA">
              <w:rPr>
                <w:rFonts w:eastAsia="ＭＳ 明朝"/>
              </w:rPr>
              <w:t xml:space="preserve"> for spurious measurements</w:t>
            </w:r>
          </w:p>
        </w:tc>
        <w:tc>
          <w:tcPr>
            <w:tcW w:w="4344" w:type="dxa"/>
            <w:shd w:val="clear" w:color="auto" w:fill="auto"/>
          </w:tcPr>
          <w:p w:rsidR="009D057D" w:rsidRPr="00F673CA" w:rsidRDefault="009D057D" w:rsidP="00E51F9F">
            <w:pPr>
              <w:overflowPunct w:val="0"/>
              <w:autoSpaceDE w:val="0"/>
              <w:autoSpaceDN w:val="0"/>
              <w:adjustRightInd w:val="0"/>
              <w:spacing w:before="120" w:after="120"/>
              <w:textAlignment w:val="baseline"/>
              <w:rPr>
                <w:rFonts w:eastAsia="ＭＳ 明朝"/>
              </w:rPr>
            </w:pPr>
            <w:r w:rsidRPr="00F673CA">
              <w:rPr>
                <w:rFonts w:eastAsia="ＭＳ 明朝" w:hint="eastAsia"/>
              </w:rPr>
              <w:t>N/A</w:t>
            </w:r>
          </w:p>
        </w:tc>
      </w:tr>
    </w:tbl>
    <w:p w:rsidR="009D057D" w:rsidRPr="00F673CA" w:rsidRDefault="009D057D" w:rsidP="009D057D">
      <w:pPr>
        <w:spacing w:before="120" w:after="120"/>
        <w:rPr>
          <w:rFonts w:eastAsia="ＭＳ 明朝"/>
        </w:rPr>
      </w:pPr>
    </w:p>
    <w:p w:rsidR="002313A9" w:rsidRPr="00BC6FBB" w:rsidRDefault="00AB45C8"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117967" w:rsidRPr="00E71E29" w:rsidRDefault="006309DD" w:rsidP="006309DD">
      <w:pPr>
        <w:spacing w:before="120" w:after="120"/>
        <w:ind w:firstLineChars="50" w:firstLine="100"/>
        <w:rPr>
          <w:rFonts w:eastAsia="ＭＳ 明朝"/>
        </w:rPr>
      </w:pPr>
      <w:r>
        <w:rPr>
          <w:rFonts w:eastAsia="ＭＳ 明朝" w:hint="eastAsia"/>
          <w:lang w:val="en-GB"/>
        </w:rPr>
        <w:t>In this contribution we introduced a measurement uncertainty value of the absolute gain of the calibration antenna at spurious region.</w:t>
      </w:r>
    </w:p>
    <w:p w:rsidR="00E71E29" w:rsidRDefault="00E71E29" w:rsidP="00A84618">
      <w:pPr>
        <w:spacing w:before="120" w:after="120"/>
        <w:rPr>
          <w:rFonts w:eastAsia="ＭＳ 明朝"/>
        </w:rPr>
      </w:pPr>
    </w:p>
    <w:p w:rsidR="00E71E29" w:rsidRPr="00CF6229" w:rsidRDefault="00653FC8" w:rsidP="00A84618">
      <w:pPr>
        <w:spacing w:before="120" w:after="120"/>
        <w:rPr>
          <w:rFonts w:eastAsia="ＭＳ 明朝"/>
          <w:b/>
          <w:i/>
        </w:rPr>
      </w:pPr>
      <w:r>
        <w:rPr>
          <w:rFonts w:eastAsia="ＭＳ 明朝" w:hint="eastAsia"/>
          <w:b/>
          <w:i/>
        </w:rPr>
        <w:t>Proposal 1: Set Uncertainty of the absolute gain of the calibration antenna at spurious region (40</w:t>
      </w:r>
      <w:r w:rsidR="00797BC5">
        <w:rPr>
          <w:rFonts w:eastAsia="ＭＳ 明朝" w:hint="eastAsia"/>
          <w:b/>
          <w:i/>
        </w:rPr>
        <w:t>.8</w:t>
      </w:r>
      <w:r>
        <w:rPr>
          <w:rFonts w:eastAsia="ＭＳ 明朝" w:hint="eastAsia"/>
          <w:b/>
          <w:i/>
        </w:rPr>
        <w:t xml:space="preserve"> GHz to 90 GHz) as 1.7 dB with normal distribution (k= 2).</w:t>
      </w:r>
    </w:p>
    <w:p w:rsidR="00606242" w:rsidRDefault="00AB45C8"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FF527D" w:rsidRDefault="009D057D" w:rsidP="00F45DE4">
      <w:pPr>
        <w:spacing w:before="120" w:after="120"/>
        <w:rPr>
          <w:rFonts w:eastAsia="ＭＳ 明朝"/>
        </w:rPr>
      </w:pPr>
      <w:r>
        <w:rPr>
          <w:rFonts w:eastAsia="ＭＳ 明朝" w:hint="eastAsia"/>
        </w:rPr>
        <w:t xml:space="preserve">[1] </w:t>
      </w:r>
      <w:r w:rsidR="006409C9" w:rsidRPr="00AB391E">
        <w:rPr>
          <w:rFonts w:eastAsia="ＭＳ 明朝"/>
          <w:lang w:val="en-GB"/>
        </w:rPr>
        <w:t>CISPR 16-1-6:2014</w:t>
      </w:r>
      <w:r w:rsidR="006409C9">
        <w:rPr>
          <w:rFonts w:eastAsia="ＭＳ 明朝" w:hint="eastAsia"/>
          <w:lang w:val="en-GB"/>
        </w:rPr>
        <w:t xml:space="preserve"> </w:t>
      </w:r>
      <w:r w:rsidR="006409C9" w:rsidRPr="00AB391E">
        <w:rPr>
          <w:rFonts w:eastAsia="ＭＳ 明朝"/>
          <w:lang w:val="en-GB"/>
        </w:rPr>
        <w:t>+</w:t>
      </w:r>
      <w:r w:rsidR="006409C9">
        <w:rPr>
          <w:rFonts w:eastAsia="ＭＳ 明朝" w:hint="eastAsia"/>
          <w:lang w:val="en-GB"/>
        </w:rPr>
        <w:t xml:space="preserve"> </w:t>
      </w:r>
      <w:r w:rsidR="006409C9" w:rsidRPr="00AB391E">
        <w:rPr>
          <w:rFonts w:eastAsia="ＭＳ 明朝"/>
          <w:lang w:val="en-GB"/>
        </w:rPr>
        <w:t>A</w:t>
      </w:r>
      <w:r w:rsidR="00DA043B">
        <w:rPr>
          <w:rFonts w:eastAsia="ＭＳ 明朝" w:hint="eastAsia"/>
          <w:lang w:val="en-GB"/>
        </w:rPr>
        <w:t>MD</w:t>
      </w:r>
      <w:r w:rsidR="006409C9">
        <w:rPr>
          <w:rFonts w:eastAsia="ＭＳ 明朝" w:hint="eastAsia"/>
          <w:lang w:val="en-GB"/>
        </w:rPr>
        <w:t xml:space="preserve"> </w:t>
      </w:r>
      <w:r w:rsidR="006409C9" w:rsidRPr="00AB391E">
        <w:rPr>
          <w:rFonts w:eastAsia="ＭＳ 明朝"/>
          <w:lang w:val="en-GB"/>
        </w:rPr>
        <w:t>1:2017</w:t>
      </w:r>
      <w:r w:rsidR="00E76B21">
        <w:rPr>
          <w:rFonts w:eastAsia="ＭＳ 明朝" w:hint="eastAsia"/>
          <w:lang w:val="en-GB"/>
        </w:rPr>
        <w:t xml:space="preserve">, </w:t>
      </w:r>
      <w:r w:rsidR="00E76B21">
        <w:rPr>
          <w:rFonts w:eastAsia="ＭＳ 明朝"/>
          <w:lang w:val="en-GB"/>
        </w:rPr>
        <w:t>“</w:t>
      </w:r>
      <w:r w:rsidR="00E76B21" w:rsidRPr="00E76B21">
        <w:rPr>
          <w:rFonts w:eastAsia="ＭＳ 明朝"/>
          <w:lang w:val="en-GB"/>
        </w:rPr>
        <w:t>Specification for radio disturbance and immunity measuring apparatus and methods - Part 1-6: Radio disturbance and immunity measuring apparatus - EMC antenna calibration</w:t>
      </w:r>
      <w:r w:rsidR="00E76B21">
        <w:rPr>
          <w:rFonts w:eastAsia="ＭＳ 明朝"/>
          <w:lang w:val="en-GB"/>
        </w:rPr>
        <w:t>”</w:t>
      </w:r>
      <w:r w:rsidR="00E76B21">
        <w:rPr>
          <w:rFonts w:eastAsia="ＭＳ 明朝" w:hint="eastAsia"/>
          <w:lang w:val="en-GB"/>
        </w:rPr>
        <w:t>, IEC</w:t>
      </w:r>
      <w:r w:rsidR="00DA043B">
        <w:rPr>
          <w:rFonts w:eastAsia="ＭＳ 明朝" w:hint="eastAsia"/>
          <w:lang w:val="en-GB"/>
        </w:rPr>
        <w:t>, 2017</w:t>
      </w:r>
    </w:p>
    <w:p w:rsidR="00FF527D" w:rsidRDefault="004407E8" w:rsidP="00F45DE4">
      <w:pPr>
        <w:spacing w:before="120" w:after="120"/>
        <w:rPr>
          <w:rFonts w:eastAsia="ＭＳ 明朝"/>
        </w:rPr>
      </w:pPr>
      <w:r>
        <w:rPr>
          <w:rFonts w:eastAsia="ＭＳ 明朝" w:hint="eastAsia"/>
        </w:rPr>
        <w:t xml:space="preserve">[2] R5-185954, </w:t>
      </w:r>
      <w:r>
        <w:rPr>
          <w:rFonts w:eastAsia="ＭＳ 明朝"/>
        </w:rPr>
        <w:t>“</w:t>
      </w:r>
      <w:r w:rsidRPr="004407E8">
        <w:rPr>
          <w:rFonts w:eastAsia="ＭＳ 明朝"/>
        </w:rPr>
        <w:t>On the MU Element “Uncertainty of an absolute gain of the calibration antenna”</w:t>
      </w:r>
      <w:r>
        <w:rPr>
          <w:rFonts w:eastAsia="ＭＳ 明朝"/>
        </w:rPr>
        <w:t>”</w:t>
      </w:r>
      <w:r>
        <w:rPr>
          <w:rFonts w:eastAsia="ＭＳ 明朝" w:hint="eastAsia"/>
        </w:rPr>
        <w:t xml:space="preserve">, </w:t>
      </w:r>
      <w:proofErr w:type="spellStart"/>
      <w:r>
        <w:rPr>
          <w:rFonts w:eastAsia="ＭＳ 明朝" w:hint="eastAsia"/>
        </w:rPr>
        <w:t>Keysight</w:t>
      </w:r>
      <w:proofErr w:type="spellEnd"/>
      <w:r>
        <w:rPr>
          <w:rFonts w:eastAsia="ＭＳ 明朝" w:hint="eastAsia"/>
        </w:rPr>
        <w:t xml:space="preserve"> Technologies, RAN5 #3-5G-NR AH, Jaipur, India</w:t>
      </w:r>
    </w:p>
    <w:p w:rsidR="004407E8" w:rsidRDefault="004407E8" w:rsidP="00F45DE4">
      <w:pPr>
        <w:spacing w:before="120" w:after="120"/>
        <w:rPr>
          <w:rFonts w:eastAsia="ＭＳ 明朝"/>
        </w:rPr>
      </w:pPr>
    </w:p>
    <w:sectPr w:rsidR="004407E8">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5C8" w:rsidRDefault="00AB45C8" w:rsidP="00920DEF">
      <w:pPr>
        <w:spacing w:before="120" w:after="120"/>
      </w:pPr>
      <w:r>
        <w:separator/>
      </w:r>
    </w:p>
  </w:endnote>
  <w:endnote w:type="continuationSeparator" w:id="0">
    <w:p w:rsidR="00AB45C8" w:rsidRDefault="00AB45C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pPr>
      <w:pStyle w:val="a4"/>
      <w:tabs>
        <w:tab w:val="right" w:pos="9639"/>
      </w:tabs>
      <w:jc w:val="center"/>
    </w:pPr>
    <w:r>
      <w:t xml:space="preserve">Page </w:t>
    </w:r>
    <w:r>
      <w:fldChar w:fldCharType="begin"/>
    </w:r>
    <w:r>
      <w:instrText xml:space="preserve"> PAGE  \* MERGEFORMAT </w:instrText>
    </w:r>
    <w:r>
      <w:fldChar w:fldCharType="separate"/>
    </w:r>
    <w:r w:rsidR="00797BC5">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5C8" w:rsidRDefault="00AB45C8" w:rsidP="00675E3F">
      <w:pPr>
        <w:spacing w:before="120" w:after="120"/>
      </w:pPr>
      <w:r>
        <w:separator/>
      </w:r>
    </w:p>
  </w:footnote>
  <w:footnote w:type="continuationSeparator" w:id="0">
    <w:p w:rsidR="00AB45C8" w:rsidRDefault="00AB45C8"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7">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03E2415"/>
    <w:multiLevelType w:val="hybridMultilevel"/>
    <w:tmpl w:val="C554C9A8"/>
    <w:lvl w:ilvl="0" w:tplc="582875A4">
      <w:start w:val="1"/>
      <w:numFmt w:val="decimal"/>
      <w:pStyle w:val="a"/>
      <w:lvlText w:val="%1."/>
      <w:lvlJc w:val="left"/>
      <w:pPr>
        <w:tabs>
          <w:tab w:val="num" w:pos="420"/>
        </w:tabs>
        <w:ind w:left="420" w:hanging="420"/>
      </w:pPr>
    </w:lvl>
    <w:lvl w:ilvl="1" w:tplc="916C532C" w:tentative="1">
      <w:start w:val="1"/>
      <w:numFmt w:val="aiueoFullWidth"/>
      <w:lvlText w:val="(%2)"/>
      <w:lvlJc w:val="left"/>
      <w:pPr>
        <w:tabs>
          <w:tab w:val="num" w:pos="840"/>
        </w:tabs>
        <w:ind w:left="840" w:hanging="420"/>
      </w:pPr>
    </w:lvl>
    <w:lvl w:ilvl="2" w:tplc="4CACC72E" w:tentative="1">
      <w:start w:val="1"/>
      <w:numFmt w:val="decimalEnclosedCircle"/>
      <w:lvlText w:val="%3"/>
      <w:lvlJc w:val="left"/>
      <w:pPr>
        <w:tabs>
          <w:tab w:val="num" w:pos="1260"/>
        </w:tabs>
        <w:ind w:left="1260" w:hanging="420"/>
      </w:pPr>
    </w:lvl>
    <w:lvl w:ilvl="3" w:tplc="B6D49BDA" w:tentative="1">
      <w:start w:val="1"/>
      <w:numFmt w:val="decimal"/>
      <w:lvlText w:val="%4."/>
      <w:lvlJc w:val="left"/>
      <w:pPr>
        <w:tabs>
          <w:tab w:val="num" w:pos="1680"/>
        </w:tabs>
        <w:ind w:left="1680" w:hanging="420"/>
      </w:pPr>
    </w:lvl>
    <w:lvl w:ilvl="4" w:tplc="A17C8286" w:tentative="1">
      <w:start w:val="1"/>
      <w:numFmt w:val="aiueoFullWidth"/>
      <w:lvlText w:val="(%5)"/>
      <w:lvlJc w:val="left"/>
      <w:pPr>
        <w:tabs>
          <w:tab w:val="num" w:pos="2100"/>
        </w:tabs>
        <w:ind w:left="2100" w:hanging="420"/>
      </w:pPr>
    </w:lvl>
    <w:lvl w:ilvl="5" w:tplc="E12E2FD2" w:tentative="1">
      <w:start w:val="1"/>
      <w:numFmt w:val="decimalEnclosedCircle"/>
      <w:lvlText w:val="%6"/>
      <w:lvlJc w:val="left"/>
      <w:pPr>
        <w:tabs>
          <w:tab w:val="num" w:pos="2520"/>
        </w:tabs>
        <w:ind w:left="2520" w:hanging="420"/>
      </w:pPr>
    </w:lvl>
    <w:lvl w:ilvl="6" w:tplc="1A7E9EB4" w:tentative="1">
      <w:start w:val="1"/>
      <w:numFmt w:val="decimal"/>
      <w:lvlText w:val="%7."/>
      <w:lvlJc w:val="left"/>
      <w:pPr>
        <w:tabs>
          <w:tab w:val="num" w:pos="2940"/>
        </w:tabs>
        <w:ind w:left="2940" w:hanging="420"/>
      </w:pPr>
    </w:lvl>
    <w:lvl w:ilvl="7" w:tplc="C8B6773A" w:tentative="1">
      <w:start w:val="1"/>
      <w:numFmt w:val="aiueoFullWidth"/>
      <w:lvlText w:val="(%8)"/>
      <w:lvlJc w:val="left"/>
      <w:pPr>
        <w:tabs>
          <w:tab w:val="num" w:pos="3360"/>
        </w:tabs>
        <w:ind w:left="3360" w:hanging="420"/>
      </w:pPr>
    </w:lvl>
    <w:lvl w:ilvl="8" w:tplc="8B48EC6C" w:tentative="1">
      <w:start w:val="1"/>
      <w:numFmt w:val="decimalEnclosedCircle"/>
      <w:lvlText w:val="%9"/>
      <w:lvlJc w:val="left"/>
      <w:pPr>
        <w:tabs>
          <w:tab w:val="num" w:pos="3780"/>
        </w:tabs>
        <w:ind w:left="3780" w:hanging="420"/>
      </w:pPr>
    </w:lvl>
  </w:abstractNum>
  <w:abstractNum w:abstractNumId="15">
    <w:nsid w:val="576C0327"/>
    <w:multiLevelType w:val="hybridMultilevel"/>
    <w:tmpl w:val="F27E7BA2"/>
    <w:lvl w:ilvl="0" w:tplc="F142155E">
      <w:start w:val="1"/>
      <w:numFmt w:val="decimal"/>
      <w:pStyle w:val="Figure"/>
      <w:lvlText w:val="Figure %1."/>
      <w:lvlJc w:val="left"/>
      <w:pPr>
        <w:tabs>
          <w:tab w:val="num" w:pos="1440"/>
        </w:tabs>
        <w:ind w:left="720" w:hanging="360"/>
      </w:pPr>
      <w:rPr>
        <w:rFonts w:hint="default"/>
      </w:rPr>
    </w:lvl>
    <w:lvl w:ilvl="1" w:tplc="1F5C7152">
      <w:start w:val="1"/>
      <w:numFmt w:val="lowerLetter"/>
      <w:lvlText w:val="%2."/>
      <w:lvlJc w:val="left"/>
      <w:pPr>
        <w:tabs>
          <w:tab w:val="num" w:pos="1440"/>
        </w:tabs>
        <w:ind w:left="1440" w:hanging="360"/>
      </w:pPr>
    </w:lvl>
    <w:lvl w:ilvl="2" w:tplc="B540E41C">
      <w:start w:val="1"/>
      <w:numFmt w:val="lowerRoman"/>
      <w:lvlText w:val="%3."/>
      <w:lvlJc w:val="right"/>
      <w:pPr>
        <w:tabs>
          <w:tab w:val="num" w:pos="2160"/>
        </w:tabs>
        <w:ind w:left="2160" w:hanging="180"/>
      </w:pPr>
    </w:lvl>
    <w:lvl w:ilvl="3" w:tplc="AAE20FAA" w:tentative="1">
      <w:start w:val="1"/>
      <w:numFmt w:val="decimal"/>
      <w:lvlText w:val="%4."/>
      <w:lvlJc w:val="left"/>
      <w:pPr>
        <w:tabs>
          <w:tab w:val="num" w:pos="2880"/>
        </w:tabs>
        <w:ind w:left="2880" w:hanging="360"/>
      </w:pPr>
    </w:lvl>
    <w:lvl w:ilvl="4" w:tplc="56EE7E24" w:tentative="1">
      <w:start w:val="1"/>
      <w:numFmt w:val="lowerLetter"/>
      <w:lvlText w:val="%5."/>
      <w:lvlJc w:val="left"/>
      <w:pPr>
        <w:tabs>
          <w:tab w:val="num" w:pos="3600"/>
        </w:tabs>
        <w:ind w:left="3600" w:hanging="360"/>
      </w:pPr>
    </w:lvl>
    <w:lvl w:ilvl="5" w:tplc="A0C4307C" w:tentative="1">
      <w:start w:val="1"/>
      <w:numFmt w:val="lowerRoman"/>
      <w:lvlText w:val="%6."/>
      <w:lvlJc w:val="right"/>
      <w:pPr>
        <w:tabs>
          <w:tab w:val="num" w:pos="4320"/>
        </w:tabs>
        <w:ind w:left="4320" w:hanging="180"/>
      </w:pPr>
    </w:lvl>
    <w:lvl w:ilvl="6" w:tplc="7BA87D08" w:tentative="1">
      <w:start w:val="1"/>
      <w:numFmt w:val="decimal"/>
      <w:lvlText w:val="%7."/>
      <w:lvlJc w:val="left"/>
      <w:pPr>
        <w:tabs>
          <w:tab w:val="num" w:pos="5040"/>
        </w:tabs>
        <w:ind w:left="5040" w:hanging="360"/>
      </w:pPr>
    </w:lvl>
    <w:lvl w:ilvl="7" w:tplc="34F4C50E" w:tentative="1">
      <w:start w:val="1"/>
      <w:numFmt w:val="lowerLetter"/>
      <w:lvlText w:val="%8."/>
      <w:lvlJc w:val="left"/>
      <w:pPr>
        <w:tabs>
          <w:tab w:val="num" w:pos="5760"/>
        </w:tabs>
        <w:ind w:left="5760" w:hanging="360"/>
      </w:pPr>
    </w:lvl>
    <w:lvl w:ilvl="8" w:tplc="5FEEB6F2" w:tentative="1">
      <w:start w:val="1"/>
      <w:numFmt w:val="lowerRoman"/>
      <w:lvlText w:val="%9."/>
      <w:lvlJc w:val="right"/>
      <w:pPr>
        <w:tabs>
          <w:tab w:val="num" w:pos="6480"/>
        </w:tabs>
        <w:ind w:left="6480" w:hanging="180"/>
      </w:pPr>
    </w:lvl>
  </w:abstractNum>
  <w:abstractNum w:abstractNumId="16">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2">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1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1"/>
  </w:num>
  <w:num w:numId="5">
    <w:abstractNumId w:val="10"/>
  </w:num>
  <w:num w:numId="6">
    <w:abstractNumId w:val="3"/>
  </w:num>
  <w:num w:numId="7">
    <w:abstractNumId w:val="12"/>
  </w:num>
  <w:num w:numId="8">
    <w:abstractNumId w:val="16"/>
  </w:num>
  <w:num w:numId="9">
    <w:abstractNumId w:val="5"/>
  </w:num>
  <w:num w:numId="10">
    <w:abstractNumId w:val="9"/>
  </w:num>
  <w:num w:numId="11">
    <w:abstractNumId w:val="17"/>
  </w:num>
  <w:num w:numId="12">
    <w:abstractNumId w:val="4"/>
  </w:num>
  <w:num w:numId="13">
    <w:abstractNumId w:val="22"/>
  </w:num>
  <w:num w:numId="14">
    <w:abstractNumId w:val="2"/>
  </w:num>
  <w:num w:numId="15">
    <w:abstractNumId w:val="1"/>
  </w:num>
  <w:num w:numId="16">
    <w:abstractNumId w:val="7"/>
  </w:num>
  <w:num w:numId="17">
    <w:abstractNumId w:val="6"/>
  </w:num>
  <w:num w:numId="18">
    <w:abstractNumId w:val="20"/>
  </w:num>
  <w:num w:numId="19">
    <w:abstractNumId w:val="8"/>
  </w:num>
  <w:num w:numId="20">
    <w:abstractNumId w:val="11"/>
  </w:num>
  <w:num w:numId="21">
    <w:abstractNumId w:val="13"/>
  </w:num>
  <w:num w:numId="22">
    <w:abstractNumId w:val="19"/>
  </w:num>
  <w:num w:numId="2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43"/>
    <w:rsid w:val="000043D3"/>
    <w:rsid w:val="0000498C"/>
    <w:rsid w:val="000049B4"/>
    <w:rsid w:val="00004D92"/>
    <w:rsid w:val="00005002"/>
    <w:rsid w:val="00005A33"/>
    <w:rsid w:val="00006265"/>
    <w:rsid w:val="000067B6"/>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C66"/>
    <w:rsid w:val="00030DEE"/>
    <w:rsid w:val="00031105"/>
    <w:rsid w:val="00033312"/>
    <w:rsid w:val="00033725"/>
    <w:rsid w:val="00033D20"/>
    <w:rsid w:val="00034FC5"/>
    <w:rsid w:val="0003558C"/>
    <w:rsid w:val="00035679"/>
    <w:rsid w:val="00035915"/>
    <w:rsid w:val="00035CAF"/>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1CB"/>
    <w:rsid w:val="00073B81"/>
    <w:rsid w:val="00075481"/>
    <w:rsid w:val="00075497"/>
    <w:rsid w:val="000756FF"/>
    <w:rsid w:val="00075A1D"/>
    <w:rsid w:val="00075BA9"/>
    <w:rsid w:val="0007688F"/>
    <w:rsid w:val="00077297"/>
    <w:rsid w:val="0007768A"/>
    <w:rsid w:val="00077B7F"/>
    <w:rsid w:val="000802DF"/>
    <w:rsid w:val="0008142F"/>
    <w:rsid w:val="000821B6"/>
    <w:rsid w:val="0008257A"/>
    <w:rsid w:val="00082D6F"/>
    <w:rsid w:val="000837E1"/>
    <w:rsid w:val="000841BE"/>
    <w:rsid w:val="00084EA1"/>
    <w:rsid w:val="0008612A"/>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5E6A"/>
    <w:rsid w:val="0009613F"/>
    <w:rsid w:val="000A0238"/>
    <w:rsid w:val="000A078D"/>
    <w:rsid w:val="000A26B0"/>
    <w:rsid w:val="000A3486"/>
    <w:rsid w:val="000A3D24"/>
    <w:rsid w:val="000A3FDE"/>
    <w:rsid w:val="000A5280"/>
    <w:rsid w:val="000A6009"/>
    <w:rsid w:val="000A60E1"/>
    <w:rsid w:val="000A6645"/>
    <w:rsid w:val="000A70FF"/>
    <w:rsid w:val="000A7C69"/>
    <w:rsid w:val="000B0A77"/>
    <w:rsid w:val="000B0B02"/>
    <w:rsid w:val="000B1244"/>
    <w:rsid w:val="000B1E08"/>
    <w:rsid w:val="000B2619"/>
    <w:rsid w:val="000B26FF"/>
    <w:rsid w:val="000B2D2A"/>
    <w:rsid w:val="000B444A"/>
    <w:rsid w:val="000B5453"/>
    <w:rsid w:val="000B5F18"/>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3763"/>
    <w:rsid w:val="001E3CBB"/>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3BC9"/>
    <w:rsid w:val="001F4721"/>
    <w:rsid w:val="001F49DB"/>
    <w:rsid w:val="001F4C9C"/>
    <w:rsid w:val="001F52BC"/>
    <w:rsid w:val="001F5676"/>
    <w:rsid w:val="001F598B"/>
    <w:rsid w:val="001F5DC8"/>
    <w:rsid w:val="002004B0"/>
    <w:rsid w:val="0020072B"/>
    <w:rsid w:val="002008F0"/>
    <w:rsid w:val="00200900"/>
    <w:rsid w:val="00201CAD"/>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60AE"/>
    <w:rsid w:val="00216442"/>
    <w:rsid w:val="002168A5"/>
    <w:rsid w:val="00217371"/>
    <w:rsid w:val="002179EE"/>
    <w:rsid w:val="00220448"/>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B22"/>
    <w:rsid w:val="00236320"/>
    <w:rsid w:val="002375A6"/>
    <w:rsid w:val="0024021B"/>
    <w:rsid w:val="00240A83"/>
    <w:rsid w:val="00241412"/>
    <w:rsid w:val="00241BD2"/>
    <w:rsid w:val="002427A6"/>
    <w:rsid w:val="00242A54"/>
    <w:rsid w:val="00242E18"/>
    <w:rsid w:val="00245266"/>
    <w:rsid w:val="0024531F"/>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0CB"/>
    <w:rsid w:val="002B514C"/>
    <w:rsid w:val="002B5AEE"/>
    <w:rsid w:val="002B6A97"/>
    <w:rsid w:val="002B702B"/>
    <w:rsid w:val="002B77EA"/>
    <w:rsid w:val="002B79DB"/>
    <w:rsid w:val="002B7A2C"/>
    <w:rsid w:val="002C0F34"/>
    <w:rsid w:val="002C174D"/>
    <w:rsid w:val="002C2185"/>
    <w:rsid w:val="002C235B"/>
    <w:rsid w:val="002C3231"/>
    <w:rsid w:val="002C3A4C"/>
    <w:rsid w:val="002C3B11"/>
    <w:rsid w:val="002C3DAF"/>
    <w:rsid w:val="002C4888"/>
    <w:rsid w:val="002C4D47"/>
    <w:rsid w:val="002C4DEB"/>
    <w:rsid w:val="002C5087"/>
    <w:rsid w:val="002C5342"/>
    <w:rsid w:val="002C5C6D"/>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1C55"/>
    <w:rsid w:val="0031231A"/>
    <w:rsid w:val="0031250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A6C"/>
    <w:rsid w:val="00347F12"/>
    <w:rsid w:val="00347FF8"/>
    <w:rsid w:val="003502F0"/>
    <w:rsid w:val="0035076A"/>
    <w:rsid w:val="003509BE"/>
    <w:rsid w:val="003509EE"/>
    <w:rsid w:val="00350A59"/>
    <w:rsid w:val="00350CC2"/>
    <w:rsid w:val="00351307"/>
    <w:rsid w:val="00351E9F"/>
    <w:rsid w:val="00352459"/>
    <w:rsid w:val="00353F94"/>
    <w:rsid w:val="0035494F"/>
    <w:rsid w:val="00354B8F"/>
    <w:rsid w:val="00355CBC"/>
    <w:rsid w:val="00356AEF"/>
    <w:rsid w:val="00356AFF"/>
    <w:rsid w:val="00356EC7"/>
    <w:rsid w:val="00356EDB"/>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EB4"/>
    <w:rsid w:val="003901DE"/>
    <w:rsid w:val="003903DC"/>
    <w:rsid w:val="00391652"/>
    <w:rsid w:val="0039197A"/>
    <w:rsid w:val="00391DFF"/>
    <w:rsid w:val="00391E24"/>
    <w:rsid w:val="00392536"/>
    <w:rsid w:val="0039293C"/>
    <w:rsid w:val="0039380F"/>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0073"/>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07E8"/>
    <w:rsid w:val="004416FE"/>
    <w:rsid w:val="00441741"/>
    <w:rsid w:val="00441AE6"/>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3D1"/>
    <w:rsid w:val="004566D9"/>
    <w:rsid w:val="0045772B"/>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F1D"/>
    <w:rsid w:val="00470A55"/>
    <w:rsid w:val="00470AE9"/>
    <w:rsid w:val="00470BF8"/>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6B"/>
    <w:rsid w:val="004C4C7B"/>
    <w:rsid w:val="004C5C93"/>
    <w:rsid w:val="004C5FF5"/>
    <w:rsid w:val="004C624E"/>
    <w:rsid w:val="004C73EB"/>
    <w:rsid w:val="004C7829"/>
    <w:rsid w:val="004C7CFF"/>
    <w:rsid w:val="004D1309"/>
    <w:rsid w:val="004D18D3"/>
    <w:rsid w:val="004D1DFD"/>
    <w:rsid w:val="004D333D"/>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C2D"/>
    <w:rsid w:val="00550E54"/>
    <w:rsid w:val="00551531"/>
    <w:rsid w:val="00551CAD"/>
    <w:rsid w:val="00551CFF"/>
    <w:rsid w:val="00552A8D"/>
    <w:rsid w:val="00552D93"/>
    <w:rsid w:val="00552E90"/>
    <w:rsid w:val="00552F07"/>
    <w:rsid w:val="00553303"/>
    <w:rsid w:val="0055331B"/>
    <w:rsid w:val="005536C1"/>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19A9"/>
    <w:rsid w:val="005B2D71"/>
    <w:rsid w:val="005B322A"/>
    <w:rsid w:val="005B396E"/>
    <w:rsid w:val="005B3B0D"/>
    <w:rsid w:val="005B4163"/>
    <w:rsid w:val="005B4908"/>
    <w:rsid w:val="005B60EE"/>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09DD"/>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09C9"/>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2935"/>
    <w:rsid w:val="006534CA"/>
    <w:rsid w:val="006538C3"/>
    <w:rsid w:val="00653FC8"/>
    <w:rsid w:val="00654328"/>
    <w:rsid w:val="00655D1A"/>
    <w:rsid w:val="00655DB8"/>
    <w:rsid w:val="00655E28"/>
    <w:rsid w:val="0065653D"/>
    <w:rsid w:val="006573A8"/>
    <w:rsid w:val="00657F13"/>
    <w:rsid w:val="00660480"/>
    <w:rsid w:val="00662428"/>
    <w:rsid w:val="00662488"/>
    <w:rsid w:val="0066273F"/>
    <w:rsid w:val="0066299A"/>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A8A"/>
    <w:rsid w:val="0069001D"/>
    <w:rsid w:val="006901CE"/>
    <w:rsid w:val="00690718"/>
    <w:rsid w:val="0069091E"/>
    <w:rsid w:val="00690DDF"/>
    <w:rsid w:val="0069117E"/>
    <w:rsid w:val="00691473"/>
    <w:rsid w:val="00691ADC"/>
    <w:rsid w:val="00691EBB"/>
    <w:rsid w:val="00692953"/>
    <w:rsid w:val="00692DFA"/>
    <w:rsid w:val="0069448E"/>
    <w:rsid w:val="006950B5"/>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42A3"/>
    <w:rsid w:val="006A435B"/>
    <w:rsid w:val="006A4A1E"/>
    <w:rsid w:val="006A56D2"/>
    <w:rsid w:val="006A5A3A"/>
    <w:rsid w:val="006A7578"/>
    <w:rsid w:val="006A7A50"/>
    <w:rsid w:val="006A7B6A"/>
    <w:rsid w:val="006A7F13"/>
    <w:rsid w:val="006B162F"/>
    <w:rsid w:val="006B19D4"/>
    <w:rsid w:val="006B1B92"/>
    <w:rsid w:val="006B2078"/>
    <w:rsid w:val="006B28ED"/>
    <w:rsid w:val="006B2D1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2FE5"/>
    <w:rsid w:val="006E35E8"/>
    <w:rsid w:val="006E410C"/>
    <w:rsid w:val="006E43C7"/>
    <w:rsid w:val="006E4416"/>
    <w:rsid w:val="006E51EC"/>
    <w:rsid w:val="006E527A"/>
    <w:rsid w:val="006E5E4C"/>
    <w:rsid w:val="006E7DD5"/>
    <w:rsid w:val="006E7FEE"/>
    <w:rsid w:val="006F03AA"/>
    <w:rsid w:val="006F267D"/>
    <w:rsid w:val="006F4B2F"/>
    <w:rsid w:val="006F4FCC"/>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80314"/>
    <w:rsid w:val="00781093"/>
    <w:rsid w:val="007814A2"/>
    <w:rsid w:val="00781B2F"/>
    <w:rsid w:val="007822E6"/>
    <w:rsid w:val="0078330D"/>
    <w:rsid w:val="00783358"/>
    <w:rsid w:val="0078339E"/>
    <w:rsid w:val="00783AFB"/>
    <w:rsid w:val="0078421E"/>
    <w:rsid w:val="00784C2C"/>
    <w:rsid w:val="00785ACC"/>
    <w:rsid w:val="007860FF"/>
    <w:rsid w:val="00786169"/>
    <w:rsid w:val="007862FC"/>
    <w:rsid w:val="00786CB8"/>
    <w:rsid w:val="007870E6"/>
    <w:rsid w:val="0078725D"/>
    <w:rsid w:val="00787738"/>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76BD"/>
    <w:rsid w:val="00797BC5"/>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2C11"/>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1F37"/>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EA5"/>
    <w:rsid w:val="00815505"/>
    <w:rsid w:val="00815C77"/>
    <w:rsid w:val="00815E49"/>
    <w:rsid w:val="00816B54"/>
    <w:rsid w:val="00816CF2"/>
    <w:rsid w:val="00817475"/>
    <w:rsid w:val="00817B33"/>
    <w:rsid w:val="008202C1"/>
    <w:rsid w:val="00821456"/>
    <w:rsid w:val="008225F8"/>
    <w:rsid w:val="00822786"/>
    <w:rsid w:val="008227F6"/>
    <w:rsid w:val="008229A5"/>
    <w:rsid w:val="00823091"/>
    <w:rsid w:val="008239A3"/>
    <w:rsid w:val="00823D69"/>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3EDE"/>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F2"/>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A38"/>
    <w:rsid w:val="008A6A53"/>
    <w:rsid w:val="008A7963"/>
    <w:rsid w:val="008A79B2"/>
    <w:rsid w:val="008B00F2"/>
    <w:rsid w:val="008B0A52"/>
    <w:rsid w:val="008B1027"/>
    <w:rsid w:val="008B1D28"/>
    <w:rsid w:val="008B21B3"/>
    <w:rsid w:val="008B3722"/>
    <w:rsid w:val="008B379B"/>
    <w:rsid w:val="008B3C47"/>
    <w:rsid w:val="008B3CB2"/>
    <w:rsid w:val="008B4A9A"/>
    <w:rsid w:val="008B51B5"/>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DBD"/>
    <w:rsid w:val="008D60C8"/>
    <w:rsid w:val="008D61DE"/>
    <w:rsid w:val="008D7C64"/>
    <w:rsid w:val="008E17E7"/>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0B"/>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F1"/>
    <w:rsid w:val="00911923"/>
    <w:rsid w:val="00913245"/>
    <w:rsid w:val="00913249"/>
    <w:rsid w:val="009134E2"/>
    <w:rsid w:val="00913E63"/>
    <w:rsid w:val="0091404E"/>
    <w:rsid w:val="009148A1"/>
    <w:rsid w:val="00915F4B"/>
    <w:rsid w:val="00915FE5"/>
    <w:rsid w:val="009161D9"/>
    <w:rsid w:val="00916277"/>
    <w:rsid w:val="009166F0"/>
    <w:rsid w:val="009200B4"/>
    <w:rsid w:val="009204C1"/>
    <w:rsid w:val="00920D0C"/>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706B"/>
    <w:rsid w:val="00927A73"/>
    <w:rsid w:val="00930B31"/>
    <w:rsid w:val="00930E82"/>
    <w:rsid w:val="00931541"/>
    <w:rsid w:val="009319D9"/>
    <w:rsid w:val="009322DA"/>
    <w:rsid w:val="0093265A"/>
    <w:rsid w:val="0093369D"/>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264"/>
    <w:rsid w:val="00951508"/>
    <w:rsid w:val="00951A33"/>
    <w:rsid w:val="009521E6"/>
    <w:rsid w:val="00952342"/>
    <w:rsid w:val="009537D5"/>
    <w:rsid w:val="009537EF"/>
    <w:rsid w:val="00953D78"/>
    <w:rsid w:val="00953ED9"/>
    <w:rsid w:val="0095419D"/>
    <w:rsid w:val="0095500B"/>
    <w:rsid w:val="00955387"/>
    <w:rsid w:val="00956FEE"/>
    <w:rsid w:val="00957920"/>
    <w:rsid w:val="00957B69"/>
    <w:rsid w:val="00957EE6"/>
    <w:rsid w:val="009612F9"/>
    <w:rsid w:val="00961A76"/>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4EEF"/>
    <w:rsid w:val="00985285"/>
    <w:rsid w:val="0098687C"/>
    <w:rsid w:val="009868F8"/>
    <w:rsid w:val="00986B8A"/>
    <w:rsid w:val="00986F9C"/>
    <w:rsid w:val="00986FFE"/>
    <w:rsid w:val="00987A58"/>
    <w:rsid w:val="00987ADE"/>
    <w:rsid w:val="00990115"/>
    <w:rsid w:val="009909A0"/>
    <w:rsid w:val="00990F63"/>
    <w:rsid w:val="00991877"/>
    <w:rsid w:val="009927BC"/>
    <w:rsid w:val="009930CB"/>
    <w:rsid w:val="00993DAC"/>
    <w:rsid w:val="00993E07"/>
    <w:rsid w:val="00996533"/>
    <w:rsid w:val="0099712A"/>
    <w:rsid w:val="009A0EDF"/>
    <w:rsid w:val="009A1237"/>
    <w:rsid w:val="009A20EA"/>
    <w:rsid w:val="009A34A3"/>
    <w:rsid w:val="009A3D6A"/>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2C89"/>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D0"/>
    <w:rsid w:val="009D2EA0"/>
    <w:rsid w:val="009D3F67"/>
    <w:rsid w:val="009D4CB2"/>
    <w:rsid w:val="009D7C65"/>
    <w:rsid w:val="009E034C"/>
    <w:rsid w:val="009E1E97"/>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6B24"/>
    <w:rsid w:val="009F7D3A"/>
    <w:rsid w:val="009F7DCD"/>
    <w:rsid w:val="00A005EB"/>
    <w:rsid w:val="00A008CD"/>
    <w:rsid w:val="00A00FFD"/>
    <w:rsid w:val="00A01B0F"/>
    <w:rsid w:val="00A02C8E"/>
    <w:rsid w:val="00A030DE"/>
    <w:rsid w:val="00A03327"/>
    <w:rsid w:val="00A03544"/>
    <w:rsid w:val="00A03555"/>
    <w:rsid w:val="00A04078"/>
    <w:rsid w:val="00A04115"/>
    <w:rsid w:val="00A04A0D"/>
    <w:rsid w:val="00A05084"/>
    <w:rsid w:val="00A05C98"/>
    <w:rsid w:val="00A06C14"/>
    <w:rsid w:val="00A0719A"/>
    <w:rsid w:val="00A07554"/>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EE2"/>
    <w:rsid w:val="00A321F6"/>
    <w:rsid w:val="00A3294C"/>
    <w:rsid w:val="00A32DB7"/>
    <w:rsid w:val="00A33974"/>
    <w:rsid w:val="00A34E61"/>
    <w:rsid w:val="00A35C79"/>
    <w:rsid w:val="00A36B55"/>
    <w:rsid w:val="00A37905"/>
    <w:rsid w:val="00A37A09"/>
    <w:rsid w:val="00A37AD8"/>
    <w:rsid w:val="00A436C0"/>
    <w:rsid w:val="00A43C3B"/>
    <w:rsid w:val="00A44991"/>
    <w:rsid w:val="00A44E74"/>
    <w:rsid w:val="00A457AF"/>
    <w:rsid w:val="00A45C78"/>
    <w:rsid w:val="00A4717C"/>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712"/>
    <w:rsid w:val="00A705E4"/>
    <w:rsid w:val="00A7242E"/>
    <w:rsid w:val="00A728C3"/>
    <w:rsid w:val="00A72BD4"/>
    <w:rsid w:val="00A74BF1"/>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391E"/>
    <w:rsid w:val="00AB45C8"/>
    <w:rsid w:val="00AB4984"/>
    <w:rsid w:val="00AB4D09"/>
    <w:rsid w:val="00AB55D3"/>
    <w:rsid w:val="00AB61AA"/>
    <w:rsid w:val="00AB6E04"/>
    <w:rsid w:val="00AC04D3"/>
    <w:rsid w:val="00AC09CB"/>
    <w:rsid w:val="00AC09D6"/>
    <w:rsid w:val="00AC0A24"/>
    <w:rsid w:val="00AC3B78"/>
    <w:rsid w:val="00AC4501"/>
    <w:rsid w:val="00AC4AC9"/>
    <w:rsid w:val="00AC5501"/>
    <w:rsid w:val="00AC5A0F"/>
    <w:rsid w:val="00AC5B0D"/>
    <w:rsid w:val="00AC5C9A"/>
    <w:rsid w:val="00AC5E5C"/>
    <w:rsid w:val="00AC63EF"/>
    <w:rsid w:val="00AC6A8C"/>
    <w:rsid w:val="00AC7521"/>
    <w:rsid w:val="00AC7DDD"/>
    <w:rsid w:val="00AC7FE9"/>
    <w:rsid w:val="00AD04A4"/>
    <w:rsid w:val="00AD0B7A"/>
    <w:rsid w:val="00AD1531"/>
    <w:rsid w:val="00AD181A"/>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6328"/>
    <w:rsid w:val="00B26356"/>
    <w:rsid w:val="00B27107"/>
    <w:rsid w:val="00B273F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40F36"/>
    <w:rsid w:val="00B4101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63B"/>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08E"/>
    <w:rsid w:val="00B9524C"/>
    <w:rsid w:val="00B9575B"/>
    <w:rsid w:val="00B95CEE"/>
    <w:rsid w:val="00B96B85"/>
    <w:rsid w:val="00B97380"/>
    <w:rsid w:val="00BA0070"/>
    <w:rsid w:val="00BA069B"/>
    <w:rsid w:val="00BA103E"/>
    <w:rsid w:val="00BA40BA"/>
    <w:rsid w:val="00BA47F2"/>
    <w:rsid w:val="00BA4D3F"/>
    <w:rsid w:val="00BA541A"/>
    <w:rsid w:val="00BB0739"/>
    <w:rsid w:val="00BB0C57"/>
    <w:rsid w:val="00BB0E7F"/>
    <w:rsid w:val="00BB10BA"/>
    <w:rsid w:val="00BB1A60"/>
    <w:rsid w:val="00BB1B4A"/>
    <w:rsid w:val="00BB1EFB"/>
    <w:rsid w:val="00BB1F0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B7529"/>
    <w:rsid w:val="00BC0F61"/>
    <w:rsid w:val="00BC1AB1"/>
    <w:rsid w:val="00BC1BDA"/>
    <w:rsid w:val="00BC2BC5"/>
    <w:rsid w:val="00BC36A9"/>
    <w:rsid w:val="00BC41C8"/>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4CDF"/>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F38"/>
    <w:rsid w:val="00C251D6"/>
    <w:rsid w:val="00C25BAC"/>
    <w:rsid w:val="00C2684E"/>
    <w:rsid w:val="00C270E8"/>
    <w:rsid w:val="00C2743C"/>
    <w:rsid w:val="00C27B75"/>
    <w:rsid w:val="00C27BEF"/>
    <w:rsid w:val="00C315B7"/>
    <w:rsid w:val="00C31967"/>
    <w:rsid w:val="00C3317B"/>
    <w:rsid w:val="00C331F1"/>
    <w:rsid w:val="00C34669"/>
    <w:rsid w:val="00C34AC8"/>
    <w:rsid w:val="00C35C7A"/>
    <w:rsid w:val="00C3668A"/>
    <w:rsid w:val="00C36AA4"/>
    <w:rsid w:val="00C37200"/>
    <w:rsid w:val="00C401CC"/>
    <w:rsid w:val="00C40EE4"/>
    <w:rsid w:val="00C416DC"/>
    <w:rsid w:val="00C418A3"/>
    <w:rsid w:val="00C42571"/>
    <w:rsid w:val="00C43706"/>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B22"/>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116"/>
    <w:rsid w:val="00CC0348"/>
    <w:rsid w:val="00CC1519"/>
    <w:rsid w:val="00CC1A5C"/>
    <w:rsid w:val="00CC1BC5"/>
    <w:rsid w:val="00CC203A"/>
    <w:rsid w:val="00CC2183"/>
    <w:rsid w:val="00CC248B"/>
    <w:rsid w:val="00CC28F7"/>
    <w:rsid w:val="00CC2C5E"/>
    <w:rsid w:val="00CC356C"/>
    <w:rsid w:val="00CC3990"/>
    <w:rsid w:val="00CC448E"/>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6229"/>
    <w:rsid w:val="00CF77DE"/>
    <w:rsid w:val="00CF7D28"/>
    <w:rsid w:val="00D00549"/>
    <w:rsid w:val="00D0197B"/>
    <w:rsid w:val="00D01F66"/>
    <w:rsid w:val="00D02B6B"/>
    <w:rsid w:val="00D0366C"/>
    <w:rsid w:val="00D06B3A"/>
    <w:rsid w:val="00D07574"/>
    <w:rsid w:val="00D07866"/>
    <w:rsid w:val="00D07A63"/>
    <w:rsid w:val="00D12D89"/>
    <w:rsid w:val="00D13826"/>
    <w:rsid w:val="00D13E21"/>
    <w:rsid w:val="00D156AB"/>
    <w:rsid w:val="00D15A57"/>
    <w:rsid w:val="00D15F55"/>
    <w:rsid w:val="00D16189"/>
    <w:rsid w:val="00D164F7"/>
    <w:rsid w:val="00D17260"/>
    <w:rsid w:val="00D172A7"/>
    <w:rsid w:val="00D175C1"/>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6C5C"/>
    <w:rsid w:val="00D36C75"/>
    <w:rsid w:val="00D36D2E"/>
    <w:rsid w:val="00D3783B"/>
    <w:rsid w:val="00D40990"/>
    <w:rsid w:val="00D40B32"/>
    <w:rsid w:val="00D41E4D"/>
    <w:rsid w:val="00D43296"/>
    <w:rsid w:val="00D432B8"/>
    <w:rsid w:val="00D436A2"/>
    <w:rsid w:val="00D43DA2"/>
    <w:rsid w:val="00D43DCF"/>
    <w:rsid w:val="00D44C80"/>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4C"/>
    <w:rsid w:val="00D70DB5"/>
    <w:rsid w:val="00D70F4E"/>
    <w:rsid w:val="00D71506"/>
    <w:rsid w:val="00D71EEA"/>
    <w:rsid w:val="00D7223B"/>
    <w:rsid w:val="00D73A67"/>
    <w:rsid w:val="00D74ABA"/>
    <w:rsid w:val="00D74FF0"/>
    <w:rsid w:val="00D75F56"/>
    <w:rsid w:val="00D75F69"/>
    <w:rsid w:val="00D76AD8"/>
    <w:rsid w:val="00D76E39"/>
    <w:rsid w:val="00D76F3C"/>
    <w:rsid w:val="00D77CD1"/>
    <w:rsid w:val="00D811B4"/>
    <w:rsid w:val="00D8279F"/>
    <w:rsid w:val="00D82F98"/>
    <w:rsid w:val="00D84D97"/>
    <w:rsid w:val="00D8546D"/>
    <w:rsid w:val="00D862D9"/>
    <w:rsid w:val="00D86A72"/>
    <w:rsid w:val="00D877A0"/>
    <w:rsid w:val="00D87B7F"/>
    <w:rsid w:val="00D90367"/>
    <w:rsid w:val="00D90809"/>
    <w:rsid w:val="00D90B80"/>
    <w:rsid w:val="00D912B4"/>
    <w:rsid w:val="00D91894"/>
    <w:rsid w:val="00D91EF3"/>
    <w:rsid w:val="00D91F20"/>
    <w:rsid w:val="00D932DB"/>
    <w:rsid w:val="00D934D5"/>
    <w:rsid w:val="00D9379C"/>
    <w:rsid w:val="00D94DF0"/>
    <w:rsid w:val="00D95B08"/>
    <w:rsid w:val="00D95BFD"/>
    <w:rsid w:val="00D95DE8"/>
    <w:rsid w:val="00D978EE"/>
    <w:rsid w:val="00DA0124"/>
    <w:rsid w:val="00DA043B"/>
    <w:rsid w:val="00DA055A"/>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E73"/>
    <w:rsid w:val="00DB0ED0"/>
    <w:rsid w:val="00DB1627"/>
    <w:rsid w:val="00DB178C"/>
    <w:rsid w:val="00DB1818"/>
    <w:rsid w:val="00DB28CE"/>
    <w:rsid w:val="00DB3CBE"/>
    <w:rsid w:val="00DB3D44"/>
    <w:rsid w:val="00DB5228"/>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F70"/>
    <w:rsid w:val="00DE4035"/>
    <w:rsid w:val="00DE52DC"/>
    <w:rsid w:val="00DE599A"/>
    <w:rsid w:val="00DE5EB6"/>
    <w:rsid w:val="00DE66B6"/>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2B78"/>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47"/>
    <w:rsid w:val="00E03BFB"/>
    <w:rsid w:val="00E04F5B"/>
    <w:rsid w:val="00E04FB3"/>
    <w:rsid w:val="00E05413"/>
    <w:rsid w:val="00E05504"/>
    <w:rsid w:val="00E06CAE"/>
    <w:rsid w:val="00E06F6B"/>
    <w:rsid w:val="00E10064"/>
    <w:rsid w:val="00E10156"/>
    <w:rsid w:val="00E10999"/>
    <w:rsid w:val="00E11676"/>
    <w:rsid w:val="00E11736"/>
    <w:rsid w:val="00E11AE5"/>
    <w:rsid w:val="00E120F6"/>
    <w:rsid w:val="00E146C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637B"/>
    <w:rsid w:val="00E2749F"/>
    <w:rsid w:val="00E30950"/>
    <w:rsid w:val="00E30FEF"/>
    <w:rsid w:val="00E31057"/>
    <w:rsid w:val="00E32A3D"/>
    <w:rsid w:val="00E32AB7"/>
    <w:rsid w:val="00E32BF5"/>
    <w:rsid w:val="00E331BF"/>
    <w:rsid w:val="00E3334F"/>
    <w:rsid w:val="00E34EAB"/>
    <w:rsid w:val="00E35144"/>
    <w:rsid w:val="00E35576"/>
    <w:rsid w:val="00E36139"/>
    <w:rsid w:val="00E36B1B"/>
    <w:rsid w:val="00E4024A"/>
    <w:rsid w:val="00E406CB"/>
    <w:rsid w:val="00E419A2"/>
    <w:rsid w:val="00E42467"/>
    <w:rsid w:val="00E425EF"/>
    <w:rsid w:val="00E42C3E"/>
    <w:rsid w:val="00E4320B"/>
    <w:rsid w:val="00E43293"/>
    <w:rsid w:val="00E4332F"/>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697"/>
    <w:rsid w:val="00E65AE2"/>
    <w:rsid w:val="00E66271"/>
    <w:rsid w:val="00E66F61"/>
    <w:rsid w:val="00E675A1"/>
    <w:rsid w:val="00E67815"/>
    <w:rsid w:val="00E703EB"/>
    <w:rsid w:val="00E7047E"/>
    <w:rsid w:val="00E7066C"/>
    <w:rsid w:val="00E71AE4"/>
    <w:rsid w:val="00E71E29"/>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6B21"/>
    <w:rsid w:val="00E771CD"/>
    <w:rsid w:val="00E77AF1"/>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346"/>
    <w:rsid w:val="00EA5449"/>
    <w:rsid w:val="00EA548B"/>
    <w:rsid w:val="00EA550E"/>
    <w:rsid w:val="00EA56DF"/>
    <w:rsid w:val="00EA5DCC"/>
    <w:rsid w:val="00EA66B1"/>
    <w:rsid w:val="00EA758C"/>
    <w:rsid w:val="00EB0DC8"/>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2DD6"/>
    <w:rsid w:val="00EC2F8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A15"/>
    <w:rsid w:val="00EE160E"/>
    <w:rsid w:val="00EE1871"/>
    <w:rsid w:val="00EE25E9"/>
    <w:rsid w:val="00EE2DA2"/>
    <w:rsid w:val="00EE34C4"/>
    <w:rsid w:val="00EE4F21"/>
    <w:rsid w:val="00EE61DE"/>
    <w:rsid w:val="00EE6378"/>
    <w:rsid w:val="00EE6413"/>
    <w:rsid w:val="00EE65FD"/>
    <w:rsid w:val="00EE6737"/>
    <w:rsid w:val="00EE6AD0"/>
    <w:rsid w:val="00EE6DCF"/>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D1"/>
    <w:rsid w:val="00F774FD"/>
    <w:rsid w:val="00F77D91"/>
    <w:rsid w:val="00F80054"/>
    <w:rsid w:val="00F803F3"/>
    <w:rsid w:val="00F80E3A"/>
    <w:rsid w:val="00F8132B"/>
    <w:rsid w:val="00F81596"/>
    <w:rsid w:val="00F816BB"/>
    <w:rsid w:val="00F818E7"/>
    <w:rsid w:val="00F81A6B"/>
    <w:rsid w:val="00F8507E"/>
    <w:rsid w:val="00F851F2"/>
    <w:rsid w:val="00F853C0"/>
    <w:rsid w:val="00F855CE"/>
    <w:rsid w:val="00F85C6A"/>
    <w:rsid w:val="00F86BD7"/>
    <w:rsid w:val="00F87530"/>
    <w:rsid w:val="00F87D35"/>
    <w:rsid w:val="00F90109"/>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59A1"/>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27D"/>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3C007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3C00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B3651-B8A7-4575-836A-608634574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346</Words>
  <Characters>1978</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2320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cp:revision>
  <cp:lastPrinted>2007-04-23T23:59:00Z</cp:lastPrinted>
  <dcterms:created xsi:type="dcterms:W3CDTF">2019-08-07T06:28:00Z</dcterms:created>
  <dcterms:modified xsi:type="dcterms:W3CDTF">2019-08-08T06:39:00Z</dcterms:modified>
</cp:coreProperties>
</file>