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283" w:name="_GoBack"/>
            <w:bookmarkEnd w:id="283"/>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15</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r>
              <w:rPr>
                <w:rFonts w:hint="eastAsia" w:eastAsia="宋体"/>
                <w:sz w:val="32"/>
                <w:lang w:val="en-US" w:eastAsia="zh-CN"/>
              </w:rPr>
              <w:t>12</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144"/>
      <w:bookmarkStart w:id="16" w:name="_Toc3007"/>
      <w:bookmarkStart w:id="17" w:name="_Toc25283"/>
      <w:bookmarkStart w:id="18" w:name="_Toc95140694"/>
      <w:bookmarkStart w:id="19" w:name="_Toc17388"/>
      <w:bookmarkStart w:id="20" w:name="_Toc130372985"/>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28032"/>
      <w:bookmarkStart w:id="24" w:name="_Toc2086434"/>
      <w:bookmarkStart w:id="25" w:name="_Toc4880"/>
      <w:bookmarkStart w:id="26" w:name="_Toc3078"/>
      <w:bookmarkStart w:id="27" w:name="_Toc95140695"/>
      <w:bookmarkStart w:id="28" w:name="_Toc130372986"/>
      <w:bookmarkStart w:id="29" w:name="_Toc13382"/>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29790"/>
      <w:bookmarkStart w:id="31" w:name="_Toc95140696"/>
      <w:bookmarkStart w:id="32" w:name="_Toc16510"/>
      <w:bookmarkStart w:id="33" w:name="_Toc130372987"/>
      <w:bookmarkStart w:id="34" w:name="_Toc10628"/>
      <w:bookmarkStart w:id="35" w:name="_Toc230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cs="Calibri"/>
                <w:color w:val="000000"/>
                <w:sz w:val="16"/>
                <w:szCs w:val="16"/>
                <w:lang w:val="en-US" w:eastAsia="en-GB"/>
              </w:rPr>
              <w:t>Ongoing</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E08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CE086A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2610D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4" w:type="pct"/>
            <w:tcBorders>
              <w:tl2br w:val="nil"/>
              <w:tr2bl w:val="nil"/>
            </w:tcBorders>
            <w:shd w:val="clear" w:color="auto" w:fill="auto"/>
            <w:vAlign w:val="top"/>
          </w:tcPr>
          <w:p w14:paraId="73E1E7B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vAlign w:val="top"/>
          </w:tcPr>
          <w:p w14:paraId="7196838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vAlign w:val="top"/>
          </w:tcPr>
          <w:p w14:paraId="3DF46B3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4C57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AE848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6D0F9D4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4" w:type="pct"/>
            <w:tcBorders>
              <w:tl2br w:val="nil"/>
              <w:tr2bl w:val="nil"/>
            </w:tcBorders>
            <w:shd w:val="clear" w:color="auto" w:fill="auto"/>
            <w:vAlign w:val="top"/>
          </w:tcPr>
          <w:p w14:paraId="1F113C6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1418F2E7">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vAlign w:val="top"/>
          </w:tcPr>
          <w:p w14:paraId="33F9F5B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vAlign w:val="top"/>
          </w:tcPr>
          <w:p w14:paraId="212C661D">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bl>
    <w:p w14:paraId="2A5221BF"/>
    <w:p w14:paraId="0BD2D8D3">
      <w:pPr>
        <w:pStyle w:val="2"/>
      </w:pPr>
      <w:bookmarkStart w:id="39" w:name="_Toc676"/>
      <w:bookmarkStart w:id="40" w:name="_Toc6196"/>
      <w:bookmarkStart w:id="41" w:name="_Toc22008"/>
      <w:bookmarkStart w:id="42" w:name="_Toc95140697"/>
      <w:bookmarkStart w:id="43" w:name="_Toc8822"/>
      <w:bookmarkStart w:id="44" w:name="_Toc130372988"/>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95140698"/>
      <w:bookmarkStart w:id="50" w:name="_Toc10796"/>
      <w:bookmarkStart w:id="51" w:name="_Toc7992"/>
      <w:bookmarkStart w:id="52" w:name="_Toc10133"/>
      <w:bookmarkStart w:id="53" w:name="_Toc130372989"/>
      <w:bookmarkStart w:id="54" w:name="_Toc12974"/>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32643"/>
      <w:bookmarkStart w:id="56" w:name="_Toc17040"/>
      <w:bookmarkStart w:id="57" w:name="_Toc6577"/>
      <w:bookmarkStart w:id="58" w:name="_Toc130372990"/>
      <w:bookmarkStart w:id="59" w:name="_Toc95140699"/>
      <w:bookmarkStart w:id="60" w:name="_Toc86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25137"/>
      <w:bookmarkStart w:id="63" w:name="_Toc5466"/>
      <w:bookmarkStart w:id="64" w:name="_Toc3760"/>
      <w:bookmarkStart w:id="65" w:name="_Toc130372991"/>
      <w:bookmarkStart w:id="66" w:name="_Toc28647"/>
      <w:bookmarkStart w:id="67" w:name="_Toc95140700"/>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95140701"/>
      <w:bookmarkStart w:id="69" w:name="_Toc25711"/>
      <w:bookmarkStart w:id="70" w:name="_Toc5335"/>
      <w:bookmarkStart w:id="71" w:name="_Toc130372992"/>
      <w:bookmarkStart w:id="72" w:name="_Toc11846"/>
      <w:bookmarkStart w:id="73" w:name="_Toc32642"/>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95140702"/>
      <w:bookmarkStart w:id="75" w:name="_Toc16405"/>
      <w:bookmarkStart w:id="76" w:name="_Toc26559"/>
      <w:bookmarkStart w:id="77" w:name="_Toc130372993"/>
      <w:bookmarkStart w:id="78" w:name="_Toc13521"/>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32012"/>
      <w:bookmarkStart w:id="80" w:name="_Toc95140703"/>
      <w:bookmarkStart w:id="81" w:name="_Toc130372994"/>
      <w:bookmarkStart w:id="82" w:name="_Toc16532"/>
      <w:bookmarkStart w:id="83" w:name="_Toc925"/>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31768"/>
      <w:bookmarkStart w:id="90" w:name="_Toc130372995"/>
      <w:bookmarkStart w:id="91" w:name="_Toc95140704"/>
      <w:bookmarkStart w:id="92" w:name="_Toc25113"/>
      <w:bookmarkStart w:id="93" w:name="_Toc15705"/>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20379"/>
      <w:bookmarkStart w:id="97" w:name="_Toc130372996"/>
      <w:bookmarkStart w:id="98" w:name="_Toc32107"/>
      <w:bookmarkStart w:id="99" w:name="_Toc95140705"/>
      <w:bookmarkStart w:id="100" w:name="_Toc1838"/>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41"/>
        <w:gridCol w:w="55"/>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7" w:type="pct"/>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B8D2D6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vAlign w:val="top"/>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r w14:paraId="3CCD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371F28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367" w:type="pct"/>
            <w:tcBorders>
              <w:tl2br w:val="nil"/>
              <w:tr2bl w:val="nil"/>
            </w:tcBorders>
            <w:shd w:val="clear" w:color="auto" w:fill="auto"/>
            <w:vAlign w:val="top"/>
          </w:tcPr>
          <w:p w14:paraId="3EFCEEC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vAlign w:val="top"/>
          </w:tcPr>
          <w:p w14:paraId="6B37EF0B">
            <w:pPr>
              <w:spacing w:after="0"/>
              <w:rPr>
                <w:rFonts w:hint="default" w:ascii="Calibri" w:hAnsi="Calibri" w:cs="Calibri"/>
                <w:color w:val="000000"/>
                <w:sz w:val="16"/>
                <w:szCs w:val="16"/>
                <w:lang w:val="en-US" w:eastAsia="zh-CN"/>
              </w:rPr>
            </w:pPr>
            <w:r>
              <w:rPr>
                <w:rFonts w:hint="default"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vAlign w:val="top"/>
          </w:tcPr>
          <w:p w14:paraId="66E7173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1D999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D91D45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1FAD0F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vAlign w:val="top"/>
          </w:tcPr>
          <w:p w14:paraId="7351705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55415DF">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vAlign w:val="top"/>
          </w:tcPr>
          <w:p w14:paraId="44F56DD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bl>
    <w:p w14:paraId="0C9EF48E"/>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30083"/>
      <w:bookmarkStart w:id="103" w:name="_Toc8100"/>
      <w:bookmarkStart w:id="104" w:name="_Toc130372997"/>
      <w:bookmarkStart w:id="105" w:name="_Toc24305"/>
      <w:bookmarkStart w:id="106" w:name="_Toc95140706"/>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95140707"/>
      <w:bookmarkStart w:id="108" w:name="_Toc30597"/>
      <w:bookmarkStart w:id="109" w:name="_Toc4605"/>
      <w:bookmarkStart w:id="110" w:name="_Toc2960"/>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679"/>
      <w:bookmarkStart w:id="113" w:name="_Toc27999"/>
      <w:bookmarkStart w:id="114" w:name="_Toc95140708"/>
      <w:bookmarkStart w:id="115" w:name="_Toc25918"/>
      <w:bookmarkStart w:id="116" w:name="_Toc13037299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2159"/>
      <w:bookmarkStart w:id="119" w:name="_Toc130373000"/>
      <w:bookmarkStart w:id="120" w:name="_Toc95140709"/>
      <w:bookmarkStart w:id="121" w:name="_Toc16385"/>
      <w:bookmarkStart w:id="122" w:name="_Toc323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130373001"/>
      <w:bookmarkStart w:id="126" w:name="_Toc8552"/>
      <w:bookmarkStart w:id="127" w:name="_Toc5829"/>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95140711"/>
      <w:bookmarkStart w:id="129" w:name="_Toc17387"/>
      <w:bookmarkStart w:id="130" w:name="_Toc130373002"/>
      <w:bookmarkStart w:id="131" w:name="_Toc19955"/>
      <w:bookmarkStart w:id="132" w:name="_Toc1405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23783"/>
      <w:bookmarkStart w:id="134" w:name="_Toc16278"/>
      <w:bookmarkStart w:id="135" w:name="_Toc130373003"/>
      <w:bookmarkStart w:id="136" w:name="_Toc95140712"/>
      <w:bookmarkStart w:id="137" w:name="_Toc13005"/>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19101"/>
      <w:bookmarkStart w:id="139" w:name="_Toc130373004"/>
      <w:bookmarkStart w:id="140" w:name="_Toc20892"/>
      <w:bookmarkStart w:id="141" w:name="_Toc9000"/>
      <w:bookmarkStart w:id="142" w:name="_Toc95140713"/>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30373005"/>
      <w:bookmarkStart w:id="146" w:name="_Toc22887"/>
      <w:bookmarkStart w:id="147" w:name="_Toc12514"/>
      <w:bookmarkStart w:id="148" w:name="_Toc25724"/>
      <w:bookmarkStart w:id="149" w:name="_Toc9514071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30373006"/>
      <w:bookmarkStart w:id="151" w:name="_Toc18060"/>
      <w:bookmarkStart w:id="152" w:name="_Toc95140715"/>
      <w:bookmarkStart w:id="153" w:name="_Toc28250"/>
      <w:bookmarkStart w:id="154" w:name="_Toc19713"/>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8929"/>
      <w:bookmarkStart w:id="156" w:name="_Toc130373007"/>
      <w:bookmarkStart w:id="157" w:name="_Toc95140716"/>
      <w:bookmarkStart w:id="158" w:name="_Toc14524"/>
      <w:bookmarkStart w:id="159" w:name="_Toc26637"/>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9530"/>
      <w:bookmarkStart w:id="162" w:name="_Toc5715"/>
      <w:bookmarkStart w:id="163" w:name="_Toc130373008"/>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32261"/>
      <w:bookmarkStart w:id="165" w:name="_Toc27928"/>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130373010"/>
      <w:bookmarkStart w:id="168" w:name="_Toc24957"/>
      <w:bookmarkStart w:id="169"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5800"/>
      <w:bookmarkStart w:id="171" w:name="_Toc130373011"/>
      <w:bookmarkStart w:id="172" w:name="_Toc21405"/>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8980"/>
      <w:bookmarkStart w:id="174" w:name="_Toc19318"/>
      <w:bookmarkStart w:id="175" w:name="_Toc130373012"/>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3818"/>
      <w:bookmarkStart w:id="177" w:name="_Toc4313"/>
      <w:bookmarkStart w:id="178" w:name="_Toc1303730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95140718"/>
      <w:bookmarkStart w:id="180" w:name="_Toc29735"/>
      <w:bookmarkStart w:id="181" w:name="_Toc26674"/>
      <w:bookmarkStart w:id="182" w:name="_Toc2559"/>
      <w:bookmarkStart w:id="183" w:name="_Toc130373014"/>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130373015"/>
      <w:bookmarkStart w:id="187" w:name="_Toc29792"/>
      <w:bookmarkStart w:id="188" w:name="_Toc17431"/>
      <w:bookmarkStart w:id="189" w:name="_Toc4703"/>
      <w:r>
        <w:t>6.1</w:t>
      </w:r>
      <w:r>
        <w:tab/>
      </w:r>
      <w:bookmarkEnd w:id="184"/>
      <w:bookmarkEnd w:id="185"/>
      <w:bookmarkStart w:id="190" w:name="_Toc3646"/>
      <w:bookmarkStart w:id="191" w:name="_Toc95140728"/>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5039"/>
      <w:bookmarkStart w:id="193" w:name="_Toc11324"/>
      <w:bookmarkStart w:id="194" w:name="_Toc16121"/>
      <w:bookmarkStart w:id="195" w:name="_Toc130373016"/>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1698"/>
      <w:bookmarkStart w:id="199" w:name="_Toc95140729"/>
    </w:p>
    <w:p w14:paraId="5C25F02D">
      <w:pPr>
        <w:pStyle w:val="3"/>
      </w:pPr>
      <w:bookmarkStart w:id="200" w:name="_Toc130373017"/>
      <w:bookmarkStart w:id="201" w:name="_Toc23131"/>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26825"/>
      <w:bookmarkStart w:id="205" w:name="_Toc28199"/>
      <w:bookmarkStart w:id="206" w:name="_Toc130373018"/>
      <w:bookmarkStart w:id="207" w:name="_Toc14032"/>
      <w:bookmarkStart w:id="208" w:name="_Toc24264"/>
      <w:bookmarkStart w:id="209" w:name="_Toc95140730"/>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31058"/>
      <w:bookmarkStart w:id="211" w:name="_Toc12480"/>
      <w:bookmarkStart w:id="212" w:name="_Toc24407"/>
      <w:bookmarkStart w:id="213" w:name="_Toc130373019"/>
      <w:bookmarkStart w:id="214" w:name="_Toc95140731"/>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23273"/>
      <w:bookmarkStart w:id="217" w:name="_Toc17817"/>
      <w:bookmarkStart w:id="218" w:name="_Toc28487"/>
      <w:bookmarkStart w:id="219" w:name="_Toc130373020"/>
      <w:bookmarkStart w:id="220" w:name="_Toc95140732"/>
      <w:bookmarkStart w:id="221" w:name="_Toc20982"/>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6293"/>
      <w:bookmarkStart w:id="224" w:name="_Toc2635"/>
      <w:bookmarkStart w:id="225" w:name="_Toc2915"/>
      <w:bookmarkStart w:id="226" w:name="_Toc130373021"/>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7976"/>
      <w:bookmarkStart w:id="229" w:name="_Toc9386"/>
      <w:bookmarkStart w:id="230" w:name="_Toc10082"/>
      <w:bookmarkStart w:id="231" w:name="_Toc130373022"/>
      <w:bookmarkStart w:id="232" w:name="_Toc95140734"/>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25546"/>
      <w:bookmarkStart w:id="234" w:name="_Toc5974"/>
      <w:bookmarkStart w:id="235" w:name="_Toc7675"/>
      <w:bookmarkStart w:id="236" w:name="_Toc95140735"/>
      <w:bookmarkStart w:id="237" w:name="_Toc28705"/>
      <w:bookmarkStart w:id="238" w:name="_Toc130373023"/>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95140736"/>
      <w:bookmarkStart w:id="241" w:name="_Toc23501"/>
      <w:bookmarkStart w:id="242" w:name="_Toc22275"/>
      <w:bookmarkStart w:id="243" w:name="_Toc554"/>
      <w:bookmarkStart w:id="244" w:name="_Toc13037302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95140738"/>
      <w:bookmarkStart w:id="247" w:name="_Toc31387"/>
      <w:bookmarkStart w:id="248" w:name="_Toc30558"/>
      <w:bookmarkStart w:id="249" w:name="_Toc18814"/>
      <w:bookmarkStart w:id="250" w:name="_Toc130373025"/>
      <w:bookmarkStart w:id="251" w:name="_Toc27460"/>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130373026"/>
      <w:bookmarkStart w:id="253" w:name="_Toc27396"/>
      <w:bookmarkStart w:id="254" w:name="_Toc20623"/>
      <w:bookmarkStart w:id="255" w:name="_Toc5100"/>
      <w:bookmarkStart w:id="256" w:name="_Toc24303"/>
      <w:bookmarkStart w:id="257" w:name="_Toc95140739"/>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30373027"/>
      <w:bookmarkStart w:id="259" w:name="_Toc30758"/>
      <w:bookmarkStart w:id="260" w:name="_Toc95140740"/>
      <w:bookmarkStart w:id="261" w:name="_Toc9318"/>
      <w:bookmarkStart w:id="262" w:name="_Toc7089"/>
      <w:bookmarkStart w:id="263" w:name="_Toc18922"/>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22924"/>
      <w:bookmarkStart w:id="266" w:name="_Toc1181"/>
      <w:bookmarkStart w:id="267" w:name="_Toc130373028"/>
      <w:bookmarkStart w:id="268" w:name="_Toc8103"/>
      <w:bookmarkStart w:id="269" w:name="_Toc95140741"/>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9511"/>
      <w:bookmarkStart w:id="271" w:name="_Toc20775"/>
      <w:bookmarkStart w:id="272" w:name="_Toc130373029"/>
      <w:bookmarkStart w:id="273" w:name="_Toc32439"/>
      <w:bookmarkStart w:id="274" w:name="_Toc95140742"/>
      <w:bookmarkStart w:id="275" w:name="_Toc12081"/>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4002"/>
      <w:bookmarkStart w:id="277" w:name="_Toc22683"/>
      <w:bookmarkStart w:id="278" w:name="_Toc28193"/>
      <w:bookmarkStart w:id="279" w:name="_Toc9498"/>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r>
              <w:rPr>
                <w:rFonts w:hint="eastAsia" w:eastAsia="等线"/>
                <w:sz w:val="16"/>
                <w:highlight w:val="none"/>
                <w:lang w:val="en-US" w:eastAsia="zh-CN"/>
              </w:rPr>
              <w:t>R5-253915</w:t>
            </w:r>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r w14:paraId="7149E2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98A27DE">
            <w:pPr>
              <w:pStyle w:val="40"/>
              <w:rPr>
                <w:rFonts w:hint="eastAsia" w:eastAsia="等线"/>
                <w:sz w:val="16"/>
                <w:lang w:val="en-US" w:eastAsia="zh-CN"/>
              </w:rPr>
            </w:pPr>
            <w:r>
              <w:rPr>
                <w:rFonts w:hint="eastAsia" w:eastAsia="等线"/>
                <w:sz w:val="16"/>
                <w:lang w:val="en-US" w:eastAsia="zh-CN"/>
              </w:rPr>
              <w:t>2025-9</w:t>
            </w:r>
          </w:p>
        </w:tc>
        <w:tc>
          <w:tcPr>
            <w:tcW w:w="1137" w:type="dxa"/>
            <w:shd w:val="solid" w:color="FFFFFF" w:fill="auto"/>
            <w:vAlign w:val="top"/>
          </w:tcPr>
          <w:p w14:paraId="641D4100">
            <w:pPr>
              <w:pStyle w:val="40"/>
              <w:rPr>
                <w:rFonts w:hint="eastAsia" w:eastAsia="宋体"/>
                <w:sz w:val="16"/>
                <w:lang w:val="en-US" w:eastAsia="zh-CN"/>
              </w:rPr>
            </w:pPr>
            <w:r>
              <w:rPr>
                <w:rFonts w:hint="eastAsia" w:eastAsia="宋体"/>
                <w:sz w:val="16"/>
                <w:lang w:val="en-US" w:eastAsia="zh-CN"/>
              </w:rPr>
              <w:t>RAN5#109</w:t>
            </w:r>
          </w:p>
        </w:tc>
        <w:tc>
          <w:tcPr>
            <w:tcW w:w="1094" w:type="dxa"/>
            <w:shd w:val="solid" w:color="FFFFFF" w:fill="auto"/>
            <w:vAlign w:val="top"/>
          </w:tcPr>
          <w:p w14:paraId="240CE933">
            <w:pPr>
              <w:pStyle w:val="40"/>
              <w:rPr>
                <w:rFonts w:hint="eastAsia" w:eastAsia="等线"/>
                <w:sz w:val="16"/>
                <w:highlight w:val="none"/>
                <w:lang w:val="en-US" w:eastAsia="zh-CN"/>
              </w:rPr>
            </w:pPr>
            <w:r>
              <w:rPr>
                <w:rFonts w:hint="eastAsia" w:eastAsia="等线"/>
                <w:sz w:val="16"/>
                <w:highlight w:val="none"/>
                <w:lang w:val="en-US" w:eastAsia="zh-CN"/>
              </w:rPr>
              <w:t>R5-256080</w:t>
            </w:r>
          </w:p>
        </w:tc>
        <w:tc>
          <w:tcPr>
            <w:tcW w:w="425" w:type="dxa"/>
            <w:shd w:val="solid" w:color="FFFFFF" w:fill="auto"/>
            <w:vAlign w:val="top"/>
          </w:tcPr>
          <w:p w14:paraId="7A7B4948">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F2A3336">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2BAAD50">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2DE38A1A">
            <w:pPr>
              <w:pStyle w:val="40"/>
              <w:rPr>
                <w:sz w:val="16"/>
              </w:rPr>
            </w:pPr>
            <w:r>
              <w:rPr>
                <w:sz w:val="16"/>
              </w:rPr>
              <w:t>Updates at RAN5#</w:t>
            </w:r>
            <w:r>
              <w:rPr>
                <w:rFonts w:hint="eastAsia" w:eastAsia="宋体"/>
                <w:sz w:val="16"/>
                <w:lang w:val="en-US" w:eastAsia="zh-CN"/>
              </w:rPr>
              <w:t>109</w:t>
            </w:r>
          </w:p>
        </w:tc>
        <w:tc>
          <w:tcPr>
            <w:tcW w:w="708" w:type="dxa"/>
            <w:shd w:val="solid" w:color="FFFFFF" w:fill="auto"/>
            <w:vAlign w:val="top"/>
          </w:tcPr>
          <w:p w14:paraId="7B5F1137">
            <w:pPr>
              <w:pStyle w:val="42"/>
              <w:rPr>
                <w:rFonts w:hint="eastAsia" w:eastAsia="等线"/>
                <w:sz w:val="16"/>
                <w:szCs w:val="16"/>
                <w:lang w:val="en-US" w:eastAsia="zh-CN"/>
              </w:rPr>
            </w:pPr>
            <w:r>
              <w:rPr>
                <w:rFonts w:hint="eastAsia" w:eastAsia="等线"/>
                <w:sz w:val="16"/>
                <w:szCs w:val="16"/>
                <w:lang w:val="en-US" w:eastAsia="zh-CN"/>
              </w:rPr>
              <w:t>1.15.0</w:t>
            </w:r>
          </w:p>
        </w:tc>
      </w:tr>
    </w:tbl>
    <w:p w14:paraId="49D782E0"/>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v1.15.0 (2025-12)</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DA76D4"/>
    <w:rsid w:val="1FE8336C"/>
    <w:rsid w:val="1FFF2CE2"/>
    <w:rsid w:val="20001F1E"/>
    <w:rsid w:val="20144A64"/>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1305</Words>
  <Characters>6546</Characters>
  <Lines>540</Lines>
  <Paragraphs>152</Paragraphs>
  <TotalTime>0</TotalTime>
  <ScaleCrop>false</ScaleCrop>
  <LinksUpToDate>false</LinksUpToDate>
  <CharactersWithSpaces>7751</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2025-11-26T02:52:16Z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D6E0E0C92D65444782F927FE95BEE7A3_13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