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F0013" w14:textId="674B6741" w:rsidR="00401D05" w:rsidRPr="002C213F" w:rsidRDefault="00401D05" w:rsidP="00401D05">
      <w:pPr>
        <w:tabs>
          <w:tab w:val="left" w:pos="7920"/>
        </w:tabs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3GPP TGS-</w:t>
      </w:r>
      <w:r w:rsidRPr="002C213F">
        <w:rPr>
          <w:rFonts w:ascii="Arial" w:hAnsi="Arial" w:cs="Arial"/>
          <w:b/>
          <w:sz w:val="24"/>
          <w:szCs w:val="24"/>
          <w:lang w:val="de-DE"/>
        </w:rPr>
        <w:t>RAN</w:t>
      </w:r>
      <w:r>
        <w:rPr>
          <w:rFonts w:ascii="Arial" w:hAnsi="Arial" w:cs="Arial"/>
          <w:b/>
          <w:sz w:val="24"/>
          <w:szCs w:val="24"/>
          <w:lang w:val="de-DE"/>
        </w:rPr>
        <w:t xml:space="preserve"> WG4 Meeting #99e</w:t>
      </w:r>
      <w:r>
        <w:rPr>
          <w:rFonts w:ascii="Arial" w:hAnsi="Arial" w:cs="Arial"/>
          <w:b/>
          <w:sz w:val="24"/>
          <w:szCs w:val="24"/>
          <w:lang w:val="de-DE"/>
        </w:rPr>
        <w:tab/>
      </w:r>
      <w:r w:rsidRPr="008B4287">
        <w:rPr>
          <w:rFonts w:ascii="Arial" w:hAnsi="Arial" w:cs="Arial"/>
          <w:b/>
          <w:sz w:val="24"/>
          <w:szCs w:val="24"/>
          <w:lang w:val="de-DE"/>
        </w:rPr>
        <w:t>R4-21</w:t>
      </w:r>
      <w:r w:rsidR="00217F38">
        <w:rPr>
          <w:rFonts w:ascii="Arial" w:hAnsi="Arial" w:cs="Arial"/>
          <w:b/>
          <w:sz w:val="24"/>
          <w:szCs w:val="24"/>
          <w:lang w:val="de-DE"/>
        </w:rPr>
        <w:t>07950</w:t>
      </w:r>
      <w:r>
        <w:rPr>
          <w:rFonts w:ascii="Arial" w:hAnsi="Arial" w:cs="Arial"/>
          <w:b/>
          <w:sz w:val="24"/>
          <w:szCs w:val="24"/>
          <w:lang w:val="de-DE"/>
        </w:rPr>
        <w:br/>
      </w:r>
      <w:r>
        <w:rPr>
          <w:rFonts w:ascii="Arial" w:hAnsi="Arial" w:cs="Arial"/>
          <w:b/>
          <w:sz w:val="24"/>
          <w:szCs w:val="24"/>
        </w:rPr>
        <w:t xml:space="preserve">Electronic </w:t>
      </w:r>
      <w:r w:rsidRPr="005B0796">
        <w:rPr>
          <w:rFonts w:ascii="Arial" w:hAnsi="Arial" w:cs="Arial"/>
          <w:b/>
          <w:sz w:val="24"/>
          <w:szCs w:val="24"/>
        </w:rPr>
        <w:t xml:space="preserve">Meeting, </w:t>
      </w:r>
      <w:r>
        <w:rPr>
          <w:rFonts w:ascii="Arial" w:hAnsi="Arial" w:cs="Arial"/>
          <w:b/>
          <w:sz w:val="24"/>
          <w:szCs w:val="24"/>
        </w:rPr>
        <w:t>May</w:t>
      </w:r>
      <w:r w:rsidRPr="005B079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19</w:t>
      </w:r>
      <w:r w:rsidRPr="005B0796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27</w:t>
      </w:r>
      <w:r w:rsidRPr="005B0796">
        <w:rPr>
          <w:rFonts w:ascii="Arial" w:hAnsi="Arial" w:cs="Arial"/>
          <w:b/>
          <w:sz w:val="24"/>
          <w:szCs w:val="24"/>
        </w:rPr>
        <w:t>, 2021</w:t>
      </w:r>
    </w:p>
    <w:p w14:paraId="45B27E84" w14:textId="77777777" w:rsidR="00401D05" w:rsidRPr="004864F0" w:rsidRDefault="00401D05" w:rsidP="00401D05">
      <w:pPr>
        <w:rPr>
          <w:rFonts w:ascii="Arial" w:hAnsi="Arial" w:cs="Arial"/>
          <w:b/>
          <w:sz w:val="24"/>
          <w:szCs w:val="24"/>
          <w:lang w:val="de-DE"/>
        </w:rPr>
      </w:pPr>
    </w:p>
    <w:p w14:paraId="19D6EEF3" w14:textId="6A509D0D" w:rsidR="00401D05" w:rsidRPr="00D52EBB" w:rsidRDefault="00401D05" w:rsidP="00D52EBB">
      <w:pPr>
        <w:spacing w:after="60"/>
        <w:ind w:left="1985" w:hanging="1985"/>
        <w:jc w:val="both"/>
        <w:rPr>
          <w:rFonts w:ascii="Arial" w:hAnsi="Arial" w:cs="Arial"/>
          <w:bCs/>
          <w:sz w:val="22"/>
          <w:szCs w:val="22"/>
          <w:lang w:val="en-US" w:eastAsia="en-US"/>
        </w:rPr>
      </w:pPr>
      <w:r w:rsidRPr="00D52EBB">
        <w:rPr>
          <w:rFonts w:ascii="Arial" w:hAnsi="Arial" w:cs="Arial"/>
          <w:b/>
          <w:sz w:val="22"/>
          <w:szCs w:val="22"/>
        </w:rPr>
        <w:t>Title:</w:t>
      </w:r>
      <w:r w:rsidRPr="00D52EBB">
        <w:rPr>
          <w:rFonts w:ascii="Arial" w:hAnsi="Arial" w:cs="Arial"/>
          <w:b/>
          <w:sz w:val="22"/>
          <w:szCs w:val="22"/>
        </w:rPr>
        <w:tab/>
      </w:r>
      <w:bookmarkStart w:id="0" w:name="_Hlk506457506"/>
      <w:r w:rsidRPr="00D52EBB">
        <w:rPr>
          <w:rFonts w:ascii="Arial" w:hAnsi="Arial" w:cs="Arial"/>
          <w:bCs/>
          <w:sz w:val="22"/>
          <w:szCs w:val="22"/>
        </w:rPr>
        <w:t>Draft LS reply on</w:t>
      </w:r>
      <w:bookmarkStart w:id="1" w:name="_Hlk49690525"/>
      <w:r w:rsidRPr="00D52EBB"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="00D52EBB" w:rsidRPr="00D52EBB">
        <w:rPr>
          <w:rFonts w:ascii="Arial" w:hAnsi="Arial" w:cs="Arial"/>
          <w:bCs/>
          <w:sz w:val="22"/>
          <w:szCs w:val="22"/>
        </w:rPr>
        <w:t xml:space="preserve">maximum UE </w:t>
      </w:r>
      <w:r w:rsidR="001654F9">
        <w:rPr>
          <w:rFonts w:ascii="Arial" w:hAnsi="Arial" w:cs="Arial"/>
          <w:bCs/>
          <w:sz w:val="22"/>
          <w:szCs w:val="22"/>
        </w:rPr>
        <w:t>EIRP and</w:t>
      </w:r>
      <w:r w:rsidR="00D52EBB" w:rsidRPr="00D52EBB">
        <w:rPr>
          <w:rFonts w:ascii="Arial" w:hAnsi="Arial" w:cs="Arial"/>
          <w:bCs/>
          <w:sz w:val="22"/>
          <w:szCs w:val="22"/>
        </w:rPr>
        <w:t xml:space="preserve"> </w:t>
      </w:r>
      <w:r w:rsidR="001654F9">
        <w:rPr>
          <w:rFonts w:ascii="Arial" w:hAnsi="Arial" w:cs="Arial"/>
          <w:bCs/>
          <w:sz w:val="22"/>
          <w:szCs w:val="22"/>
        </w:rPr>
        <w:t>conducted power</w:t>
      </w:r>
    </w:p>
    <w:p w14:paraId="6599B1A6" w14:textId="4FDBC786" w:rsidR="00401D05" w:rsidRPr="00D52EBB" w:rsidRDefault="00401D05" w:rsidP="00401D05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2" w:name="OLE_LINK57"/>
      <w:bookmarkStart w:id="3" w:name="OLE_LINK58"/>
      <w:bookmarkEnd w:id="1"/>
      <w:r w:rsidRPr="00D52EBB">
        <w:rPr>
          <w:rFonts w:ascii="Arial" w:hAnsi="Arial" w:cs="Arial"/>
          <w:b/>
          <w:sz w:val="22"/>
          <w:szCs w:val="22"/>
        </w:rPr>
        <w:t>Response to:</w:t>
      </w:r>
      <w:r w:rsidRPr="00D52EBB">
        <w:rPr>
          <w:rFonts w:ascii="Arial" w:hAnsi="Arial" w:cs="Arial"/>
          <w:b/>
          <w:bCs/>
          <w:sz w:val="22"/>
          <w:szCs w:val="22"/>
        </w:rPr>
        <w:tab/>
      </w:r>
      <w:r w:rsidR="00D52EBB" w:rsidRPr="00D52EBB">
        <w:rPr>
          <w:rFonts w:ascii="Arial" w:hAnsi="Arial" w:cs="Arial"/>
          <w:sz w:val="22"/>
          <w:szCs w:val="22"/>
        </w:rPr>
        <w:t>R1-2104061</w:t>
      </w:r>
    </w:p>
    <w:p w14:paraId="3D8234F3" w14:textId="77777777" w:rsidR="00D52EBB" w:rsidRPr="00D52EBB" w:rsidRDefault="00D52EBB" w:rsidP="00401D05">
      <w:pPr>
        <w:spacing w:after="60"/>
        <w:ind w:left="1985" w:hanging="1985"/>
        <w:rPr>
          <w:rFonts w:ascii="Arial" w:hAnsi="Arial" w:cs="Arial"/>
          <w:sz w:val="22"/>
          <w:szCs w:val="22"/>
        </w:rPr>
      </w:pPr>
    </w:p>
    <w:p w14:paraId="5441112F" w14:textId="494A7B97" w:rsidR="00401D05" w:rsidRPr="00D52EBB" w:rsidRDefault="00401D05" w:rsidP="00401D0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D52EBB">
        <w:rPr>
          <w:rFonts w:ascii="Arial" w:hAnsi="Arial" w:cs="Arial"/>
          <w:b/>
          <w:sz w:val="22"/>
          <w:szCs w:val="22"/>
        </w:rPr>
        <w:t>Release:</w:t>
      </w:r>
      <w:r w:rsidRPr="00D52EBB">
        <w:rPr>
          <w:rFonts w:ascii="Arial" w:hAnsi="Arial" w:cs="Arial"/>
          <w:b/>
          <w:bCs/>
          <w:sz w:val="22"/>
          <w:szCs w:val="22"/>
        </w:rPr>
        <w:tab/>
      </w:r>
      <w:r w:rsidRPr="00D52EBB">
        <w:rPr>
          <w:rFonts w:ascii="Arial" w:hAnsi="Arial" w:cs="Arial"/>
          <w:bCs/>
          <w:sz w:val="22"/>
          <w:szCs w:val="22"/>
        </w:rPr>
        <w:t>Rel</w:t>
      </w:r>
      <w:r w:rsidR="00D52EBB" w:rsidRPr="00D52EBB">
        <w:rPr>
          <w:rFonts w:ascii="Arial" w:hAnsi="Arial" w:cs="Arial"/>
          <w:bCs/>
          <w:sz w:val="22"/>
          <w:szCs w:val="22"/>
        </w:rPr>
        <w:t>-</w:t>
      </w:r>
      <w:r w:rsidRPr="00D52EBB">
        <w:rPr>
          <w:rFonts w:ascii="Arial" w:hAnsi="Arial" w:cs="Arial"/>
          <w:bCs/>
          <w:sz w:val="22"/>
          <w:szCs w:val="22"/>
        </w:rPr>
        <w:t>1</w:t>
      </w:r>
      <w:r w:rsidR="00D52EBB" w:rsidRPr="00D52EBB">
        <w:rPr>
          <w:rFonts w:ascii="Arial" w:hAnsi="Arial" w:cs="Arial"/>
          <w:bCs/>
          <w:sz w:val="22"/>
          <w:szCs w:val="22"/>
        </w:rPr>
        <w:t>7</w:t>
      </w:r>
    </w:p>
    <w:bookmarkEnd w:id="4"/>
    <w:bookmarkEnd w:id="5"/>
    <w:bookmarkEnd w:id="6"/>
    <w:p w14:paraId="5F3D16C8" w14:textId="7A1ECDB7" w:rsidR="00401D05" w:rsidRPr="00D52EBB" w:rsidRDefault="00401D05" w:rsidP="00401D05">
      <w:pPr>
        <w:spacing w:after="60"/>
        <w:ind w:left="1985" w:hanging="1985"/>
        <w:rPr>
          <w:rFonts w:ascii="Arial" w:hAnsi="Arial" w:cs="Arial"/>
          <w:noProof/>
          <w:sz w:val="22"/>
          <w:szCs w:val="22"/>
        </w:rPr>
      </w:pPr>
      <w:r w:rsidRPr="00D52EBB">
        <w:rPr>
          <w:rFonts w:ascii="Arial" w:hAnsi="Arial" w:cs="Arial"/>
          <w:b/>
          <w:sz w:val="22"/>
          <w:szCs w:val="22"/>
        </w:rPr>
        <w:t>Work Item:</w:t>
      </w:r>
      <w:r w:rsidRPr="00D52EBB">
        <w:rPr>
          <w:rFonts w:ascii="Arial" w:hAnsi="Arial" w:cs="Arial"/>
          <w:b/>
          <w:bCs/>
          <w:sz w:val="22"/>
          <w:szCs w:val="22"/>
        </w:rPr>
        <w:tab/>
      </w:r>
      <w:r w:rsidR="00D52EBB" w:rsidRPr="00D52EBB">
        <w:rPr>
          <w:rFonts w:ascii="Arial" w:hAnsi="Arial" w:cs="Arial"/>
          <w:sz w:val="22"/>
          <w:szCs w:val="22"/>
        </w:rPr>
        <w:t>NR_ext_to_71GHz</w:t>
      </w:r>
    </w:p>
    <w:p w14:paraId="459FE746" w14:textId="77777777" w:rsidR="00401D05" w:rsidRPr="00D52EBB" w:rsidRDefault="00401D05" w:rsidP="00401D0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278427F" w14:textId="690433C0" w:rsidR="00401D05" w:rsidRPr="00D52EBB" w:rsidRDefault="00401D05" w:rsidP="00401D05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52EBB">
        <w:rPr>
          <w:rFonts w:ascii="Arial" w:hAnsi="Arial" w:cs="Arial"/>
          <w:b/>
          <w:sz w:val="22"/>
          <w:szCs w:val="22"/>
        </w:rPr>
        <w:t>Source:</w:t>
      </w:r>
      <w:r w:rsidRPr="00D52EBB">
        <w:rPr>
          <w:rFonts w:ascii="Arial" w:hAnsi="Arial" w:cs="Arial"/>
          <w:b/>
          <w:sz w:val="22"/>
          <w:szCs w:val="22"/>
        </w:rPr>
        <w:tab/>
      </w:r>
      <w:r w:rsidR="00D52EBB" w:rsidRPr="00D52EBB">
        <w:rPr>
          <w:rFonts w:ascii="Arial" w:hAnsi="Arial" w:cs="Arial"/>
          <w:bCs/>
          <w:sz w:val="22"/>
          <w:szCs w:val="22"/>
        </w:rPr>
        <w:t xml:space="preserve">TSG </w:t>
      </w:r>
      <w:r w:rsidRPr="00D52EBB">
        <w:rPr>
          <w:rFonts w:ascii="Arial" w:hAnsi="Arial" w:cs="Arial"/>
          <w:bCs/>
          <w:sz w:val="22"/>
          <w:szCs w:val="22"/>
        </w:rPr>
        <w:t>RAN</w:t>
      </w:r>
      <w:r w:rsidR="00D52EBB" w:rsidRPr="00D52EBB">
        <w:rPr>
          <w:rFonts w:ascii="Arial" w:hAnsi="Arial" w:cs="Arial"/>
          <w:sz w:val="22"/>
          <w:szCs w:val="22"/>
        </w:rPr>
        <w:t xml:space="preserve"> WG</w:t>
      </w:r>
      <w:r w:rsidRPr="00D52EBB">
        <w:rPr>
          <w:rFonts w:ascii="Arial" w:hAnsi="Arial" w:cs="Arial"/>
          <w:sz w:val="22"/>
          <w:szCs w:val="22"/>
        </w:rPr>
        <w:t>4</w:t>
      </w:r>
    </w:p>
    <w:p w14:paraId="447BC3B9" w14:textId="7B80BC8D" w:rsidR="00401D05" w:rsidRPr="00D52EBB" w:rsidRDefault="00401D05" w:rsidP="00D52EBB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52EBB">
        <w:rPr>
          <w:rFonts w:ascii="Arial" w:hAnsi="Arial" w:cs="Arial"/>
          <w:b/>
          <w:sz w:val="22"/>
          <w:szCs w:val="22"/>
        </w:rPr>
        <w:t>To:</w:t>
      </w:r>
      <w:r w:rsidRPr="00D52EBB">
        <w:rPr>
          <w:rFonts w:ascii="Arial" w:hAnsi="Arial" w:cs="Arial"/>
          <w:sz w:val="22"/>
          <w:szCs w:val="22"/>
        </w:rPr>
        <w:tab/>
      </w:r>
      <w:r w:rsidR="00D52EBB" w:rsidRPr="00D52EBB">
        <w:rPr>
          <w:rFonts w:ascii="Arial" w:hAnsi="Arial" w:cs="Arial"/>
          <w:sz w:val="22"/>
          <w:szCs w:val="22"/>
        </w:rPr>
        <w:t>TSG RAN WG1</w:t>
      </w:r>
      <w:bookmarkStart w:id="7" w:name="OLE_LINK45"/>
      <w:bookmarkStart w:id="8" w:name="OLE_LINK46"/>
    </w:p>
    <w:bookmarkEnd w:id="7"/>
    <w:bookmarkEnd w:id="8"/>
    <w:p w14:paraId="5B105F8E" w14:textId="77777777" w:rsidR="00401D05" w:rsidRPr="00D52EBB" w:rsidRDefault="00401D05" w:rsidP="00401D05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1E2EB224" w14:textId="0F8301AA" w:rsidR="00401D05" w:rsidRPr="00D52EBB" w:rsidRDefault="00401D05" w:rsidP="00401D0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D52EBB">
        <w:rPr>
          <w:rFonts w:ascii="Arial" w:hAnsi="Arial" w:cs="Arial"/>
          <w:b/>
          <w:sz w:val="22"/>
          <w:szCs w:val="22"/>
        </w:rPr>
        <w:t>Contact person:</w:t>
      </w:r>
      <w:r w:rsidRPr="00D52EBB">
        <w:rPr>
          <w:rFonts w:ascii="Arial" w:hAnsi="Arial" w:cs="Arial"/>
          <w:sz w:val="22"/>
          <w:szCs w:val="22"/>
        </w:rPr>
        <w:tab/>
      </w:r>
      <w:r w:rsidR="00481F56">
        <w:rPr>
          <w:rFonts w:ascii="Arial" w:hAnsi="Arial" w:cs="Arial"/>
          <w:sz w:val="22"/>
          <w:szCs w:val="22"/>
        </w:rPr>
        <w:t>Aida Vera Lopez</w:t>
      </w:r>
    </w:p>
    <w:p w14:paraId="0074C39B" w14:textId="39AF63B5" w:rsidR="00401D05" w:rsidRPr="00D52EBB" w:rsidRDefault="00401D05" w:rsidP="00401D05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52EBB">
        <w:rPr>
          <w:rFonts w:ascii="Arial" w:hAnsi="Arial" w:cs="Arial"/>
          <w:b/>
          <w:bCs/>
          <w:sz w:val="22"/>
          <w:szCs w:val="22"/>
        </w:rPr>
        <w:tab/>
      </w:r>
      <w:r w:rsidR="00481F56">
        <w:rPr>
          <w:rFonts w:ascii="Arial" w:hAnsi="Arial" w:cs="Arial"/>
          <w:sz w:val="22"/>
          <w:szCs w:val="22"/>
        </w:rPr>
        <w:t>aida</w:t>
      </w:r>
      <w:r w:rsidR="004C089F">
        <w:rPr>
          <w:rFonts w:ascii="Arial" w:hAnsi="Arial" w:cs="Arial"/>
          <w:sz w:val="22"/>
          <w:szCs w:val="22"/>
        </w:rPr>
        <w:t>.l.</w:t>
      </w:r>
      <w:r w:rsidR="00481F56">
        <w:rPr>
          <w:rFonts w:ascii="Arial" w:hAnsi="Arial" w:cs="Arial"/>
          <w:sz w:val="22"/>
          <w:szCs w:val="22"/>
        </w:rPr>
        <w:t>vera</w:t>
      </w:r>
      <w:r w:rsidR="004C089F">
        <w:rPr>
          <w:rFonts w:ascii="Arial" w:hAnsi="Arial" w:cs="Arial"/>
          <w:sz w:val="22"/>
          <w:szCs w:val="22"/>
        </w:rPr>
        <w:t>.</w:t>
      </w:r>
      <w:r w:rsidR="00481F56">
        <w:rPr>
          <w:rFonts w:ascii="Arial" w:hAnsi="Arial" w:cs="Arial"/>
          <w:sz w:val="22"/>
          <w:szCs w:val="22"/>
        </w:rPr>
        <w:t>lopez</w:t>
      </w:r>
      <w:r w:rsidR="004C089F">
        <w:rPr>
          <w:rFonts w:ascii="Arial" w:hAnsi="Arial" w:cs="Arial"/>
          <w:bCs/>
          <w:sz w:val="22"/>
          <w:szCs w:val="22"/>
        </w:rPr>
        <w:t>@</w:t>
      </w:r>
      <w:r w:rsidR="00D52EBB" w:rsidRPr="00D52EBB">
        <w:rPr>
          <w:rFonts w:ascii="Arial" w:hAnsi="Arial" w:cs="Arial"/>
          <w:bCs/>
          <w:sz w:val="22"/>
          <w:szCs w:val="22"/>
        </w:rPr>
        <w:t>intel</w:t>
      </w:r>
      <w:r w:rsidR="004C089F">
        <w:rPr>
          <w:rFonts w:ascii="Arial" w:hAnsi="Arial" w:cs="Arial"/>
          <w:bCs/>
          <w:sz w:val="22"/>
          <w:szCs w:val="22"/>
        </w:rPr>
        <w:t>.</w:t>
      </w:r>
      <w:r w:rsidRPr="00D52EBB">
        <w:rPr>
          <w:rFonts w:ascii="Arial" w:hAnsi="Arial" w:cs="Arial"/>
          <w:bCs/>
          <w:sz w:val="22"/>
          <w:szCs w:val="22"/>
        </w:rPr>
        <w:t>com</w:t>
      </w:r>
    </w:p>
    <w:p w14:paraId="1A80D173" w14:textId="77777777" w:rsidR="00401D05" w:rsidRPr="00D52EBB" w:rsidRDefault="00401D05" w:rsidP="00401D0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D52EBB">
        <w:rPr>
          <w:rFonts w:ascii="Arial" w:hAnsi="Arial" w:cs="Arial"/>
          <w:b/>
          <w:bCs/>
          <w:sz w:val="22"/>
          <w:szCs w:val="22"/>
        </w:rPr>
        <w:tab/>
      </w:r>
    </w:p>
    <w:p w14:paraId="5AEFEED6" w14:textId="2CADF284" w:rsidR="00401D05" w:rsidRPr="00D52EBB" w:rsidRDefault="00401D05" w:rsidP="00401D0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52EBB">
        <w:rPr>
          <w:rFonts w:ascii="Arial" w:hAnsi="Arial" w:cs="Arial"/>
          <w:b/>
          <w:sz w:val="22"/>
          <w:szCs w:val="22"/>
        </w:rPr>
        <w:t>Send any reply LS to:</w:t>
      </w:r>
      <w:r w:rsidR="00447B47">
        <w:rPr>
          <w:rFonts w:ascii="Arial" w:hAnsi="Arial" w:cs="Arial"/>
          <w:b/>
          <w:sz w:val="22"/>
          <w:szCs w:val="22"/>
        </w:rPr>
        <w:tab/>
      </w:r>
      <w:r w:rsidRPr="00D52EBB">
        <w:rPr>
          <w:rFonts w:ascii="Arial" w:hAnsi="Arial" w:cs="Arial"/>
          <w:sz w:val="22"/>
          <w:szCs w:val="22"/>
        </w:rPr>
        <w:t xml:space="preserve">3GPP Liaisons Coordinator, </w:t>
      </w:r>
      <w:hyperlink r:id="rId7" w:history="1">
        <w:r w:rsidRPr="00D52EBB"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41AA66B7" w14:textId="77777777" w:rsidR="00401D05" w:rsidRPr="00D52EBB" w:rsidRDefault="00401D05" w:rsidP="00401D0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13349E8" w14:textId="77777777" w:rsidR="00401D05" w:rsidRPr="00D52EBB" w:rsidRDefault="00401D05" w:rsidP="00401D05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52EBB">
        <w:rPr>
          <w:rFonts w:ascii="Arial" w:hAnsi="Arial" w:cs="Arial"/>
          <w:b/>
          <w:sz w:val="22"/>
          <w:szCs w:val="22"/>
        </w:rPr>
        <w:t>Attachments:</w:t>
      </w:r>
      <w:r w:rsidRPr="00D52EBB">
        <w:rPr>
          <w:rFonts w:ascii="Arial" w:hAnsi="Arial" w:cs="Arial"/>
          <w:bCs/>
          <w:sz w:val="22"/>
          <w:szCs w:val="22"/>
        </w:rPr>
        <w:tab/>
        <w:t>None</w:t>
      </w:r>
    </w:p>
    <w:p w14:paraId="67A7116F" w14:textId="77777777" w:rsidR="00401D05" w:rsidRDefault="00401D05" w:rsidP="00401D05">
      <w:pPr>
        <w:pStyle w:val="Heading1"/>
      </w:pPr>
      <w:r>
        <w:t>1</w:t>
      </w:r>
      <w:r>
        <w:tab/>
        <w:t>Overall description</w:t>
      </w:r>
    </w:p>
    <w:p w14:paraId="456F921C" w14:textId="5299F5E8" w:rsidR="00FE1FFB" w:rsidRDefault="00317F0A" w:rsidP="00FE1FFB">
      <w:pPr>
        <w:spacing w:after="0"/>
        <w:jc w:val="both"/>
        <w:rPr>
          <w:rFonts w:eastAsiaTheme="minorEastAsia"/>
        </w:rPr>
      </w:pPr>
      <w:bookmarkStart w:id="9" w:name="_Hlk7620913"/>
      <w:r>
        <w:rPr>
          <w:rFonts w:eastAsiaTheme="minorEastAsia" w:hint="eastAsia"/>
        </w:rPr>
        <w:t>RAN4 would like to thank RAN</w:t>
      </w:r>
      <w:r>
        <w:rPr>
          <w:rFonts w:eastAsiaTheme="minorEastAsia"/>
        </w:rPr>
        <w:t>1</w:t>
      </w:r>
      <w:r>
        <w:rPr>
          <w:rFonts w:eastAsiaTheme="minorEastAsia" w:hint="eastAsia"/>
        </w:rPr>
        <w:t xml:space="preserve"> for the LS</w:t>
      </w:r>
      <w:r>
        <w:rPr>
          <w:rFonts w:eastAsiaTheme="minorEastAsia"/>
        </w:rPr>
        <w:t xml:space="preserve">. </w:t>
      </w:r>
      <w:r w:rsidR="006422F1">
        <w:rPr>
          <w:rFonts w:eastAsiaTheme="minorEastAsia"/>
        </w:rPr>
        <w:t>Before</w:t>
      </w:r>
      <w:r w:rsidR="00A528B0">
        <w:rPr>
          <w:rFonts w:eastAsiaTheme="minorEastAsia"/>
        </w:rPr>
        <w:t xml:space="preserve"> address</w:t>
      </w:r>
      <w:r w:rsidR="006422F1">
        <w:rPr>
          <w:rFonts w:eastAsiaTheme="minorEastAsia"/>
        </w:rPr>
        <w:t>ing</w:t>
      </w:r>
      <w:r w:rsidR="00A528B0">
        <w:rPr>
          <w:rFonts w:eastAsiaTheme="minorEastAsia"/>
        </w:rPr>
        <w:t xml:space="preserve"> the question, we provide a </w:t>
      </w:r>
      <w:r w:rsidR="005B0A9F">
        <w:rPr>
          <w:rFonts w:eastAsiaTheme="minorEastAsia"/>
        </w:rPr>
        <w:t xml:space="preserve">brief </w:t>
      </w:r>
      <w:r w:rsidR="00B117C0">
        <w:rPr>
          <w:rFonts w:eastAsiaTheme="minorEastAsia"/>
        </w:rPr>
        <w:t>background</w:t>
      </w:r>
      <w:r w:rsidR="00A528B0">
        <w:rPr>
          <w:rFonts w:eastAsiaTheme="minorEastAsia"/>
        </w:rPr>
        <w:t xml:space="preserve"> on our discussions.</w:t>
      </w:r>
      <w:r w:rsidR="005B0A9F">
        <w:rPr>
          <w:rFonts w:eastAsiaTheme="minorEastAsia"/>
        </w:rPr>
        <w:t xml:space="preserve"> Currently, power classes are a package of four parameters: minimum peak EIRP, EIRP spherical coverage, maximum TRP and </w:t>
      </w:r>
      <w:bookmarkStart w:id="10" w:name="OLE_LINK9"/>
      <w:r w:rsidR="005B0A9F">
        <w:rPr>
          <w:rFonts w:eastAsiaTheme="minorEastAsia"/>
        </w:rPr>
        <w:t>maximum EIRP</w:t>
      </w:r>
      <w:bookmarkEnd w:id="10"/>
      <w:r w:rsidR="005B0A9F">
        <w:rPr>
          <w:rFonts w:eastAsiaTheme="minorEastAsia"/>
        </w:rPr>
        <w:t xml:space="preserve"> </w:t>
      </w:r>
      <w:r w:rsidR="005B0A9F" w:rsidRPr="00217F38">
        <w:rPr>
          <w:rFonts w:eastAsiaTheme="minorEastAsia"/>
        </w:rPr>
        <w:t>(regulatory defined, captured in specs for reference)</w:t>
      </w:r>
      <w:r w:rsidR="005B0A9F">
        <w:rPr>
          <w:rFonts w:eastAsiaTheme="minorEastAsia"/>
        </w:rPr>
        <w:t>. Derivation of</w:t>
      </w:r>
      <w:r w:rsidR="00532FD5">
        <w:rPr>
          <w:rFonts w:eastAsiaTheme="minorEastAsia"/>
        </w:rPr>
        <w:t xml:space="preserve"> the</w:t>
      </w:r>
      <w:r w:rsidR="005B0A9F">
        <w:rPr>
          <w:rFonts w:eastAsiaTheme="minorEastAsia"/>
        </w:rPr>
        <w:t xml:space="preserve"> minimum peak EIRP and spherical coverage requirements is done per-band, with a reference UE type. The maximum TRP parameter considers both UL co-channel interference and regulatory limits.</w:t>
      </w:r>
      <w:r w:rsidR="00B117C0">
        <w:rPr>
          <w:rFonts w:eastAsiaTheme="minorEastAsia"/>
        </w:rPr>
        <w:t xml:space="preserve"> </w:t>
      </w:r>
      <w:r w:rsidR="004C089F">
        <w:rPr>
          <w:rFonts w:eastAsiaTheme="minorEastAsia"/>
        </w:rPr>
        <w:t>At this time</w:t>
      </w:r>
      <w:r w:rsidR="00FE1FFB">
        <w:rPr>
          <w:rFonts w:eastAsiaTheme="minorEastAsia"/>
        </w:rPr>
        <w:t xml:space="preserve">, </w:t>
      </w:r>
      <w:r w:rsidR="009E5754">
        <w:rPr>
          <w:rFonts w:eastAsiaTheme="minorEastAsia"/>
        </w:rPr>
        <w:t>RAN4</w:t>
      </w:r>
      <w:r w:rsidR="00FE1FFB">
        <w:rPr>
          <w:rFonts w:eastAsiaTheme="minorEastAsia"/>
        </w:rPr>
        <w:t xml:space="preserve"> </w:t>
      </w:r>
      <w:r w:rsidR="009E5754">
        <w:rPr>
          <w:rFonts w:eastAsiaTheme="minorEastAsia"/>
        </w:rPr>
        <w:t>is</w:t>
      </w:r>
      <w:r w:rsidR="004C5390">
        <w:rPr>
          <w:rFonts w:eastAsiaTheme="minorEastAsia"/>
        </w:rPr>
        <w:t xml:space="preserve"> </w:t>
      </w:r>
      <w:r w:rsidR="00FE1FFB">
        <w:rPr>
          <w:rFonts w:eastAsiaTheme="minorEastAsia"/>
        </w:rPr>
        <w:t>review</w:t>
      </w:r>
      <w:r w:rsidR="004C5390">
        <w:rPr>
          <w:rFonts w:eastAsiaTheme="minorEastAsia"/>
        </w:rPr>
        <w:t>ing</w:t>
      </w:r>
      <w:r w:rsidR="00FE1FFB">
        <w:rPr>
          <w:rFonts w:eastAsiaTheme="minorEastAsia"/>
        </w:rPr>
        <w:t xml:space="preserve"> </w:t>
      </w:r>
      <w:r w:rsidR="00E72DDC">
        <w:rPr>
          <w:rFonts w:eastAsiaTheme="minorEastAsia"/>
        </w:rPr>
        <w:t>the</w:t>
      </w:r>
      <w:r w:rsidR="00FE1FFB">
        <w:rPr>
          <w:rFonts w:eastAsiaTheme="minorEastAsia"/>
        </w:rPr>
        <w:t xml:space="preserve"> regulatory requirements to </w:t>
      </w:r>
      <w:r w:rsidR="00D8283C">
        <w:rPr>
          <w:rFonts w:eastAsiaTheme="minorEastAsia"/>
        </w:rPr>
        <w:t>determine</w:t>
      </w:r>
      <w:r w:rsidR="00FE1FFB">
        <w:rPr>
          <w:rFonts w:eastAsiaTheme="minorEastAsia"/>
        </w:rPr>
        <w:t xml:space="preserve"> if</w:t>
      </w:r>
      <w:r w:rsidR="004E317A">
        <w:rPr>
          <w:rFonts w:eastAsiaTheme="minorEastAsia"/>
        </w:rPr>
        <w:t xml:space="preserve"> </w:t>
      </w:r>
      <w:r w:rsidR="00FE1FFB">
        <w:rPr>
          <w:rFonts w:eastAsiaTheme="minorEastAsia"/>
        </w:rPr>
        <w:t>updates</w:t>
      </w:r>
      <w:r w:rsidR="00130B07">
        <w:rPr>
          <w:rFonts w:eastAsiaTheme="minorEastAsia"/>
        </w:rPr>
        <w:t xml:space="preserve"> </w:t>
      </w:r>
      <w:r w:rsidR="00B66D1D">
        <w:rPr>
          <w:rFonts w:eastAsiaTheme="minorEastAsia"/>
        </w:rPr>
        <w:t>for the max</w:t>
      </w:r>
      <w:r w:rsidR="00E76B91">
        <w:rPr>
          <w:rFonts w:eastAsiaTheme="minorEastAsia"/>
        </w:rPr>
        <w:t>imum</w:t>
      </w:r>
      <w:r w:rsidR="00B66D1D">
        <w:rPr>
          <w:rFonts w:eastAsiaTheme="minorEastAsia"/>
        </w:rPr>
        <w:t xml:space="preserve"> EIRP and max</w:t>
      </w:r>
      <w:r w:rsidR="00E76B91">
        <w:rPr>
          <w:rFonts w:eastAsiaTheme="minorEastAsia"/>
        </w:rPr>
        <w:t>imum</w:t>
      </w:r>
      <w:r w:rsidR="00B66D1D">
        <w:rPr>
          <w:rFonts w:eastAsiaTheme="minorEastAsia"/>
        </w:rPr>
        <w:t xml:space="preserve"> TRP values </w:t>
      </w:r>
      <w:r w:rsidR="005B0A9F">
        <w:rPr>
          <w:rFonts w:eastAsiaTheme="minorEastAsia"/>
        </w:rPr>
        <w:t>are needed</w:t>
      </w:r>
      <w:r w:rsidR="00FE1FFB">
        <w:rPr>
          <w:rFonts w:eastAsiaTheme="minorEastAsia"/>
        </w:rPr>
        <w:t xml:space="preserve">. </w:t>
      </w:r>
    </w:p>
    <w:p w14:paraId="34DF3E57" w14:textId="25477BC3" w:rsidR="00BC6DF5" w:rsidRDefault="00BC6DF5" w:rsidP="00B117C0">
      <w:pPr>
        <w:spacing w:after="120"/>
        <w:jc w:val="both"/>
        <w:rPr>
          <w:rFonts w:eastAsiaTheme="minorEastAsia"/>
          <w:b/>
          <w:bCs/>
        </w:rPr>
      </w:pPr>
    </w:p>
    <w:p w14:paraId="1FA0E01D" w14:textId="138C696F" w:rsidR="003C17C8" w:rsidRDefault="003C17C8" w:rsidP="00B117C0">
      <w:pPr>
        <w:spacing w:after="120"/>
        <w:jc w:val="both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RAN1 description and question</w:t>
      </w:r>
    </w:p>
    <w:p w14:paraId="373FCC84" w14:textId="26190085" w:rsidR="003C17C8" w:rsidRDefault="003C17C8" w:rsidP="00F12CAE">
      <w:pPr>
        <w:spacing w:after="0"/>
        <w:jc w:val="both"/>
        <w:rPr>
          <w:rFonts w:eastAsiaTheme="minorEastAsia"/>
          <w:b/>
          <w:bCs/>
        </w:rPr>
      </w:pPr>
      <w:r w:rsidRPr="00E8418A">
        <w:rPr>
          <w:rFonts w:eastAsia="Batang"/>
          <w:noProof/>
          <w:lang w:val="en-US" w:eastAsia="zh-CN"/>
        </w:rPr>
        <mc:AlternateContent>
          <mc:Choice Requires="wps">
            <w:drawing>
              <wp:inline distT="0" distB="0" distL="0" distR="0" wp14:anchorId="2835C1B7" wp14:editId="27C02FAA">
                <wp:extent cx="5943600" cy="1772701"/>
                <wp:effectExtent l="0" t="0" r="19050" b="1841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72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90E03" w14:textId="68D5499A" w:rsidR="003C17C8" w:rsidRPr="00FA0283" w:rsidRDefault="003C17C8" w:rsidP="001A6E81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C17C8"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463BF098" wp14:editId="6D819502">
                                  <wp:extent cx="4992624" cy="177393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2624" cy="17739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35C1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1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CjJAIAAEc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lpMF5QY&#10;plGkRzEE8g4GUkR+eutLDHuwGBgGvEadU63e3gP/7omBTcfMTtw6B30nWIP5TePL7OLpiOMjSN1/&#10;gga/YfsACWhonY7kIR0E0VGn41mbmArHy/ly9vYqRxdH33SxKBb5+Acrn59b58MHAZrEQ0Udip/g&#10;2eHeh5gOK59D4m8elGy2UqlkuF29UY4cGDbKNq1UwYswZUhf0eW8mI8M/BUiT+tPEFoG7HgldUWv&#10;z0GsjLy9N03qx8CkGs+YsjInIiN3I4thqIeTMDU0R6TUwdjZOIl46MD9pKTHrq6o/7FnTlCiPhqU&#10;ZTmdzeIYJGM2XxRouEtPfelhhiNURQMl43ET0uhEwgzconytTMRGncdMTrlitya+T5MVx+HSTlG/&#10;5n/9BAAA//8DAFBLAwQUAAYACAAAACEABSrYVtwAAAAFAQAADwAAAGRycy9kb3ducmV2LnhtbEyP&#10;wU7DMBBE70j8g7VIXFDrkKK0CXEqhASCWykVXN14m0TE62C7afh7Fi5wGWk0q5m35XqyvRjRh86R&#10;gut5AgKpdqajRsHu9WG2AhGiJqN7R6jgCwOsq/OzUhfGnegFx21sBJdQKLSCNsahkDLULVod5m5A&#10;4uzgvNWRrW+k8frE5baXaZJk0uqOeKHVA963WH9sj1bB6uZpfA/Pi81bnR36PF4tx8dPr9TlxXR3&#10;CyLiFP+O4Qef0aFipr07kgmiV8CPxF/lLF9kbPcK0mWegqxK+Z+++gYAAP//AwBQSwECLQAUAAYA&#10;CAAAACEAtoM4kv4AAADhAQAAEwAAAAAAAAAAAAAAAAAAAAAAW0NvbnRlbnRfVHlwZXNdLnhtbFBL&#10;AQItABQABgAIAAAAIQA4/SH/1gAAAJQBAAALAAAAAAAAAAAAAAAAAC8BAABfcmVscy8ucmVsc1BL&#10;AQItABQABgAIAAAAIQAcTgCjJAIAAEcEAAAOAAAAAAAAAAAAAAAAAC4CAABkcnMvZTJvRG9jLnht&#10;bFBLAQItABQABgAIAAAAIQAFKthW3AAAAAUBAAAPAAAAAAAAAAAAAAAAAH4EAABkcnMvZG93bnJl&#10;di54bWxQSwUGAAAAAAQABADzAAAAhwUAAAAA&#10;">
                <v:textbox>
                  <w:txbxContent>
                    <w:p w14:paraId="02790E03" w14:textId="68D5499A" w:rsidR="003C17C8" w:rsidRPr="00FA0283" w:rsidRDefault="003C17C8" w:rsidP="001A6E81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3C17C8">
                        <w:rPr>
                          <w:noProof/>
                          <w:lang w:val="en-US" w:eastAsia="zh-CN"/>
                        </w:rPr>
                        <w:drawing>
                          <wp:inline distT="0" distB="0" distL="0" distR="0" wp14:anchorId="463BF098" wp14:editId="6D819502">
                            <wp:extent cx="4992624" cy="177393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2624" cy="17739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61E809" w14:textId="74A385B4" w:rsidR="00F12CAE" w:rsidRPr="00F04E1A" w:rsidRDefault="00F04E1A" w:rsidP="00F04E1A">
      <w:pPr>
        <w:spacing w:before="120" w:after="60"/>
        <w:jc w:val="both"/>
        <w:rPr>
          <w:rFonts w:eastAsiaTheme="minorEastAsia"/>
          <w:b/>
          <w:bCs/>
        </w:rPr>
      </w:pPr>
      <w:r w:rsidRPr="00F04E1A">
        <w:rPr>
          <w:rFonts w:eastAsiaTheme="minorEastAsia"/>
          <w:b/>
          <w:bCs/>
        </w:rPr>
        <w:t>Answer</w:t>
      </w:r>
    </w:p>
    <w:p w14:paraId="7D31398C" w14:textId="6BAC72A2" w:rsidR="00220E2D" w:rsidRDefault="005B4443" w:rsidP="00235321">
      <w:pPr>
        <w:spacing w:after="0"/>
        <w:jc w:val="both"/>
        <w:rPr>
          <w:rFonts w:eastAsiaTheme="minorEastAsia"/>
        </w:rPr>
      </w:pPr>
      <w:r w:rsidRPr="00EE19F3">
        <w:rPr>
          <w:rFonts w:eastAsiaTheme="minorEastAsia"/>
        </w:rPr>
        <w:t xml:space="preserve">RAN4 can confirm that the </w:t>
      </w:r>
      <w:r w:rsidR="00E72DDC" w:rsidRPr="00EE19F3">
        <w:rPr>
          <w:rFonts w:eastAsiaTheme="minorEastAsia"/>
        </w:rPr>
        <w:t>current regulatory limits</w:t>
      </w:r>
      <w:r w:rsidR="009872BA">
        <w:rPr>
          <w:rFonts w:eastAsiaTheme="minorEastAsia"/>
        </w:rPr>
        <w:t>, i.e. max EIRP</w:t>
      </w:r>
      <w:r w:rsidR="00625829">
        <w:rPr>
          <w:rFonts w:eastAsiaTheme="minorEastAsia"/>
        </w:rPr>
        <w:t>,</w:t>
      </w:r>
      <w:r w:rsidR="00E72DDC" w:rsidRPr="00EE19F3">
        <w:rPr>
          <w:rFonts w:eastAsiaTheme="minorEastAsia"/>
        </w:rPr>
        <w:t xml:space="preserve"> are </w:t>
      </w:r>
      <w:r w:rsidR="000D5153" w:rsidRPr="00EE19F3">
        <w:rPr>
          <w:rFonts w:eastAsiaTheme="minorEastAsia"/>
        </w:rPr>
        <w:t>hi</w:t>
      </w:r>
      <w:r w:rsidR="00F12806" w:rsidRPr="00EE19F3">
        <w:rPr>
          <w:rFonts w:eastAsiaTheme="minorEastAsia"/>
        </w:rPr>
        <w:t>g</w:t>
      </w:r>
      <w:r w:rsidR="000D5153" w:rsidRPr="00EE19F3">
        <w:rPr>
          <w:rFonts w:eastAsiaTheme="minorEastAsia"/>
        </w:rPr>
        <w:t>h</w:t>
      </w:r>
      <w:r w:rsidR="00E72DDC" w:rsidRPr="00EE19F3">
        <w:rPr>
          <w:rFonts w:eastAsiaTheme="minorEastAsia"/>
        </w:rPr>
        <w:t xml:space="preserve">er than the </w:t>
      </w:r>
      <w:r w:rsidR="00CD28A9" w:rsidRPr="00EE19F3">
        <w:rPr>
          <w:rFonts w:eastAsiaTheme="minorEastAsia"/>
        </w:rPr>
        <w:t xml:space="preserve">above </w:t>
      </w:r>
      <w:r w:rsidRPr="00EE19F3">
        <w:rPr>
          <w:rFonts w:eastAsiaTheme="minorEastAsia"/>
        </w:rPr>
        <w:t>values</w:t>
      </w:r>
      <w:r w:rsidR="00D767B2" w:rsidRPr="008F3AA2">
        <w:rPr>
          <w:rFonts w:eastAsiaTheme="minorEastAsia"/>
          <w:b/>
        </w:rPr>
        <w:t>.</w:t>
      </w:r>
      <w:r w:rsidR="00D767B2">
        <w:rPr>
          <w:rFonts w:eastAsiaTheme="minorEastAsia"/>
        </w:rPr>
        <w:t xml:space="preserve"> We further note that </w:t>
      </w:r>
      <w:r w:rsidR="005271B3">
        <w:rPr>
          <w:rFonts w:eastAsiaTheme="minorEastAsia"/>
        </w:rPr>
        <w:t>for th</w:t>
      </w:r>
      <w:r w:rsidR="00F04E1A">
        <w:rPr>
          <w:rFonts w:eastAsiaTheme="minorEastAsia"/>
        </w:rPr>
        <w:t>e 52.6 to 71 GHz</w:t>
      </w:r>
      <w:r w:rsidR="005271B3">
        <w:rPr>
          <w:rFonts w:eastAsiaTheme="minorEastAsia"/>
        </w:rPr>
        <w:t xml:space="preserve"> frequency range, </w:t>
      </w:r>
      <w:r w:rsidR="00D767B2">
        <w:rPr>
          <w:rFonts w:eastAsiaTheme="minorEastAsia"/>
        </w:rPr>
        <w:t>some regions</w:t>
      </w:r>
      <w:r w:rsidR="003C220E">
        <w:rPr>
          <w:rFonts w:eastAsiaTheme="minorEastAsia"/>
        </w:rPr>
        <w:t xml:space="preserve"> also specify a maximum </w:t>
      </w:r>
      <w:r w:rsidR="00C07DFE">
        <w:rPr>
          <w:rFonts w:eastAsiaTheme="minorEastAsia"/>
        </w:rPr>
        <w:t>spectral power density</w:t>
      </w:r>
      <w:r w:rsidR="006F1585">
        <w:rPr>
          <w:rFonts w:eastAsiaTheme="minorEastAsia"/>
        </w:rPr>
        <w:t xml:space="preserve"> (EIRP)</w:t>
      </w:r>
      <w:r w:rsidR="003C220E">
        <w:rPr>
          <w:rFonts w:eastAsiaTheme="minorEastAsia"/>
        </w:rPr>
        <w:t>.</w:t>
      </w:r>
    </w:p>
    <w:p w14:paraId="09DF8A15" w14:textId="7E0687B3" w:rsidR="00B66D1D" w:rsidRPr="00217F38" w:rsidRDefault="00B66D1D" w:rsidP="00217F38">
      <w:pPr>
        <w:numPr>
          <w:ilvl w:val="0"/>
          <w:numId w:val="5"/>
        </w:numPr>
        <w:overflowPunct/>
        <w:autoSpaceDE/>
        <w:autoSpaceDN/>
        <w:adjustRightInd/>
        <w:spacing w:after="0"/>
        <w:jc w:val="both"/>
        <w:textAlignment w:val="auto"/>
        <w:rPr>
          <w:i/>
          <w:iCs/>
          <w:lang w:val="en-US" w:eastAsia="zh-CN"/>
        </w:rPr>
      </w:pPr>
      <w:r w:rsidRPr="00EE19F3">
        <w:rPr>
          <w:rFonts w:eastAsiaTheme="minorEastAsia"/>
        </w:rPr>
        <w:lastRenderedPageBreak/>
        <w:t>Regarding</w:t>
      </w:r>
      <w:r w:rsidR="005B0A9F" w:rsidRPr="00EE19F3">
        <w:rPr>
          <w:rFonts w:eastAsiaTheme="minorEastAsia"/>
        </w:rPr>
        <w:t xml:space="preserve"> </w:t>
      </w:r>
      <w:r w:rsidR="002B25B9" w:rsidRPr="00EE19F3">
        <w:rPr>
          <w:rFonts w:eastAsiaTheme="minorEastAsia"/>
        </w:rPr>
        <w:t>wh</w:t>
      </w:r>
      <w:r w:rsidR="00E72DDC" w:rsidRPr="00EE19F3">
        <w:rPr>
          <w:rFonts w:eastAsiaTheme="minorEastAsia"/>
        </w:rPr>
        <w:t xml:space="preserve">at </w:t>
      </w:r>
      <w:r w:rsidR="00E72DDC" w:rsidRPr="00EE19F3">
        <w:rPr>
          <w:rFonts w:eastAsiaTheme="minorEastAsia"/>
          <w:i/>
          <w:iCs/>
        </w:rPr>
        <w:t>minimum</w:t>
      </w:r>
      <w:r w:rsidR="00E72DDC" w:rsidRPr="00EE19F3">
        <w:rPr>
          <w:rFonts w:eastAsiaTheme="minorEastAsia"/>
        </w:rPr>
        <w:t xml:space="preserve"> peak EIRP</w:t>
      </w:r>
      <w:r w:rsidR="002B25B9" w:rsidRPr="00EE19F3">
        <w:rPr>
          <w:rFonts w:eastAsiaTheme="minorEastAsia"/>
        </w:rPr>
        <w:t xml:space="preserve"> </w:t>
      </w:r>
      <w:r w:rsidR="00A171A0" w:rsidRPr="00EE19F3">
        <w:rPr>
          <w:rFonts w:eastAsiaTheme="minorEastAsia"/>
        </w:rPr>
        <w:t>value</w:t>
      </w:r>
      <w:r w:rsidR="00E72DDC" w:rsidRPr="00EE19F3">
        <w:rPr>
          <w:rFonts w:eastAsiaTheme="minorEastAsia"/>
        </w:rPr>
        <w:t xml:space="preserve"> </w:t>
      </w:r>
      <w:r w:rsidR="002B25B9" w:rsidRPr="00EE19F3">
        <w:rPr>
          <w:rFonts w:eastAsiaTheme="minorEastAsia"/>
        </w:rPr>
        <w:t xml:space="preserve">will be </w:t>
      </w:r>
      <w:r w:rsidR="00E72DDC" w:rsidRPr="00EE19F3">
        <w:rPr>
          <w:rFonts w:eastAsiaTheme="minorEastAsia"/>
        </w:rPr>
        <w:t>specified for a</w:t>
      </w:r>
      <w:r w:rsidR="002B25B9" w:rsidRPr="00EE19F3">
        <w:rPr>
          <w:rFonts w:eastAsiaTheme="minorEastAsia"/>
        </w:rPr>
        <w:t xml:space="preserve"> power class </w:t>
      </w:r>
      <w:r w:rsidR="00E72DDC" w:rsidRPr="00EE19F3">
        <w:rPr>
          <w:rFonts w:eastAsiaTheme="minorEastAsia"/>
        </w:rPr>
        <w:t>in this range</w:t>
      </w:r>
      <w:r w:rsidR="002B25B9" w:rsidRPr="00EE19F3">
        <w:rPr>
          <w:rFonts w:eastAsiaTheme="minorEastAsia"/>
        </w:rPr>
        <w:t>, it is premature to answer</w:t>
      </w:r>
      <w:r w:rsidR="00882AF4" w:rsidRPr="00EE19F3">
        <w:rPr>
          <w:rFonts w:eastAsiaTheme="minorEastAsia"/>
        </w:rPr>
        <w:t xml:space="preserve"> at this stage</w:t>
      </w:r>
      <w:r w:rsidR="002B25B9" w:rsidRPr="00EE19F3">
        <w:rPr>
          <w:rFonts w:eastAsiaTheme="minorEastAsia"/>
        </w:rPr>
        <w:t xml:space="preserve">. </w:t>
      </w:r>
      <w:r w:rsidR="00220E2D" w:rsidRPr="00EE19F3">
        <w:rPr>
          <w:rFonts w:eastAsiaTheme="minorEastAsia"/>
        </w:rPr>
        <w:t xml:space="preserve">RAN4 will continue discussing the power classes, </w:t>
      </w:r>
      <w:r w:rsidR="00F12806" w:rsidRPr="00EE19F3">
        <w:rPr>
          <w:rFonts w:eastAsiaTheme="minorEastAsia"/>
        </w:rPr>
        <w:t xml:space="preserve">reference UE type, antenna </w:t>
      </w:r>
      <w:r w:rsidR="00220E2D" w:rsidRPr="00EE19F3">
        <w:rPr>
          <w:rFonts w:eastAsiaTheme="minorEastAsia"/>
        </w:rPr>
        <w:t xml:space="preserve">array size, and design considerations to make this assessment. </w:t>
      </w:r>
      <w:bookmarkStart w:id="11" w:name="_Hlk72749043"/>
      <w:r w:rsidR="001823B4" w:rsidRPr="003D6905">
        <w:rPr>
          <w:rFonts w:eastAsiaTheme="minorEastAsia"/>
          <w:highlight w:val="yellow"/>
        </w:rPr>
        <w:t>While power class performance is TBD, an FWA UE is expected to yield the highest minimum peak EIRP</w:t>
      </w:r>
      <w:r w:rsidR="009872BA" w:rsidRPr="003D6905">
        <w:rPr>
          <w:rFonts w:eastAsiaTheme="minorEastAsia"/>
          <w:highlight w:val="yellow"/>
        </w:rPr>
        <w:t xml:space="preserve">, </w:t>
      </w:r>
      <w:r w:rsidR="009872BA" w:rsidRPr="003D6905">
        <w:rPr>
          <w:iCs/>
          <w:highlight w:val="yellow"/>
        </w:rPr>
        <w:t>and it may be specified around 25 dBm or higher. However, further study is needed to confirm this and provide an exact value</w:t>
      </w:r>
      <w:r w:rsidR="001823B4" w:rsidRPr="003D6905">
        <w:rPr>
          <w:rFonts w:eastAsiaTheme="minorEastAsia"/>
          <w:highlight w:val="yellow"/>
        </w:rPr>
        <w:t>.</w:t>
      </w:r>
      <w:bookmarkEnd w:id="11"/>
      <w:r w:rsidR="009872BA" w:rsidRPr="003D6905">
        <w:rPr>
          <w:rFonts w:eastAsiaTheme="minorEastAsia"/>
          <w:highlight w:val="yellow"/>
        </w:rPr>
        <w:t xml:space="preserve"> </w:t>
      </w:r>
      <w:r w:rsidR="00217F38" w:rsidRPr="003D6905">
        <w:rPr>
          <w:rFonts w:eastAsiaTheme="minorEastAsia"/>
          <w:highlight w:val="yellow"/>
        </w:rPr>
        <w:t>A</w:t>
      </w:r>
      <w:r w:rsidR="009872BA" w:rsidRPr="003D6905">
        <w:rPr>
          <w:rFonts w:eastAsiaTheme="minorEastAsia"/>
          <w:highlight w:val="yellow"/>
        </w:rPr>
        <w:t xml:space="preserve"> power range from minimum peak EIRP to the maximum EIRP, is </w:t>
      </w:r>
      <w:r w:rsidR="00217F38" w:rsidRPr="003D6905">
        <w:rPr>
          <w:rFonts w:eastAsiaTheme="minorEastAsia"/>
          <w:highlight w:val="yellow"/>
        </w:rPr>
        <w:t xml:space="preserve">a </w:t>
      </w:r>
      <w:r w:rsidR="009872BA" w:rsidRPr="003D6905">
        <w:rPr>
          <w:rFonts w:eastAsiaTheme="minorEastAsia"/>
          <w:highlight w:val="yellow"/>
        </w:rPr>
        <w:t xml:space="preserve">valid range for </w:t>
      </w:r>
      <w:r w:rsidR="00217F38" w:rsidRPr="003D6905">
        <w:rPr>
          <w:rFonts w:eastAsiaTheme="minorEastAsia"/>
          <w:highlight w:val="yellow"/>
        </w:rPr>
        <w:t xml:space="preserve">the </w:t>
      </w:r>
      <w:r w:rsidR="009872BA" w:rsidRPr="003D6905">
        <w:rPr>
          <w:rFonts w:eastAsiaTheme="minorEastAsia"/>
          <w:highlight w:val="yellow"/>
        </w:rPr>
        <w:t>UE to transmit out</w:t>
      </w:r>
      <w:r w:rsidR="009872BA" w:rsidRPr="009872BA">
        <w:rPr>
          <w:rFonts w:eastAsiaTheme="minorEastAsia"/>
        </w:rPr>
        <w:t xml:space="preserve">. </w:t>
      </w:r>
    </w:p>
    <w:p w14:paraId="075D2448" w14:textId="77777777" w:rsidR="00B66D1D" w:rsidRPr="00EE19F3" w:rsidRDefault="00B66D1D" w:rsidP="00220E2D">
      <w:pPr>
        <w:spacing w:after="0"/>
        <w:jc w:val="both"/>
        <w:rPr>
          <w:rFonts w:eastAsiaTheme="minorEastAsia"/>
        </w:rPr>
      </w:pPr>
    </w:p>
    <w:p w14:paraId="444FFDCB" w14:textId="3729AEAA" w:rsidR="00220E2D" w:rsidRPr="00EE19F3" w:rsidRDefault="00B66D1D" w:rsidP="00220E2D">
      <w:pPr>
        <w:spacing w:after="0"/>
        <w:jc w:val="both"/>
        <w:rPr>
          <w:rFonts w:eastAsiaTheme="minorEastAsia"/>
        </w:rPr>
      </w:pPr>
      <w:r w:rsidRPr="00EE19F3">
        <w:rPr>
          <w:rFonts w:eastAsiaTheme="minorEastAsia"/>
        </w:rPr>
        <w:t xml:space="preserve">For additional context, </w:t>
      </w:r>
      <w:r w:rsidR="001B2291">
        <w:rPr>
          <w:rFonts w:eastAsiaTheme="minorEastAsia"/>
        </w:rPr>
        <w:t>different radiated output powers</w:t>
      </w:r>
      <w:r w:rsidR="000A2484">
        <w:rPr>
          <w:rFonts w:eastAsiaTheme="minorEastAsia"/>
        </w:rPr>
        <w:t xml:space="preserve"> in 38.101-2 </w:t>
      </w:r>
      <w:r w:rsidRPr="00EE19F3">
        <w:rPr>
          <w:rFonts w:eastAsiaTheme="minorEastAsia"/>
        </w:rPr>
        <w:t>are</w:t>
      </w:r>
      <w:r w:rsidR="00220E2D" w:rsidRPr="00EE19F3">
        <w:rPr>
          <w:rFonts w:eastAsiaTheme="minorEastAsia"/>
        </w:rPr>
        <w:t xml:space="preserve"> summarized in the table below.</w:t>
      </w:r>
      <w:r w:rsidR="001B2291">
        <w:rPr>
          <w:rFonts w:eastAsiaTheme="minorEastAsia"/>
        </w:rPr>
        <w:t xml:space="preserve"> There are no conducted </w:t>
      </w:r>
      <w:r w:rsidR="000A2484">
        <w:rPr>
          <w:rFonts w:eastAsiaTheme="minorEastAsia"/>
        </w:rPr>
        <w:t xml:space="preserve">output power </w:t>
      </w:r>
      <w:r w:rsidR="001B2291">
        <w:rPr>
          <w:rFonts w:eastAsiaTheme="minorEastAsia"/>
        </w:rPr>
        <w:t>requirements defined for FR2 in RAN4 specifications.</w:t>
      </w:r>
    </w:p>
    <w:p w14:paraId="0718BAA3" w14:textId="77777777" w:rsidR="005271B3" w:rsidRDefault="005271B3" w:rsidP="00F12CAE">
      <w:pPr>
        <w:spacing w:after="0"/>
        <w:jc w:val="both"/>
        <w:rPr>
          <w:rFonts w:eastAsiaTheme="minorEastAsia"/>
        </w:rPr>
      </w:pPr>
    </w:p>
    <w:p w14:paraId="43194475" w14:textId="4CA30D10" w:rsidR="005271B3" w:rsidRPr="00D94EA9" w:rsidRDefault="005271B3" w:rsidP="005271B3">
      <w:pPr>
        <w:spacing w:after="120"/>
        <w:jc w:val="center"/>
        <w:rPr>
          <w:rFonts w:eastAsia="Batang"/>
        </w:rPr>
      </w:pPr>
      <w:r w:rsidRPr="00D94EA9">
        <w:rPr>
          <w:b/>
        </w:rPr>
        <w:t xml:space="preserve">Table </w:t>
      </w:r>
      <w:r>
        <w:rPr>
          <w:b/>
        </w:rPr>
        <w:t>1</w:t>
      </w:r>
      <w:r w:rsidRPr="00D94EA9">
        <w:rPr>
          <w:b/>
        </w:rPr>
        <w:t>.</w:t>
      </w:r>
      <w:r w:rsidRPr="00C87E80">
        <w:t xml:space="preserve"> </w:t>
      </w:r>
      <w:r>
        <w:t>FR2 minimum peak EIRP requirements</w:t>
      </w:r>
    </w:p>
    <w:tbl>
      <w:tblPr>
        <w:tblStyle w:val="TableGrid"/>
        <w:tblW w:w="8784" w:type="dxa"/>
        <w:jc w:val="center"/>
        <w:tblLook w:val="04A0" w:firstRow="1" w:lastRow="0" w:firstColumn="1" w:lastColumn="0" w:noHBand="0" w:noVBand="1"/>
      </w:tblPr>
      <w:tblGrid>
        <w:gridCol w:w="2592"/>
        <w:gridCol w:w="1440"/>
        <w:gridCol w:w="1584"/>
        <w:gridCol w:w="1584"/>
        <w:gridCol w:w="1584"/>
      </w:tblGrid>
      <w:tr w:rsidR="007F2108" w14:paraId="41AE978F" w14:textId="77777777" w:rsidTr="00E76B91">
        <w:trPr>
          <w:trHeight w:val="576"/>
          <w:jc w:val="center"/>
        </w:trPr>
        <w:tc>
          <w:tcPr>
            <w:tcW w:w="2592" w:type="dxa"/>
            <w:tcBorders>
              <w:top w:val="double" w:sz="12" w:space="0" w:color="auto"/>
              <w:left w:val="nil"/>
            </w:tcBorders>
            <w:vAlign w:val="center"/>
          </w:tcPr>
          <w:p w14:paraId="3B641F7C" w14:textId="77777777" w:rsidR="007F2108" w:rsidRPr="005B1B1F" w:rsidRDefault="007F2108" w:rsidP="00A171A0">
            <w:pPr>
              <w:spacing w:after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5B1B1F">
              <w:rPr>
                <w:rFonts w:eastAsiaTheme="minorEastAsia"/>
                <w:b/>
                <w:bCs/>
                <w:sz w:val="18"/>
                <w:szCs w:val="18"/>
              </w:rPr>
              <w:t>Power class</w:t>
            </w:r>
          </w:p>
        </w:tc>
        <w:tc>
          <w:tcPr>
            <w:tcW w:w="1440" w:type="dxa"/>
            <w:tcBorders>
              <w:top w:val="double" w:sz="12" w:space="0" w:color="auto"/>
            </w:tcBorders>
            <w:vAlign w:val="center"/>
          </w:tcPr>
          <w:p w14:paraId="22A9CADE" w14:textId="77777777" w:rsidR="007F2108" w:rsidRDefault="007F2108" w:rsidP="00A171A0">
            <w:pPr>
              <w:spacing w:after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Max TRP</w:t>
            </w:r>
          </w:p>
          <w:p w14:paraId="588E9F5C" w14:textId="66D86F1A" w:rsidR="007F2108" w:rsidRPr="005B1B1F" w:rsidRDefault="007F2108" w:rsidP="00A171A0">
            <w:pPr>
              <w:spacing w:after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[dBm]</w:t>
            </w:r>
          </w:p>
        </w:tc>
        <w:tc>
          <w:tcPr>
            <w:tcW w:w="1584" w:type="dxa"/>
            <w:tcBorders>
              <w:top w:val="double" w:sz="12" w:space="0" w:color="auto"/>
            </w:tcBorders>
            <w:vAlign w:val="center"/>
          </w:tcPr>
          <w:p w14:paraId="533C8E52" w14:textId="71410211" w:rsidR="007F2108" w:rsidRPr="005B1B1F" w:rsidRDefault="007F2108" w:rsidP="00A171A0">
            <w:pPr>
              <w:spacing w:after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5B1B1F">
              <w:rPr>
                <w:rFonts w:eastAsiaTheme="minorEastAsia"/>
                <w:b/>
                <w:bCs/>
                <w:sz w:val="18"/>
                <w:szCs w:val="18"/>
              </w:rPr>
              <w:t>FR2 band</w:t>
            </w:r>
          </w:p>
        </w:tc>
        <w:tc>
          <w:tcPr>
            <w:tcW w:w="1584" w:type="dxa"/>
            <w:tcBorders>
              <w:top w:val="double" w:sz="12" w:space="0" w:color="auto"/>
            </w:tcBorders>
            <w:vAlign w:val="center"/>
          </w:tcPr>
          <w:p w14:paraId="26AC456F" w14:textId="77777777" w:rsidR="007F2108" w:rsidRPr="005B1B1F" w:rsidRDefault="007F2108" w:rsidP="00A171A0">
            <w:pPr>
              <w:spacing w:after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5B1B1F">
              <w:rPr>
                <w:rFonts w:eastAsiaTheme="minorEastAsia"/>
                <w:b/>
                <w:bCs/>
                <w:sz w:val="18"/>
                <w:szCs w:val="18"/>
              </w:rPr>
              <w:t>Min peak EIRP</w:t>
            </w:r>
          </w:p>
          <w:p w14:paraId="0463EE56" w14:textId="39F07AF5" w:rsidR="007F2108" w:rsidRPr="005B1B1F" w:rsidRDefault="007F2108" w:rsidP="00A171A0">
            <w:pPr>
              <w:spacing w:after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5B1B1F">
              <w:rPr>
                <w:rFonts w:eastAsiaTheme="minorEastAsia"/>
                <w:b/>
                <w:bCs/>
                <w:sz w:val="18"/>
                <w:szCs w:val="18"/>
              </w:rPr>
              <w:t>[dBm]</w:t>
            </w:r>
          </w:p>
        </w:tc>
        <w:tc>
          <w:tcPr>
            <w:tcW w:w="1584" w:type="dxa"/>
            <w:tcBorders>
              <w:top w:val="double" w:sz="12" w:space="0" w:color="auto"/>
              <w:right w:val="nil"/>
            </w:tcBorders>
            <w:vAlign w:val="center"/>
          </w:tcPr>
          <w:p w14:paraId="3A9439F5" w14:textId="77777777" w:rsidR="007F2108" w:rsidRDefault="007F2108" w:rsidP="00A171A0">
            <w:pPr>
              <w:spacing w:after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Max EIRP</w:t>
            </w:r>
          </w:p>
          <w:p w14:paraId="4D7CA40E" w14:textId="63804CE2" w:rsidR="007F2108" w:rsidRPr="005B1B1F" w:rsidRDefault="007F2108" w:rsidP="00A171A0">
            <w:pPr>
              <w:spacing w:after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[dBm]</w:t>
            </w:r>
          </w:p>
        </w:tc>
      </w:tr>
      <w:tr w:rsidR="007F2108" w14:paraId="43B4951A" w14:textId="77777777" w:rsidTr="00E76B91">
        <w:trPr>
          <w:trHeight w:val="288"/>
          <w:jc w:val="center"/>
        </w:trPr>
        <w:tc>
          <w:tcPr>
            <w:tcW w:w="2592" w:type="dxa"/>
            <w:vMerge w:val="restart"/>
            <w:tcBorders>
              <w:left w:val="nil"/>
            </w:tcBorders>
            <w:vAlign w:val="center"/>
          </w:tcPr>
          <w:p w14:paraId="317428A3" w14:textId="3F33F0CD" w:rsidR="007F2108" w:rsidRPr="00A171A0" w:rsidRDefault="007F2108" w:rsidP="001823B4">
            <w:pPr>
              <w:spacing w:after="40"/>
              <w:rPr>
                <w:rFonts w:eastAsiaTheme="minorEastAsia"/>
                <w:sz w:val="18"/>
                <w:szCs w:val="18"/>
              </w:rPr>
            </w:pPr>
            <w:r w:rsidRPr="00A171A0">
              <w:rPr>
                <w:rFonts w:eastAsiaTheme="minorEastAsia"/>
                <w:sz w:val="18"/>
                <w:szCs w:val="18"/>
              </w:rPr>
              <w:t>P</w:t>
            </w:r>
            <w:r w:rsidR="00C8232B" w:rsidRPr="00A171A0">
              <w:rPr>
                <w:rFonts w:eastAsiaTheme="minorEastAsia"/>
                <w:sz w:val="18"/>
                <w:szCs w:val="18"/>
              </w:rPr>
              <w:t xml:space="preserve">ower class </w:t>
            </w:r>
            <w:r w:rsidRPr="00A171A0">
              <w:rPr>
                <w:rFonts w:eastAsiaTheme="minorEastAsia"/>
                <w:sz w:val="18"/>
                <w:szCs w:val="18"/>
              </w:rPr>
              <w:t>1</w:t>
            </w:r>
          </w:p>
          <w:p w14:paraId="61F9270F" w14:textId="133556D4" w:rsidR="00C8232B" w:rsidRPr="00A171A0" w:rsidRDefault="00C8232B" w:rsidP="00C8232B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A171A0">
              <w:rPr>
                <w:rFonts w:eastAsiaTheme="minorEastAsia"/>
                <w:sz w:val="18"/>
                <w:szCs w:val="18"/>
              </w:rPr>
              <w:t>Fixed wireless access UE</w:t>
            </w:r>
          </w:p>
        </w:tc>
        <w:tc>
          <w:tcPr>
            <w:tcW w:w="1440" w:type="dxa"/>
            <w:vMerge w:val="restart"/>
            <w:vAlign w:val="center"/>
          </w:tcPr>
          <w:p w14:paraId="338F25E5" w14:textId="5AF953EE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35</w:t>
            </w:r>
          </w:p>
        </w:tc>
        <w:tc>
          <w:tcPr>
            <w:tcW w:w="1584" w:type="dxa"/>
            <w:vAlign w:val="center"/>
          </w:tcPr>
          <w:p w14:paraId="55D21938" w14:textId="020F8C94" w:rsidR="007F2108" w:rsidRPr="005B1B1F" w:rsidRDefault="007F2108" w:rsidP="007F2108">
            <w:pPr>
              <w:spacing w:after="0"/>
              <w:jc w:val="right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n257/n258/n261</w:t>
            </w:r>
          </w:p>
        </w:tc>
        <w:tc>
          <w:tcPr>
            <w:tcW w:w="1584" w:type="dxa"/>
            <w:vAlign w:val="center"/>
          </w:tcPr>
          <w:p w14:paraId="120B48EE" w14:textId="59A9D55B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40</w:t>
            </w:r>
            <w:r>
              <w:rPr>
                <w:rFonts w:eastAsiaTheme="minorEastAsia"/>
                <w:sz w:val="18"/>
                <w:szCs w:val="18"/>
              </w:rPr>
              <w:t>.0</w:t>
            </w:r>
          </w:p>
        </w:tc>
        <w:tc>
          <w:tcPr>
            <w:tcW w:w="1584" w:type="dxa"/>
            <w:vMerge w:val="restart"/>
            <w:tcBorders>
              <w:right w:val="nil"/>
            </w:tcBorders>
            <w:vAlign w:val="center"/>
          </w:tcPr>
          <w:p w14:paraId="2583933F" w14:textId="654CCBE1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55</w:t>
            </w:r>
          </w:p>
        </w:tc>
      </w:tr>
      <w:tr w:rsidR="007F2108" w14:paraId="39BB0AE0" w14:textId="77777777" w:rsidTr="00E76B91">
        <w:trPr>
          <w:trHeight w:val="288"/>
          <w:jc w:val="center"/>
        </w:trPr>
        <w:tc>
          <w:tcPr>
            <w:tcW w:w="2592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004AB2B" w14:textId="77777777" w:rsidR="007F2108" w:rsidRPr="00A171A0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</w:tcPr>
          <w:p w14:paraId="7647576C" w14:textId="77777777" w:rsidR="007F2108" w:rsidRPr="005B1B1F" w:rsidRDefault="007F2108" w:rsidP="007F2108">
            <w:pPr>
              <w:spacing w:after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13928A12" w14:textId="4F9E268D" w:rsidR="007F2108" w:rsidRPr="005B1B1F" w:rsidRDefault="007F2108" w:rsidP="007F2108">
            <w:pPr>
              <w:spacing w:after="0"/>
              <w:jc w:val="right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n260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10DBD880" w14:textId="636AE16B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38</w:t>
            </w:r>
            <w:r>
              <w:rPr>
                <w:rFonts w:eastAsiaTheme="minorEastAsia"/>
                <w:sz w:val="18"/>
                <w:szCs w:val="18"/>
              </w:rPr>
              <w:t>.0</w:t>
            </w:r>
          </w:p>
        </w:tc>
        <w:tc>
          <w:tcPr>
            <w:tcW w:w="158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072F396F" w14:textId="335DAF4E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7F2108" w14:paraId="35C2AD6E" w14:textId="77777777" w:rsidTr="00E76B91">
        <w:trPr>
          <w:trHeight w:val="432"/>
          <w:jc w:val="center"/>
        </w:trPr>
        <w:tc>
          <w:tcPr>
            <w:tcW w:w="2592" w:type="dxa"/>
            <w:tcBorders>
              <w:left w:val="nil"/>
              <w:bottom w:val="single" w:sz="12" w:space="0" w:color="auto"/>
            </w:tcBorders>
            <w:vAlign w:val="center"/>
          </w:tcPr>
          <w:p w14:paraId="6A9E66DF" w14:textId="50EF19FC" w:rsidR="00C8232B" w:rsidRPr="00A171A0" w:rsidRDefault="00C8232B" w:rsidP="001823B4">
            <w:pPr>
              <w:spacing w:after="40"/>
              <w:rPr>
                <w:rFonts w:eastAsiaTheme="minorEastAsia"/>
                <w:sz w:val="18"/>
                <w:szCs w:val="18"/>
              </w:rPr>
            </w:pPr>
            <w:r w:rsidRPr="00A171A0">
              <w:rPr>
                <w:rFonts w:eastAsiaTheme="minorEastAsia"/>
                <w:sz w:val="18"/>
                <w:szCs w:val="18"/>
              </w:rPr>
              <w:t>Power class 2</w:t>
            </w:r>
          </w:p>
          <w:p w14:paraId="3BED7942" w14:textId="5964B25B" w:rsidR="00C8232B" w:rsidRPr="00A171A0" w:rsidRDefault="00C8232B" w:rsidP="00C8232B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A171A0">
              <w:rPr>
                <w:rFonts w:eastAsiaTheme="minorEastAsia"/>
                <w:sz w:val="18"/>
                <w:szCs w:val="18"/>
              </w:rPr>
              <w:t>Vehicular UE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8E2C0AB" w14:textId="10B28983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23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083AB55A" w14:textId="69CEFF14" w:rsidR="007F2108" w:rsidRPr="005B1B1F" w:rsidRDefault="007F2108" w:rsidP="007F2108">
            <w:pPr>
              <w:spacing w:after="0"/>
              <w:jc w:val="right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n257/n258/n261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50A13387" w14:textId="1656AC27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29.0</w:t>
            </w:r>
          </w:p>
        </w:tc>
        <w:tc>
          <w:tcPr>
            <w:tcW w:w="1584" w:type="dxa"/>
            <w:tcBorders>
              <w:bottom w:val="single" w:sz="12" w:space="0" w:color="auto"/>
              <w:right w:val="nil"/>
            </w:tcBorders>
            <w:vAlign w:val="center"/>
          </w:tcPr>
          <w:p w14:paraId="75D6352B" w14:textId="137CBCA5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43</w:t>
            </w:r>
          </w:p>
        </w:tc>
      </w:tr>
      <w:tr w:rsidR="007F2108" w14:paraId="0C2AEF99" w14:textId="77777777" w:rsidTr="00E76B91">
        <w:trPr>
          <w:trHeight w:val="288"/>
          <w:jc w:val="center"/>
        </w:trPr>
        <w:tc>
          <w:tcPr>
            <w:tcW w:w="2592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3B958A5A" w14:textId="561F770C" w:rsidR="007F2108" w:rsidRPr="00A171A0" w:rsidRDefault="007F2108" w:rsidP="001823B4">
            <w:pPr>
              <w:spacing w:after="40"/>
              <w:rPr>
                <w:rFonts w:eastAsiaTheme="minorEastAsia"/>
                <w:sz w:val="18"/>
                <w:szCs w:val="18"/>
              </w:rPr>
            </w:pPr>
            <w:r w:rsidRPr="00A171A0">
              <w:rPr>
                <w:rFonts w:eastAsiaTheme="minorEastAsia"/>
                <w:sz w:val="18"/>
                <w:szCs w:val="18"/>
              </w:rPr>
              <w:t>P</w:t>
            </w:r>
            <w:r w:rsidR="00C8232B" w:rsidRPr="00A171A0">
              <w:rPr>
                <w:rFonts w:eastAsiaTheme="minorEastAsia"/>
                <w:sz w:val="18"/>
                <w:szCs w:val="18"/>
              </w:rPr>
              <w:t>ower class 3</w:t>
            </w:r>
          </w:p>
          <w:p w14:paraId="088423B7" w14:textId="080EE659" w:rsidR="00C8232B" w:rsidRPr="00A171A0" w:rsidRDefault="00C8232B" w:rsidP="00C8232B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A171A0">
              <w:rPr>
                <w:rFonts w:eastAsiaTheme="minorEastAsia"/>
                <w:sz w:val="18"/>
                <w:szCs w:val="18"/>
              </w:rPr>
              <w:t>Handheld UE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14:paraId="50E50CB0" w14:textId="7A66B2AC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23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08FF20E0" w14:textId="726BD003" w:rsidR="007F2108" w:rsidRPr="005B1B1F" w:rsidRDefault="007F2108" w:rsidP="007F2108">
            <w:pPr>
              <w:spacing w:after="0"/>
              <w:jc w:val="right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n257/n258/n261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19F63EC2" w14:textId="16170553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22.4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7686D03" w14:textId="0746BED9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43</w:t>
            </w:r>
          </w:p>
        </w:tc>
      </w:tr>
      <w:tr w:rsidR="007F2108" w14:paraId="2DA94E9B" w14:textId="77777777" w:rsidTr="00E76B91">
        <w:trPr>
          <w:trHeight w:val="288"/>
          <w:jc w:val="center"/>
        </w:trPr>
        <w:tc>
          <w:tcPr>
            <w:tcW w:w="2592" w:type="dxa"/>
            <w:vMerge/>
            <w:tcBorders>
              <w:left w:val="nil"/>
            </w:tcBorders>
            <w:vAlign w:val="center"/>
          </w:tcPr>
          <w:p w14:paraId="66367C73" w14:textId="77777777" w:rsidR="007F2108" w:rsidRPr="00A171A0" w:rsidRDefault="007F2108" w:rsidP="00C8232B">
            <w:pPr>
              <w:spacing w:after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14:paraId="75990576" w14:textId="77777777" w:rsidR="007F2108" w:rsidRPr="005B1B1F" w:rsidRDefault="007F2108" w:rsidP="007F2108">
            <w:pPr>
              <w:spacing w:after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353EE02C" w14:textId="1E51F96A" w:rsidR="007F2108" w:rsidRPr="005B1B1F" w:rsidRDefault="007F2108" w:rsidP="007F2108">
            <w:pPr>
              <w:spacing w:after="0"/>
              <w:jc w:val="right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n260</w:t>
            </w:r>
          </w:p>
        </w:tc>
        <w:tc>
          <w:tcPr>
            <w:tcW w:w="1584" w:type="dxa"/>
            <w:vAlign w:val="center"/>
          </w:tcPr>
          <w:p w14:paraId="578219DF" w14:textId="0C33FAA0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20.6</w:t>
            </w:r>
          </w:p>
        </w:tc>
        <w:tc>
          <w:tcPr>
            <w:tcW w:w="1584" w:type="dxa"/>
            <w:vMerge/>
            <w:tcBorders>
              <w:right w:val="nil"/>
            </w:tcBorders>
            <w:vAlign w:val="center"/>
          </w:tcPr>
          <w:p w14:paraId="6B441367" w14:textId="230249A6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7F2108" w14:paraId="4F93FB06" w14:textId="77777777" w:rsidTr="00E76B91">
        <w:trPr>
          <w:trHeight w:val="288"/>
          <w:jc w:val="center"/>
        </w:trPr>
        <w:tc>
          <w:tcPr>
            <w:tcW w:w="2592" w:type="dxa"/>
            <w:vMerge/>
            <w:tcBorders>
              <w:left w:val="nil"/>
            </w:tcBorders>
            <w:vAlign w:val="center"/>
          </w:tcPr>
          <w:p w14:paraId="53395145" w14:textId="77777777" w:rsidR="007F2108" w:rsidRPr="00A171A0" w:rsidRDefault="007F2108" w:rsidP="00C8232B">
            <w:pPr>
              <w:spacing w:after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14:paraId="0AA6A596" w14:textId="77777777" w:rsidR="007F2108" w:rsidRPr="005B1B1F" w:rsidRDefault="007F2108" w:rsidP="007F2108">
            <w:pPr>
              <w:spacing w:after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23A756D3" w14:textId="6F906879" w:rsidR="007F2108" w:rsidRPr="005B1B1F" w:rsidRDefault="007F2108" w:rsidP="007F2108">
            <w:pPr>
              <w:spacing w:after="0"/>
              <w:jc w:val="right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n259</w:t>
            </w:r>
          </w:p>
        </w:tc>
        <w:tc>
          <w:tcPr>
            <w:tcW w:w="1584" w:type="dxa"/>
            <w:vAlign w:val="center"/>
          </w:tcPr>
          <w:p w14:paraId="58B64333" w14:textId="41228BD0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18.7</w:t>
            </w:r>
          </w:p>
        </w:tc>
        <w:tc>
          <w:tcPr>
            <w:tcW w:w="1584" w:type="dxa"/>
            <w:vMerge/>
            <w:tcBorders>
              <w:right w:val="nil"/>
            </w:tcBorders>
            <w:vAlign w:val="center"/>
          </w:tcPr>
          <w:p w14:paraId="7E4F9F02" w14:textId="29D02751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7F2108" w14:paraId="361919DF" w14:textId="77777777" w:rsidTr="00E76B91">
        <w:trPr>
          <w:trHeight w:val="288"/>
          <w:jc w:val="center"/>
        </w:trPr>
        <w:tc>
          <w:tcPr>
            <w:tcW w:w="2592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B11F336" w14:textId="77777777" w:rsidR="007F2108" w:rsidRPr="00A171A0" w:rsidRDefault="007F2108" w:rsidP="00C8232B">
            <w:pPr>
              <w:spacing w:after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</w:tcPr>
          <w:p w14:paraId="77713956" w14:textId="77777777" w:rsidR="007F2108" w:rsidRPr="005B1B1F" w:rsidRDefault="007F2108" w:rsidP="007F2108">
            <w:pPr>
              <w:spacing w:after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06168D06" w14:textId="3456E28D" w:rsidR="007F2108" w:rsidRPr="005B1B1F" w:rsidRDefault="007F2108" w:rsidP="007F2108">
            <w:pPr>
              <w:spacing w:after="0"/>
              <w:jc w:val="right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n262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464DD9AE" w14:textId="655A9389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16.0</w:t>
            </w:r>
          </w:p>
        </w:tc>
        <w:tc>
          <w:tcPr>
            <w:tcW w:w="158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418212D4" w14:textId="3181293D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7F2108" w14:paraId="4D8964A3" w14:textId="77777777" w:rsidTr="00E76B91">
        <w:trPr>
          <w:trHeight w:val="288"/>
          <w:jc w:val="center"/>
        </w:trPr>
        <w:tc>
          <w:tcPr>
            <w:tcW w:w="2592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0C2C9296" w14:textId="23843CA9" w:rsidR="007F2108" w:rsidRPr="00A171A0" w:rsidRDefault="007F2108" w:rsidP="001823B4">
            <w:pPr>
              <w:spacing w:after="40"/>
              <w:rPr>
                <w:rFonts w:eastAsiaTheme="minorEastAsia"/>
                <w:sz w:val="18"/>
                <w:szCs w:val="18"/>
              </w:rPr>
            </w:pPr>
            <w:r w:rsidRPr="00A171A0">
              <w:rPr>
                <w:rFonts w:eastAsiaTheme="minorEastAsia"/>
                <w:sz w:val="18"/>
                <w:szCs w:val="18"/>
              </w:rPr>
              <w:t>P</w:t>
            </w:r>
            <w:r w:rsidR="00C8232B" w:rsidRPr="00A171A0">
              <w:rPr>
                <w:rFonts w:eastAsiaTheme="minorEastAsia"/>
                <w:sz w:val="18"/>
                <w:szCs w:val="18"/>
              </w:rPr>
              <w:t>ower class 4</w:t>
            </w:r>
          </w:p>
          <w:p w14:paraId="7C024518" w14:textId="7D4AF5AA" w:rsidR="00C8232B" w:rsidRPr="00A171A0" w:rsidRDefault="00C8232B" w:rsidP="00C8232B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A171A0">
              <w:rPr>
                <w:rFonts w:eastAsiaTheme="minorEastAsia"/>
                <w:sz w:val="18"/>
                <w:szCs w:val="18"/>
              </w:rPr>
              <w:t>High-power non-handheld UE</w:t>
            </w:r>
          </w:p>
        </w:tc>
        <w:tc>
          <w:tcPr>
            <w:tcW w:w="1440" w:type="dxa"/>
            <w:vMerge w:val="restart"/>
            <w:vAlign w:val="center"/>
          </w:tcPr>
          <w:p w14:paraId="42F39F3B" w14:textId="5D0AEF84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23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3CCDFE1D" w14:textId="6F3C846E" w:rsidR="007F2108" w:rsidRPr="005B1B1F" w:rsidRDefault="007F2108" w:rsidP="007F2108">
            <w:pPr>
              <w:spacing w:after="0"/>
              <w:jc w:val="right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n257/n258/n261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31C07EE3" w14:textId="5EDADAF7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34.0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69787766" w14:textId="4D88F8E5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43</w:t>
            </w:r>
          </w:p>
        </w:tc>
      </w:tr>
      <w:tr w:rsidR="007F2108" w14:paraId="5EAA8F99" w14:textId="77777777" w:rsidTr="00E76B91">
        <w:trPr>
          <w:trHeight w:val="288"/>
          <w:jc w:val="center"/>
        </w:trPr>
        <w:tc>
          <w:tcPr>
            <w:tcW w:w="2592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1AC8393F" w14:textId="77777777" w:rsidR="007F2108" w:rsidRPr="00A171A0" w:rsidRDefault="007F2108" w:rsidP="00C8232B">
            <w:pPr>
              <w:spacing w:after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</w:tcPr>
          <w:p w14:paraId="30EA3024" w14:textId="77777777" w:rsidR="007F2108" w:rsidRPr="005B1B1F" w:rsidRDefault="007F2108" w:rsidP="007F2108">
            <w:pPr>
              <w:spacing w:after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2A8FBB76" w14:textId="245853EF" w:rsidR="007F2108" w:rsidRPr="005B1B1F" w:rsidRDefault="007F2108" w:rsidP="007F2108">
            <w:pPr>
              <w:spacing w:after="0"/>
              <w:jc w:val="right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n260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2AFAD904" w14:textId="0B288C91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31.0</w:t>
            </w:r>
          </w:p>
        </w:tc>
        <w:tc>
          <w:tcPr>
            <w:tcW w:w="158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C03F3BE" w14:textId="62A47A02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7F2108" w14:paraId="63909592" w14:textId="77777777" w:rsidTr="00E76B91">
        <w:trPr>
          <w:trHeight w:val="288"/>
          <w:jc w:val="center"/>
        </w:trPr>
        <w:tc>
          <w:tcPr>
            <w:tcW w:w="2592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B9C4110" w14:textId="75580E0F" w:rsidR="007F2108" w:rsidRPr="00A171A0" w:rsidRDefault="007F2108" w:rsidP="001823B4">
            <w:pPr>
              <w:spacing w:after="40"/>
              <w:rPr>
                <w:rFonts w:eastAsiaTheme="minorEastAsia"/>
                <w:sz w:val="18"/>
                <w:szCs w:val="18"/>
              </w:rPr>
            </w:pPr>
            <w:r w:rsidRPr="00A171A0">
              <w:rPr>
                <w:rFonts w:eastAsiaTheme="minorEastAsia"/>
                <w:sz w:val="18"/>
                <w:szCs w:val="18"/>
              </w:rPr>
              <w:t>P</w:t>
            </w:r>
            <w:r w:rsidR="00C8232B" w:rsidRPr="00A171A0">
              <w:rPr>
                <w:rFonts w:eastAsiaTheme="minorEastAsia"/>
                <w:sz w:val="18"/>
                <w:szCs w:val="18"/>
              </w:rPr>
              <w:t>ower class 5</w:t>
            </w:r>
          </w:p>
          <w:p w14:paraId="5053B6AD" w14:textId="6479058F" w:rsidR="00C8232B" w:rsidRPr="00A171A0" w:rsidRDefault="00C8232B" w:rsidP="00C8232B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A171A0">
              <w:rPr>
                <w:rFonts w:eastAsiaTheme="minorEastAsia"/>
                <w:sz w:val="18"/>
                <w:szCs w:val="18"/>
              </w:rPr>
              <w:t>Fixed wireless access UE</w:t>
            </w:r>
          </w:p>
        </w:tc>
        <w:tc>
          <w:tcPr>
            <w:tcW w:w="1440" w:type="dxa"/>
            <w:vMerge w:val="restart"/>
            <w:vAlign w:val="center"/>
          </w:tcPr>
          <w:p w14:paraId="37B64088" w14:textId="3F7E5B36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23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2E19A908" w14:textId="44194E93" w:rsidR="007F2108" w:rsidRPr="005B1B1F" w:rsidRDefault="007F2108" w:rsidP="007F2108">
            <w:pPr>
              <w:spacing w:after="0"/>
              <w:jc w:val="right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n257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7854749E" w14:textId="2DA5419C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30.0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6106F923" w14:textId="45D0DFCF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43</w:t>
            </w:r>
          </w:p>
        </w:tc>
      </w:tr>
      <w:tr w:rsidR="007F2108" w14:paraId="43EB72EC" w14:textId="77777777" w:rsidTr="00E76B91">
        <w:trPr>
          <w:trHeight w:val="288"/>
          <w:jc w:val="center"/>
        </w:trPr>
        <w:tc>
          <w:tcPr>
            <w:tcW w:w="2592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1923D133" w14:textId="77777777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</w:tcPr>
          <w:p w14:paraId="0BAE564A" w14:textId="77777777" w:rsidR="007F2108" w:rsidRPr="005B1B1F" w:rsidRDefault="007F2108" w:rsidP="007F2108">
            <w:pPr>
              <w:spacing w:after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69B82FDC" w14:textId="779B1C3C" w:rsidR="007F2108" w:rsidRPr="005B1B1F" w:rsidRDefault="007F2108" w:rsidP="007F2108">
            <w:pPr>
              <w:spacing w:after="0"/>
              <w:jc w:val="right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n258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1E3FB7A4" w14:textId="37D2DA95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5B1B1F">
              <w:rPr>
                <w:rFonts w:eastAsiaTheme="minorEastAsia"/>
                <w:sz w:val="18"/>
                <w:szCs w:val="18"/>
              </w:rPr>
              <w:t>30.4</w:t>
            </w:r>
          </w:p>
        </w:tc>
        <w:tc>
          <w:tcPr>
            <w:tcW w:w="158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7B2DD96" w14:textId="029A2291" w:rsidR="007F2108" w:rsidRPr="005B1B1F" w:rsidRDefault="007F2108" w:rsidP="007F2108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14:paraId="5AEBF198" w14:textId="77777777" w:rsidR="00220E2D" w:rsidRDefault="00220E2D" w:rsidP="00F12CAE">
      <w:pPr>
        <w:spacing w:after="0"/>
        <w:jc w:val="both"/>
        <w:rPr>
          <w:rFonts w:eastAsiaTheme="minorEastAsia"/>
        </w:rPr>
      </w:pPr>
    </w:p>
    <w:p w14:paraId="48FCE281" w14:textId="34AAA933" w:rsidR="001B2291" w:rsidRDefault="001B2291" w:rsidP="001B2291">
      <w:pPr>
        <w:pStyle w:val="EW"/>
      </w:pPr>
      <w:r>
        <w:t xml:space="preserve">TRP: </w:t>
      </w:r>
      <w:r w:rsidRPr="00BF314F">
        <w:t xml:space="preserve">Total </w:t>
      </w:r>
      <w:r w:rsidRPr="00217F38">
        <w:rPr>
          <w:b/>
        </w:rPr>
        <w:t>Radiated</w:t>
      </w:r>
      <w:r w:rsidRPr="00BF314F">
        <w:t xml:space="preserve"> Power</w:t>
      </w:r>
    </w:p>
    <w:p w14:paraId="1229E1CC" w14:textId="005E50FD" w:rsidR="001B2291" w:rsidRPr="00BF314F" w:rsidRDefault="001B2291" w:rsidP="001B2291">
      <w:pPr>
        <w:pStyle w:val="EW"/>
      </w:pPr>
      <w:r>
        <w:rPr>
          <w:rFonts w:hint="eastAsia"/>
        </w:rPr>
        <w:t>EIRP</w:t>
      </w:r>
      <w:r>
        <w:t xml:space="preserve">: </w:t>
      </w:r>
      <w:r w:rsidRPr="00BF314F">
        <w:rPr>
          <w:rFonts w:hint="eastAsia"/>
        </w:rPr>
        <w:t>E</w:t>
      </w:r>
      <w:r w:rsidRPr="00BF314F">
        <w:t xml:space="preserve">ffective </w:t>
      </w:r>
      <w:r w:rsidRPr="00BF314F">
        <w:rPr>
          <w:rFonts w:hint="eastAsia"/>
        </w:rPr>
        <w:t>I</w:t>
      </w:r>
      <w:r w:rsidRPr="00BF314F">
        <w:t xml:space="preserve">sotropic </w:t>
      </w:r>
      <w:r w:rsidRPr="00217F38">
        <w:rPr>
          <w:b/>
        </w:rPr>
        <w:t>Radiated</w:t>
      </w:r>
      <w:r w:rsidRPr="00BF314F">
        <w:t xml:space="preserve"> </w:t>
      </w:r>
      <w:r w:rsidRPr="00BF314F">
        <w:rPr>
          <w:rFonts w:hint="eastAsia"/>
        </w:rPr>
        <w:t>P</w:t>
      </w:r>
      <w:r w:rsidRPr="00BF314F">
        <w:t>ower</w:t>
      </w:r>
    </w:p>
    <w:p w14:paraId="4FF01906" w14:textId="77777777" w:rsidR="001B2291" w:rsidRDefault="001B2291" w:rsidP="00F12CAE">
      <w:pPr>
        <w:spacing w:after="0"/>
        <w:jc w:val="both"/>
        <w:rPr>
          <w:rFonts w:eastAsiaTheme="minorEastAsia"/>
        </w:rPr>
      </w:pPr>
    </w:p>
    <w:p w14:paraId="5AA9A45B" w14:textId="36A12F7E" w:rsidR="002B25B9" w:rsidRDefault="00CD28A9" w:rsidP="00F12CAE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C</w:t>
      </w:r>
      <w:r w:rsidR="00B823C4">
        <w:rPr>
          <w:rFonts w:eastAsiaTheme="minorEastAsia"/>
        </w:rPr>
        <w:t xml:space="preserve">onsidering RAN4 is in </w:t>
      </w:r>
      <w:r>
        <w:rPr>
          <w:rFonts w:eastAsiaTheme="minorEastAsia"/>
        </w:rPr>
        <w:t xml:space="preserve">the early stages of </w:t>
      </w:r>
      <w:r w:rsidR="00B823C4">
        <w:rPr>
          <w:rFonts w:eastAsiaTheme="minorEastAsia"/>
        </w:rPr>
        <w:t>our discussions</w:t>
      </w:r>
      <w:r>
        <w:rPr>
          <w:rFonts w:eastAsiaTheme="minorEastAsia"/>
        </w:rPr>
        <w:t>,</w:t>
      </w:r>
      <w:r w:rsidR="00B823C4">
        <w:rPr>
          <w:rFonts w:eastAsiaTheme="minorEastAsia"/>
        </w:rPr>
        <w:t xml:space="preserve"> this is the information we </w:t>
      </w:r>
      <w:r>
        <w:rPr>
          <w:rFonts w:eastAsiaTheme="minorEastAsia"/>
        </w:rPr>
        <w:t xml:space="preserve">can </w:t>
      </w:r>
      <w:r w:rsidR="00B823C4">
        <w:rPr>
          <w:rFonts w:eastAsiaTheme="minorEastAsia"/>
        </w:rPr>
        <w:t>provide</w:t>
      </w:r>
      <w:r>
        <w:rPr>
          <w:rFonts w:eastAsiaTheme="minorEastAsia"/>
        </w:rPr>
        <w:t xml:space="preserve"> at this time</w:t>
      </w:r>
      <w:r w:rsidR="00B823C4">
        <w:rPr>
          <w:rFonts w:eastAsiaTheme="minorEastAsia"/>
        </w:rPr>
        <w:t xml:space="preserve">. </w:t>
      </w:r>
      <w:r w:rsidR="00F27CC7" w:rsidRPr="00B823C4">
        <w:rPr>
          <w:rFonts w:eastAsiaTheme="minorEastAsia"/>
        </w:rPr>
        <w:t xml:space="preserve">Further guidance </w:t>
      </w:r>
      <w:r w:rsidR="00317F0A">
        <w:rPr>
          <w:rFonts w:eastAsiaTheme="minorEastAsia"/>
        </w:rPr>
        <w:t>will be provided as</w:t>
      </w:r>
      <w:r w:rsidR="00F27CC7" w:rsidRPr="00B823C4">
        <w:rPr>
          <w:rFonts w:eastAsiaTheme="minorEastAsia"/>
        </w:rPr>
        <w:t xml:space="preserve"> power class discussions</w:t>
      </w:r>
      <w:r w:rsidR="006E3741" w:rsidRPr="00B823C4">
        <w:rPr>
          <w:rFonts w:eastAsiaTheme="minorEastAsia"/>
        </w:rPr>
        <w:t xml:space="preserve"> progress</w:t>
      </w:r>
      <w:r w:rsidR="00317F0A">
        <w:rPr>
          <w:rFonts w:eastAsiaTheme="minorEastAsia"/>
        </w:rPr>
        <w:t xml:space="preserve"> in RAN4</w:t>
      </w:r>
      <w:r w:rsidR="006E3741" w:rsidRPr="00B823C4">
        <w:rPr>
          <w:rFonts w:eastAsiaTheme="minorEastAsia"/>
        </w:rPr>
        <w:t>.</w:t>
      </w:r>
    </w:p>
    <w:p w14:paraId="0D7BFD55" w14:textId="68B26138" w:rsidR="002806B2" w:rsidRDefault="002806B2" w:rsidP="00F12CAE">
      <w:pPr>
        <w:spacing w:after="0"/>
        <w:jc w:val="both"/>
        <w:rPr>
          <w:rFonts w:eastAsiaTheme="minorEastAsia"/>
        </w:rPr>
      </w:pPr>
    </w:p>
    <w:bookmarkEnd w:id="9"/>
    <w:p w14:paraId="24ED2AA3" w14:textId="77777777" w:rsidR="00401D05" w:rsidRDefault="00401D05" w:rsidP="00401D05">
      <w:pPr>
        <w:pStyle w:val="Heading1"/>
      </w:pPr>
      <w:r>
        <w:t>2</w:t>
      </w:r>
      <w:r>
        <w:tab/>
        <w:t>Actions</w:t>
      </w:r>
    </w:p>
    <w:p w14:paraId="3989629E" w14:textId="03050635" w:rsidR="00401D05" w:rsidRDefault="00401D05" w:rsidP="00401D05">
      <w:pPr>
        <w:spacing w:after="120"/>
        <w:ind w:left="1985" w:hanging="1985"/>
        <w:rPr>
          <w:b/>
        </w:rPr>
      </w:pPr>
      <w:r>
        <w:rPr>
          <w:rFonts w:hint="eastAsia"/>
          <w:b/>
        </w:rPr>
        <w:t>To 3GPP RAN</w:t>
      </w:r>
      <w:r w:rsidR="002B25B9">
        <w:rPr>
          <w:b/>
        </w:rPr>
        <w:t>1</w:t>
      </w:r>
    </w:p>
    <w:p w14:paraId="6699121A" w14:textId="5EA7095E" w:rsidR="00401D05" w:rsidRDefault="00401D05" w:rsidP="00401D05">
      <w:pPr>
        <w:spacing w:after="120"/>
        <w:ind w:left="993" w:hanging="993"/>
      </w:pPr>
      <w:r>
        <w:rPr>
          <w:rFonts w:hint="eastAsia"/>
          <w:b/>
        </w:rPr>
        <w:t xml:space="preserve">ACTION: </w:t>
      </w:r>
      <w:r w:rsidR="00317F0A" w:rsidRPr="00317F0A">
        <w:rPr>
          <w:bCs/>
        </w:rPr>
        <w:t xml:space="preserve">RAN4 respectfully asks </w:t>
      </w:r>
      <w:r w:rsidR="00317F0A" w:rsidRPr="00317F0A">
        <w:rPr>
          <w:rFonts w:eastAsiaTheme="minorEastAsia"/>
          <w:bCs/>
        </w:rPr>
        <w:t>RAN1</w:t>
      </w:r>
      <w:r w:rsidR="00317F0A">
        <w:rPr>
          <w:rFonts w:eastAsiaTheme="minorEastAsia"/>
        </w:rPr>
        <w:t xml:space="preserve"> to take the information</w:t>
      </w:r>
      <w:r w:rsidR="002B25B9">
        <w:rPr>
          <w:rFonts w:eastAsiaTheme="minorEastAsia"/>
        </w:rPr>
        <w:t xml:space="preserve"> </w:t>
      </w:r>
      <w:r w:rsidR="00CD28A9">
        <w:rPr>
          <w:rFonts w:eastAsiaTheme="minorEastAsia"/>
        </w:rPr>
        <w:t xml:space="preserve">detailed </w:t>
      </w:r>
      <w:r w:rsidR="004C089F">
        <w:rPr>
          <w:rFonts w:eastAsiaTheme="minorEastAsia"/>
        </w:rPr>
        <w:t xml:space="preserve">above </w:t>
      </w:r>
      <w:r w:rsidR="002B25B9">
        <w:rPr>
          <w:rFonts w:eastAsiaTheme="minorEastAsia"/>
        </w:rPr>
        <w:t xml:space="preserve">into </w:t>
      </w:r>
      <w:r>
        <w:rPr>
          <w:rFonts w:eastAsiaTheme="minorEastAsia" w:hint="eastAsia"/>
        </w:rPr>
        <w:t>account</w:t>
      </w:r>
      <w:r w:rsidR="00B011AF">
        <w:rPr>
          <w:rFonts w:eastAsiaTheme="minorEastAsia"/>
        </w:rPr>
        <w:t>.</w:t>
      </w:r>
    </w:p>
    <w:p w14:paraId="19584CF5" w14:textId="4CC083BC" w:rsidR="00401D05" w:rsidRDefault="00401D05" w:rsidP="00401D05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</w:t>
      </w:r>
      <w:r w:rsidR="002B25B9">
        <w:rPr>
          <w:rFonts w:cs="Arial"/>
          <w:bCs/>
          <w:szCs w:val="36"/>
        </w:rPr>
        <w:t>4</w:t>
      </w:r>
      <w:r>
        <w:rPr>
          <w:szCs w:val="36"/>
        </w:rPr>
        <w:t xml:space="preserve"> meetings</w:t>
      </w:r>
    </w:p>
    <w:p w14:paraId="6B8D20DA" w14:textId="5FC2356E" w:rsidR="00401D05" w:rsidRDefault="00401D05" w:rsidP="004C089F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WG4 Meeting #</w:t>
      </w:r>
      <w:r w:rsidR="002B25B9">
        <w:rPr>
          <w:rFonts w:ascii="Arial" w:hAnsi="Arial" w:cs="Arial"/>
          <w:bCs/>
        </w:rPr>
        <w:t>100</w:t>
      </w:r>
      <w:r>
        <w:rPr>
          <w:rFonts w:ascii="Arial" w:hAnsi="Arial" w:cs="Arial"/>
          <w:bCs/>
        </w:rPr>
        <w:t>-e</w:t>
      </w:r>
      <w:r w:rsidR="004C089F">
        <w:rPr>
          <w:rFonts w:ascii="Arial" w:hAnsi="Arial" w:cs="Arial"/>
          <w:bCs/>
        </w:rPr>
        <w:tab/>
      </w:r>
      <w:r w:rsidR="00DF3931">
        <w:rPr>
          <w:rFonts w:ascii="Arial" w:hAnsi="Arial" w:cs="Arial"/>
          <w:bCs/>
        </w:rPr>
        <w:t xml:space="preserve">August </w:t>
      </w:r>
      <w:r>
        <w:rPr>
          <w:rFonts w:ascii="Arial" w:hAnsi="Arial" w:cs="Arial"/>
          <w:bCs/>
        </w:rPr>
        <w:t>1</w:t>
      </w:r>
      <w:r w:rsidR="00DF3931">
        <w:rPr>
          <w:rFonts w:ascii="Arial" w:hAnsi="Arial" w:cs="Arial"/>
          <w:bCs/>
        </w:rPr>
        <w:t>6</w:t>
      </w:r>
      <w:r w:rsidR="00F929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="00DF3931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2021</w:t>
      </w:r>
      <w:r w:rsidR="00DF3931">
        <w:rPr>
          <w:rFonts w:ascii="Arial" w:hAnsi="Arial" w:cs="Arial"/>
          <w:bCs/>
        </w:rPr>
        <w:tab/>
      </w:r>
      <w:r w:rsidR="00B823C4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>E</w:t>
      </w:r>
      <w:r w:rsidR="00F92968">
        <w:rPr>
          <w:rFonts w:ascii="Arial" w:hAnsi="Arial" w:cs="Arial"/>
          <w:bCs/>
        </w:rPr>
        <w:t>-meeting</w:t>
      </w:r>
    </w:p>
    <w:p w14:paraId="3E630E63" w14:textId="15ED6539" w:rsidR="00D61038" w:rsidRDefault="0008591B" w:rsidP="00401D05">
      <w:pPr>
        <w:tabs>
          <w:tab w:val="left" w:pos="5103"/>
        </w:tabs>
        <w:spacing w:after="120"/>
        <w:ind w:left="2268" w:hanging="2268"/>
        <w:rPr>
          <w:rFonts w:ascii="Arial" w:eastAsia="Malgun Gothic" w:hAnsi="Arial" w:cs="Arial"/>
          <w:bCs/>
          <w:szCs w:val="22"/>
        </w:rPr>
      </w:pPr>
      <w:r>
        <w:rPr>
          <w:rFonts w:ascii="Arial" w:hAnsi="Arial" w:cs="Arial"/>
          <w:bCs/>
          <w:color w:val="000000"/>
        </w:rPr>
        <w:t>TSG RAN WG4 Meeting #101-e</w:t>
      </w:r>
      <w:r w:rsidR="00317F0A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November 1</w:t>
      </w:r>
      <w:r w:rsidR="00317F0A">
        <w:rPr>
          <w:rFonts w:ascii="Arial" w:hAnsi="Arial" w:cs="Arial"/>
          <w:bCs/>
          <w:color w:val="000000"/>
        </w:rPr>
        <w:t xml:space="preserve"> </w:t>
      </w:r>
      <w:r w:rsidR="00F92968">
        <w:rPr>
          <w:rFonts w:ascii="Arial" w:hAnsi="Arial" w:cs="Arial"/>
          <w:bCs/>
        </w:rPr>
        <w:t>–</w:t>
      </w:r>
      <w:r w:rsidR="00317F0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12, 2021</w:t>
      </w:r>
      <w:r w:rsidR="00A37FD8">
        <w:rPr>
          <w:rFonts w:ascii="Arial" w:hAnsi="Arial" w:cs="Arial"/>
          <w:bCs/>
          <w:color w:val="000000"/>
        </w:rPr>
        <w:tab/>
        <w:t xml:space="preserve">          E</w:t>
      </w:r>
      <w:r w:rsidR="00F92968">
        <w:rPr>
          <w:rFonts w:ascii="Arial" w:hAnsi="Arial" w:cs="Arial"/>
          <w:bCs/>
          <w:color w:val="000000"/>
        </w:rPr>
        <w:t>-m</w:t>
      </w:r>
      <w:r w:rsidR="00317F0A">
        <w:rPr>
          <w:rFonts w:ascii="Arial" w:hAnsi="Arial" w:cs="Arial"/>
          <w:bCs/>
          <w:color w:val="000000"/>
        </w:rPr>
        <w:t>eeting</w:t>
      </w:r>
    </w:p>
    <w:p w14:paraId="6D8D7F5D" w14:textId="77777777" w:rsidR="00401D05" w:rsidRPr="00532FD5" w:rsidRDefault="00401D05" w:rsidP="00401D05">
      <w:pPr>
        <w:tabs>
          <w:tab w:val="left" w:pos="2160"/>
        </w:tabs>
        <w:rPr>
          <w:rFonts w:ascii="Arial" w:hAnsi="Arial" w:cs="Arial"/>
          <w:b/>
        </w:rPr>
      </w:pPr>
    </w:p>
    <w:p w14:paraId="477A9CF1" w14:textId="77777777" w:rsidR="00401D05" w:rsidRDefault="00401D05" w:rsidP="00401D05">
      <w:pPr>
        <w:pStyle w:val="Heading1"/>
        <w:ind w:left="1138" w:hanging="1138"/>
      </w:pPr>
      <w:r w:rsidRPr="00EC2EE5">
        <w:lastRenderedPageBreak/>
        <w:t>4</w:t>
      </w:r>
      <w:r w:rsidRPr="00EC2EE5">
        <w:tab/>
        <w:t>References</w:t>
      </w:r>
    </w:p>
    <w:p w14:paraId="6D027BE9" w14:textId="068FACDC" w:rsidR="00980D00" w:rsidRDefault="00401D05" w:rsidP="00401D05">
      <w:pPr>
        <w:numPr>
          <w:ilvl w:val="0"/>
          <w:numId w:val="1"/>
        </w:numPr>
        <w:spacing w:after="0"/>
        <w:jc w:val="both"/>
      </w:pPr>
      <w:r w:rsidRPr="00A15FAF">
        <w:t>R</w:t>
      </w:r>
      <w:r>
        <w:t>1-2104061, “</w:t>
      </w:r>
      <w:r w:rsidRPr="00401D05">
        <w:t>LS to RAN4 on maximum UE conducted power and maximum UE EIRP for operation in the 52.6 – 71 GHz band</w:t>
      </w:r>
      <w:r>
        <w:t>,” RAN1, RAN1 #104Bis-e, April 202</w:t>
      </w:r>
      <w:r w:rsidR="00DF3931">
        <w:t>1</w:t>
      </w:r>
    </w:p>
    <w:p w14:paraId="5386234A" w14:textId="613DA77A" w:rsidR="005B0A9F" w:rsidRDefault="005271B3" w:rsidP="005B0A9F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0"/>
        <w:jc w:val="both"/>
        <w:textAlignment w:val="auto"/>
      </w:pPr>
      <w:r w:rsidRPr="00867C99">
        <w:t>3GPP TS 38.101-2, “</w:t>
      </w:r>
      <w:r w:rsidRPr="00867C99">
        <w:rPr>
          <w:color w:val="000000"/>
        </w:rPr>
        <w:t xml:space="preserve">NR; User Equipment (UE) radio transmission and reception; Part 2: Range 2 Standalone,” </w:t>
      </w:r>
      <w:r w:rsidRPr="00867C99">
        <w:t>version 17.1.0</w:t>
      </w:r>
    </w:p>
    <w:sectPr w:rsidR="005B0A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EF6D7" w14:textId="77777777" w:rsidR="00F11771" w:rsidRDefault="00F11771" w:rsidP="00D52EBB">
      <w:pPr>
        <w:spacing w:after="0"/>
      </w:pPr>
      <w:r>
        <w:separator/>
      </w:r>
    </w:p>
  </w:endnote>
  <w:endnote w:type="continuationSeparator" w:id="0">
    <w:p w14:paraId="67EFA6A9" w14:textId="77777777" w:rsidR="00F11771" w:rsidRDefault="00F11771" w:rsidP="00D52E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FF948" w14:textId="77777777" w:rsidR="00217F38" w:rsidRDefault="00217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5628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536A83" w14:textId="2B69ABF5" w:rsidR="000364DC" w:rsidRDefault="000364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2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BE7823" w14:textId="77777777" w:rsidR="000364DC" w:rsidRDefault="000364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9C7E5" w14:textId="77777777" w:rsidR="00217F38" w:rsidRDefault="00217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6AB36" w14:textId="77777777" w:rsidR="00F11771" w:rsidRDefault="00F11771" w:rsidP="00D52EBB">
      <w:pPr>
        <w:spacing w:after="0"/>
      </w:pPr>
      <w:r>
        <w:separator/>
      </w:r>
    </w:p>
  </w:footnote>
  <w:footnote w:type="continuationSeparator" w:id="0">
    <w:p w14:paraId="47DF32A4" w14:textId="77777777" w:rsidR="00F11771" w:rsidRDefault="00F11771" w:rsidP="00D52E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D384F" w14:textId="77777777" w:rsidR="00217F38" w:rsidRDefault="00217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065BC" w14:textId="77777777" w:rsidR="00217F38" w:rsidRDefault="00217F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01AAC" w14:textId="77777777" w:rsidR="00217F38" w:rsidRDefault="00217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08AA"/>
    <w:multiLevelType w:val="hybridMultilevel"/>
    <w:tmpl w:val="3E662900"/>
    <w:lvl w:ilvl="0" w:tplc="28B059E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D44396"/>
    <w:multiLevelType w:val="hybridMultilevel"/>
    <w:tmpl w:val="6FA8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74B0"/>
    <w:multiLevelType w:val="hybridMultilevel"/>
    <w:tmpl w:val="AC92CFC6"/>
    <w:lvl w:ilvl="0" w:tplc="027A616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BFA6C8E2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C4BE7"/>
    <w:multiLevelType w:val="hybridMultilevel"/>
    <w:tmpl w:val="261C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07407"/>
    <w:multiLevelType w:val="hybridMultilevel"/>
    <w:tmpl w:val="037E5E0E"/>
    <w:lvl w:ilvl="0" w:tplc="027A616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D05"/>
    <w:rsid w:val="000364DC"/>
    <w:rsid w:val="0006597D"/>
    <w:rsid w:val="00067E94"/>
    <w:rsid w:val="00072EDA"/>
    <w:rsid w:val="00073096"/>
    <w:rsid w:val="000748F3"/>
    <w:rsid w:val="00075524"/>
    <w:rsid w:val="0007621B"/>
    <w:rsid w:val="0008591B"/>
    <w:rsid w:val="00096DEB"/>
    <w:rsid w:val="000A2484"/>
    <w:rsid w:val="000A7A38"/>
    <w:rsid w:val="000B4B5D"/>
    <w:rsid w:val="000C42F8"/>
    <w:rsid w:val="000D5153"/>
    <w:rsid w:val="000F6A63"/>
    <w:rsid w:val="00113417"/>
    <w:rsid w:val="00130B07"/>
    <w:rsid w:val="00145786"/>
    <w:rsid w:val="001543E6"/>
    <w:rsid w:val="001654F9"/>
    <w:rsid w:val="001704F6"/>
    <w:rsid w:val="001776A4"/>
    <w:rsid w:val="001823B4"/>
    <w:rsid w:val="00184928"/>
    <w:rsid w:val="001A4BA3"/>
    <w:rsid w:val="001A6E81"/>
    <w:rsid w:val="001B2291"/>
    <w:rsid w:val="001B65BC"/>
    <w:rsid w:val="001B7021"/>
    <w:rsid w:val="002109C6"/>
    <w:rsid w:val="00217F38"/>
    <w:rsid w:val="00220E2D"/>
    <w:rsid w:val="00235321"/>
    <w:rsid w:val="0026594B"/>
    <w:rsid w:val="00266229"/>
    <w:rsid w:val="002806B2"/>
    <w:rsid w:val="002828B8"/>
    <w:rsid w:val="002966BE"/>
    <w:rsid w:val="002A76A9"/>
    <w:rsid w:val="002B25B9"/>
    <w:rsid w:val="002B6C21"/>
    <w:rsid w:val="002C6A1B"/>
    <w:rsid w:val="002D2E0F"/>
    <w:rsid w:val="0030623F"/>
    <w:rsid w:val="0030657A"/>
    <w:rsid w:val="00317F0A"/>
    <w:rsid w:val="00321C60"/>
    <w:rsid w:val="003327D6"/>
    <w:rsid w:val="00332A7B"/>
    <w:rsid w:val="0035251D"/>
    <w:rsid w:val="003757CF"/>
    <w:rsid w:val="003933E1"/>
    <w:rsid w:val="003A68DE"/>
    <w:rsid w:val="003B228E"/>
    <w:rsid w:val="003C17C8"/>
    <w:rsid w:val="003C220E"/>
    <w:rsid w:val="003D6905"/>
    <w:rsid w:val="00401D05"/>
    <w:rsid w:val="00422EA5"/>
    <w:rsid w:val="00447B47"/>
    <w:rsid w:val="0045434E"/>
    <w:rsid w:val="00457F06"/>
    <w:rsid w:val="0047475D"/>
    <w:rsid w:val="0047768A"/>
    <w:rsid w:val="00481F56"/>
    <w:rsid w:val="004A6236"/>
    <w:rsid w:val="004C089F"/>
    <w:rsid w:val="004C5390"/>
    <w:rsid w:val="004D36F6"/>
    <w:rsid w:val="004E317A"/>
    <w:rsid w:val="005014AD"/>
    <w:rsid w:val="005051AE"/>
    <w:rsid w:val="005271B3"/>
    <w:rsid w:val="00531011"/>
    <w:rsid w:val="00532FD5"/>
    <w:rsid w:val="00543DB6"/>
    <w:rsid w:val="005927C1"/>
    <w:rsid w:val="00597AEE"/>
    <w:rsid w:val="005A0957"/>
    <w:rsid w:val="005B0A9F"/>
    <w:rsid w:val="005B1737"/>
    <w:rsid w:val="005B1B1F"/>
    <w:rsid w:val="005B4443"/>
    <w:rsid w:val="005D18CF"/>
    <w:rsid w:val="00625829"/>
    <w:rsid w:val="006422F1"/>
    <w:rsid w:val="006569C7"/>
    <w:rsid w:val="006676D0"/>
    <w:rsid w:val="00687F1E"/>
    <w:rsid w:val="00697230"/>
    <w:rsid w:val="006D62F8"/>
    <w:rsid w:val="006E3741"/>
    <w:rsid w:val="006F1585"/>
    <w:rsid w:val="0070044E"/>
    <w:rsid w:val="00730045"/>
    <w:rsid w:val="00743A7F"/>
    <w:rsid w:val="007701C0"/>
    <w:rsid w:val="007748B6"/>
    <w:rsid w:val="007827F6"/>
    <w:rsid w:val="00796B97"/>
    <w:rsid w:val="007A59D4"/>
    <w:rsid w:val="007B3ADA"/>
    <w:rsid w:val="007D6856"/>
    <w:rsid w:val="007F2108"/>
    <w:rsid w:val="00800BC6"/>
    <w:rsid w:val="0085064A"/>
    <w:rsid w:val="00882AF4"/>
    <w:rsid w:val="008B764A"/>
    <w:rsid w:val="008C5A93"/>
    <w:rsid w:val="008D7497"/>
    <w:rsid w:val="008E02DF"/>
    <w:rsid w:val="008F3AA2"/>
    <w:rsid w:val="008F3CB9"/>
    <w:rsid w:val="00920086"/>
    <w:rsid w:val="00933498"/>
    <w:rsid w:val="00937301"/>
    <w:rsid w:val="00940704"/>
    <w:rsid w:val="00964A39"/>
    <w:rsid w:val="009872BA"/>
    <w:rsid w:val="00993933"/>
    <w:rsid w:val="0099732A"/>
    <w:rsid w:val="009A0A57"/>
    <w:rsid w:val="009C6861"/>
    <w:rsid w:val="009D71AE"/>
    <w:rsid w:val="009E4C4A"/>
    <w:rsid w:val="009E5754"/>
    <w:rsid w:val="00A155BA"/>
    <w:rsid w:val="00A171A0"/>
    <w:rsid w:val="00A37FD8"/>
    <w:rsid w:val="00A405E2"/>
    <w:rsid w:val="00A50F4A"/>
    <w:rsid w:val="00A528B0"/>
    <w:rsid w:val="00A669D8"/>
    <w:rsid w:val="00A7084F"/>
    <w:rsid w:val="00A77BBF"/>
    <w:rsid w:val="00A8319A"/>
    <w:rsid w:val="00AA650A"/>
    <w:rsid w:val="00AC44D3"/>
    <w:rsid w:val="00AF1782"/>
    <w:rsid w:val="00AF5AC1"/>
    <w:rsid w:val="00AF6798"/>
    <w:rsid w:val="00B011AF"/>
    <w:rsid w:val="00B01779"/>
    <w:rsid w:val="00B04837"/>
    <w:rsid w:val="00B117C0"/>
    <w:rsid w:val="00B66BA5"/>
    <w:rsid w:val="00B66D1D"/>
    <w:rsid w:val="00B823C4"/>
    <w:rsid w:val="00B85A58"/>
    <w:rsid w:val="00B93EF4"/>
    <w:rsid w:val="00BA25DC"/>
    <w:rsid w:val="00BC0D97"/>
    <w:rsid w:val="00BC6DF5"/>
    <w:rsid w:val="00BF43EC"/>
    <w:rsid w:val="00BF6BF9"/>
    <w:rsid w:val="00C04918"/>
    <w:rsid w:val="00C07DFE"/>
    <w:rsid w:val="00C15592"/>
    <w:rsid w:val="00C168BC"/>
    <w:rsid w:val="00C21BA2"/>
    <w:rsid w:val="00C21C97"/>
    <w:rsid w:val="00C2403B"/>
    <w:rsid w:val="00C653D3"/>
    <w:rsid w:val="00C71AD5"/>
    <w:rsid w:val="00C8232B"/>
    <w:rsid w:val="00C85F11"/>
    <w:rsid w:val="00C9646B"/>
    <w:rsid w:val="00CA7143"/>
    <w:rsid w:val="00CD28A9"/>
    <w:rsid w:val="00CD5280"/>
    <w:rsid w:val="00D52EBB"/>
    <w:rsid w:val="00D61038"/>
    <w:rsid w:val="00D767B2"/>
    <w:rsid w:val="00D8283C"/>
    <w:rsid w:val="00D91390"/>
    <w:rsid w:val="00DC7706"/>
    <w:rsid w:val="00DC781C"/>
    <w:rsid w:val="00DD674C"/>
    <w:rsid w:val="00DE1314"/>
    <w:rsid w:val="00DF3931"/>
    <w:rsid w:val="00E14DB3"/>
    <w:rsid w:val="00E16572"/>
    <w:rsid w:val="00E44350"/>
    <w:rsid w:val="00E6267E"/>
    <w:rsid w:val="00E72DDC"/>
    <w:rsid w:val="00E7627D"/>
    <w:rsid w:val="00E76B91"/>
    <w:rsid w:val="00E85048"/>
    <w:rsid w:val="00E87396"/>
    <w:rsid w:val="00EA0459"/>
    <w:rsid w:val="00EB0D42"/>
    <w:rsid w:val="00EB397E"/>
    <w:rsid w:val="00EE19F3"/>
    <w:rsid w:val="00F04E1A"/>
    <w:rsid w:val="00F11771"/>
    <w:rsid w:val="00F12806"/>
    <w:rsid w:val="00F12CAE"/>
    <w:rsid w:val="00F209C6"/>
    <w:rsid w:val="00F27CC7"/>
    <w:rsid w:val="00F4638C"/>
    <w:rsid w:val="00F55B45"/>
    <w:rsid w:val="00F66A3E"/>
    <w:rsid w:val="00F92968"/>
    <w:rsid w:val="00FA548B"/>
    <w:rsid w:val="00FD0C0A"/>
    <w:rsid w:val="00FD14BF"/>
    <w:rsid w:val="00FE1FFB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C03D72"/>
  <w15:chartTrackingRefBased/>
  <w15:docId w15:val="{33383286-81D1-41B2-8CF4-612835F4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10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1">
    <w:name w:val="heading 1"/>
    <w:aliases w:val="H1,h1"/>
    <w:next w:val="Normal"/>
    <w:link w:val="Heading1Char"/>
    <w:qFormat/>
    <w:rsid w:val="00401D0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en-GB"/>
    </w:rPr>
  </w:style>
  <w:style w:type="paragraph" w:styleId="Heading2">
    <w:name w:val="heading 2"/>
    <w:aliases w:val="H2,h2,DO NOT USE_h2,h21,Head2A,2,UNDERRUBRIK 1-2,H2 Char,h2 Char"/>
    <w:basedOn w:val="Heading1"/>
    <w:next w:val="Normal"/>
    <w:link w:val="Heading2Char1"/>
    <w:qFormat/>
    <w:rsid w:val="00401D0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1D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401D05"/>
    <w:rPr>
      <w:rFonts w:ascii="Arial" w:eastAsia="Times New Roman" w:hAnsi="Arial" w:cs="Times New Roman"/>
      <w:sz w:val="36"/>
      <w:szCs w:val="20"/>
      <w:lang w:val="en-GB" w:eastAsia="en-GB"/>
    </w:rPr>
  </w:style>
  <w:style w:type="character" w:customStyle="1" w:styleId="Heading2Char">
    <w:name w:val="Heading 2 Char"/>
    <w:basedOn w:val="DefaultParagraphFont"/>
    <w:uiPriority w:val="9"/>
    <w:semiHidden/>
    <w:rsid w:val="00401D0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01D0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GB"/>
    </w:rPr>
  </w:style>
  <w:style w:type="character" w:customStyle="1" w:styleId="Heading2Char1">
    <w:name w:val="Heading 2 Char1"/>
    <w:aliases w:val="H2 Char1,h2 Char1,DO NOT USE_h2 Char,h21 Char,Head2A Char,2 Char,UNDERRUBRIK 1-2 Char,H2 Char Char,h2 Char Char"/>
    <w:link w:val="Heading2"/>
    <w:rsid w:val="00401D05"/>
    <w:rPr>
      <w:rFonts w:ascii="Arial" w:eastAsia="Times New Roman" w:hAnsi="Arial" w:cs="Times New Roman"/>
      <w:sz w:val="32"/>
      <w:szCs w:val="20"/>
      <w:lang w:val="en-GB" w:eastAsia="en-GB"/>
    </w:rPr>
  </w:style>
  <w:style w:type="paragraph" w:styleId="ListParagraph">
    <w:name w:val="List Paragraph"/>
    <w:aliases w:val="- Bullets,목록 단락,リスト段落,?? ??,?????,????,Lista1,Bullet List,FooterText,列出段落1,中等深浅网格 1 - 着色 21,列表段落,¥¡¡¡¡ì¬º¥¹¥È¶ÎÂä,ÁÐ³ö¶ÎÂä,列表段落1,—ño’i—Ž,¥ê¥¹¥È¶ÎÂä,1st level - Bullet List Paragraph,Lettre d'introduction,Paragrafo elenco,Bullet list"/>
    <w:basedOn w:val="Normal"/>
    <w:link w:val="ListParagraphChar"/>
    <w:uiPriority w:val="34"/>
    <w:qFormat/>
    <w:rsid w:val="00401D05"/>
    <w:pPr>
      <w:ind w:left="720"/>
      <w:contextualSpacing/>
    </w:pPr>
  </w:style>
  <w:style w:type="table" w:styleId="TableGrid">
    <w:name w:val="Table Grid"/>
    <w:basedOn w:val="TableNormal"/>
    <w:uiPriority w:val="39"/>
    <w:rsid w:val="00401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リスト段落 Char,?? ?? Char,????? Char,???? Char,Lista1 Char,Bullet List Char,FooterText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401D0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Hyperlink">
    <w:name w:val="Hyperlink"/>
    <w:uiPriority w:val="99"/>
    <w:semiHidden/>
    <w:unhideWhenUsed/>
    <w:rsid w:val="00401D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98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364D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64D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364D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64D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EW">
    <w:name w:val="EW"/>
    <w:basedOn w:val="Normal"/>
    <w:rsid w:val="001B2291"/>
    <w:pPr>
      <w:keepLines/>
      <w:overflowPunct/>
      <w:autoSpaceDE/>
      <w:autoSpaceDN/>
      <w:adjustRightInd/>
      <w:spacing w:after="0"/>
      <w:ind w:left="1702" w:hanging="1418"/>
      <w:textAlignment w:val="auto"/>
    </w:pPr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</cp:revision>
  <dcterms:created xsi:type="dcterms:W3CDTF">2021-05-26T03:02:00Z</dcterms:created>
  <dcterms:modified xsi:type="dcterms:W3CDTF">2021-05-26T03:03:00Z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1621930311</vt:lpwstr>
  </property>
</Properties>
</file>