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521F9" w14:textId="56F46001" w:rsidR="006006BF" w:rsidRPr="005915EE" w:rsidRDefault="006006BF" w:rsidP="006006B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Toc2086442"/>
      <w:bookmarkEnd w:id="0"/>
      <w:bookmarkEnd w:id="1"/>
      <w:r w:rsidRPr="005915EE">
        <w:rPr>
          <w:rFonts w:ascii="Arial" w:eastAsia="MS Mincho" w:hAnsi="Arial" w:cs="Arial"/>
          <w:b/>
          <w:sz w:val="24"/>
          <w:szCs w:val="24"/>
          <w:lang w:val="en-US"/>
        </w:rPr>
        <w:t>3GPP TSG-RAN WG4 Meeting #</w:t>
      </w:r>
      <w:r w:rsidRPr="005915EE">
        <w:rPr>
          <w:rFonts w:eastAsia="MS Mincho"/>
          <w:lang w:val="en-US"/>
        </w:rPr>
        <w:t xml:space="preserve"> </w:t>
      </w:r>
      <w:r w:rsidRPr="005915EE">
        <w:rPr>
          <w:rFonts w:ascii="Arial" w:eastAsia="MS Mincho" w:hAnsi="Arial" w:cs="Arial"/>
          <w:b/>
          <w:sz w:val="24"/>
          <w:szCs w:val="24"/>
          <w:lang w:val="en-US"/>
        </w:rPr>
        <w:t>99-bis-e</w:t>
      </w:r>
      <w:r w:rsidRPr="005915EE" w:rsidDel="00277FAB">
        <w:rPr>
          <w:rFonts w:ascii="Arial" w:eastAsia="MS Mincho" w:hAnsi="Arial" w:cs="Arial"/>
          <w:b/>
          <w:sz w:val="24"/>
          <w:szCs w:val="24"/>
          <w:lang w:val="en-US"/>
        </w:rPr>
        <w:t xml:space="preserve"> </w:t>
      </w:r>
      <w:r w:rsidRPr="005915EE">
        <w:rPr>
          <w:rFonts w:ascii="Arial" w:eastAsia="MS Mincho" w:hAnsi="Arial" w:cs="Arial"/>
          <w:b/>
          <w:sz w:val="24"/>
          <w:szCs w:val="24"/>
          <w:lang w:val="en-US"/>
        </w:rPr>
        <w:tab/>
        <w:t>R4-21</w:t>
      </w:r>
      <w:r w:rsidR="00B36440">
        <w:rPr>
          <w:rFonts w:ascii="Arial" w:eastAsia="MS Mincho" w:hAnsi="Arial" w:cs="Arial"/>
          <w:b/>
          <w:sz w:val="24"/>
          <w:szCs w:val="24"/>
          <w:lang w:val="en-US"/>
        </w:rPr>
        <w:t>07329</w:t>
      </w:r>
    </w:p>
    <w:p w14:paraId="26550FD8" w14:textId="77777777" w:rsidR="006006BF" w:rsidRPr="005915EE" w:rsidRDefault="006006BF" w:rsidP="006006BF">
      <w:pPr>
        <w:tabs>
          <w:tab w:val="right" w:pos="9781"/>
          <w:tab w:val="right" w:pos="13323"/>
        </w:tabs>
        <w:spacing w:after="0"/>
        <w:outlineLvl w:val="0"/>
        <w:rPr>
          <w:rFonts w:ascii="Arial" w:eastAsia="SimSun" w:hAnsi="Arial"/>
          <w:b/>
          <w:sz w:val="24"/>
          <w:szCs w:val="24"/>
          <w:lang w:val="en-US" w:eastAsia="zh-CN"/>
        </w:rPr>
      </w:pPr>
      <w:r w:rsidRPr="005915EE">
        <w:rPr>
          <w:rFonts w:ascii="Arial" w:eastAsia="SimSun" w:hAnsi="Arial"/>
          <w:b/>
          <w:sz w:val="24"/>
          <w:szCs w:val="24"/>
          <w:lang w:val="en-US" w:eastAsia="zh-CN"/>
        </w:rPr>
        <w:t>Electronic Meeting, April 12-20, 2021</w:t>
      </w:r>
    </w:p>
    <w:p w14:paraId="284DA8C3" w14:textId="77777777" w:rsidR="006006BF" w:rsidRPr="005915EE" w:rsidRDefault="006006BF" w:rsidP="006006BF">
      <w:pPr>
        <w:tabs>
          <w:tab w:val="left" w:pos="2820"/>
        </w:tabs>
        <w:spacing w:after="120"/>
        <w:rPr>
          <w:rFonts w:ascii="Arial" w:eastAsia="MS Mincho" w:hAnsi="Arial" w:cs="Arial"/>
          <w:b/>
          <w:lang w:val="en-US"/>
        </w:rPr>
      </w:pPr>
      <w:r w:rsidRPr="005915EE">
        <w:rPr>
          <w:rFonts w:ascii="Arial" w:eastAsia="MS Mincho" w:hAnsi="Arial" w:cs="Arial"/>
          <w:b/>
          <w:lang w:val="en-US"/>
        </w:rPr>
        <w:tab/>
      </w:r>
      <w:r w:rsidRPr="005915EE">
        <w:rPr>
          <w:rFonts w:ascii="Arial" w:eastAsia="MS Mincho" w:hAnsi="Arial" w:cs="Arial"/>
          <w:b/>
          <w:lang w:val="en-US"/>
        </w:rPr>
        <w:tab/>
      </w:r>
    </w:p>
    <w:p w14:paraId="46500BC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Source:</w:t>
      </w:r>
      <w:r w:rsidRPr="005915EE">
        <w:rPr>
          <w:rFonts w:ascii="Arial" w:eastAsia="MS Mincho" w:hAnsi="Arial" w:cs="Arial"/>
          <w:b/>
          <w:lang w:val="en-US"/>
        </w:rPr>
        <w:tab/>
      </w:r>
      <w:r w:rsidRPr="005915EE">
        <w:rPr>
          <w:rFonts w:ascii="Arial" w:eastAsia="MS Mincho" w:hAnsi="Arial" w:cs="Arial"/>
          <w:bCs/>
          <w:lang w:val="en-US" w:eastAsia="ja-JP"/>
        </w:rPr>
        <w:t>T-Mobile USA</w:t>
      </w:r>
    </w:p>
    <w:p w14:paraId="07E0509F" w14:textId="691377CE" w:rsidR="006006BF" w:rsidRPr="005915EE" w:rsidRDefault="006006BF" w:rsidP="006006BF">
      <w:pPr>
        <w:spacing w:after="120"/>
        <w:ind w:left="1985" w:hanging="1985"/>
        <w:rPr>
          <w:rFonts w:ascii="Arial" w:eastAsia="MS Mincho" w:hAnsi="Arial" w:cs="Arial"/>
          <w:b/>
          <w:lang w:val="en-US" w:eastAsia="ja-JP"/>
        </w:rPr>
      </w:pPr>
      <w:r w:rsidRPr="005915EE">
        <w:rPr>
          <w:rFonts w:ascii="Arial" w:eastAsia="MS Mincho" w:hAnsi="Arial" w:cs="Arial"/>
          <w:b/>
          <w:lang w:val="en-US"/>
        </w:rPr>
        <w:t>Title:</w:t>
      </w:r>
      <w:r w:rsidRPr="005915EE">
        <w:rPr>
          <w:rFonts w:ascii="Arial" w:eastAsia="MS Mincho" w:hAnsi="Arial" w:cs="Arial"/>
          <w:b/>
          <w:lang w:val="en-US"/>
        </w:rPr>
        <w:tab/>
      </w:r>
      <w:r w:rsidRPr="001D22F8">
        <w:rPr>
          <w:rFonts w:ascii="Arial" w:eastAsia="MS Mincho" w:hAnsi="Arial" w:cs="Arial"/>
          <w:bCs/>
          <w:lang w:val="en-US"/>
        </w:rPr>
        <w:t>TP for TR 38.844:</w:t>
      </w:r>
      <w:r w:rsidRPr="005915EE">
        <w:rPr>
          <w:rFonts w:ascii="Arial" w:eastAsia="MS Mincho" w:hAnsi="Arial" w:cs="Arial"/>
          <w:b/>
          <w:lang w:val="en-US"/>
        </w:rPr>
        <w:t xml:space="preserve"> </w:t>
      </w:r>
      <w:r w:rsidRPr="005915EE">
        <w:rPr>
          <w:rFonts w:ascii="Arial" w:eastAsia="MS Mincho" w:hAnsi="Arial" w:cs="Arial"/>
          <w:lang w:val="en-US" w:eastAsia="ja-JP"/>
        </w:rPr>
        <w:t>6 MHz for n85</w:t>
      </w:r>
      <w:r>
        <w:rPr>
          <w:rFonts w:ascii="Arial" w:eastAsia="MS Mincho" w:hAnsi="Arial" w:cs="Arial"/>
          <w:lang w:val="en-US" w:eastAsia="ja-JP"/>
        </w:rPr>
        <w:t xml:space="preserve"> </w:t>
      </w:r>
      <w:r w:rsidR="001D22F8">
        <w:rPr>
          <w:rFonts w:ascii="Arial" w:eastAsia="MS Mincho" w:hAnsi="Arial" w:cs="Arial"/>
          <w:lang w:val="en-US" w:eastAsia="ja-JP"/>
        </w:rPr>
        <w:t>with overlapping CHBW</w:t>
      </w:r>
    </w:p>
    <w:p w14:paraId="4381A540" w14:textId="0ADE6C95" w:rsidR="006006BF" w:rsidRPr="005915EE" w:rsidRDefault="006006BF" w:rsidP="006006BF">
      <w:pPr>
        <w:spacing w:after="120"/>
        <w:ind w:left="1985" w:hanging="1985"/>
        <w:rPr>
          <w:rFonts w:ascii="Arial" w:eastAsia="MS Mincho" w:hAnsi="Arial" w:cs="Arial"/>
          <w:bCs/>
          <w:lang w:val="pt-BR" w:eastAsia="ja-JP"/>
        </w:rPr>
      </w:pPr>
      <w:r w:rsidRPr="005915EE">
        <w:rPr>
          <w:rFonts w:ascii="Arial" w:eastAsia="MS Mincho" w:hAnsi="Arial" w:cs="Arial"/>
          <w:b/>
          <w:lang w:val="pt-BR"/>
        </w:rPr>
        <w:t>Agenda item:</w:t>
      </w:r>
      <w:r w:rsidRPr="005915EE">
        <w:rPr>
          <w:rFonts w:ascii="Arial" w:eastAsia="MS Mincho" w:hAnsi="Arial" w:cs="Arial"/>
          <w:b/>
          <w:lang w:val="pt-BR"/>
        </w:rPr>
        <w:tab/>
      </w:r>
      <w:r w:rsidRPr="005915EE">
        <w:rPr>
          <w:rFonts w:ascii="Arial" w:eastAsia="MS Mincho" w:hAnsi="Arial" w:cs="Arial"/>
          <w:lang w:val="pt-BR"/>
        </w:rPr>
        <w:t>9.2.</w:t>
      </w:r>
      <w:r w:rsidR="009162C4" w:rsidRPr="00425BCE">
        <w:rPr>
          <w:rFonts w:ascii="Arial" w:eastAsia="MS Mincho" w:hAnsi="Arial" w:cs="Arial"/>
          <w:lang w:val="pt-BR"/>
        </w:rPr>
        <w:t>3</w:t>
      </w:r>
    </w:p>
    <w:p w14:paraId="5FAD58A5" w14:textId="77777777" w:rsidR="006006BF" w:rsidRPr="005915EE" w:rsidRDefault="006006BF" w:rsidP="006006BF">
      <w:pPr>
        <w:spacing w:after="120"/>
        <w:ind w:left="1985" w:hanging="1985"/>
        <w:rPr>
          <w:rFonts w:ascii="Arial" w:eastAsia="MS Mincho" w:hAnsi="Arial" w:cs="Arial"/>
          <w:bCs/>
          <w:lang w:val="en-US" w:eastAsia="ja-JP"/>
        </w:rPr>
      </w:pPr>
      <w:r w:rsidRPr="005915EE">
        <w:rPr>
          <w:rFonts w:ascii="Arial" w:eastAsia="MS Mincho" w:hAnsi="Arial" w:cs="Arial"/>
          <w:b/>
          <w:lang w:val="en-US"/>
        </w:rPr>
        <w:t>Document for:</w:t>
      </w:r>
      <w:r w:rsidRPr="005915EE">
        <w:rPr>
          <w:rFonts w:ascii="Arial" w:eastAsia="MS Mincho" w:hAnsi="Arial" w:cs="Arial"/>
          <w:b/>
          <w:lang w:val="en-US"/>
        </w:rPr>
        <w:tab/>
      </w:r>
      <w:r w:rsidRPr="005915EE">
        <w:rPr>
          <w:rFonts w:ascii="Arial" w:eastAsia="MS Mincho" w:hAnsi="Arial" w:cs="Arial" w:hint="eastAsia"/>
          <w:bCs/>
          <w:lang w:val="en-US" w:eastAsia="ja-JP"/>
        </w:rPr>
        <w:t>Approval</w:t>
      </w:r>
    </w:p>
    <w:p w14:paraId="182EAE53"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rPr>
      </w:pPr>
      <w:r w:rsidRPr="005915EE">
        <w:rPr>
          <w:rFonts w:ascii="Arial" w:hAnsi="Arial"/>
          <w:sz w:val="36"/>
        </w:rPr>
        <w:t>1</w:t>
      </w:r>
      <w:r w:rsidRPr="005915EE">
        <w:rPr>
          <w:rFonts w:ascii="Arial" w:hAnsi="Arial"/>
          <w:sz w:val="36"/>
        </w:rPr>
        <w:tab/>
        <w:t>Introduction</w:t>
      </w:r>
    </w:p>
    <w:p w14:paraId="51E26DB5" w14:textId="77777777" w:rsidR="006006BF" w:rsidRPr="005915EE" w:rsidRDefault="006006BF" w:rsidP="006006BF">
      <w:pPr>
        <w:rPr>
          <w:lang w:val="en-US"/>
        </w:rPr>
      </w:pPr>
      <w:r w:rsidRPr="005915EE">
        <w:rPr>
          <w:lang w:val="en-US"/>
        </w:rPr>
        <w:t xml:space="preserve">6 MHz channel BW has been added to the </w:t>
      </w:r>
      <w:proofErr w:type="spellStart"/>
      <w:r w:rsidRPr="005915EE">
        <w:rPr>
          <w:lang w:val="en-US"/>
        </w:rPr>
        <w:t>FS_NR_</w:t>
      </w:r>
      <w:proofErr w:type="gramStart"/>
      <w:r w:rsidRPr="005915EE">
        <w:rPr>
          <w:lang w:val="en-US"/>
        </w:rPr>
        <w:t>eff</w:t>
      </w:r>
      <w:proofErr w:type="gramEnd"/>
      <w:r w:rsidRPr="005915EE">
        <w:rPr>
          <w:lang w:val="en-US"/>
        </w:rPr>
        <w:t>_BW_util</w:t>
      </w:r>
      <w:proofErr w:type="spellEnd"/>
      <w:r w:rsidRPr="005915EE">
        <w:rPr>
          <w:lang w:val="en-US"/>
        </w:rPr>
        <w:t xml:space="preserve"> SID. When n85 is completed, T-Mobile would like to use 6 MHz for n85, while also 5 MHz for UEs that only support n12. </w:t>
      </w:r>
    </w:p>
    <w:p w14:paraId="7697A47F"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2</w:t>
      </w:r>
      <w:r w:rsidRPr="005915EE">
        <w:rPr>
          <w:rFonts w:ascii="Arial" w:hAnsi="Arial"/>
          <w:sz w:val="36"/>
          <w:lang w:val="en-US"/>
        </w:rPr>
        <w:tab/>
        <w:t>Discussion</w:t>
      </w:r>
    </w:p>
    <w:p w14:paraId="328EA3FC" w14:textId="77777777" w:rsidR="006006BF" w:rsidRPr="005915EE" w:rsidRDefault="006006BF" w:rsidP="006006BF">
      <w:pPr>
        <w:rPr>
          <w:bCs/>
          <w:lang w:eastAsia="ko-KR"/>
        </w:rPr>
      </w:pPr>
      <w:bookmarkStart w:id="3" w:name="_Hlk40391733"/>
      <w:bookmarkStart w:id="4" w:name="_Hlk47712237"/>
      <w:r w:rsidRPr="005915EE">
        <w:rPr>
          <w:bCs/>
          <w:lang w:eastAsia="ko-KR"/>
        </w:rPr>
        <w:t xml:space="preserve">6 MHz channel BWs have been added for n12. Since n85 is still under development, it was unclear if we could add n85 to the SID. However, our plan when n85 is complete is to be able to use 5 MHz at the bottom of n12 for UEs that support n12, and 6 MHz for UEs that support n85. </w:t>
      </w:r>
    </w:p>
    <w:p w14:paraId="2535BA2A" w14:textId="5D131325" w:rsidR="006006BF" w:rsidRPr="005915EE" w:rsidRDefault="00AE2F5C" w:rsidP="006006BF">
      <w:pPr>
        <w:rPr>
          <w:bCs/>
          <w:lang w:eastAsia="ko-KR"/>
        </w:rPr>
      </w:pPr>
      <w:r w:rsidRPr="00AE2F5C">
        <w:rPr>
          <w:noProof/>
        </w:rPr>
        <w:drawing>
          <wp:inline distT="0" distB="0" distL="0" distR="0" wp14:anchorId="55055650" wp14:editId="7E3547DE">
            <wp:extent cx="4773930" cy="11499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3930" cy="1149985"/>
                    </a:xfrm>
                    <a:prstGeom prst="rect">
                      <a:avLst/>
                    </a:prstGeom>
                    <a:noFill/>
                    <a:ln>
                      <a:noFill/>
                    </a:ln>
                  </pic:spPr>
                </pic:pic>
              </a:graphicData>
            </a:graphic>
          </wp:inline>
        </w:drawing>
      </w:r>
    </w:p>
    <w:p w14:paraId="193398E7" w14:textId="2CC9B9D2" w:rsidR="006006BF" w:rsidRPr="005915EE" w:rsidRDefault="006006BF" w:rsidP="006006BF">
      <w:pPr>
        <w:rPr>
          <w:bCs/>
          <w:lang w:eastAsia="ko-KR"/>
        </w:rPr>
      </w:pPr>
      <w:r w:rsidRPr="005915EE">
        <w:rPr>
          <w:bCs/>
          <w:lang w:eastAsia="ko-KR"/>
        </w:rPr>
        <w:t xml:space="preserve">For the </w:t>
      </w:r>
      <w:proofErr w:type="spellStart"/>
      <w:r w:rsidR="00AE2F5C">
        <w:rPr>
          <w:bCs/>
          <w:lang w:eastAsia="ko-KR"/>
        </w:rPr>
        <w:t>overlaping</w:t>
      </w:r>
      <w:proofErr w:type="spellEnd"/>
      <w:r w:rsidRPr="005915EE">
        <w:rPr>
          <w:bCs/>
          <w:lang w:eastAsia="ko-KR"/>
        </w:rPr>
        <w:t xml:space="preserve"> </w:t>
      </w:r>
      <w:r w:rsidR="00AE2F5C">
        <w:rPr>
          <w:bCs/>
          <w:lang w:eastAsia="ko-KR"/>
        </w:rPr>
        <w:t>UE channel bandwidth</w:t>
      </w:r>
      <w:r w:rsidRPr="005915EE">
        <w:rPr>
          <w:bCs/>
          <w:lang w:eastAsia="ko-KR"/>
        </w:rPr>
        <w:t xml:space="preserve"> approach, it would be best if n12 UEs could use the 5 MHz at the bottom of n12 while n85 UEs could use the 5 or 6 MHz at the bottom of n85. </w:t>
      </w:r>
    </w:p>
    <w:p w14:paraId="6B7D9FDF" w14:textId="738BDA4F" w:rsidR="006006BF" w:rsidRPr="005915EE" w:rsidRDefault="006006BF" w:rsidP="006006BF">
      <w:pPr>
        <w:rPr>
          <w:b/>
          <w:lang w:eastAsia="ko-KR"/>
        </w:rPr>
      </w:pPr>
      <w:r w:rsidRPr="005915EE">
        <w:rPr>
          <w:b/>
          <w:lang w:eastAsia="ko-KR"/>
        </w:rPr>
        <w:t xml:space="preserve">Proposal 1: For the </w:t>
      </w:r>
      <w:r w:rsidR="00AE2F5C">
        <w:rPr>
          <w:b/>
          <w:lang w:eastAsia="ko-KR"/>
        </w:rPr>
        <w:t>overlapping UE channel bandwidth</w:t>
      </w:r>
      <w:r w:rsidRPr="005915EE">
        <w:rPr>
          <w:b/>
          <w:lang w:eastAsia="ko-KR"/>
        </w:rPr>
        <w:t xml:space="preserve"> approach, an operator should be able to configure n85 UEs to use the </w:t>
      </w:r>
      <w:r w:rsidR="00425BCE">
        <w:rPr>
          <w:b/>
          <w:lang w:eastAsia="ko-KR"/>
        </w:rPr>
        <w:t xml:space="preserve">5 and/or </w:t>
      </w:r>
      <w:r w:rsidRPr="005915EE">
        <w:rPr>
          <w:b/>
          <w:lang w:eastAsia="ko-KR"/>
        </w:rPr>
        <w:t xml:space="preserve">6 MHz at the bottom of n85 and n12 UEs that don’t support n85 should be able to be configured to use 5 MHz at the bottom of n12. </w:t>
      </w:r>
    </w:p>
    <w:p w14:paraId="4D6B1291" w14:textId="77777777" w:rsidR="006006BF" w:rsidRPr="005915EE" w:rsidRDefault="006006BF" w:rsidP="006006BF">
      <w:pPr>
        <w:rPr>
          <w:b/>
          <w:lang w:eastAsia="ko-KR"/>
        </w:rPr>
      </w:pPr>
      <w:r w:rsidRPr="005915EE">
        <w:rPr>
          <w:b/>
          <w:lang w:eastAsia="ko-KR"/>
        </w:rPr>
        <w:t>Proposal 2: RAN4 to incorporate the TP below into TR 38.844.</w:t>
      </w:r>
    </w:p>
    <w:bookmarkEnd w:id="3"/>
    <w:bookmarkEnd w:id="4"/>
    <w:p w14:paraId="1FB41587"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3</w:t>
      </w:r>
      <w:r w:rsidRPr="005915EE">
        <w:rPr>
          <w:rFonts w:ascii="Arial" w:hAnsi="Arial"/>
          <w:sz w:val="36"/>
          <w:lang w:val="en-US"/>
        </w:rPr>
        <w:tab/>
        <w:t>Conclusions</w:t>
      </w:r>
    </w:p>
    <w:p w14:paraId="7D05DD45" w14:textId="503E07E0" w:rsidR="00116E35" w:rsidRPr="005915EE" w:rsidRDefault="00116E35" w:rsidP="00116E35">
      <w:pPr>
        <w:rPr>
          <w:b/>
          <w:lang w:eastAsia="ko-KR"/>
        </w:rPr>
      </w:pPr>
      <w:r w:rsidRPr="005915EE">
        <w:rPr>
          <w:b/>
          <w:lang w:eastAsia="ko-KR"/>
        </w:rPr>
        <w:t xml:space="preserve">Proposal 1: For the </w:t>
      </w:r>
      <w:r>
        <w:rPr>
          <w:b/>
          <w:lang w:eastAsia="ko-KR"/>
        </w:rPr>
        <w:t>overlapping UE channel bandwidth</w:t>
      </w:r>
      <w:r w:rsidRPr="005915EE">
        <w:rPr>
          <w:b/>
          <w:lang w:eastAsia="ko-KR"/>
        </w:rPr>
        <w:t xml:space="preserve"> approach, an operator should be able to configure n85 UEs to use the </w:t>
      </w:r>
      <w:r w:rsidR="00425BCE">
        <w:rPr>
          <w:b/>
          <w:lang w:eastAsia="ko-KR"/>
        </w:rPr>
        <w:t xml:space="preserve">5 and/or </w:t>
      </w:r>
      <w:r w:rsidRPr="005915EE">
        <w:rPr>
          <w:b/>
          <w:lang w:eastAsia="ko-KR"/>
        </w:rPr>
        <w:t xml:space="preserve">6 MHz at the bottom of n85 and n12 UEs that don’t support n85 should be able to be configured to use 5 MHz at the bottom of n12. </w:t>
      </w:r>
    </w:p>
    <w:p w14:paraId="5C4253A2" w14:textId="77777777" w:rsidR="006006BF" w:rsidRPr="005915EE" w:rsidRDefault="006006BF" w:rsidP="006006BF">
      <w:pPr>
        <w:rPr>
          <w:b/>
          <w:lang w:eastAsia="ko-KR"/>
        </w:rPr>
      </w:pPr>
      <w:r w:rsidRPr="005915EE">
        <w:rPr>
          <w:b/>
          <w:lang w:eastAsia="ko-KR"/>
        </w:rPr>
        <w:t xml:space="preserve"> Proposal 2: RAN4 to incorporate the TP below into TR 38.844.</w:t>
      </w:r>
    </w:p>
    <w:p w14:paraId="778F5BD8" w14:textId="77777777" w:rsidR="006006BF" w:rsidRPr="005915EE" w:rsidRDefault="006006BF" w:rsidP="006006BF">
      <w:pPr>
        <w:keepNext/>
        <w:keepLines/>
        <w:pBdr>
          <w:top w:val="single" w:sz="12" w:space="3" w:color="auto"/>
        </w:pBdr>
        <w:spacing w:before="240"/>
        <w:ind w:left="1134" w:hanging="1134"/>
        <w:outlineLvl w:val="0"/>
        <w:rPr>
          <w:rFonts w:ascii="Arial" w:hAnsi="Arial"/>
          <w:sz w:val="36"/>
          <w:lang w:val="en-US"/>
        </w:rPr>
      </w:pPr>
      <w:r>
        <w:rPr>
          <w:rFonts w:ascii="Arial" w:hAnsi="Arial"/>
          <w:sz w:val="36"/>
          <w:lang w:val="en-US"/>
        </w:rPr>
        <w:t>4</w:t>
      </w:r>
      <w:r w:rsidRPr="005915EE">
        <w:rPr>
          <w:rFonts w:ascii="Arial" w:hAnsi="Arial"/>
          <w:sz w:val="36"/>
          <w:lang w:val="en-US"/>
        </w:rPr>
        <w:tab/>
      </w:r>
      <w:r>
        <w:rPr>
          <w:rFonts w:ascii="Arial" w:hAnsi="Arial"/>
          <w:sz w:val="36"/>
          <w:lang w:val="en-US"/>
        </w:rPr>
        <w:t>Text Proposal</w:t>
      </w:r>
    </w:p>
    <w:p w14:paraId="51C3602F" w14:textId="77777777" w:rsidR="006006BF" w:rsidRDefault="006006BF" w:rsidP="006006BF"/>
    <w:p w14:paraId="4F4DC882" w14:textId="77777777" w:rsidR="006006BF" w:rsidRDefault="006006BF" w:rsidP="006006BF"/>
    <w:p w14:paraId="76121078" w14:textId="77777777" w:rsidR="006006BF" w:rsidRDefault="006006BF" w:rsidP="006006BF"/>
    <w:p w14:paraId="2E0EC55B" w14:textId="77777777" w:rsidR="006006BF" w:rsidRPr="005915EE" w:rsidRDefault="006006BF" w:rsidP="006006BF">
      <w:pPr>
        <w:jc w:val="center"/>
        <w:rPr>
          <w:color w:val="FF0000"/>
          <w:sz w:val="40"/>
          <w:szCs w:val="40"/>
        </w:rPr>
      </w:pPr>
      <w:r w:rsidRPr="005915EE">
        <w:rPr>
          <w:color w:val="FF0000"/>
          <w:sz w:val="40"/>
          <w:szCs w:val="40"/>
        </w:rPr>
        <w:lastRenderedPageBreak/>
        <w:t>&lt;Start of changes&gt;</w:t>
      </w:r>
    </w:p>
    <w:p w14:paraId="2F598617" w14:textId="62099B80" w:rsidR="0072412B" w:rsidRDefault="0072412B" w:rsidP="0072412B">
      <w:pPr>
        <w:pStyle w:val="Heading2"/>
      </w:pPr>
      <w:r>
        <w:t>5</w:t>
      </w:r>
      <w:r w:rsidR="002A6F71">
        <w:t>.2</w:t>
      </w:r>
      <w:r w:rsidRPr="004D3578">
        <w:tab/>
      </w:r>
      <w:r>
        <w:t>Study of overlapping UE channel bandwidths</w:t>
      </w:r>
    </w:p>
    <w:p w14:paraId="1879EC56" w14:textId="77777777" w:rsidR="0074247D" w:rsidRDefault="0074247D" w:rsidP="0074247D">
      <w:pPr>
        <w:pStyle w:val="B1"/>
        <w:ind w:left="0" w:firstLine="0"/>
      </w:pPr>
    </w:p>
    <w:p w14:paraId="186C59C4" w14:textId="6C77628A" w:rsidR="0074247D" w:rsidRDefault="0072412B" w:rsidP="0074247D">
      <w:pPr>
        <w:pStyle w:val="B1"/>
        <w:ind w:left="0" w:firstLine="0"/>
        <w:rPr>
          <w:ins w:id="5" w:author="Bill Shvodian" w:date="2021-03-31T11:50:00Z"/>
        </w:rPr>
      </w:pPr>
      <w:r>
        <w:t>Placeholder for 3</w:t>
      </w:r>
      <w:r>
        <w:rPr>
          <w:vertAlign w:val="superscript"/>
        </w:rPr>
        <w:t>rd</w:t>
      </w:r>
      <w:r>
        <w:t xml:space="preserve"> objective study</w:t>
      </w:r>
    </w:p>
    <w:p w14:paraId="3B0C4B08" w14:textId="3BA130B5" w:rsidR="00116E35" w:rsidRDefault="00116E35" w:rsidP="00116E35">
      <w:pPr>
        <w:pStyle w:val="Heading3"/>
        <w:rPr>
          <w:ins w:id="6" w:author="Bill Shvodian" w:date="2021-03-31T11:52:00Z"/>
        </w:rPr>
      </w:pPr>
      <w:ins w:id="7" w:author="Bill Shvodian" w:date="2021-03-31T11:50:00Z">
        <w:r>
          <w:t xml:space="preserve">5.2.x </w:t>
        </w:r>
      </w:ins>
      <w:ins w:id="8" w:author="Bill Shvodian" w:date="2021-03-31T11:52:00Z">
        <w:r w:rsidR="001C36F0" w:rsidRPr="001C36F0">
          <w:t>Support for 6 MHz in n85 with 5 MHz in n12</w:t>
        </w:r>
      </w:ins>
    </w:p>
    <w:p w14:paraId="774B5583" w14:textId="77777777" w:rsidR="007E18B1" w:rsidRPr="005915EE" w:rsidRDefault="007E18B1" w:rsidP="007E18B1">
      <w:pPr>
        <w:rPr>
          <w:ins w:id="9" w:author="Bill Shvodian" w:date="2021-03-31T11:53:00Z"/>
          <w:bCs/>
          <w:lang w:eastAsia="ko-KR"/>
        </w:rPr>
      </w:pPr>
      <w:ins w:id="10" w:author="Bill Shvodian" w:date="2021-03-31T11:53:00Z">
        <w:r w:rsidRPr="005915EE">
          <w:rPr>
            <w:bCs/>
            <w:lang w:eastAsia="ko-KR"/>
          </w:rPr>
          <w:t xml:space="preserve">6 MHz channel BWs have been added </w:t>
        </w:r>
        <w:r>
          <w:rPr>
            <w:bCs/>
            <w:lang w:eastAsia="ko-KR"/>
          </w:rPr>
          <w:t xml:space="preserve">to the SID </w:t>
        </w:r>
        <w:r w:rsidRPr="005915EE">
          <w:rPr>
            <w:bCs/>
            <w:lang w:eastAsia="ko-KR"/>
          </w:rPr>
          <w:t>for n12. n85 is still under development</w:t>
        </w:r>
        <w:r>
          <w:rPr>
            <w:bCs/>
            <w:lang w:eastAsia="ko-KR"/>
          </w:rPr>
          <w:t>, but when</w:t>
        </w:r>
        <w:r w:rsidRPr="005915EE">
          <w:rPr>
            <w:bCs/>
            <w:lang w:eastAsia="ko-KR"/>
          </w:rPr>
          <w:t xml:space="preserve"> n85 is complete </w:t>
        </w:r>
        <w:r>
          <w:rPr>
            <w:bCs/>
            <w:lang w:eastAsia="ko-KR"/>
          </w:rPr>
          <w:t xml:space="preserve">an operator would like to be </w:t>
        </w:r>
        <w:r w:rsidRPr="005915EE">
          <w:rPr>
            <w:bCs/>
            <w:lang w:eastAsia="ko-KR"/>
          </w:rPr>
          <w:t xml:space="preserve">able to use 5 MHz at the bottom of n12 for UEs that support n12, and 6 MHz for UEs that support n85. </w:t>
        </w:r>
      </w:ins>
    </w:p>
    <w:p w14:paraId="201C6BF1" w14:textId="5B2CFF8A" w:rsidR="007E18B1" w:rsidRPr="005915EE" w:rsidRDefault="00D8209D" w:rsidP="007E18B1">
      <w:pPr>
        <w:rPr>
          <w:ins w:id="11" w:author="Bill Shvodian" w:date="2021-03-31T11:53:00Z"/>
          <w:bCs/>
          <w:lang w:eastAsia="ko-KR"/>
        </w:rPr>
      </w:pPr>
      <w:ins w:id="12" w:author="Bill Shvodian" w:date="2021-03-31T11:54:00Z">
        <w:r w:rsidRPr="00AE2F5C">
          <w:rPr>
            <w:noProof/>
          </w:rPr>
          <w:drawing>
            <wp:inline distT="0" distB="0" distL="0" distR="0" wp14:anchorId="6854421F" wp14:editId="03799C2C">
              <wp:extent cx="4773930" cy="11499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3930" cy="1149985"/>
                      </a:xfrm>
                      <a:prstGeom prst="rect">
                        <a:avLst/>
                      </a:prstGeom>
                      <a:noFill/>
                      <a:ln>
                        <a:noFill/>
                      </a:ln>
                    </pic:spPr>
                  </pic:pic>
                </a:graphicData>
              </a:graphic>
            </wp:inline>
          </w:drawing>
        </w:r>
      </w:ins>
    </w:p>
    <w:p w14:paraId="31D6579D" w14:textId="05EE805C" w:rsidR="001C36F0" w:rsidRPr="00B36440" w:rsidRDefault="007E18B1" w:rsidP="00B36440">
      <w:ins w:id="13" w:author="Bill Shvodian" w:date="2021-03-31T11:53:00Z">
        <w:r w:rsidRPr="005915EE">
          <w:rPr>
            <w:bCs/>
            <w:lang w:eastAsia="ko-KR"/>
          </w:rPr>
          <w:t xml:space="preserve">For the </w:t>
        </w:r>
        <w:r w:rsidRPr="007E18B1">
          <w:rPr>
            <w:bCs/>
            <w:lang w:eastAsia="ko-KR"/>
          </w:rPr>
          <w:t>overlapping UE channel bandwidths</w:t>
        </w:r>
        <w:r w:rsidRPr="005915EE">
          <w:rPr>
            <w:bCs/>
            <w:lang w:eastAsia="ko-KR"/>
          </w:rPr>
          <w:t xml:space="preserve"> approach, an operator should be able to configure n85 UEs to use the </w:t>
        </w:r>
      </w:ins>
      <w:ins w:id="14" w:author="Bill Shvodian" w:date="2021-03-31T11:59:00Z">
        <w:r w:rsidR="00425BCE">
          <w:rPr>
            <w:bCs/>
            <w:lang w:eastAsia="ko-KR"/>
          </w:rPr>
          <w:t xml:space="preserve">5 </w:t>
        </w:r>
        <w:proofErr w:type="spellStart"/>
        <w:r w:rsidR="00425BCE">
          <w:rPr>
            <w:bCs/>
            <w:lang w:eastAsia="ko-KR"/>
          </w:rPr>
          <w:t>ando</w:t>
        </w:r>
        <w:proofErr w:type="spellEnd"/>
        <w:r w:rsidR="00425BCE">
          <w:rPr>
            <w:bCs/>
            <w:lang w:eastAsia="ko-KR"/>
          </w:rPr>
          <w:t>/or 6</w:t>
        </w:r>
      </w:ins>
      <w:ins w:id="15" w:author="Bill Shvodian" w:date="2021-03-31T11:53:00Z">
        <w:r w:rsidRPr="005915EE">
          <w:rPr>
            <w:bCs/>
            <w:lang w:eastAsia="ko-KR"/>
          </w:rPr>
          <w:t xml:space="preserve"> MHz at the bottom of n85 </w:t>
        </w:r>
        <w:r w:rsidR="00C10291">
          <w:rPr>
            <w:bCs/>
            <w:lang w:eastAsia="ko-KR"/>
          </w:rPr>
          <w:t>while</w:t>
        </w:r>
        <w:r w:rsidRPr="005915EE">
          <w:rPr>
            <w:bCs/>
            <w:lang w:eastAsia="ko-KR"/>
          </w:rPr>
          <w:t xml:space="preserve"> n12 UEs that don’t support n85 should be able to be configured to use 5 MHz at the bottom of n12. </w:t>
        </w:r>
      </w:ins>
    </w:p>
    <w:p w14:paraId="081AF39B" w14:textId="5D0EC7E1" w:rsidR="0072412B" w:rsidRDefault="0072412B" w:rsidP="0072412B">
      <w:pPr>
        <w:pStyle w:val="Heading2"/>
      </w:pPr>
      <w:r>
        <w:t>5</w:t>
      </w:r>
      <w:r w:rsidRPr="004D3578">
        <w:t>.</w:t>
      </w:r>
      <w:r w:rsidR="002A6F71">
        <w:t>3</w:t>
      </w:r>
      <w:r w:rsidRPr="004D3578">
        <w:tab/>
      </w:r>
      <w:r>
        <w:t>Complexity and efficiency study</w:t>
      </w:r>
    </w:p>
    <w:p w14:paraId="01809909" w14:textId="38D44517" w:rsidR="00425BCE" w:rsidRPr="005915EE" w:rsidRDefault="00425BCE" w:rsidP="00425BCE">
      <w:pPr>
        <w:jc w:val="center"/>
        <w:rPr>
          <w:color w:val="FF0000"/>
          <w:sz w:val="40"/>
          <w:szCs w:val="40"/>
        </w:rPr>
      </w:pPr>
      <w:r w:rsidRPr="005915EE">
        <w:rPr>
          <w:color w:val="FF0000"/>
          <w:sz w:val="40"/>
          <w:szCs w:val="40"/>
        </w:rPr>
        <w:t>&lt;</w:t>
      </w:r>
      <w:r>
        <w:rPr>
          <w:color w:val="FF0000"/>
          <w:sz w:val="40"/>
          <w:szCs w:val="40"/>
        </w:rPr>
        <w:t>End</w:t>
      </w:r>
      <w:r w:rsidRPr="005915EE">
        <w:rPr>
          <w:color w:val="FF0000"/>
          <w:sz w:val="40"/>
          <w:szCs w:val="40"/>
        </w:rPr>
        <w:t xml:space="preserve"> of changes&gt;</w:t>
      </w:r>
    </w:p>
    <w:bookmarkEnd w:id="2"/>
    <w:p w14:paraId="1B16F89A" w14:textId="77777777" w:rsidR="00425BCE" w:rsidRPr="00425BCE" w:rsidRDefault="00425BCE" w:rsidP="00425BCE"/>
    <w:sectPr w:rsidR="00425BCE" w:rsidRPr="00425B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55F27" w14:textId="77777777" w:rsidR="00C50954" w:rsidRDefault="00C50954">
      <w:r>
        <w:separator/>
      </w:r>
    </w:p>
  </w:endnote>
  <w:endnote w:type="continuationSeparator" w:id="0">
    <w:p w14:paraId="6356EA34" w14:textId="77777777" w:rsidR="00C50954" w:rsidRDefault="00C50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0557D" w14:textId="77777777" w:rsidR="00C50954" w:rsidRDefault="00C50954">
      <w:r>
        <w:separator/>
      </w:r>
    </w:p>
  </w:footnote>
  <w:footnote w:type="continuationSeparator" w:id="0">
    <w:p w14:paraId="7FF7A555" w14:textId="77777777" w:rsidR="00C50954" w:rsidRDefault="00C50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33397"/>
    <w:rsid w:val="00035126"/>
    <w:rsid w:val="00040095"/>
    <w:rsid w:val="00051834"/>
    <w:rsid w:val="00054A22"/>
    <w:rsid w:val="00055EC9"/>
    <w:rsid w:val="0005688D"/>
    <w:rsid w:val="00062023"/>
    <w:rsid w:val="000655A6"/>
    <w:rsid w:val="000672FF"/>
    <w:rsid w:val="00080512"/>
    <w:rsid w:val="000A116F"/>
    <w:rsid w:val="000A6055"/>
    <w:rsid w:val="000C47C3"/>
    <w:rsid w:val="000D58AB"/>
    <w:rsid w:val="000F55BF"/>
    <w:rsid w:val="00114C58"/>
    <w:rsid w:val="00116E35"/>
    <w:rsid w:val="00131903"/>
    <w:rsid w:val="00133525"/>
    <w:rsid w:val="00163B26"/>
    <w:rsid w:val="00175D69"/>
    <w:rsid w:val="001A4C42"/>
    <w:rsid w:val="001A7420"/>
    <w:rsid w:val="001B6637"/>
    <w:rsid w:val="001C21C3"/>
    <w:rsid w:val="001C36F0"/>
    <w:rsid w:val="001C70A2"/>
    <w:rsid w:val="001C7E48"/>
    <w:rsid w:val="001D02C2"/>
    <w:rsid w:val="001D0A49"/>
    <w:rsid w:val="001D22F8"/>
    <w:rsid w:val="001F0C1D"/>
    <w:rsid w:val="001F1132"/>
    <w:rsid w:val="001F168B"/>
    <w:rsid w:val="001F48C9"/>
    <w:rsid w:val="002347A2"/>
    <w:rsid w:val="002675F0"/>
    <w:rsid w:val="002729D8"/>
    <w:rsid w:val="002A6F71"/>
    <w:rsid w:val="002B6339"/>
    <w:rsid w:val="002E00EE"/>
    <w:rsid w:val="002F7C1A"/>
    <w:rsid w:val="003172DC"/>
    <w:rsid w:val="00351B14"/>
    <w:rsid w:val="0035462D"/>
    <w:rsid w:val="003765B8"/>
    <w:rsid w:val="00377B72"/>
    <w:rsid w:val="003817A2"/>
    <w:rsid w:val="003C3971"/>
    <w:rsid w:val="003C4275"/>
    <w:rsid w:val="00423334"/>
    <w:rsid w:val="00425BCE"/>
    <w:rsid w:val="004345EC"/>
    <w:rsid w:val="004642BE"/>
    <w:rsid w:val="00465515"/>
    <w:rsid w:val="004765BC"/>
    <w:rsid w:val="004D3578"/>
    <w:rsid w:val="004E213A"/>
    <w:rsid w:val="004F0988"/>
    <w:rsid w:val="004F3340"/>
    <w:rsid w:val="0051778D"/>
    <w:rsid w:val="0053388B"/>
    <w:rsid w:val="00535773"/>
    <w:rsid w:val="00543E6C"/>
    <w:rsid w:val="00565087"/>
    <w:rsid w:val="00567B1B"/>
    <w:rsid w:val="00597B11"/>
    <w:rsid w:val="005C2B61"/>
    <w:rsid w:val="005D2E01"/>
    <w:rsid w:val="005D7526"/>
    <w:rsid w:val="005E4BB2"/>
    <w:rsid w:val="005E5F64"/>
    <w:rsid w:val="006006BF"/>
    <w:rsid w:val="00602AEA"/>
    <w:rsid w:val="00614FDF"/>
    <w:rsid w:val="0063543D"/>
    <w:rsid w:val="00647114"/>
    <w:rsid w:val="006A323F"/>
    <w:rsid w:val="006B30D0"/>
    <w:rsid w:val="006C3D95"/>
    <w:rsid w:val="006E5549"/>
    <w:rsid w:val="006E5C86"/>
    <w:rsid w:val="00701116"/>
    <w:rsid w:val="007120FC"/>
    <w:rsid w:val="00713C44"/>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E18B1"/>
    <w:rsid w:val="007F0F4A"/>
    <w:rsid w:val="008028A4"/>
    <w:rsid w:val="00830747"/>
    <w:rsid w:val="008768CA"/>
    <w:rsid w:val="008B0832"/>
    <w:rsid w:val="008C384C"/>
    <w:rsid w:val="008C3EDF"/>
    <w:rsid w:val="0090271F"/>
    <w:rsid w:val="00902E23"/>
    <w:rsid w:val="00903DA5"/>
    <w:rsid w:val="009114D7"/>
    <w:rsid w:val="0091348E"/>
    <w:rsid w:val="009162C4"/>
    <w:rsid w:val="00917CCB"/>
    <w:rsid w:val="00942EC2"/>
    <w:rsid w:val="009F37B7"/>
    <w:rsid w:val="00A10F02"/>
    <w:rsid w:val="00A164B4"/>
    <w:rsid w:val="00A26956"/>
    <w:rsid w:val="00A27486"/>
    <w:rsid w:val="00A41792"/>
    <w:rsid w:val="00A53724"/>
    <w:rsid w:val="00A56066"/>
    <w:rsid w:val="00A73129"/>
    <w:rsid w:val="00A82346"/>
    <w:rsid w:val="00A92BA1"/>
    <w:rsid w:val="00AA70CB"/>
    <w:rsid w:val="00AC6BC6"/>
    <w:rsid w:val="00AE2F5C"/>
    <w:rsid w:val="00AE5CF1"/>
    <w:rsid w:val="00AE65E2"/>
    <w:rsid w:val="00AF6A21"/>
    <w:rsid w:val="00B0697A"/>
    <w:rsid w:val="00B15449"/>
    <w:rsid w:val="00B36440"/>
    <w:rsid w:val="00B422E7"/>
    <w:rsid w:val="00B4233B"/>
    <w:rsid w:val="00B93086"/>
    <w:rsid w:val="00BA19ED"/>
    <w:rsid w:val="00BA4B8D"/>
    <w:rsid w:val="00BC0F7D"/>
    <w:rsid w:val="00BD7D31"/>
    <w:rsid w:val="00BE3255"/>
    <w:rsid w:val="00BE733C"/>
    <w:rsid w:val="00BF128E"/>
    <w:rsid w:val="00C074DD"/>
    <w:rsid w:val="00C10291"/>
    <w:rsid w:val="00C1496A"/>
    <w:rsid w:val="00C33079"/>
    <w:rsid w:val="00C33C7D"/>
    <w:rsid w:val="00C435B1"/>
    <w:rsid w:val="00C45231"/>
    <w:rsid w:val="00C50954"/>
    <w:rsid w:val="00C54A02"/>
    <w:rsid w:val="00C72833"/>
    <w:rsid w:val="00C80F1D"/>
    <w:rsid w:val="00C93F40"/>
    <w:rsid w:val="00CA3D0C"/>
    <w:rsid w:val="00CD20BC"/>
    <w:rsid w:val="00D57972"/>
    <w:rsid w:val="00D675A9"/>
    <w:rsid w:val="00D738D6"/>
    <w:rsid w:val="00D755EB"/>
    <w:rsid w:val="00D76048"/>
    <w:rsid w:val="00D8209D"/>
    <w:rsid w:val="00D87E00"/>
    <w:rsid w:val="00D9134D"/>
    <w:rsid w:val="00DA7A03"/>
    <w:rsid w:val="00DB1818"/>
    <w:rsid w:val="00DC1578"/>
    <w:rsid w:val="00DC309B"/>
    <w:rsid w:val="00DC4DA2"/>
    <w:rsid w:val="00DC5282"/>
    <w:rsid w:val="00DD4C17"/>
    <w:rsid w:val="00DD74A5"/>
    <w:rsid w:val="00DE664E"/>
    <w:rsid w:val="00DF0D48"/>
    <w:rsid w:val="00DF2B1F"/>
    <w:rsid w:val="00DF62CD"/>
    <w:rsid w:val="00E07DCD"/>
    <w:rsid w:val="00E16509"/>
    <w:rsid w:val="00E44582"/>
    <w:rsid w:val="00E77645"/>
    <w:rsid w:val="00EA15B0"/>
    <w:rsid w:val="00EA5EA7"/>
    <w:rsid w:val="00EB2E4A"/>
    <w:rsid w:val="00EC4A25"/>
    <w:rsid w:val="00EC7577"/>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0FFE69-4209-4E66-B900-CB56CF0FE0FC}">
  <ds:schemaRefs>
    <ds:schemaRef ds:uri="http://schemas.openxmlformats.org/officeDocument/2006/bibliography"/>
  </ds:schemaRefs>
</ds:datastoreItem>
</file>

<file path=customXml/itemProps3.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436</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15</cp:revision>
  <cp:lastPrinted>2019-02-25T14:05:00Z</cp:lastPrinted>
  <dcterms:created xsi:type="dcterms:W3CDTF">2021-03-31T15:45:00Z</dcterms:created>
  <dcterms:modified xsi:type="dcterms:W3CDTF">2021-04-02T22:09:00Z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