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01A570E9"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2934EF" w:rsidRPr="005F1309">
        <w:rPr>
          <w:sz w:val="32"/>
          <w:szCs w:val="28"/>
        </w:rPr>
        <w:t>9</w:t>
      </w:r>
      <w:r w:rsidR="002934EF">
        <w:rPr>
          <w:sz w:val="32"/>
          <w:szCs w:val="28"/>
        </w:rPr>
        <w:t>8</w:t>
      </w:r>
      <w:r w:rsidR="008A1D01">
        <w:rPr>
          <w:sz w:val="32"/>
          <w:szCs w:val="28"/>
        </w:rPr>
        <w:t>-bis</w:t>
      </w:r>
      <w:r w:rsidR="00D32962" w:rsidRPr="005F1309">
        <w:rPr>
          <w:sz w:val="32"/>
          <w:szCs w:val="28"/>
        </w:rPr>
        <w:t>-e</w:t>
      </w:r>
      <w:r w:rsidRPr="00F6302A">
        <w:tab/>
      </w:r>
      <w:r w:rsidR="00DE761A">
        <w:rPr>
          <w:sz w:val="32"/>
          <w:szCs w:val="32"/>
        </w:rPr>
        <w:t>R4</w:t>
      </w:r>
      <w:r w:rsidR="00091557" w:rsidRPr="00F6302A">
        <w:rPr>
          <w:sz w:val="32"/>
          <w:szCs w:val="32"/>
        </w:rPr>
        <w:t>-</w:t>
      </w:r>
      <w:r w:rsidR="002934EF">
        <w:rPr>
          <w:sz w:val="32"/>
          <w:szCs w:val="32"/>
        </w:rPr>
        <w:t>2</w:t>
      </w:r>
      <w:r w:rsidR="00925CCC">
        <w:rPr>
          <w:sz w:val="32"/>
          <w:szCs w:val="32"/>
        </w:rPr>
        <w:t>105089</w:t>
      </w:r>
    </w:p>
    <w:p w14:paraId="3F98CA23" w14:textId="1C8CA027" w:rsidR="00E90E49" w:rsidRPr="00925CCC" w:rsidRDefault="00D32962" w:rsidP="00311702">
      <w:pPr>
        <w:pStyle w:val="3GPPHeader"/>
        <w:rPr>
          <w:sz w:val="32"/>
          <w:szCs w:val="28"/>
          <w:lang w:val="en-US"/>
        </w:rPr>
      </w:pPr>
      <w:r w:rsidRPr="00925CCC">
        <w:rPr>
          <w:sz w:val="32"/>
          <w:szCs w:val="28"/>
          <w:lang w:val="en-US"/>
        </w:rPr>
        <w:t xml:space="preserve">Electronic </w:t>
      </w:r>
      <w:r w:rsidR="008A1D01" w:rsidRPr="00925CCC">
        <w:rPr>
          <w:sz w:val="32"/>
          <w:szCs w:val="28"/>
          <w:lang w:val="en-US"/>
        </w:rPr>
        <w:t xml:space="preserve">bis </w:t>
      </w:r>
      <w:r w:rsidRPr="00925CCC">
        <w:rPr>
          <w:sz w:val="32"/>
          <w:szCs w:val="28"/>
          <w:lang w:val="en-US"/>
        </w:rPr>
        <w:t>meeting</w:t>
      </w:r>
      <w:r w:rsidR="0027144F" w:rsidRPr="00925CCC">
        <w:rPr>
          <w:sz w:val="32"/>
          <w:szCs w:val="28"/>
          <w:lang w:val="en-US"/>
        </w:rPr>
        <w:t xml:space="preserve">, </w:t>
      </w:r>
      <w:r w:rsidR="008A1D01" w:rsidRPr="00925CCC">
        <w:rPr>
          <w:sz w:val="32"/>
          <w:szCs w:val="28"/>
          <w:lang w:val="en-US"/>
        </w:rPr>
        <w:t>12</w:t>
      </w:r>
      <w:r w:rsidR="002934EF" w:rsidRPr="00925CCC">
        <w:rPr>
          <w:sz w:val="32"/>
          <w:szCs w:val="28"/>
          <w:vertAlign w:val="superscript"/>
          <w:lang w:val="en-US"/>
        </w:rPr>
        <w:t>th</w:t>
      </w:r>
      <w:r w:rsidR="002934EF" w:rsidRPr="00925CCC">
        <w:rPr>
          <w:sz w:val="32"/>
          <w:szCs w:val="28"/>
          <w:lang w:val="en-US"/>
        </w:rPr>
        <w:t xml:space="preserve"> of </w:t>
      </w:r>
      <w:r w:rsidR="008A1D01" w:rsidRPr="00925CCC">
        <w:rPr>
          <w:sz w:val="32"/>
          <w:szCs w:val="28"/>
          <w:lang w:val="en-US"/>
        </w:rPr>
        <w:t xml:space="preserve">April </w:t>
      </w:r>
      <w:r w:rsidR="0027144F" w:rsidRPr="00925CCC">
        <w:rPr>
          <w:sz w:val="32"/>
          <w:szCs w:val="28"/>
          <w:lang w:val="en-US"/>
        </w:rPr>
        <w:t xml:space="preserve">– </w:t>
      </w:r>
      <w:r w:rsidR="008A1D01" w:rsidRPr="00925CCC">
        <w:rPr>
          <w:sz w:val="32"/>
          <w:szCs w:val="28"/>
          <w:lang w:val="en-US"/>
        </w:rPr>
        <w:t>20</w:t>
      </w:r>
      <w:r w:rsidR="002934EF" w:rsidRPr="00925CCC">
        <w:rPr>
          <w:sz w:val="32"/>
          <w:szCs w:val="28"/>
          <w:vertAlign w:val="superscript"/>
          <w:lang w:val="en-US"/>
        </w:rPr>
        <w:t>th</w:t>
      </w:r>
      <w:r w:rsidR="002934EF" w:rsidRPr="00925CCC">
        <w:rPr>
          <w:sz w:val="32"/>
          <w:szCs w:val="28"/>
          <w:lang w:val="en-US"/>
        </w:rPr>
        <w:t xml:space="preserve"> </w:t>
      </w:r>
      <w:r w:rsidR="003A6DDE" w:rsidRPr="00925CCC">
        <w:rPr>
          <w:sz w:val="32"/>
          <w:szCs w:val="28"/>
          <w:lang w:val="en-US"/>
        </w:rPr>
        <w:t xml:space="preserve">of </w:t>
      </w:r>
      <w:r w:rsidR="008A1D01" w:rsidRPr="00925CCC">
        <w:rPr>
          <w:sz w:val="32"/>
          <w:szCs w:val="28"/>
          <w:lang w:val="en-US"/>
        </w:rPr>
        <w:t>April</w:t>
      </w:r>
      <w:r w:rsidR="002934EF" w:rsidRPr="00925CCC">
        <w:rPr>
          <w:sz w:val="32"/>
          <w:szCs w:val="28"/>
          <w:lang w:val="en-US"/>
        </w:rPr>
        <w:t xml:space="preserve"> 2021</w:t>
      </w:r>
    </w:p>
    <w:p w14:paraId="638F8112" w14:textId="77777777" w:rsidR="00E90E49" w:rsidRPr="00925CCC" w:rsidRDefault="00E90E49" w:rsidP="00357380">
      <w:pPr>
        <w:pStyle w:val="3GPPHeader"/>
        <w:rPr>
          <w:lang w:val="en-US"/>
        </w:rPr>
      </w:pPr>
    </w:p>
    <w:p w14:paraId="13578002" w14:textId="31C0FE95" w:rsidR="00E90E49" w:rsidRPr="00925CCC" w:rsidRDefault="00E90E49" w:rsidP="00F64C2B">
      <w:pPr>
        <w:pStyle w:val="3GPPHeader"/>
        <w:rPr>
          <w:sz w:val="22"/>
          <w:lang w:val="en-US"/>
        </w:rPr>
      </w:pPr>
      <w:r w:rsidRPr="00925CCC">
        <w:rPr>
          <w:sz w:val="22"/>
          <w:lang w:val="en-US"/>
        </w:rPr>
        <w:t xml:space="preserve">Source: </w:t>
      </w:r>
      <w:r w:rsidRPr="00925CCC">
        <w:rPr>
          <w:sz w:val="22"/>
          <w:lang w:val="en-US"/>
        </w:rPr>
        <w:tab/>
      </w:r>
      <w:r w:rsidR="00F64C2B" w:rsidRPr="00925CCC">
        <w:rPr>
          <w:sz w:val="22"/>
          <w:lang w:val="en-US"/>
        </w:rPr>
        <w:t>Ericsson</w:t>
      </w:r>
      <w:r w:rsidR="00F64577" w:rsidRPr="00925CCC">
        <w:rPr>
          <w:sz w:val="22"/>
          <w:lang w:val="en-US"/>
        </w:rPr>
        <w:t>, Sony</w:t>
      </w:r>
    </w:p>
    <w:p w14:paraId="1ED698DB" w14:textId="489D9D44" w:rsidR="00E90E49" w:rsidRPr="00925CCC" w:rsidRDefault="00E90E49" w:rsidP="00311702">
      <w:pPr>
        <w:pStyle w:val="3GPPHeader"/>
        <w:rPr>
          <w:sz w:val="22"/>
          <w:lang w:val="en-US"/>
        </w:rPr>
      </w:pPr>
      <w:r w:rsidRPr="00925CCC">
        <w:rPr>
          <w:sz w:val="22"/>
          <w:lang w:val="en-US"/>
        </w:rPr>
        <w:t xml:space="preserve">Title:  </w:t>
      </w:r>
      <w:r w:rsidRPr="00925CCC">
        <w:rPr>
          <w:sz w:val="22"/>
          <w:lang w:val="en-US"/>
        </w:rPr>
        <w:tab/>
      </w:r>
      <w:r w:rsidR="00F64577" w:rsidRPr="00925CCC">
        <w:rPr>
          <w:sz w:val="22"/>
          <w:lang w:val="en-US"/>
        </w:rPr>
        <w:t xml:space="preserve">Open issues for UL gaps for Body Proximity Sensing (BPS) </w:t>
      </w:r>
      <w:r w:rsidR="00297CAA" w:rsidRPr="00925CCC">
        <w:rPr>
          <w:sz w:val="22"/>
          <w:lang w:val="en-US"/>
        </w:rPr>
        <w:t>and calibration</w:t>
      </w:r>
    </w:p>
    <w:p w14:paraId="29B2D204" w14:textId="2FCF3EEE" w:rsidR="00DE761A" w:rsidRPr="00925CCC" w:rsidRDefault="00DE761A" w:rsidP="00DE761A">
      <w:pPr>
        <w:pStyle w:val="3GPPHeader"/>
        <w:rPr>
          <w:sz w:val="22"/>
          <w:lang w:val="en-US"/>
        </w:rPr>
      </w:pPr>
      <w:r w:rsidRPr="00925CCC">
        <w:rPr>
          <w:sz w:val="22"/>
          <w:lang w:val="en-US"/>
        </w:rPr>
        <w:t>Agenda Item:</w:t>
      </w:r>
      <w:r w:rsidRPr="00925CCC">
        <w:rPr>
          <w:sz w:val="22"/>
          <w:lang w:val="en-US"/>
        </w:rPr>
        <w:tab/>
      </w:r>
      <w:r w:rsidR="009D55EC" w:rsidRPr="00925CCC">
        <w:rPr>
          <w:sz w:val="22"/>
          <w:lang w:val="en-US"/>
        </w:rPr>
        <w:t>8.3.4.1</w:t>
      </w:r>
    </w:p>
    <w:p w14:paraId="4C2FAFBB" w14:textId="77777777" w:rsidR="00E90E49" w:rsidRPr="00925CCC" w:rsidRDefault="00E90E49" w:rsidP="00D546FF">
      <w:pPr>
        <w:pStyle w:val="3GPPHeader"/>
        <w:rPr>
          <w:sz w:val="22"/>
          <w:lang w:val="en-US"/>
        </w:rPr>
      </w:pPr>
      <w:r w:rsidRPr="00925CCC">
        <w:rPr>
          <w:sz w:val="22"/>
          <w:lang w:val="en-US"/>
        </w:rPr>
        <w:t>Document for:</w:t>
      </w:r>
      <w:r w:rsidRPr="00925CCC">
        <w:rPr>
          <w:sz w:val="22"/>
          <w:lang w:val="en-US"/>
        </w:rPr>
        <w:tab/>
        <w:t>Discussion, Decision</w:t>
      </w:r>
    </w:p>
    <w:p w14:paraId="5C756F53" w14:textId="77777777" w:rsidR="00E90E49" w:rsidRPr="00925CCC" w:rsidRDefault="00E90E49" w:rsidP="00E90E49">
      <w:pPr>
        <w:rPr>
          <w:lang w:val="en-US"/>
        </w:rPr>
      </w:pPr>
    </w:p>
    <w:p w14:paraId="203CAD8E" w14:textId="07ABA1EC" w:rsidR="00E90E49" w:rsidRPr="004C7BE8" w:rsidRDefault="004C7BE8" w:rsidP="00E90E49">
      <w:pPr>
        <w:pStyle w:val="Heading1"/>
        <w:rPr>
          <w:lang w:val="en-US"/>
        </w:rPr>
      </w:pPr>
      <w:r w:rsidRPr="004C7BE8">
        <w:rPr>
          <w:lang w:val="en-US"/>
        </w:rPr>
        <w:t>Background</w:t>
      </w:r>
    </w:p>
    <w:p w14:paraId="5E6F93AE" w14:textId="3E7C0667" w:rsidR="004C7BE8" w:rsidRPr="00925CCC" w:rsidRDefault="004C7BE8" w:rsidP="004C7BE8">
      <w:pPr>
        <w:pStyle w:val="BodyText"/>
        <w:rPr>
          <w:lang w:val="en-US"/>
        </w:rPr>
      </w:pPr>
      <w:r w:rsidRPr="00925CCC">
        <w:rPr>
          <w:lang w:val="en-US"/>
        </w:rPr>
        <w:t>At RAN#</w:t>
      </w:r>
      <w:r w:rsidR="00D92AD3" w:rsidRPr="00925CCC">
        <w:rPr>
          <w:lang w:val="en-US"/>
        </w:rPr>
        <w:t>91e</w:t>
      </w:r>
      <w:r w:rsidRPr="00925CCC">
        <w:rPr>
          <w:lang w:val="en-US"/>
        </w:rPr>
        <w:t xml:space="preserve"> </w:t>
      </w:r>
      <w:r w:rsidR="00D92AD3" w:rsidRPr="00925CCC">
        <w:rPr>
          <w:lang w:val="en-US"/>
        </w:rPr>
        <w:t xml:space="preserve">the WID for </w:t>
      </w:r>
      <w:r w:rsidRPr="00925CCC">
        <w:rPr>
          <w:lang w:val="en-US"/>
        </w:rPr>
        <w:t xml:space="preserve">rel-17 RAN4 WI </w:t>
      </w:r>
      <w:r w:rsidR="00D92AD3" w:rsidRPr="00925CCC">
        <w:rPr>
          <w:lang w:val="en-US"/>
        </w:rPr>
        <w:t xml:space="preserve">was revised as </w:t>
      </w:r>
      <w:r w:rsidRPr="00925CCC">
        <w:rPr>
          <w:lang w:val="en-US"/>
        </w:rPr>
        <w:t>“</w:t>
      </w:r>
      <w:r w:rsidR="00D92AD3" w:rsidRPr="00925CCC">
        <w:rPr>
          <w:lang w:val="en-US"/>
        </w:rPr>
        <w:t>Revised</w:t>
      </w:r>
      <w:r w:rsidRPr="00925CCC">
        <w:rPr>
          <w:lang w:val="en-US"/>
        </w:rPr>
        <w:t xml:space="preserve"> WID on NR RF Enhancements for FR2” </w:t>
      </w:r>
      <w:r w:rsidR="00925CCC">
        <w:rPr>
          <w:lang w:val="en-US"/>
        </w:rPr>
        <w:t>[1</w:t>
      </w:r>
      <w:r w:rsidRPr="00925CCC">
        <w:rPr>
          <w:lang w:val="en-US"/>
        </w:rPr>
        <w:t>] was approved. One part of the objective is to Study UL gaps for self-calibration and monitoring:</w:t>
      </w:r>
    </w:p>
    <w:p w14:paraId="798155D8" w14:textId="77777777" w:rsidR="004C7BE8" w:rsidRPr="00925CCC" w:rsidRDefault="004C7BE8" w:rsidP="004C7BE8">
      <w:pPr>
        <w:numPr>
          <w:ilvl w:val="0"/>
          <w:numId w:val="37"/>
        </w:numPr>
        <w:spacing w:before="100" w:beforeAutospacing="1" w:after="100" w:afterAutospacing="1"/>
        <w:rPr>
          <w:rFonts w:eastAsia="Calibri"/>
          <w:lang w:val="en-US"/>
        </w:rPr>
      </w:pPr>
      <w:r w:rsidRPr="00925CCC">
        <w:rPr>
          <w:rFonts w:eastAsia="Calibri"/>
          <w:lang w:val="en-US"/>
        </w:rPr>
        <w:t>UL gaps for self-calibration and monitoring. [RAN4 RF/RRM, RAN2] Study and, if feasible, introduce UE specific and NW configured gap for general self-calibration and monitoring purposes including</w:t>
      </w:r>
    </w:p>
    <w:p w14:paraId="71C7454A" w14:textId="77777777" w:rsidR="004C7BE8" w:rsidRPr="00AA7F6A" w:rsidRDefault="004C7BE8" w:rsidP="004C7BE8">
      <w:pPr>
        <w:numPr>
          <w:ilvl w:val="2"/>
          <w:numId w:val="37"/>
        </w:numPr>
        <w:spacing w:before="100" w:beforeAutospacing="1" w:after="100" w:afterAutospacing="1"/>
        <w:rPr>
          <w:rFonts w:eastAsia="Calibri"/>
        </w:rPr>
      </w:pPr>
      <w:r w:rsidRPr="00AA7F6A">
        <w:rPr>
          <w:rFonts w:eastAsia="Calibri"/>
        </w:rPr>
        <w:t>PA efficiency and power consumption</w:t>
      </w:r>
    </w:p>
    <w:p w14:paraId="04BA119C" w14:textId="77777777" w:rsidR="004C7BE8" w:rsidRPr="00925CCC" w:rsidRDefault="004C7BE8" w:rsidP="004C7BE8">
      <w:pPr>
        <w:numPr>
          <w:ilvl w:val="2"/>
          <w:numId w:val="37"/>
        </w:numPr>
        <w:spacing w:before="100" w:beforeAutospacing="1" w:after="100" w:afterAutospacing="1"/>
        <w:rPr>
          <w:rFonts w:eastAsia="Calibri"/>
          <w:lang w:val="en-US"/>
        </w:rPr>
      </w:pPr>
      <w:r w:rsidRPr="00925CCC">
        <w:rPr>
          <w:rFonts w:eastAsia="Calibri"/>
          <w:lang w:val="en-US"/>
        </w:rPr>
        <w:t xml:space="preserve">Transceiver calibration due to temperature variation </w:t>
      </w:r>
    </w:p>
    <w:p w14:paraId="71424C89" w14:textId="77777777" w:rsidR="004C7BE8" w:rsidRPr="00AA7F6A" w:rsidRDefault="004C7BE8" w:rsidP="004C7BE8">
      <w:pPr>
        <w:numPr>
          <w:ilvl w:val="2"/>
          <w:numId w:val="37"/>
        </w:numPr>
        <w:spacing w:before="100" w:beforeAutospacing="1" w:after="100" w:afterAutospacing="1"/>
        <w:rPr>
          <w:rFonts w:eastAsia="Calibri"/>
        </w:rPr>
      </w:pPr>
      <w:r w:rsidRPr="00AA7F6A">
        <w:rPr>
          <w:rFonts w:eastAsia="Calibri"/>
        </w:rPr>
        <w:t>UE Tx power management</w:t>
      </w:r>
    </w:p>
    <w:p w14:paraId="177F0CD2" w14:textId="77777777" w:rsidR="004C7BE8" w:rsidRPr="00925CCC" w:rsidRDefault="004C7BE8" w:rsidP="004C7BE8">
      <w:pPr>
        <w:numPr>
          <w:ilvl w:val="2"/>
          <w:numId w:val="37"/>
        </w:numPr>
        <w:contextualSpacing/>
        <w:rPr>
          <w:rFonts w:eastAsia="Calibri"/>
          <w:lang w:val="en-US"/>
        </w:rPr>
      </w:pPr>
      <w:r w:rsidRPr="00925CCC">
        <w:rPr>
          <w:rFonts w:eastAsia="Calibri"/>
          <w:lang w:val="en-US"/>
        </w:rPr>
        <w:t>Others self-calibration and monitoring are not precluded</w:t>
      </w:r>
    </w:p>
    <w:p w14:paraId="001BA13F" w14:textId="77777777" w:rsidR="004C7BE8" w:rsidRPr="00925CCC" w:rsidRDefault="004C7BE8" w:rsidP="004C7BE8">
      <w:pPr>
        <w:numPr>
          <w:ilvl w:val="1"/>
          <w:numId w:val="37"/>
        </w:numPr>
        <w:spacing w:before="100" w:beforeAutospacing="1" w:after="100" w:afterAutospacing="1"/>
        <w:rPr>
          <w:rFonts w:eastAsia="Calibri"/>
          <w:lang w:val="en-US"/>
        </w:rPr>
      </w:pPr>
      <w:r w:rsidRPr="00925CCC">
        <w:rPr>
          <w:rFonts w:eastAsia="Calibri"/>
          <w:b/>
          <w:bCs/>
          <w:lang w:val="en-US"/>
        </w:rPr>
        <w:t>Phase 1:</w:t>
      </w:r>
      <w:r w:rsidRPr="00925CCC">
        <w:rPr>
          <w:rFonts w:eastAsia="Calibri"/>
          <w:lang w:val="en-US"/>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3F058FE8" w14:textId="36EC73BA" w:rsidR="004C7BE8" w:rsidRPr="00D92AD3" w:rsidRDefault="004C7BE8" w:rsidP="00D92AD3">
      <w:pPr>
        <w:numPr>
          <w:ilvl w:val="1"/>
          <w:numId w:val="37"/>
        </w:numPr>
        <w:spacing w:before="100" w:beforeAutospacing="1" w:after="100" w:afterAutospacing="1"/>
        <w:rPr>
          <w:rFonts w:eastAsia="Calibri"/>
        </w:rPr>
      </w:pPr>
      <w:r w:rsidRPr="00925CCC">
        <w:rPr>
          <w:rFonts w:eastAsia="Calibri"/>
          <w:b/>
          <w:bCs/>
          <w:lang w:val="en-US"/>
        </w:rPr>
        <w:t>Phase 2:</w:t>
      </w:r>
      <w:r w:rsidRPr="00925CCC">
        <w:rPr>
          <w:rFonts w:eastAsia="Calibri"/>
          <w:lang w:val="en-US"/>
        </w:rPr>
        <w:t xml:space="preserve"> Specify the UL gap configuration(s), related UE capability and interruptions, if needed, based on the identified performance gain in Phase 1 and UE fall back behavior i.e. if gaps are not available for UE requesting gaps</w:t>
      </w:r>
      <w:r w:rsidR="00D92AD3" w:rsidRPr="00925CCC">
        <w:rPr>
          <w:rFonts w:eastAsia="Calibri"/>
          <w:lang w:val="en-US"/>
        </w:rPr>
        <w:t xml:space="preserve">. </w:t>
      </w:r>
      <w:r w:rsidR="00D92AD3" w:rsidRPr="00D92AD3">
        <w:rPr>
          <w:rFonts w:eastAsia="Calibri"/>
        </w:rPr>
        <w:t>Discussion on release independence aspects.</w:t>
      </w:r>
    </w:p>
    <w:p w14:paraId="7CA05418" w14:textId="624600E2" w:rsidR="00CB73A8" w:rsidRDefault="00CB73A8" w:rsidP="00CB73A8"/>
    <w:p w14:paraId="329CD2C4" w14:textId="77777777" w:rsidR="00F64577" w:rsidRDefault="00F64577" w:rsidP="00CB73A8"/>
    <w:p w14:paraId="17DAF5B3" w14:textId="62C7272E" w:rsidR="00CB73A8" w:rsidRDefault="00CB73A8" w:rsidP="00CB73A8">
      <w:pPr>
        <w:pStyle w:val="Heading2"/>
      </w:pPr>
      <w:r>
        <w:t xml:space="preserve">WF </w:t>
      </w:r>
      <w:r w:rsidR="00443A34">
        <w:t xml:space="preserve">on gaps </w:t>
      </w:r>
      <w:r>
        <w:t>at RAN4#9</w:t>
      </w:r>
      <w:r w:rsidR="00A97CD6">
        <w:t>8</w:t>
      </w:r>
      <w:r>
        <w:t>-e</w:t>
      </w:r>
    </w:p>
    <w:p w14:paraId="07E3A23C" w14:textId="7E8F671C" w:rsidR="00530739" w:rsidRPr="00925CCC" w:rsidRDefault="00443A34" w:rsidP="00443A34">
      <w:pPr>
        <w:rPr>
          <w:rFonts w:cstheme="minorHAnsi"/>
          <w:lang w:val="en-US"/>
        </w:rPr>
      </w:pPr>
      <w:r w:rsidRPr="00925CCC">
        <w:rPr>
          <w:rFonts w:cstheme="minorHAnsi"/>
          <w:lang w:val="en-US"/>
        </w:rPr>
        <w:t xml:space="preserve">At RAN4#98-e </w:t>
      </w:r>
      <w:r w:rsidR="00DF19AC" w:rsidRPr="00925CCC">
        <w:rPr>
          <w:rFonts w:cstheme="minorHAnsi"/>
          <w:lang w:val="en-US"/>
        </w:rPr>
        <w:t xml:space="preserve">a WF was agreed in </w:t>
      </w:r>
      <w:r w:rsidR="00925CCC">
        <w:rPr>
          <w:rFonts w:cstheme="minorHAnsi"/>
          <w:lang w:val="en-US"/>
        </w:rPr>
        <w:t>[1</w:t>
      </w:r>
      <w:r w:rsidR="00DF19AC" w:rsidRPr="00925CCC">
        <w:rPr>
          <w:rFonts w:cstheme="minorHAnsi"/>
          <w:lang w:val="en-US"/>
        </w:rPr>
        <w:t>]</w:t>
      </w:r>
      <w:r w:rsidR="00E91655" w:rsidRPr="00925CCC">
        <w:rPr>
          <w:rFonts w:cstheme="minorHAnsi"/>
          <w:lang w:val="en-US"/>
        </w:rPr>
        <w:t xml:space="preserve"> copied below:</w:t>
      </w:r>
    </w:p>
    <w:p w14:paraId="5C993777" w14:textId="77777777" w:rsidR="00E91655" w:rsidRPr="00925CCC" w:rsidRDefault="00E91655" w:rsidP="00177E70">
      <w:pPr>
        <w:pStyle w:val="ListParagraph"/>
        <w:numPr>
          <w:ilvl w:val="0"/>
          <w:numId w:val="42"/>
        </w:numPr>
        <w:rPr>
          <w:rFonts w:asciiTheme="minorHAnsi" w:hAnsiTheme="minorHAnsi" w:cstheme="minorHAnsi"/>
          <w:lang w:val="en-US"/>
        </w:rPr>
      </w:pPr>
      <w:r w:rsidRPr="00925CCC">
        <w:rPr>
          <w:rFonts w:asciiTheme="minorHAnsi" w:hAnsiTheme="minorHAnsi" w:cstheme="minorHAnsi"/>
          <w:lang w:val="en-US"/>
        </w:rPr>
        <w:t xml:space="preserve">On UL gap related performance gain:  </w:t>
      </w:r>
    </w:p>
    <w:p w14:paraId="7CF1C6C3" w14:textId="77777777" w:rsidR="00E91655" w:rsidRPr="00925CCC" w:rsidRDefault="00E91655" w:rsidP="00177E70">
      <w:pPr>
        <w:pStyle w:val="ListParagraph"/>
        <w:numPr>
          <w:ilvl w:val="1"/>
          <w:numId w:val="42"/>
        </w:numPr>
        <w:rPr>
          <w:rFonts w:asciiTheme="minorHAnsi" w:hAnsiTheme="minorHAnsi" w:cstheme="minorHAnsi"/>
          <w:lang w:val="en-US"/>
        </w:rPr>
      </w:pPr>
      <w:r w:rsidRPr="00177E70">
        <w:rPr>
          <w:rFonts w:asciiTheme="minorHAnsi" w:hAnsiTheme="minorHAnsi" w:cstheme="minorHAnsi"/>
          <w:lang w:val="en-GB"/>
        </w:rPr>
        <w:t>UL gap-based UE power/UL coverage gain with proximity sensing has been shown.</w:t>
      </w:r>
    </w:p>
    <w:p w14:paraId="626334AD" w14:textId="77777777" w:rsidR="00E91655" w:rsidRPr="00925CCC" w:rsidRDefault="00E91655" w:rsidP="00177E70">
      <w:pPr>
        <w:pStyle w:val="ListParagraph"/>
        <w:numPr>
          <w:ilvl w:val="2"/>
          <w:numId w:val="42"/>
        </w:numPr>
        <w:rPr>
          <w:rFonts w:asciiTheme="minorHAnsi" w:hAnsiTheme="minorHAnsi" w:cstheme="minorHAnsi"/>
          <w:lang w:val="en-US"/>
        </w:rPr>
      </w:pPr>
      <w:r w:rsidRPr="00925CCC">
        <w:rPr>
          <w:rFonts w:asciiTheme="minorHAnsi" w:hAnsiTheme="minorHAnsi" w:cstheme="minorHAnsi"/>
          <w:lang w:val="en-US"/>
        </w:rPr>
        <w:lastRenderedPageBreak/>
        <w:t>Metric of the performance gain include P-MPR/power control accuracy/UL power.</w:t>
      </w:r>
    </w:p>
    <w:p w14:paraId="12E8CB35" w14:textId="77777777" w:rsidR="00E91655" w:rsidRPr="00177E70" w:rsidRDefault="00E91655" w:rsidP="00177E70">
      <w:pPr>
        <w:pStyle w:val="ListParagraph"/>
        <w:numPr>
          <w:ilvl w:val="2"/>
          <w:numId w:val="42"/>
        </w:numPr>
        <w:rPr>
          <w:rFonts w:asciiTheme="minorHAnsi" w:hAnsiTheme="minorHAnsi" w:cstheme="minorHAnsi"/>
        </w:rPr>
      </w:pPr>
      <w:r w:rsidRPr="00177E70">
        <w:rPr>
          <w:rFonts w:asciiTheme="minorHAnsi" w:hAnsiTheme="minorHAnsi" w:cstheme="minorHAnsi"/>
        </w:rPr>
        <w:t>Observations:</w:t>
      </w:r>
    </w:p>
    <w:p w14:paraId="07C87B7C" w14:textId="77777777" w:rsidR="00E91655" w:rsidRPr="00925CCC" w:rsidRDefault="00E91655" w:rsidP="00177E70">
      <w:pPr>
        <w:pStyle w:val="ListParagraph"/>
        <w:numPr>
          <w:ilvl w:val="3"/>
          <w:numId w:val="42"/>
        </w:numPr>
        <w:rPr>
          <w:rFonts w:asciiTheme="minorHAnsi" w:hAnsiTheme="minorHAnsi" w:cstheme="minorHAnsi"/>
          <w:lang w:val="en-US"/>
        </w:rPr>
      </w:pPr>
      <w:r w:rsidRPr="00925CCC">
        <w:rPr>
          <w:rFonts w:asciiTheme="minorHAnsi" w:hAnsiTheme="minorHAnsi" w:cstheme="minorHAnsi"/>
          <w:lang w:val="en-US"/>
        </w:rPr>
        <w:t xml:space="preserve">In R4-2100218, it has been shown that </w:t>
      </w:r>
    </w:p>
    <w:p w14:paraId="3136059C" w14:textId="2AEA3F6B" w:rsidR="00E91655" w:rsidRPr="00925CCC" w:rsidRDefault="00E91655" w:rsidP="00177E70">
      <w:pPr>
        <w:pStyle w:val="ListParagraph"/>
        <w:numPr>
          <w:ilvl w:val="4"/>
          <w:numId w:val="42"/>
        </w:numPr>
        <w:rPr>
          <w:rFonts w:asciiTheme="minorHAnsi" w:hAnsiTheme="minorHAnsi" w:cstheme="minorHAnsi"/>
          <w:lang w:val="en-US"/>
        </w:rPr>
      </w:pPr>
      <w:r w:rsidRPr="00925CCC">
        <w:rPr>
          <w:rFonts w:asciiTheme="minorHAnsi" w:hAnsiTheme="minorHAnsi" w:cstheme="minorHAnsi"/>
          <w:lang w:val="en-US"/>
        </w:rPr>
        <w:t xml:space="preserve">higher UL Tx power will provide better coverage </w:t>
      </w:r>
      <w:r w:rsidR="00796A07" w:rsidRPr="00925CCC">
        <w:rPr>
          <w:rFonts w:asciiTheme="minorHAnsi" w:hAnsiTheme="minorHAnsi" w:cstheme="minorHAnsi"/>
          <w:lang w:val="en-US"/>
        </w:rPr>
        <w:t>of around</w:t>
      </w:r>
      <w:r w:rsidRPr="00925CCC">
        <w:rPr>
          <w:rFonts w:asciiTheme="minorHAnsi" w:hAnsiTheme="minorHAnsi" w:cstheme="minorHAnsi"/>
          <w:lang w:val="en-US"/>
        </w:rPr>
        <w:t xml:space="preserve"> 3dB and/or higher UL throughput, particularly for UE with high peak EIRP and operating at high duty cycle at cell edge. </w:t>
      </w:r>
    </w:p>
    <w:p w14:paraId="0082090B" w14:textId="77777777" w:rsidR="00E91655" w:rsidRPr="00925CCC" w:rsidRDefault="00E91655" w:rsidP="00177E70">
      <w:pPr>
        <w:pStyle w:val="ListParagraph"/>
        <w:numPr>
          <w:ilvl w:val="4"/>
          <w:numId w:val="42"/>
        </w:numPr>
        <w:rPr>
          <w:rFonts w:asciiTheme="minorHAnsi" w:hAnsiTheme="minorHAnsi" w:cstheme="minorHAnsi"/>
          <w:lang w:val="en-US"/>
        </w:rPr>
      </w:pPr>
      <w:r w:rsidRPr="00925CCC">
        <w:rPr>
          <w:rFonts w:asciiTheme="minorHAnsi" w:hAnsiTheme="minorHAnsi" w:cstheme="minorHAnsi"/>
          <w:lang w:val="en-US"/>
        </w:rPr>
        <w:t xml:space="preserve">SLS result shows that 5-precentile UL throughput is reduced by 52% at P-MPR of 6dB. </w:t>
      </w:r>
    </w:p>
    <w:p w14:paraId="17A19688" w14:textId="77777777" w:rsidR="00E91655" w:rsidRPr="00925CCC" w:rsidRDefault="00E91655" w:rsidP="00177E70">
      <w:pPr>
        <w:pStyle w:val="ListParagraph"/>
        <w:numPr>
          <w:ilvl w:val="4"/>
          <w:numId w:val="42"/>
        </w:numPr>
        <w:rPr>
          <w:rFonts w:asciiTheme="minorHAnsi" w:hAnsiTheme="minorHAnsi" w:cstheme="minorHAnsi"/>
          <w:lang w:val="en-US"/>
        </w:rPr>
      </w:pPr>
      <w:r w:rsidRPr="00925CCC">
        <w:rPr>
          <w:rFonts w:asciiTheme="minorHAnsi" w:hAnsiTheme="minorHAnsi" w:cstheme="minorHAnsi"/>
          <w:lang w:val="en-US"/>
        </w:rPr>
        <w:t xml:space="preserve">Up to 33% coverage reduction with P-MPR of 6dB, using UMa NLOS path loss model defined in 38.901. </w:t>
      </w:r>
    </w:p>
    <w:p w14:paraId="2D18A757" w14:textId="77777777" w:rsidR="00E91655" w:rsidRPr="00925CCC" w:rsidRDefault="00E91655" w:rsidP="00177E70">
      <w:pPr>
        <w:pStyle w:val="ListParagraph"/>
        <w:numPr>
          <w:ilvl w:val="2"/>
          <w:numId w:val="42"/>
        </w:numPr>
        <w:rPr>
          <w:rFonts w:asciiTheme="minorHAnsi" w:hAnsiTheme="minorHAnsi" w:cstheme="minorHAnsi"/>
          <w:lang w:val="en-US"/>
        </w:rPr>
      </w:pPr>
      <w:r w:rsidRPr="00925CCC">
        <w:rPr>
          <w:rFonts w:asciiTheme="minorHAnsi" w:hAnsiTheme="minorHAnsi" w:cstheme="minorHAnsi"/>
          <w:lang w:val="en-US"/>
        </w:rPr>
        <w:t>Inputs from interested companies are welcome.</w:t>
      </w:r>
    </w:p>
    <w:p w14:paraId="25D881F9" w14:textId="77777777" w:rsidR="00E91655" w:rsidRPr="00925CCC" w:rsidRDefault="00E91655" w:rsidP="00177E70">
      <w:pPr>
        <w:pStyle w:val="ListParagraph"/>
        <w:numPr>
          <w:ilvl w:val="1"/>
          <w:numId w:val="42"/>
        </w:numPr>
        <w:rPr>
          <w:rFonts w:asciiTheme="minorHAnsi" w:hAnsiTheme="minorHAnsi" w:cstheme="minorHAnsi"/>
          <w:lang w:val="en-US"/>
        </w:rPr>
      </w:pPr>
      <w:r w:rsidRPr="00177E70">
        <w:rPr>
          <w:rFonts w:asciiTheme="minorHAnsi" w:hAnsiTheme="minorHAnsi" w:cstheme="minorHAnsi"/>
          <w:lang w:val="en-GB"/>
        </w:rPr>
        <w:t>It is FFS if PA</w:t>
      </w:r>
      <w:r w:rsidRPr="00925CCC">
        <w:rPr>
          <w:rFonts w:asciiTheme="minorHAnsi" w:hAnsiTheme="minorHAnsi" w:cstheme="minorHAnsi"/>
          <w:lang w:val="en-US"/>
        </w:rPr>
        <w:t xml:space="preserve"> and transceiver calibration can be used as metric/use cases for performance gain. </w:t>
      </w:r>
    </w:p>
    <w:p w14:paraId="7DFEE29D" w14:textId="77777777" w:rsidR="00E91655" w:rsidRPr="00177E70" w:rsidRDefault="00E91655" w:rsidP="00177E70">
      <w:pPr>
        <w:pStyle w:val="ListParagraph"/>
        <w:numPr>
          <w:ilvl w:val="2"/>
          <w:numId w:val="42"/>
        </w:numPr>
        <w:rPr>
          <w:rFonts w:asciiTheme="minorHAnsi" w:hAnsiTheme="minorHAnsi" w:cstheme="minorHAnsi"/>
        </w:rPr>
      </w:pPr>
      <w:r w:rsidRPr="00177E70">
        <w:rPr>
          <w:rFonts w:asciiTheme="minorHAnsi" w:hAnsiTheme="minorHAnsi" w:cstheme="minorHAnsi"/>
        </w:rPr>
        <w:t>Observations:</w:t>
      </w:r>
    </w:p>
    <w:p w14:paraId="3648AF96" w14:textId="77777777" w:rsidR="00E91655" w:rsidRPr="00925CCC" w:rsidRDefault="00E91655" w:rsidP="00177E70">
      <w:pPr>
        <w:pStyle w:val="ListParagraph"/>
        <w:numPr>
          <w:ilvl w:val="3"/>
          <w:numId w:val="42"/>
        </w:numPr>
        <w:rPr>
          <w:rFonts w:asciiTheme="minorHAnsi" w:hAnsiTheme="minorHAnsi" w:cstheme="minorHAnsi"/>
          <w:lang w:val="en-US"/>
        </w:rPr>
      </w:pPr>
      <w:r w:rsidRPr="00925CCC">
        <w:rPr>
          <w:rFonts w:asciiTheme="minorHAnsi" w:hAnsiTheme="minorHAnsi" w:cstheme="minorHAnsi"/>
          <w:lang w:val="en-US"/>
        </w:rPr>
        <w:t xml:space="preserve">In R4-2100217, it has been shown that for transceiver calibration, end to end simulation shows that </w:t>
      </w:r>
    </w:p>
    <w:p w14:paraId="1D84EA2E" w14:textId="77777777" w:rsidR="00E91655" w:rsidRPr="00925CCC" w:rsidRDefault="00E91655" w:rsidP="00177E70">
      <w:pPr>
        <w:pStyle w:val="ListParagraph"/>
        <w:numPr>
          <w:ilvl w:val="4"/>
          <w:numId w:val="42"/>
        </w:numPr>
        <w:rPr>
          <w:rFonts w:asciiTheme="minorHAnsi" w:hAnsiTheme="minorHAnsi" w:cstheme="minorHAnsi"/>
          <w:lang w:val="en-US"/>
        </w:rPr>
      </w:pPr>
      <w:r w:rsidRPr="00925CCC">
        <w:rPr>
          <w:rFonts w:asciiTheme="minorHAnsi" w:hAnsiTheme="minorHAnsi" w:cstheme="minorHAnsi"/>
          <w:lang w:val="en-US"/>
        </w:rPr>
        <w:t xml:space="preserve">about 0.5dB higher Tx power is achieved when 3dB IQ imbalance and LO leakage EVM loss is compensated. </w:t>
      </w:r>
    </w:p>
    <w:p w14:paraId="0F18B4A4" w14:textId="77777777" w:rsidR="00E91655" w:rsidRPr="00925CCC" w:rsidRDefault="00E91655" w:rsidP="00177E70">
      <w:pPr>
        <w:pStyle w:val="ListParagraph"/>
        <w:numPr>
          <w:ilvl w:val="4"/>
          <w:numId w:val="42"/>
        </w:numPr>
        <w:rPr>
          <w:rFonts w:asciiTheme="minorHAnsi" w:hAnsiTheme="minorHAnsi" w:cstheme="minorHAnsi"/>
          <w:lang w:val="en-US"/>
        </w:rPr>
      </w:pPr>
      <w:r w:rsidRPr="00925CCC">
        <w:rPr>
          <w:rFonts w:asciiTheme="minorHAnsi" w:hAnsiTheme="minorHAnsi" w:cstheme="minorHAnsi"/>
          <w:lang w:val="en-US"/>
        </w:rPr>
        <w:t xml:space="preserve">About 3.5dB higher Tx power is achieved when 6dB IQ imbalance and LO leakage EVM loss is compensated. </w:t>
      </w:r>
    </w:p>
    <w:p w14:paraId="41D6A775" w14:textId="77777777" w:rsidR="00E91655" w:rsidRPr="00925CCC" w:rsidRDefault="00E91655" w:rsidP="00177E70">
      <w:pPr>
        <w:pStyle w:val="ListParagraph"/>
        <w:numPr>
          <w:ilvl w:val="4"/>
          <w:numId w:val="42"/>
        </w:numPr>
        <w:rPr>
          <w:rFonts w:asciiTheme="minorHAnsi" w:hAnsiTheme="minorHAnsi" w:cstheme="minorHAnsi"/>
          <w:lang w:val="en-US"/>
        </w:rPr>
      </w:pPr>
      <w:r w:rsidRPr="00925CCC">
        <w:rPr>
          <w:rFonts w:asciiTheme="minorHAnsi" w:hAnsiTheme="minorHAnsi" w:cstheme="minorHAnsi"/>
          <w:lang w:val="en-US"/>
        </w:rPr>
        <w:t>The gain depends on different UE implementations in terms of uplink performance to different EVM targets, RF exposure constraints and other implementation considerations.</w:t>
      </w:r>
    </w:p>
    <w:p w14:paraId="62E30FF7" w14:textId="77777777" w:rsidR="00E91655" w:rsidRPr="00925CCC" w:rsidRDefault="00E91655" w:rsidP="00177E70">
      <w:pPr>
        <w:pStyle w:val="ListParagraph"/>
        <w:numPr>
          <w:ilvl w:val="2"/>
          <w:numId w:val="42"/>
        </w:numPr>
        <w:rPr>
          <w:rFonts w:asciiTheme="minorHAnsi" w:hAnsiTheme="minorHAnsi" w:cstheme="minorHAnsi"/>
          <w:lang w:val="en-US"/>
        </w:rPr>
      </w:pPr>
      <w:r w:rsidRPr="00925CCC">
        <w:rPr>
          <w:rFonts w:asciiTheme="minorHAnsi" w:hAnsiTheme="minorHAnsi" w:cstheme="minorHAnsi"/>
          <w:lang w:val="en-US"/>
        </w:rPr>
        <w:t>Concerns from companies if PA and transceiver calibration can be used as metric/use cases to justify the performance gain</w:t>
      </w:r>
    </w:p>
    <w:p w14:paraId="3BE8561D" w14:textId="7AA07258" w:rsidR="00E91655" w:rsidRPr="00177E70" w:rsidRDefault="00E91655" w:rsidP="00177E70">
      <w:pPr>
        <w:pStyle w:val="ListParagraph"/>
        <w:numPr>
          <w:ilvl w:val="0"/>
          <w:numId w:val="42"/>
        </w:numPr>
        <w:rPr>
          <w:rFonts w:asciiTheme="minorHAnsi" w:hAnsiTheme="minorHAnsi" w:cstheme="minorHAnsi"/>
        </w:rPr>
      </w:pPr>
      <w:r w:rsidRPr="00177E70">
        <w:rPr>
          <w:rFonts w:asciiTheme="minorHAnsi" w:hAnsiTheme="minorHAnsi" w:cstheme="minorHAnsi"/>
        </w:rPr>
        <w:t xml:space="preserve">Agreement: </w:t>
      </w:r>
    </w:p>
    <w:p w14:paraId="57316587" w14:textId="77777777" w:rsidR="00E91655" w:rsidRPr="00925CCC" w:rsidRDefault="00E91655" w:rsidP="00177E70">
      <w:pPr>
        <w:pStyle w:val="ListParagraph"/>
        <w:numPr>
          <w:ilvl w:val="1"/>
          <w:numId w:val="42"/>
        </w:numPr>
        <w:rPr>
          <w:rFonts w:asciiTheme="minorHAnsi" w:hAnsiTheme="minorHAnsi" w:cstheme="minorHAnsi"/>
          <w:lang w:val="en-US"/>
        </w:rPr>
      </w:pPr>
      <w:r w:rsidRPr="00925CCC">
        <w:rPr>
          <w:rFonts w:asciiTheme="minorHAnsi" w:hAnsiTheme="minorHAnsi" w:cstheme="minorHAnsi"/>
          <w:lang w:val="en-US"/>
        </w:rPr>
        <w:t>UL gap-based UE power/UL coverage gain with proximity sensing has been shown with respect to R16 amount of P-MPR for UEs without the use of such gaps. However, how to show the gain in the test is FFS</w:t>
      </w:r>
    </w:p>
    <w:p w14:paraId="1D10D180" w14:textId="77777777" w:rsidR="00E91655" w:rsidRPr="00925CCC" w:rsidRDefault="00E91655" w:rsidP="00177E70">
      <w:pPr>
        <w:pStyle w:val="ListParagraph"/>
        <w:numPr>
          <w:ilvl w:val="1"/>
          <w:numId w:val="42"/>
        </w:numPr>
        <w:rPr>
          <w:rFonts w:asciiTheme="minorHAnsi" w:hAnsiTheme="minorHAnsi" w:cstheme="minorHAnsi"/>
          <w:lang w:val="en-US"/>
        </w:rPr>
      </w:pPr>
      <w:r w:rsidRPr="00925CCC">
        <w:rPr>
          <w:rFonts w:asciiTheme="minorHAnsi" w:hAnsiTheme="minorHAnsi" w:cstheme="minorHAnsi"/>
          <w:lang w:val="en-US"/>
        </w:rPr>
        <w:t xml:space="preserve">For PA and transceiver calibration use cases, the metrics for performance gain can be UE TX power increase and DL throughput increase. </w:t>
      </w:r>
    </w:p>
    <w:p w14:paraId="2941CCBB" w14:textId="34ABD5B2" w:rsidR="00E91655" w:rsidRPr="00925CCC" w:rsidRDefault="00E91655" w:rsidP="00177E70">
      <w:pPr>
        <w:pStyle w:val="ListParagraph"/>
        <w:numPr>
          <w:ilvl w:val="2"/>
          <w:numId w:val="42"/>
        </w:numPr>
        <w:rPr>
          <w:rFonts w:cstheme="minorHAnsi"/>
          <w:lang w:val="en-US"/>
        </w:rPr>
      </w:pPr>
      <w:r w:rsidRPr="00925CCC">
        <w:rPr>
          <w:rFonts w:asciiTheme="minorHAnsi" w:hAnsiTheme="minorHAnsi" w:cstheme="minorHAnsi"/>
          <w:lang w:val="en-US"/>
        </w:rPr>
        <w:t>FFS: additional metrics for consideration can be IBE reduction.</w:t>
      </w:r>
    </w:p>
    <w:p w14:paraId="3F31DF1D" w14:textId="77777777" w:rsidR="00177E70" w:rsidRPr="00925CCC" w:rsidRDefault="00177E70" w:rsidP="00177E70">
      <w:pPr>
        <w:pStyle w:val="ListParagraph"/>
        <w:ind w:left="2520"/>
        <w:rPr>
          <w:rFonts w:cstheme="minorHAnsi"/>
          <w:lang w:val="en-US"/>
        </w:rPr>
      </w:pPr>
    </w:p>
    <w:p w14:paraId="6F630457" w14:textId="77777777" w:rsidR="004477F5" w:rsidRPr="00925CCC" w:rsidRDefault="004477F5" w:rsidP="00177E70">
      <w:pPr>
        <w:pStyle w:val="ListParagraph"/>
        <w:numPr>
          <w:ilvl w:val="0"/>
          <w:numId w:val="42"/>
        </w:numPr>
        <w:rPr>
          <w:rFonts w:asciiTheme="minorHAnsi" w:hAnsiTheme="minorHAnsi" w:cstheme="minorHAnsi"/>
          <w:lang w:val="en-US"/>
        </w:rPr>
      </w:pPr>
      <w:r w:rsidRPr="00925CCC">
        <w:rPr>
          <w:rFonts w:asciiTheme="minorHAnsi" w:hAnsiTheme="minorHAnsi" w:cstheme="minorHAnsi"/>
          <w:lang w:val="en-US"/>
        </w:rPr>
        <w:t xml:space="preserve">To facilitate network impact analysis, the follow evaluation assumptions are defined to facilitate the related study, </w:t>
      </w:r>
    </w:p>
    <w:p w14:paraId="44AA73FE" w14:textId="77777777" w:rsidR="004477F5" w:rsidRPr="00177E70" w:rsidRDefault="004477F5" w:rsidP="00177E70">
      <w:pPr>
        <w:pStyle w:val="ListParagraph"/>
        <w:numPr>
          <w:ilvl w:val="1"/>
          <w:numId w:val="42"/>
        </w:numPr>
        <w:rPr>
          <w:rFonts w:asciiTheme="minorHAnsi" w:hAnsiTheme="minorHAnsi" w:cstheme="minorHAnsi"/>
        </w:rPr>
      </w:pPr>
      <w:r w:rsidRPr="00177E70">
        <w:rPr>
          <w:rFonts w:asciiTheme="minorHAnsi" w:hAnsiTheme="minorHAnsi" w:cstheme="minorHAnsi"/>
        </w:rPr>
        <w:t xml:space="preserve">Gap configuration: </w:t>
      </w:r>
    </w:p>
    <w:p w14:paraId="5A30B0D0" w14:textId="77777777" w:rsidR="004477F5" w:rsidRPr="00925CCC" w:rsidRDefault="004477F5" w:rsidP="00177E70">
      <w:pPr>
        <w:pStyle w:val="ListParagraph"/>
        <w:numPr>
          <w:ilvl w:val="2"/>
          <w:numId w:val="42"/>
        </w:numPr>
        <w:rPr>
          <w:rFonts w:asciiTheme="minorHAnsi" w:hAnsiTheme="minorHAnsi" w:cstheme="minorHAnsi"/>
          <w:lang w:val="en-US"/>
        </w:rPr>
      </w:pPr>
      <w:r w:rsidRPr="00925CCC">
        <w:rPr>
          <w:rFonts w:asciiTheme="minorHAnsi" w:hAnsiTheme="minorHAnsi" w:cstheme="minorHAnsi"/>
          <w:lang w:val="en-US"/>
        </w:rPr>
        <w:t>A range of 0.25% - 5% UL gap overhead is considered for evaluation purpose. The UL gap overhead is defined as the duration UL gap over its periodicity.</w:t>
      </w:r>
    </w:p>
    <w:p w14:paraId="18FBF7BA" w14:textId="77777777" w:rsidR="004477F5" w:rsidRPr="00925CCC" w:rsidRDefault="004477F5" w:rsidP="00177E70">
      <w:pPr>
        <w:pStyle w:val="ListParagraph"/>
        <w:numPr>
          <w:ilvl w:val="2"/>
          <w:numId w:val="42"/>
        </w:numPr>
        <w:rPr>
          <w:rFonts w:asciiTheme="minorHAnsi" w:hAnsiTheme="minorHAnsi" w:cstheme="minorHAnsi"/>
          <w:strike/>
          <w:lang w:val="en-US"/>
        </w:rPr>
      </w:pPr>
      <w:r w:rsidRPr="00925CCC">
        <w:rPr>
          <w:rFonts w:asciiTheme="minorHAnsi" w:hAnsiTheme="minorHAnsi" w:cstheme="minorHAnsi"/>
          <w:strike/>
          <w:lang w:val="en-US"/>
        </w:rPr>
        <w:t>The values of x and y are to be decided in RAN4#98e</w:t>
      </w:r>
    </w:p>
    <w:p w14:paraId="155B5E15" w14:textId="77777777" w:rsidR="004477F5" w:rsidRPr="00177E70" w:rsidRDefault="004477F5" w:rsidP="00177E70">
      <w:pPr>
        <w:pStyle w:val="ListParagraph"/>
        <w:numPr>
          <w:ilvl w:val="1"/>
          <w:numId w:val="42"/>
        </w:numPr>
        <w:rPr>
          <w:rFonts w:asciiTheme="minorHAnsi" w:hAnsiTheme="minorHAnsi" w:cstheme="minorHAnsi"/>
        </w:rPr>
      </w:pPr>
      <w:r w:rsidRPr="00177E70">
        <w:rPr>
          <w:rFonts w:asciiTheme="minorHAnsi" w:hAnsiTheme="minorHAnsi" w:cstheme="minorHAnsi"/>
        </w:rPr>
        <w:t>Tx power gain in dB</w:t>
      </w:r>
    </w:p>
    <w:p w14:paraId="6D35185A" w14:textId="77777777" w:rsidR="004477F5" w:rsidRPr="00925CCC" w:rsidRDefault="004477F5" w:rsidP="00177E70">
      <w:pPr>
        <w:pStyle w:val="ListParagraph"/>
        <w:numPr>
          <w:ilvl w:val="2"/>
          <w:numId w:val="42"/>
        </w:numPr>
        <w:rPr>
          <w:rFonts w:asciiTheme="minorHAnsi" w:hAnsiTheme="minorHAnsi" w:cstheme="minorHAnsi"/>
          <w:lang w:val="en-US"/>
        </w:rPr>
      </w:pPr>
      <w:r w:rsidRPr="00925CCC">
        <w:rPr>
          <w:rFonts w:asciiTheme="minorHAnsi" w:hAnsiTheme="minorHAnsi" w:cstheme="minorHAnsi"/>
          <w:lang w:val="en-US"/>
        </w:rPr>
        <w:t>A range of 2-6dB (in case of 26dBm peak EIRP and 20% duty cycle without the presence of target in proximity) Tx power gain is considered for evaluation purpose.</w:t>
      </w:r>
    </w:p>
    <w:p w14:paraId="28F434E6" w14:textId="77777777" w:rsidR="004477F5" w:rsidRPr="00925CCC" w:rsidRDefault="004477F5" w:rsidP="00177E70">
      <w:pPr>
        <w:pStyle w:val="ListParagraph"/>
        <w:numPr>
          <w:ilvl w:val="2"/>
          <w:numId w:val="42"/>
        </w:numPr>
        <w:rPr>
          <w:rFonts w:asciiTheme="minorHAnsi" w:hAnsiTheme="minorHAnsi" w:cstheme="minorHAnsi"/>
          <w:strike/>
          <w:lang w:val="en-US"/>
        </w:rPr>
      </w:pPr>
      <w:r w:rsidRPr="00925CCC">
        <w:rPr>
          <w:rFonts w:asciiTheme="minorHAnsi" w:hAnsiTheme="minorHAnsi" w:cstheme="minorHAnsi"/>
          <w:strike/>
          <w:lang w:val="en-US"/>
        </w:rPr>
        <w:t>The values of m and n are to be decided in RAN4#98e</w:t>
      </w:r>
    </w:p>
    <w:p w14:paraId="3B9E2D4D" w14:textId="77777777" w:rsidR="004477F5" w:rsidRPr="00177E70" w:rsidRDefault="004477F5" w:rsidP="00177E70">
      <w:pPr>
        <w:pStyle w:val="ListParagraph"/>
        <w:numPr>
          <w:ilvl w:val="1"/>
          <w:numId w:val="42"/>
        </w:numPr>
        <w:rPr>
          <w:rFonts w:asciiTheme="minorHAnsi" w:hAnsiTheme="minorHAnsi" w:cstheme="minorHAnsi"/>
        </w:rPr>
      </w:pPr>
      <w:r w:rsidRPr="00177E70">
        <w:rPr>
          <w:rFonts w:asciiTheme="minorHAnsi" w:hAnsiTheme="minorHAnsi" w:cstheme="minorHAnsi"/>
        </w:rPr>
        <w:t>Scheduling constraint modeling</w:t>
      </w:r>
    </w:p>
    <w:p w14:paraId="3E3CC355" w14:textId="77777777" w:rsidR="004477F5" w:rsidRPr="00925CCC" w:rsidRDefault="004477F5" w:rsidP="00177E70">
      <w:pPr>
        <w:pStyle w:val="ListParagraph"/>
        <w:numPr>
          <w:ilvl w:val="2"/>
          <w:numId w:val="42"/>
        </w:numPr>
        <w:rPr>
          <w:rFonts w:asciiTheme="minorHAnsi" w:hAnsiTheme="minorHAnsi" w:cstheme="minorHAnsi"/>
          <w:lang w:val="en-US"/>
        </w:rPr>
      </w:pPr>
      <w:r w:rsidRPr="00925CCC">
        <w:rPr>
          <w:rFonts w:asciiTheme="minorHAnsi" w:hAnsiTheme="minorHAnsi" w:cstheme="minorHAnsi"/>
          <w:lang w:val="en-US"/>
        </w:rPr>
        <w:t>Company inputs on how to model scheduling constraint in network analysis are welcome</w:t>
      </w:r>
    </w:p>
    <w:p w14:paraId="3C1E5DFC" w14:textId="77777777" w:rsidR="004477F5" w:rsidRPr="00925CCC" w:rsidRDefault="004477F5" w:rsidP="00177E70">
      <w:pPr>
        <w:pStyle w:val="ListParagraph"/>
        <w:numPr>
          <w:ilvl w:val="0"/>
          <w:numId w:val="42"/>
        </w:numPr>
        <w:rPr>
          <w:rFonts w:asciiTheme="minorHAnsi" w:hAnsiTheme="minorHAnsi" w:cstheme="minorHAnsi"/>
          <w:lang w:val="en-US"/>
        </w:rPr>
      </w:pPr>
      <w:r w:rsidRPr="00925CCC">
        <w:rPr>
          <w:rFonts w:asciiTheme="minorHAnsi" w:hAnsiTheme="minorHAnsi" w:cstheme="minorHAnsi"/>
          <w:lang w:val="en-US"/>
        </w:rPr>
        <w:lastRenderedPageBreak/>
        <w:t>Interested companies are encouraged to provide NW impact related analysis in RAN4#99e from at least the follow two aspects</w:t>
      </w:r>
    </w:p>
    <w:p w14:paraId="740858AC" w14:textId="77777777" w:rsidR="004477F5" w:rsidRPr="00925CCC" w:rsidRDefault="004477F5" w:rsidP="00177E70">
      <w:pPr>
        <w:pStyle w:val="ListParagraph"/>
        <w:numPr>
          <w:ilvl w:val="1"/>
          <w:numId w:val="42"/>
        </w:numPr>
        <w:rPr>
          <w:rFonts w:asciiTheme="minorHAnsi" w:hAnsiTheme="minorHAnsi" w:cstheme="minorHAnsi"/>
          <w:lang w:val="en-US"/>
        </w:rPr>
      </w:pPr>
      <w:r w:rsidRPr="00925CCC">
        <w:rPr>
          <w:rFonts w:asciiTheme="minorHAnsi" w:hAnsiTheme="minorHAnsi" w:cstheme="minorHAnsi"/>
          <w:lang w:val="en-US"/>
        </w:rPr>
        <w:t>System impact due to UL gap overhead</w:t>
      </w:r>
    </w:p>
    <w:p w14:paraId="7F3EAD4D" w14:textId="77777777" w:rsidR="004477F5" w:rsidRPr="00925CCC" w:rsidRDefault="004477F5" w:rsidP="00177E70">
      <w:pPr>
        <w:pStyle w:val="ListParagraph"/>
        <w:numPr>
          <w:ilvl w:val="1"/>
          <w:numId w:val="42"/>
        </w:numPr>
        <w:rPr>
          <w:rFonts w:asciiTheme="minorHAnsi" w:hAnsiTheme="minorHAnsi" w:cstheme="minorHAnsi"/>
          <w:lang w:val="en-US"/>
        </w:rPr>
      </w:pPr>
      <w:r w:rsidRPr="00925CCC">
        <w:rPr>
          <w:rFonts w:asciiTheme="minorHAnsi" w:hAnsiTheme="minorHAnsi" w:cstheme="minorHAnsi"/>
          <w:lang w:val="en-US"/>
        </w:rPr>
        <w:t xml:space="preserve">NW impact due to scheduling restriction </w:t>
      </w:r>
    </w:p>
    <w:p w14:paraId="784F9200" w14:textId="1D80FE8D" w:rsidR="00E91655" w:rsidRPr="00177E70" w:rsidRDefault="004477F5" w:rsidP="00177E70">
      <w:pPr>
        <w:pStyle w:val="ListParagraph"/>
        <w:numPr>
          <w:ilvl w:val="0"/>
          <w:numId w:val="42"/>
        </w:numPr>
        <w:rPr>
          <w:rFonts w:asciiTheme="minorHAnsi" w:hAnsiTheme="minorHAnsi" w:cstheme="minorHAnsi"/>
        </w:rPr>
      </w:pPr>
      <w:r w:rsidRPr="00177E70">
        <w:rPr>
          <w:rFonts w:asciiTheme="minorHAnsi" w:hAnsiTheme="minorHAnsi" w:cstheme="minorHAnsi"/>
        </w:rPr>
        <w:t>Agreement:</w:t>
      </w:r>
    </w:p>
    <w:p w14:paraId="2458A318" w14:textId="77777777" w:rsidR="004477F5" w:rsidRPr="00925CCC" w:rsidRDefault="004477F5" w:rsidP="00177E70">
      <w:pPr>
        <w:pStyle w:val="ListParagraph"/>
        <w:numPr>
          <w:ilvl w:val="1"/>
          <w:numId w:val="42"/>
        </w:numPr>
        <w:rPr>
          <w:rFonts w:asciiTheme="minorHAnsi" w:hAnsiTheme="minorHAnsi" w:cstheme="minorHAnsi"/>
          <w:lang w:val="en-US"/>
        </w:rPr>
      </w:pPr>
      <w:r w:rsidRPr="00925CCC">
        <w:rPr>
          <w:rFonts w:asciiTheme="minorHAnsi" w:hAnsiTheme="minorHAnsi" w:cstheme="minorHAnsi"/>
          <w:lang w:val="en-US"/>
        </w:rPr>
        <w:t>Companies are encouraged to provide network impact analysis with the above evaluation assumptions</w:t>
      </w:r>
    </w:p>
    <w:p w14:paraId="78B2232A" w14:textId="77777777" w:rsidR="00E91655" w:rsidRPr="00925CCC" w:rsidRDefault="00E91655" w:rsidP="004477F5">
      <w:pPr>
        <w:ind w:left="1440"/>
        <w:rPr>
          <w:rFonts w:cstheme="minorHAnsi"/>
          <w:lang w:val="en-US"/>
        </w:rPr>
      </w:pPr>
    </w:p>
    <w:p w14:paraId="5DCD6DF9" w14:textId="77777777" w:rsidR="00530739" w:rsidRPr="00530739" w:rsidRDefault="00530739" w:rsidP="003357A2">
      <w:pPr>
        <w:rPr>
          <w:b/>
          <w:bCs/>
          <w:lang w:val="en-GB"/>
        </w:rPr>
      </w:pPr>
    </w:p>
    <w:p w14:paraId="05C08C24" w14:textId="025FB58B" w:rsidR="007815C7" w:rsidRPr="00925CCC" w:rsidRDefault="007815C7" w:rsidP="00CD12A7">
      <w:pPr>
        <w:pStyle w:val="ListParagraph"/>
        <w:ind w:left="720"/>
        <w:rPr>
          <w:rFonts w:asciiTheme="minorHAnsi" w:hAnsiTheme="minorHAnsi" w:cstheme="minorHAnsi"/>
          <w:lang w:val="en-US"/>
        </w:rPr>
      </w:pPr>
    </w:p>
    <w:p w14:paraId="2457B1B6" w14:textId="7FAEB853" w:rsidR="00F64577" w:rsidRPr="00F6302A" w:rsidRDefault="00F64577" w:rsidP="00F64577">
      <w:pPr>
        <w:pStyle w:val="Heading1"/>
        <w:rPr>
          <w:lang w:val="en-US"/>
        </w:rPr>
      </w:pPr>
      <w:r>
        <w:rPr>
          <w:lang w:val="en-US"/>
        </w:rPr>
        <w:t>Discussion</w:t>
      </w:r>
    </w:p>
    <w:p w14:paraId="2B09BA4E" w14:textId="7957F0E8" w:rsidR="0065700E" w:rsidRDefault="00E02831" w:rsidP="0065700E">
      <w:pPr>
        <w:rPr>
          <w:lang w:val="en-GB"/>
        </w:rPr>
      </w:pPr>
      <w:r>
        <w:rPr>
          <w:lang w:val="en-GB"/>
        </w:rPr>
        <w:t>In order to proceed we believe that there are still some issues that needs to be clarified and agreed upon.</w:t>
      </w:r>
    </w:p>
    <w:p w14:paraId="6DD94753" w14:textId="57D72AB7" w:rsidR="00E02831" w:rsidRPr="00925CCC" w:rsidRDefault="00145DD6" w:rsidP="00145DD6">
      <w:pPr>
        <w:pStyle w:val="ListParagraph"/>
        <w:numPr>
          <w:ilvl w:val="0"/>
          <w:numId w:val="41"/>
        </w:numPr>
        <w:ind w:left="567"/>
        <w:rPr>
          <w:rFonts w:asciiTheme="minorHAnsi" w:hAnsiTheme="minorHAnsi" w:cstheme="minorHAnsi"/>
          <w:lang w:val="en-US"/>
        </w:rPr>
      </w:pPr>
      <w:r w:rsidRPr="00925CCC">
        <w:rPr>
          <w:rFonts w:asciiTheme="minorHAnsi" w:hAnsiTheme="minorHAnsi" w:cstheme="minorHAnsi"/>
          <w:lang w:val="en-US"/>
        </w:rPr>
        <w:t>Provide some more background on w</w:t>
      </w:r>
      <w:r w:rsidR="00E02831" w:rsidRPr="00925CCC">
        <w:rPr>
          <w:rFonts w:asciiTheme="minorHAnsi" w:hAnsiTheme="minorHAnsi" w:cstheme="minorHAnsi"/>
          <w:lang w:val="en-US"/>
        </w:rPr>
        <w:t>hy autonomous measurements</w:t>
      </w:r>
      <w:r w:rsidRPr="00925CCC">
        <w:rPr>
          <w:rFonts w:asciiTheme="minorHAnsi" w:hAnsiTheme="minorHAnsi" w:cstheme="minorHAnsi"/>
          <w:lang w:val="en-US"/>
        </w:rPr>
        <w:t xml:space="preserve"> or parallel proximity measurements can</w:t>
      </w:r>
      <w:r w:rsidR="00C02D23" w:rsidRPr="00925CCC">
        <w:rPr>
          <w:rFonts w:asciiTheme="minorHAnsi" w:hAnsiTheme="minorHAnsi" w:cstheme="minorHAnsi"/>
          <w:lang w:val="en-US"/>
        </w:rPr>
        <w:t>’t</w:t>
      </w:r>
      <w:r w:rsidRPr="00925CCC">
        <w:rPr>
          <w:rFonts w:asciiTheme="minorHAnsi" w:hAnsiTheme="minorHAnsi" w:cstheme="minorHAnsi"/>
          <w:lang w:val="en-US"/>
        </w:rPr>
        <w:t xml:space="preserve"> be done </w:t>
      </w:r>
      <w:r w:rsidR="00C02D23" w:rsidRPr="00925CCC">
        <w:rPr>
          <w:rFonts w:asciiTheme="minorHAnsi" w:hAnsiTheme="minorHAnsi" w:cstheme="minorHAnsi"/>
          <w:lang w:val="en-US"/>
        </w:rPr>
        <w:t>to</w:t>
      </w:r>
      <w:r w:rsidRPr="00925CCC">
        <w:rPr>
          <w:rFonts w:asciiTheme="minorHAnsi" w:hAnsiTheme="minorHAnsi" w:cstheme="minorHAnsi"/>
          <w:lang w:val="en-US"/>
        </w:rPr>
        <w:t xml:space="preserve"> reduce P-MPR</w:t>
      </w:r>
    </w:p>
    <w:p w14:paraId="58B1832E" w14:textId="4C2420E1" w:rsidR="008D71CB" w:rsidRPr="00925CCC" w:rsidRDefault="00940816" w:rsidP="008D71CB">
      <w:pPr>
        <w:pStyle w:val="ListParagraph"/>
        <w:numPr>
          <w:ilvl w:val="1"/>
          <w:numId w:val="41"/>
        </w:numPr>
        <w:rPr>
          <w:rFonts w:asciiTheme="minorHAnsi" w:hAnsiTheme="minorHAnsi" w:cstheme="minorHAnsi"/>
          <w:lang w:val="en-US"/>
        </w:rPr>
      </w:pPr>
      <w:r w:rsidRPr="00925CCC">
        <w:rPr>
          <w:rFonts w:asciiTheme="minorHAnsi" w:hAnsiTheme="minorHAnsi" w:cstheme="minorHAnsi"/>
          <w:lang w:val="en-US"/>
        </w:rPr>
        <w:t xml:space="preserve">Is there </w:t>
      </w:r>
      <w:r w:rsidR="002A34EB" w:rsidRPr="00925CCC">
        <w:rPr>
          <w:rFonts w:asciiTheme="minorHAnsi" w:hAnsiTheme="minorHAnsi" w:cstheme="minorHAnsi"/>
          <w:lang w:val="en-US"/>
        </w:rPr>
        <w:t>any</w:t>
      </w:r>
      <w:r w:rsidRPr="00925CCC">
        <w:rPr>
          <w:rFonts w:asciiTheme="minorHAnsi" w:hAnsiTheme="minorHAnsi" w:cstheme="minorHAnsi"/>
          <w:lang w:val="en-US"/>
        </w:rPr>
        <w:t xml:space="preserve"> possibility to implement Body Proximity Sensors (BPS) in devices that can detect proximity of bodies in parallel to ordinary operation</w:t>
      </w:r>
      <w:r w:rsidR="002A34EB" w:rsidRPr="00925CCC">
        <w:rPr>
          <w:rFonts w:asciiTheme="minorHAnsi" w:hAnsiTheme="minorHAnsi" w:cstheme="minorHAnsi"/>
          <w:lang w:val="en-US"/>
        </w:rPr>
        <w:t>?</w:t>
      </w:r>
    </w:p>
    <w:p w14:paraId="210E26B7" w14:textId="4FD0B204" w:rsidR="00842B3E" w:rsidRPr="00925CCC" w:rsidRDefault="00AA0B65" w:rsidP="008D71CB">
      <w:pPr>
        <w:pStyle w:val="ListParagraph"/>
        <w:numPr>
          <w:ilvl w:val="1"/>
          <w:numId w:val="41"/>
        </w:numPr>
        <w:rPr>
          <w:rFonts w:asciiTheme="minorHAnsi" w:hAnsiTheme="minorHAnsi" w:cstheme="minorHAnsi"/>
          <w:lang w:val="en-US"/>
        </w:rPr>
      </w:pPr>
      <w:r w:rsidRPr="00925CCC">
        <w:rPr>
          <w:rFonts w:asciiTheme="minorHAnsi" w:hAnsiTheme="minorHAnsi" w:cstheme="minorHAnsi"/>
          <w:lang w:val="en-US"/>
        </w:rPr>
        <w:t xml:space="preserve">Can 3GPP conformance test rely on a BPS sensor? </w:t>
      </w:r>
      <w:r w:rsidR="000602AC" w:rsidRPr="00925CCC">
        <w:rPr>
          <w:rFonts w:asciiTheme="minorHAnsi" w:hAnsiTheme="minorHAnsi" w:cstheme="minorHAnsi"/>
          <w:lang w:val="en-US"/>
        </w:rPr>
        <w:t xml:space="preserve">It is unclear we can define a RF/RRM requirement based on the BPS sensor operation. In addition ,the P-MPR is set to 0 dB in conformance test and thus it is unclear how to measure the gain of such a method. </w:t>
      </w:r>
    </w:p>
    <w:p w14:paraId="59C8F8F5" w14:textId="4F7EBCF7" w:rsidR="00842B3E" w:rsidRPr="00925CCC" w:rsidRDefault="00842B3E" w:rsidP="00842B3E">
      <w:pPr>
        <w:pStyle w:val="ListParagraph"/>
        <w:numPr>
          <w:ilvl w:val="1"/>
          <w:numId w:val="41"/>
        </w:numPr>
        <w:rPr>
          <w:rFonts w:asciiTheme="minorHAnsi" w:hAnsiTheme="minorHAnsi" w:cstheme="minorHAnsi"/>
          <w:lang w:val="en-US"/>
        </w:rPr>
      </w:pPr>
      <w:r w:rsidRPr="00925CCC">
        <w:rPr>
          <w:rFonts w:asciiTheme="minorHAnsi" w:hAnsiTheme="minorHAnsi" w:cstheme="minorHAnsi"/>
          <w:lang w:val="en-US"/>
        </w:rPr>
        <w:t>Would BPS can effectively affect the P-MPR setting in electromagnetic power density exposure test?</w:t>
      </w:r>
    </w:p>
    <w:p w14:paraId="74667683" w14:textId="2789A705" w:rsidR="008D71CB" w:rsidRPr="00925CCC" w:rsidRDefault="008D71CB" w:rsidP="00F45657">
      <w:pPr>
        <w:ind w:left="1080"/>
        <w:rPr>
          <w:rFonts w:eastAsiaTheme="minorEastAsia" w:cstheme="minorHAnsi"/>
          <w:lang w:val="en-US"/>
        </w:rPr>
      </w:pPr>
      <w:r w:rsidRPr="00925CCC">
        <w:rPr>
          <w:rFonts w:cstheme="minorHAnsi"/>
          <w:lang w:val="en-US"/>
        </w:rPr>
        <w:t xml:space="preserve">P-MPR has been introduced in 3GPP to </w:t>
      </w:r>
      <w:r w:rsidR="00F45657" w:rsidRPr="00925CCC">
        <w:rPr>
          <w:lang w:val="en-US"/>
        </w:rPr>
        <w:t>ensure</w:t>
      </w:r>
      <w:r w:rsidRPr="00925CCC">
        <w:rPr>
          <w:lang w:val="en-US"/>
        </w:rPr>
        <w:t xml:space="preserve"> compliance with applicable electromagnetic power density exposure requirements. However, it is unclear if the BPS can be effectively triggered during the power density test in FR2. Currently, the incident power density is adopted as the major metric as FR2 exposure limitation </w:t>
      </w:r>
      <w:r w:rsidR="00A91468" w:rsidRPr="00925CCC">
        <w:rPr>
          <w:lang w:val="en-US"/>
        </w:rPr>
        <w:t xml:space="preserve">where the device is measured in free space, in other words, no body phantom included. Therefore, the BPS may not be able to be triggered during the exposure test, and thus it may not be able to affect the P-MPR setting for the electromagnetic power density exposure test. </w:t>
      </w:r>
    </w:p>
    <w:p w14:paraId="52253B49" w14:textId="1A36284D" w:rsidR="009E515B" w:rsidRPr="00925CCC" w:rsidRDefault="00E02831" w:rsidP="00C02D23">
      <w:pPr>
        <w:pStyle w:val="ListParagraph"/>
        <w:numPr>
          <w:ilvl w:val="0"/>
          <w:numId w:val="41"/>
        </w:numPr>
        <w:ind w:left="567"/>
        <w:rPr>
          <w:rFonts w:asciiTheme="minorHAnsi" w:hAnsiTheme="minorHAnsi" w:cstheme="minorHAnsi"/>
          <w:lang w:val="en-US"/>
        </w:rPr>
      </w:pPr>
      <w:r w:rsidRPr="00925CCC">
        <w:rPr>
          <w:rFonts w:asciiTheme="minorHAnsi" w:hAnsiTheme="minorHAnsi" w:cstheme="minorHAnsi"/>
          <w:lang w:val="en-US"/>
        </w:rPr>
        <w:t xml:space="preserve">How frequent in time </w:t>
      </w:r>
      <w:r w:rsidR="000167EC" w:rsidRPr="00925CCC">
        <w:rPr>
          <w:rFonts w:asciiTheme="minorHAnsi" w:hAnsiTheme="minorHAnsi" w:cstheme="minorHAnsi"/>
          <w:lang w:val="en-US"/>
        </w:rPr>
        <w:t xml:space="preserve">are </w:t>
      </w:r>
      <w:r w:rsidRPr="00925CCC">
        <w:rPr>
          <w:rFonts w:asciiTheme="minorHAnsi" w:hAnsiTheme="minorHAnsi" w:cstheme="minorHAnsi"/>
          <w:lang w:val="en-US"/>
        </w:rPr>
        <w:t>gaps</w:t>
      </w:r>
      <w:r w:rsidR="000167EC" w:rsidRPr="00925CCC">
        <w:rPr>
          <w:rFonts w:asciiTheme="minorHAnsi" w:hAnsiTheme="minorHAnsi" w:cstheme="minorHAnsi"/>
          <w:lang w:val="en-US"/>
        </w:rPr>
        <w:t xml:space="preserve"> needed (periodicity)</w:t>
      </w:r>
      <w:r w:rsidR="00C02D23" w:rsidRPr="00925CCC">
        <w:rPr>
          <w:rFonts w:asciiTheme="minorHAnsi" w:hAnsiTheme="minorHAnsi" w:cstheme="minorHAnsi"/>
          <w:lang w:val="en-US"/>
        </w:rPr>
        <w:t>?</w:t>
      </w:r>
    </w:p>
    <w:p w14:paraId="6A7AAC57" w14:textId="49C968D1" w:rsidR="00C02D23" w:rsidRPr="00925CCC" w:rsidRDefault="00C02D23" w:rsidP="009E515B">
      <w:pPr>
        <w:pStyle w:val="ListParagraph"/>
        <w:numPr>
          <w:ilvl w:val="1"/>
          <w:numId w:val="41"/>
        </w:numPr>
        <w:rPr>
          <w:rFonts w:asciiTheme="minorHAnsi" w:hAnsiTheme="minorHAnsi" w:cstheme="minorHAnsi"/>
          <w:lang w:val="en-US"/>
        </w:rPr>
      </w:pPr>
      <w:r w:rsidRPr="00925CCC">
        <w:rPr>
          <w:rFonts w:asciiTheme="minorHAnsi" w:hAnsiTheme="minorHAnsi" w:cstheme="minorHAnsi"/>
          <w:lang w:val="en-US"/>
        </w:rPr>
        <w:t xml:space="preserve">To evaluate NW and scheduling impact the periodicity of the gaps is needed, e.g. is it every </w:t>
      </w:r>
      <w:r w:rsidR="00283419" w:rsidRPr="00925CCC">
        <w:rPr>
          <w:rFonts w:asciiTheme="minorHAnsi" w:hAnsiTheme="minorHAnsi" w:cstheme="minorHAnsi"/>
          <w:lang w:val="en-US"/>
        </w:rPr>
        <w:t>8</w:t>
      </w:r>
      <w:r w:rsidRPr="00925CCC">
        <w:rPr>
          <w:rFonts w:asciiTheme="minorHAnsi" w:hAnsiTheme="minorHAnsi" w:cstheme="minorHAnsi"/>
          <w:lang w:val="en-US"/>
        </w:rPr>
        <w:t xml:space="preserve">0ms, </w:t>
      </w:r>
      <w:r w:rsidR="00283419" w:rsidRPr="00925CCC">
        <w:rPr>
          <w:rFonts w:asciiTheme="minorHAnsi" w:hAnsiTheme="minorHAnsi" w:cstheme="minorHAnsi"/>
          <w:lang w:val="en-US"/>
        </w:rPr>
        <w:t>12</w:t>
      </w:r>
      <w:r w:rsidRPr="00925CCC">
        <w:rPr>
          <w:rFonts w:asciiTheme="minorHAnsi" w:hAnsiTheme="minorHAnsi" w:cstheme="minorHAnsi"/>
          <w:lang w:val="en-US"/>
        </w:rPr>
        <w:t>0ms or less frequent?</w:t>
      </w:r>
    </w:p>
    <w:p w14:paraId="5B18CDF2" w14:textId="73F65F39" w:rsidR="00E02831" w:rsidRPr="00925CCC" w:rsidRDefault="00E02831" w:rsidP="00145DD6">
      <w:pPr>
        <w:pStyle w:val="ListParagraph"/>
        <w:numPr>
          <w:ilvl w:val="0"/>
          <w:numId w:val="41"/>
        </w:numPr>
        <w:ind w:left="567"/>
        <w:rPr>
          <w:rFonts w:asciiTheme="minorHAnsi" w:hAnsiTheme="minorHAnsi" w:cstheme="minorHAnsi"/>
          <w:lang w:val="en-US"/>
        </w:rPr>
      </w:pPr>
      <w:r w:rsidRPr="00925CCC">
        <w:rPr>
          <w:rFonts w:asciiTheme="minorHAnsi" w:hAnsiTheme="minorHAnsi" w:cstheme="minorHAnsi"/>
          <w:lang w:val="en-US"/>
        </w:rPr>
        <w:t>How long are the gaps</w:t>
      </w:r>
      <w:r w:rsidR="00C02D23" w:rsidRPr="00925CCC">
        <w:rPr>
          <w:rFonts w:asciiTheme="minorHAnsi" w:hAnsiTheme="minorHAnsi" w:cstheme="minorHAnsi"/>
          <w:lang w:val="en-US"/>
        </w:rPr>
        <w:t>?</w:t>
      </w:r>
    </w:p>
    <w:p w14:paraId="4DAFFFD3" w14:textId="150E4913" w:rsidR="00C02D23" w:rsidRPr="00925CCC" w:rsidRDefault="00283419" w:rsidP="00C02D23">
      <w:pPr>
        <w:pStyle w:val="ListParagraph"/>
        <w:numPr>
          <w:ilvl w:val="1"/>
          <w:numId w:val="41"/>
        </w:numPr>
        <w:rPr>
          <w:rFonts w:asciiTheme="minorHAnsi" w:hAnsiTheme="minorHAnsi" w:cstheme="minorHAnsi"/>
          <w:lang w:val="en-US"/>
        </w:rPr>
      </w:pPr>
      <w:r w:rsidRPr="00925CCC">
        <w:rPr>
          <w:rFonts w:asciiTheme="minorHAnsi" w:hAnsiTheme="minorHAnsi" w:cstheme="minorHAnsi"/>
          <w:lang w:val="en-US"/>
        </w:rPr>
        <w:t>Indicate the length of the needed gaps for BPS measurements</w:t>
      </w:r>
    </w:p>
    <w:p w14:paraId="4AB3BBC1" w14:textId="0822A1EB" w:rsidR="00283419" w:rsidRPr="00925CCC" w:rsidRDefault="00E02831" w:rsidP="00283419">
      <w:pPr>
        <w:pStyle w:val="ListParagraph"/>
        <w:numPr>
          <w:ilvl w:val="0"/>
          <w:numId w:val="41"/>
        </w:numPr>
        <w:ind w:left="567"/>
        <w:rPr>
          <w:rFonts w:asciiTheme="minorHAnsi" w:hAnsiTheme="minorHAnsi" w:cstheme="minorHAnsi"/>
          <w:lang w:val="en-US"/>
        </w:rPr>
      </w:pPr>
      <w:r w:rsidRPr="00925CCC">
        <w:rPr>
          <w:rFonts w:asciiTheme="minorHAnsi" w:hAnsiTheme="minorHAnsi" w:cstheme="minorHAnsi"/>
          <w:lang w:val="en-US"/>
        </w:rPr>
        <w:t>Given 2) and 3) what is the expected end user gain in forms of throughput and coverage</w:t>
      </w:r>
    </w:p>
    <w:p w14:paraId="6A1080F4" w14:textId="6A8AEA57" w:rsidR="00297CAA" w:rsidRPr="00925CCC" w:rsidRDefault="00283419" w:rsidP="002A34EB">
      <w:pPr>
        <w:pStyle w:val="ListParagraph"/>
        <w:numPr>
          <w:ilvl w:val="0"/>
          <w:numId w:val="41"/>
        </w:numPr>
        <w:ind w:left="567"/>
        <w:rPr>
          <w:rFonts w:asciiTheme="minorHAnsi" w:hAnsiTheme="minorHAnsi" w:cstheme="minorHAnsi"/>
          <w:lang w:val="en-US"/>
        </w:rPr>
      </w:pPr>
      <w:r w:rsidRPr="00925CCC">
        <w:rPr>
          <w:rFonts w:asciiTheme="minorHAnsi" w:hAnsiTheme="minorHAnsi" w:cstheme="minorHAnsi"/>
          <w:lang w:val="en-US"/>
        </w:rPr>
        <w:t>Note that the</w:t>
      </w:r>
      <w:r w:rsidR="00E02831" w:rsidRPr="00925CCC">
        <w:rPr>
          <w:rFonts w:asciiTheme="minorHAnsi" w:hAnsiTheme="minorHAnsi" w:cstheme="minorHAnsi"/>
          <w:lang w:val="en-US"/>
        </w:rPr>
        <w:t xml:space="preserve"> scheduling possibility</w:t>
      </w:r>
      <w:r w:rsidRPr="00925CCC">
        <w:rPr>
          <w:rFonts w:asciiTheme="minorHAnsi" w:hAnsiTheme="minorHAnsi" w:cstheme="minorHAnsi"/>
          <w:lang w:val="en-US"/>
        </w:rPr>
        <w:t>/impact</w:t>
      </w:r>
      <w:r w:rsidR="00E02831" w:rsidRPr="00925CCC">
        <w:rPr>
          <w:rFonts w:asciiTheme="minorHAnsi" w:hAnsiTheme="minorHAnsi" w:cstheme="minorHAnsi"/>
          <w:lang w:val="en-US"/>
        </w:rPr>
        <w:t xml:space="preserve"> will be affected also outside the time window of the gaps</w:t>
      </w:r>
      <w:r w:rsidRPr="00925CCC">
        <w:rPr>
          <w:rFonts w:asciiTheme="minorHAnsi" w:hAnsiTheme="minorHAnsi" w:cstheme="minorHAnsi"/>
          <w:lang w:val="en-US"/>
        </w:rPr>
        <w:t xml:space="preserve"> indicated in bullet 3. </w:t>
      </w:r>
    </w:p>
    <w:p w14:paraId="497C68C0" w14:textId="77777777" w:rsidR="00297CAA" w:rsidRPr="00925CCC" w:rsidRDefault="00297CAA" w:rsidP="002A34EB">
      <w:pPr>
        <w:rPr>
          <w:rFonts w:cstheme="minorHAnsi"/>
          <w:lang w:val="en-US"/>
        </w:rPr>
      </w:pPr>
    </w:p>
    <w:p w14:paraId="7E8CD58C" w14:textId="21FA8192" w:rsidR="00E02831" w:rsidRPr="0065700E" w:rsidRDefault="002119C0" w:rsidP="0065700E">
      <w:pPr>
        <w:rPr>
          <w:lang w:val="en-GB"/>
        </w:rPr>
      </w:pPr>
      <w:r w:rsidRPr="008F7716">
        <w:rPr>
          <w:rFonts w:cstheme="minorHAnsi"/>
          <w:lang w:val="en-US"/>
        </w:rPr>
        <w:t>Apart from these open issues we also suggest to limit the work to only include “UE Tx power management”,  this since the majority of the companies have raised concerns on the need of gaps for any PA efficiency or Transceiver calibration.</w:t>
      </w:r>
    </w:p>
    <w:p w14:paraId="5A6D805C" w14:textId="0EE31A4E" w:rsidR="00C01F33" w:rsidRPr="00F6302A" w:rsidRDefault="00AD4CE9" w:rsidP="00C01F33">
      <w:pPr>
        <w:pStyle w:val="Heading1"/>
        <w:rPr>
          <w:lang w:val="en-US"/>
        </w:rPr>
      </w:pPr>
      <w:r>
        <w:rPr>
          <w:lang w:val="en-US"/>
        </w:rPr>
        <w:lastRenderedPageBreak/>
        <w:t>Observations and Proposals</w:t>
      </w:r>
    </w:p>
    <w:p w14:paraId="34D13B1A" w14:textId="65DD4EA0" w:rsidR="00712693" w:rsidRPr="00925CCC" w:rsidRDefault="00436C4D" w:rsidP="00712693">
      <w:pPr>
        <w:rPr>
          <w:lang w:val="en-US"/>
        </w:rPr>
      </w:pPr>
      <w:r w:rsidRPr="00925CCC">
        <w:rPr>
          <w:lang w:val="en-US"/>
        </w:rPr>
        <w:t xml:space="preserve">Based on the summary in clause 2 we </w:t>
      </w:r>
      <w:r w:rsidR="00712693" w:rsidRPr="00925CCC">
        <w:rPr>
          <w:lang w:val="en-US"/>
        </w:rPr>
        <w:t xml:space="preserve">propose the following: </w:t>
      </w:r>
    </w:p>
    <w:p w14:paraId="1DF1F0B6" w14:textId="1E9A015D" w:rsidR="00D81A03" w:rsidRPr="00925CCC" w:rsidRDefault="00291415" w:rsidP="00BD6CCC">
      <w:pPr>
        <w:rPr>
          <w:lang w:val="en-US"/>
        </w:rPr>
      </w:pPr>
      <w:r w:rsidRPr="00925CCC">
        <w:rPr>
          <w:b/>
          <w:bCs/>
          <w:lang w:val="en-US"/>
        </w:rPr>
        <w:t xml:space="preserve">Proposal 1: </w:t>
      </w:r>
      <w:r w:rsidR="00297CAA" w:rsidRPr="00925CCC">
        <w:rPr>
          <w:b/>
          <w:bCs/>
          <w:lang w:val="en-US"/>
        </w:rPr>
        <w:t xml:space="preserve">Provide feedback on the 4 </w:t>
      </w:r>
      <w:r w:rsidR="00B97E44" w:rsidRPr="00925CCC">
        <w:rPr>
          <w:b/>
          <w:bCs/>
          <w:lang w:val="en-US"/>
        </w:rPr>
        <w:t xml:space="preserve">first </w:t>
      </w:r>
      <w:r w:rsidR="00297CAA" w:rsidRPr="00925CCC">
        <w:rPr>
          <w:b/>
          <w:bCs/>
          <w:lang w:val="en-US"/>
        </w:rPr>
        <w:t>bullets stated in clause 2.</w:t>
      </w:r>
      <w:r w:rsidR="00297CAA" w:rsidRPr="00925CCC">
        <w:rPr>
          <w:lang w:val="en-US"/>
        </w:rPr>
        <w:t xml:space="preserve"> </w:t>
      </w:r>
    </w:p>
    <w:p w14:paraId="4E010651" w14:textId="6388A8E7" w:rsidR="002C77C4" w:rsidRPr="00925CCC" w:rsidRDefault="002C77C4" w:rsidP="00D81A03">
      <w:pPr>
        <w:rPr>
          <w:b/>
          <w:bCs/>
          <w:lang w:val="en-US"/>
        </w:rPr>
      </w:pPr>
    </w:p>
    <w:p w14:paraId="4063E805" w14:textId="77777777" w:rsidR="00F507D1" w:rsidRPr="00F6302A" w:rsidRDefault="00F507D1" w:rsidP="00F507D1">
      <w:pPr>
        <w:pStyle w:val="Heading1"/>
        <w:rPr>
          <w:lang w:val="en-US"/>
        </w:rPr>
      </w:pPr>
      <w:bookmarkStart w:id="0" w:name="_In-sequence_SDU_delivery"/>
      <w:bookmarkEnd w:id="0"/>
      <w:r w:rsidRPr="00F6302A">
        <w:rPr>
          <w:lang w:val="en-US"/>
        </w:rPr>
        <w:t>References</w:t>
      </w:r>
    </w:p>
    <w:p w14:paraId="53C8DC2F" w14:textId="20CDADAA" w:rsidR="004D36B1" w:rsidRPr="00925CCC" w:rsidRDefault="00585A8F" w:rsidP="00311702">
      <w:pPr>
        <w:pStyle w:val="Reference"/>
        <w:rPr>
          <w:lang w:val="en-US"/>
        </w:rPr>
      </w:pPr>
      <w:r w:rsidRPr="00925CCC">
        <w:rPr>
          <w:lang w:val="en-US"/>
        </w:rPr>
        <w:t>RP-2</w:t>
      </w:r>
      <w:r w:rsidR="009A3B12" w:rsidRPr="00925CCC">
        <w:rPr>
          <w:lang w:val="en-US"/>
        </w:rPr>
        <w:t>10914</w:t>
      </w:r>
      <w:r w:rsidRPr="00925CCC">
        <w:rPr>
          <w:lang w:val="en-US"/>
        </w:rPr>
        <w:t>, “</w:t>
      </w:r>
      <w:r w:rsidR="009A3B12" w:rsidRPr="00925CCC">
        <w:rPr>
          <w:lang w:val="en-US"/>
        </w:rPr>
        <w:t>Revised WID on NR RF Enhancements for FR2</w:t>
      </w:r>
      <w:r w:rsidRPr="00925CCC">
        <w:rPr>
          <w:lang w:val="en-US"/>
        </w:rPr>
        <w:t>”,</w:t>
      </w:r>
      <w:r w:rsidR="009A3B12" w:rsidRPr="00925CCC">
        <w:rPr>
          <w:lang w:val="en-US"/>
        </w:rPr>
        <w:t xml:space="preserve"> Nokia, Nokia Shanghai Bell</w:t>
      </w:r>
      <w:r w:rsidRPr="00925CCC">
        <w:rPr>
          <w:lang w:val="en-US"/>
        </w:rPr>
        <w:t xml:space="preserve"> </w:t>
      </w:r>
    </w:p>
    <w:p w14:paraId="2A8B0D4C" w14:textId="68EAF0C5" w:rsidR="00F9065B" w:rsidRPr="00925CCC" w:rsidRDefault="00F9065B" w:rsidP="00311702">
      <w:pPr>
        <w:pStyle w:val="Reference"/>
        <w:rPr>
          <w:lang w:val="en-US"/>
        </w:rPr>
      </w:pPr>
      <w:r w:rsidRPr="00925CCC">
        <w:rPr>
          <w:lang w:val="en-US"/>
        </w:rPr>
        <w:t>R4-2</w:t>
      </w:r>
      <w:r w:rsidR="00DF19AC" w:rsidRPr="00925CCC">
        <w:rPr>
          <w:lang w:val="en-US"/>
        </w:rPr>
        <w:t>103114</w:t>
      </w:r>
      <w:r w:rsidRPr="00925CCC">
        <w:rPr>
          <w:lang w:val="en-US"/>
        </w:rPr>
        <w:t xml:space="preserve">, </w:t>
      </w:r>
      <w:r w:rsidR="00DF19AC" w:rsidRPr="00925CCC">
        <w:rPr>
          <w:lang w:val="en-US"/>
        </w:rPr>
        <w:t>“WF on FR2 enhancement part 3: UL gap”, Apple</w:t>
      </w:r>
    </w:p>
    <w:p w14:paraId="57C73EED" w14:textId="77777777" w:rsidR="00291415" w:rsidRPr="00925CCC" w:rsidRDefault="00291415" w:rsidP="00291415">
      <w:pPr>
        <w:pStyle w:val="Reference"/>
        <w:numPr>
          <w:ilvl w:val="0"/>
          <w:numId w:val="0"/>
        </w:numPr>
        <w:rPr>
          <w:lang w:val="en-US"/>
        </w:rPr>
      </w:pPr>
    </w:p>
    <w:p w14:paraId="5BB3E524" w14:textId="77777777" w:rsidR="003A7EF3" w:rsidRPr="00925CCC" w:rsidRDefault="003A7EF3" w:rsidP="00311702">
      <w:pPr>
        <w:pStyle w:val="BodyText"/>
        <w:rPr>
          <w:lang w:val="en-US"/>
        </w:rPr>
      </w:pPr>
    </w:p>
    <w:sectPr w:rsidR="003A7EF3" w:rsidRPr="00925C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9E4BE" w14:textId="77777777" w:rsidR="00DB19B1" w:rsidRDefault="00DB19B1">
      <w:r>
        <w:separator/>
      </w:r>
    </w:p>
  </w:endnote>
  <w:endnote w:type="continuationSeparator" w:id="0">
    <w:p w14:paraId="016EA2F3" w14:textId="77777777" w:rsidR="00DB19B1" w:rsidRDefault="00DB1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590B97" w14:textId="77777777" w:rsidR="00DB19B1" w:rsidRDefault="00DB19B1">
      <w:r>
        <w:separator/>
      </w:r>
    </w:p>
  </w:footnote>
  <w:footnote w:type="continuationSeparator" w:id="0">
    <w:p w14:paraId="5501CC6D" w14:textId="77777777" w:rsidR="00DB19B1" w:rsidRDefault="00DB1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24C1093"/>
    <w:multiLevelType w:val="hybridMultilevel"/>
    <w:tmpl w:val="AE3E2786"/>
    <w:lvl w:ilvl="0" w:tplc="CCDCB700">
      <w:start w:val="1"/>
      <w:numFmt w:val="bullet"/>
      <w:lvlText w:val="●"/>
      <w:lvlJc w:val="left"/>
      <w:pPr>
        <w:tabs>
          <w:tab w:val="num" w:pos="720"/>
        </w:tabs>
        <w:ind w:left="720" w:hanging="360"/>
      </w:pPr>
      <w:rPr>
        <w:rFonts w:ascii="Ericsson Hilda" w:hAnsi="Ericsson Hilda" w:hint="default"/>
      </w:rPr>
    </w:lvl>
    <w:lvl w:ilvl="1" w:tplc="21AE969A">
      <w:numFmt w:val="none"/>
      <w:lvlText w:val=""/>
      <w:lvlJc w:val="left"/>
      <w:pPr>
        <w:tabs>
          <w:tab w:val="num" w:pos="360"/>
        </w:tabs>
      </w:pPr>
    </w:lvl>
    <w:lvl w:ilvl="2" w:tplc="25302C0E" w:tentative="1">
      <w:start w:val="1"/>
      <w:numFmt w:val="bullet"/>
      <w:lvlText w:val="●"/>
      <w:lvlJc w:val="left"/>
      <w:pPr>
        <w:tabs>
          <w:tab w:val="num" w:pos="2160"/>
        </w:tabs>
        <w:ind w:left="2160" w:hanging="360"/>
      </w:pPr>
      <w:rPr>
        <w:rFonts w:ascii="Ericsson Hilda" w:hAnsi="Ericsson Hilda" w:hint="default"/>
      </w:rPr>
    </w:lvl>
    <w:lvl w:ilvl="3" w:tplc="A4C815CC" w:tentative="1">
      <w:start w:val="1"/>
      <w:numFmt w:val="bullet"/>
      <w:lvlText w:val="●"/>
      <w:lvlJc w:val="left"/>
      <w:pPr>
        <w:tabs>
          <w:tab w:val="num" w:pos="2880"/>
        </w:tabs>
        <w:ind w:left="2880" w:hanging="360"/>
      </w:pPr>
      <w:rPr>
        <w:rFonts w:ascii="Ericsson Hilda" w:hAnsi="Ericsson Hilda" w:hint="default"/>
      </w:rPr>
    </w:lvl>
    <w:lvl w:ilvl="4" w:tplc="91E804D6" w:tentative="1">
      <w:start w:val="1"/>
      <w:numFmt w:val="bullet"/>
      <w:lvlText w:val="●"/>
      <w:lvlJc w:val="left"/>
      <w:pPr>
        <w:tabs>
          <w:tab w:val="num" w:pos="3600"/>
        </w:tabs>
        <w:ind w:left="3600" w:hanging="360"/>
      </w:pPr>
      <w:rPr>
        <w:rFonts w:ascii="Ericsson Hilda" w:hAnsi="Ericsson Hilda" w:hint="default"/>
      </w:rPr>
    </w:lvl>
    <w:lvl w:ilvl="5" w:tplc="BFC0AEF0" w:tentative="1">
      <w:start w:val="1"/>
      <w:numFmt w:val="bullet"/>
      <w:lvlText w:val="●"/>
      <w:lvlJc w:val="left"/>
      <w:pPr>
        <w:tabs>
          <w:tab w:val="num" w:pos="4320"/>
        </w:tabs>
        <w:ind w:left="4320" w:hanging="360"/>
      </w:pPr>
      <w:rPr>
        <w:rFonts w:ascii="Ericsson Hilda" w:hAnsi="Ericsson Hilda" w:hint="default"/>
      </w:rPr>
    </w:lvl>
    <w:lvl w:ilvl="6" w:tplc="A1B4E5B0" w:tentative="1">
      <w:start w:val="1"/>
      <w:numFmt w:val="bullet"/>
      <w:lvlText w:val="●"/>
      <w:lvlJc w:val="left"/>
      <w:pPr>
        <w:tabs>
          <w:tab w:val="num" w:pos="5040"/>
        </w:tabs>
        <w:ind w:left="5040" w:hanging="360"/>
      </w:pPr>
      <w:rPr>
        <w:rFonts w:ascii="Ericsson Hilda" w:hAnsi="Ericsson Hilda" w:hint="default"/>
      </w:rPr>
    </w:lvl>
    <w:lvl w:ilvl="7" w:tplc="4B56AEA6" w:tentative="1">
      <w:start w:val="1"/>
      <w:numFmt w:val="bullet"/>
      <w:lvlText w:val="●"/>
      <w:lvlJc w:val="left"/>
      <w:pPr>
        <w:tabs>
          <w:tab w:val="num" w:pos="5760"/>
        </w:tabs>
        <w:ind w:left="5760" w:hanging="360"/>
      </w:pPr>
      <w:rPr>
        <w:rFonts w:ascii="Ericsson Hilda" w:hAnsi="Ericsson Hilda" w:hint="default"/>
      </w:rPr>
    </w:lvl>
    <w:lvl w:ilvl="8" w:tplc="892E39F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05EB5"/>
    <w:multiLevelType w:val="hybridMultilevel"/>
    <w:tmpl w:val="2DB4E0A2"/>
    <w:lvl w:ilvl="0" w:tplc="33F0D8DE">
      <w:start w:val="1"/>
      <w:numFmt w:val="bullet"/>
      <w:lvlText w:val="•"/>
      <w:lvlJc w:val="left"/>
      <w:pPr>
        <w:tabs>
          <w:tab w:val="num" w:pos="720"/>
        </w:tabs>
        <w:ind w:left="720" w:hanging="360"/>
      </w:pPr>
      <w:rPr>
        <w:rFonts w:ascii="Arial" w:hAnsi="Arial" w:hint="default"/>
      </w:rPr>
    </w:lvl>
    <w:lvl w:ilvl="1" w:tplc="73EA3BEC">
      <w:start w:val="2560"/>
      <w:numFmt w:val="bullet"/>
      <w:lvlText w:val="•"/>
      <w:lvlJc w:val="left"/>
      <w:pPr>
        <w:tabs>
          <w:tab w:val="num" w:pos="1440"/>
        </w:tabs>
        <w:ind w:left="1440" w:hanging="360"/>
      </w:pPr>
      <w:rPr>
        <w:rFonts w:ascii="Arial" w:hAnsi="Arial" w:hint="default"/>
      </w:rPr>
    </w:lvl>
    <w:lvl w:ilvl="2" w:tplc="1BF260E8">
      <w:start w:val="2560"/>
      <w:numFmt w:val="bullet"/>
      <w:lvlText w:val="•"/>
      <w:lvlJc w:val="left"/>
      <w:pPr>
        <w:tabs>
          <w:tab w:val="num" w:pos="2160"/>
        </w:tabs>
        <w:ind w:left="2160" w:hanging="360"/>
      </w:pPr>
      <w:rPr>
        <w:rFonts w:ascii="Arial" w:hAnsi="Arial" w:hint="default"/>
      </w:rPr>
    </w:lvl>
    <w:lvl w:ilvl="3" w:tplc="1BB4157C" w:tentative="1">
      <w:start w:val="1"/>
      <w:numFmt w:val="bullet"/>
      <w:lvlText w:val="•"/>
      <w:lvlJc w:val="left"/>
      <w:pPr>
        <w:tabs>
          <w:tab w:val="num" w:pos="2880"/>
        </w:tabs>
        <w:ind w:left="2880" w:hanging="360"/>
      </w:pPr>
      <w:rPr>
        <w:rFonts w:ascii="Arial" w:hAnsi="Arial" w:hint="default"/>
      </w:rPr>
    </w:lvl>
    <w:lvl w:ilvl="4" w:tplc="B302F658" w:tentative="1">
      <w:start w:val="1"/>
      <w:numFmt w:val="bullet"/>
      <w:lvlText w:val="•"/>
      <w:lvlJc w:val="left"/>
      <w:pPr>
        <w:tabs>
          <w:tab w:val="num" w:pos="3600"/>
        </w:tabs>
        <w:ind w:left="3600" w:hanging="360"/>
      </w:pPr>
      <w:rPr>
        <w:rFonts w:ascii="Arial" w:hAnsi="Arial" w:hint="default"/>
      </w:rPr>
    </w:lvl>
    <w:lvl w:ilvl="5" w:tplc="1242CCA8" w:tentative="1">
      <w:start w:val="1"/>
      <w:numFmt w:val="bullet"/>
      <w:lvlText w:val="•"/>
      <w:lvlJc w:val="left"/>
      <w:pPr>
        <w:tabs>
          <w:tab w:val="num" w:pos="4320"/>
        </w:tabs>
        <w:ind w:left="4320" w:hanging="360"/>
      </w:pPr>
      <w:rPr>
        <w:rFonts w:ascii="Arial" w:hAnsi="Arial" w:hint="default"/>
      </w:rPr>
    </w:lvl>
    <w:lvl w:ilvl="6" w:tplc="E3EC5988" w:tentative="1">
      <w:start w:val="1"/>
      <w:numFmt w:val="bullet"/>
      <w:lvlText w:val="•"/>
      <w:lvlJc w:val="left"/>
      <w:pPr>
        <w:tabs>
          <w:tab w:val="num" w:pos="5040"/>
        </w:tabs>
        <w:ind w:left="5040" w:hanging="360"/>
      </w:pPr>
      <w:rPr>
        <w:rFonts w:ascii="Arial" w:hAnsi="Arial" w:hint="default"/>
      </w:rPr>
    </w:lvl>
    <w:lvl w:ilvl="7" w:tplc="31B417C8" w:tentative="1">
      <w:start w:val="1"/>
      <w:numFmt w:val="bullet"/>
      <w:lvlText w:val="•"/>
      <w:lvlJc w:val="left"/>
      <w:pPr>
        <w:tabs>
          <w:tab w:val="num" w:pos="5760"/>
        </w:tabs>
        <w:ind w:left="5760" w:hanging="360"/>
      </w:pPr>
      <w:rPr>
        <w:rFonts w:ascii="Arial" w:hAnsi="Arial" w:hint="default"/>
      </w:rPr>
    </w:lvl>
    <w:lvl w:ilvl="8" w:tplc="B86ED9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A70533"/>
    <w:multiLevelType w:val="hybridMultilevel"/>
    <w:tmpl w:val="014E4C2C"/>
    <w:lvl w:ilvl="0" w:tplc="3BEAD782">
      <w:start w:val="1"/>
      <w:numFmt w:val="bullet"/>
      <w:lvlText w:val="•"/>
      <w:lvlJc w:val="left"/>
      <w:pPr>
        <w:tabs>
          <w:tab w:val="num" w:pos="720"/>
        </w:tabs>
        <w:ind w:left="720" w:hanging="360"/>
      </w:pPr>
      <w:rPr>
        <w:rFonts w:ascii="Arial" w:hAnsi="Arial" w:hint="default"/>
      </w:rPr>
    </w:lvl>
    <w:lvl w:ilvl="1" w:tplc="4240EA42">
      <w:numFmt w:val="none"/>
      <w:lvlText w:val=""/>
      <w:lvlJc w:val="left"/>
      <w:pPr>
        <w:tabs>
          <w:tab w:val="num" w:pos="360"/>
        </w:tabs>
      </w:pPr>
    </w:lvl>
    <w:lvl w:ilvl="2" w:tplc="AE2EB6C6">
      <w:numFmt w:val="none"/>
      <w:lvlText w:val=""/>
      <w:lvlJc w:val="left"/>
      <w:pPr>
        <w:tabs>
          <w:tab w:val="num" w:pos="360"/>
        </w:tabs>
      </w:pPr>
    </w:lvl>
    <w:lvl w:ilvl="3" w:tplc="41AE19CC">
      <w:numFmt w:val="none"/>
      <w:lvlText w:val=""/>
      <w:lvlJc w:val="left"/>
      <w:pPr>
        <w:tabs>
          <w:tab w:val="num" w:pos="360"/>
        </w:tabs>
      </w:pPr>
    </w:lvl>
    <w:lvl w:ilvl="4" w:tplc="2D127BBA">
      <w:numFmt w:val="none"/>
      <w:lvlText w:val=""/>
      <w:lvlJc w:val="left"/>
      <w:pPr>
        <w:tabs>
          <w:tab w:val="num" w:pos="360"/>
        </w:tabs>
      </w:pPr>
    </w:lvl>
    <w:lvl w:ilvl="5" w:tplc="15C23756">
      <w:start w:val="1"/>
      <w:numFmt w:val="bullet"/>
      <w:lvlText w:val="•"/>
      <w:lvlJc w:val="left"/>
      <w:pPr>
        <w:tabs>
          <w:tab w:val="num" w:pos="4320"/>
        </w:tabs>
        <w:ind w:left="4320" w:hanging="360"/>
      </w:pPr>
      <w:rPr>
        <w:rFonts w:ascii="Arial" w:hAnsi="Arial" w:hint="default"/>
      </w:rPr>
    </w:lvl>
    <w:lvl w:ilvl="6" w:tplc="31BEBEDE" w:tentative="1">
      <w:start w:val="1"/>
      <w:numFmt w:val="bullet"/>
      <w:lvlText w:val="•"/>
      <w:lvlJc w:val="left"/>
      <w:pPr>
        <w:tabs>
          <w:tab w:val="num" w:pos="5040"/>
        </w:tabs>
        <w:ind w:left="5040" w:hanging="360"/>
      </w:pPr>
      <w:rPr>
        <w:rFonts w:ascii="Arial" w:hAnsi="Arial" w:hint="default"/>
      </w:rPr>
    </w:lvl>
    <w:lvl w:ilvl="7" w:tplc="F8E28ABE" w:tentative="1">
      <w:start w:val="1"/>
      <w:numFmt w:val="bullet"/>
      <w:lvlText w:val="•"/>
      <w:lvlJc w:val="left"/>
      <w:pPr>
        <w:tabs>
          <w:tab w:val="num" w:pos="5760"/>
        </w:tabs>
        <w:ind w:left="5760" w:hanging="360"/>
      </w:pPr>
      <w:rPr>
        <w:rFonts w:ascii="Arial" w:hAnsi="Arial" w:hint="default"/>
      </w:rPr>
    </w:lvl>
    <w:lvl w:ilvl="8" w:tplc="1C64A3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91037E"/>
    <w:multiLevelType w:val="hybridMultilevel"/>
    <w:tmpl w:val="E3B67806"/>
    <w:lvl w:ilvl="0" w:tplc="0414B2DA">
      <w:start w:val="1"/>
      <w:numFmt w:val="bullet"/>
      <w:lvlText w:val="●"/>
      <w:lvlJc w:val="left"/>
      <w:pPr>
        <w:tabs>
          <w:tab w:val="num" w:pos="720"/>
        </w:tabs>
        <w:ind w:left="720" w:hanging="360"/>
      </w:pPr>
      <w:rPr>
        <w:rFonts w:ascii="Ericsson Hilda" w:hAnsi="Ericsson Hilda" w:hint="default"/>
      </w:rPr>
    </w:lvl>
    <w:lvl w:ilvl="1" w:tplc="DE6672A4">
      <w:numFmt w:val="none"/>
      <w:lvlText w:val=""/>
      <w:lvlJc w:val="left"/>
      <w:pPr>
        <w:tabs>
          <w:tab w:val="num" w:pos="360"/>
        </w:tabs>
      </w:pPr>
    </w:lvl>
    <w:lvl w:ilvl="2" w:tplc="973671CA">
      <w:numFmt w:val="none"/>
      <w:lvlText w:val=""/>
      <w:lvlJc w:val="left"/>
      <w:pPr>
        <w:tabs>
          <w:tab w:val="num" w:pos="360"/>
        </w:tabs>
      </w:pPr>
    </w:lvl>
    <w:lvl w:ilvl="3" w:tplc="EB58273E" w:tentative="1">
      <w:start w:val="1"/>
      <w:numFmt w:val="bullet"/>
      <w:lvlText w:val="●"/>
      <w:lvlJc w:val="left"/>
      <w:pPr>
        <w:tabs>
          <w:tab w:val="num" w:pos="2880"/>
        </w:tabs>
        <w:ind w:left="2880" w:hanging="360"/>
      </w:pPr>
      <w:rPr>
        <w:rFonts w:ascii="Ericsson Hilda" w:hAnsi="Ericsson Hilda" w:hint="default"/>
      </w:rPr>
    </w:lvl>
    <w:lvl w:ilvl="4" w:tplc="F168AA44" w:tentative="1">
      <w:start w:val="1"/>
      <w:numFmt w:val="bullet"/>
      <w:lvlText w:val="●"/>
      <w:lvlJc w:val="left"/>
      <w:pPr>
        <w:tabs>
          <w:tab w:val="num" w:pos="3600"/>
        </w:tabs>
        <w:ind w:left="3600" w:hanging="360"/>
      </w:pPr>
      <w:rPr>
        <w:rFonts w:ascii="Ericsson Hilda" w:hAnsi="Ericsson Hilda" w:hint="default"/>
      </w:rPr>
    </w:lvl>
    <w:lvl w:ilvl="5" w:tplc="843C9A14" w:tentative="1">
      <w:start w:val="1"/>
      <w:numFmt w:val="bullet"/>
      <w:lvlText w:val="●"/>
      <w:lvlJc w:val="left"/>
      <w:pPr>
        <w:tabs>
          <w:tab w:val="num" w:pos="4320"/>
        </w:tabs>
        <w:ind w:left="4320" w:hanging="360"/>
      </w:pPr>
      <w:rPr>
        <w:rFonts w:ascii="Ericsson Hilda" w:hAnsi="Ericsson Hilda" w:hint="default"/>
      </w:rPr>
    </w:lvl>
    <w:lvl w:ilvl="6" w:tplc="850A637C" w:tentative="1">
      <w:start w:val="1"/>
      <w:numFmt w:val="bullet"/>
      <w:lvlText w:val="●"/>
      <w:lvlJc w:val="left"/>
      <w:pPr>
        <w:tabs>
          <w:tab w:val="num" w:pos="5040"/>
        </w:tabs>
        <w:ind w:left="5040" w:hanging="360"/>
      </w:pPr>
      <w:rPr>
        <w:rFonts w:ascii="Ericsson Hilda" w:hAnsi="Ericsson Hilda" w:hint="default"/>
      </w:rPr>
    </w:lvl>
    <w:lvl w:ilvl="7" w:tplc="15F6E16C" w:tentative="1">
      <w:start w:val="1"/>
      <w:numFmt w:val="bullet"/>
      <w:lvlText w:val="●"/>
      <w:lvlJc w:val="left"/>
      <w:pPr>
        <w:tabs>
          <w:tab w:val="num" w:pos="5760"/>
        </w:tabs>
        <w:ind w:left="5760" w:hanging="360"/>
      </w:pPr>
      <w:rPr>
        <w:rFonts w:ascii="Ericsson Hilda" w:hAnsi="Ericsson Hilda" w:hint="default"/>
      </w:rPr>
    </w:lvl>
    <w:lvl w:ilvl="8" w:tplc="788C0FA6"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2"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E151022"/>
    <w:multiLevelType w:val="hybridMultilevel"/>
    <w:tmpl w:val="AE0C9BC2"/>
    <w:lvl w:ilvl="0" w:tplc="3BEAD782">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57E55DA"/>
    <w:multiLevelType w:val="hybridMultilevel"/>
    <w:tmpl w:val="A93619A6"/>
    <w:lvl w:ilvl="0" w:tplc="5CEC2702">
      <w:start w:val="1"/>
      <w:numFmt w:val="bullet"/>
      <w:lvlText w:val="•"/>
      <w:lvlJc w:val="left"/>
      <w:pPr>
        <w:tabs>
          <w:tab w:val="num" w:pos="720"/>
        </w:tabs>
        <w:ind w:left="720" w:hanging="360"/>
      </w:pPr>
      <w:rPr>
        <w:rFonts w:ascii="Arial" w:hAnsi="Arial" w:hint="default"/>
      </w:rPr>
    </w:lvl>
    <w:lvl w:ilvl="1" w:tplc="FA6810EE">
      <w:numFmt w:val="none"/>
      <w:lvlText w:val=""/>
      <w:lvlJc w:val="left"/>
      <w:pPr>
        <w:tabs>
          <w:tab w:val="num" w:pos="360"/>
        </w:tabs>
      </w:pPr>
    </w:lvl>
    <w:lvl w:ilvl="2" w:tplc="BF6C038C" w:tentative="1">
      <w:start w:val="1"/>
      <w:numFmt w:val="bullet"/>
      <w:lvlText w:val="•"/>
      <w:lvlJc w:val="left"/>
      <w:pPr>
        <w:tabs>
          <w:tab w:val="num" w:pos="2160"/>
        </w:tabs>
        <w:ind w:left="2160" w:hanging="360"/>
      </w:pPr>
      <w:rPr>
        <w:rFonts w:ascii="Arial" w:hAnsi="Arial" w:hint="default"/>
      </w:rPr>
    </w:lvl>
    <w:lvl w:ilvl="3" w:tplc="698A6286" w:tentative="1">
      <w:start w:val="1"/>
      <w:numFmt w:val="bullet"/>
      <w:lvlText w:val="•"/>
      <w:lvlJc w:val="left"/>
      <w:pPr>
        <w:tabs>
          <w:tab w:val="num" w:pos="2880"/>
        </w:tabs>
        <w:ind w:left="2880" w:hanging="360"/>
      </w:pPr>
      <w:rPr>
        <w:rFonts w:ascii="Arial" w:hAnsi="Arial" w:hint="default"/>
      </w:rPr>
    </w:lvl>
    <w:lvl w:ilvl="4" w:tplc="3384CA8E" w:tentative="1">
      <w:start w:val="1"/>
      <w:numFmt w:val="bullet"/>
      <w:lvlText w:val="•"/>
      <w:lvlJc w:val="left"/>
      <w:pPr>
        <w:tabs>
          <w:tab w:val="num" w:pos="3600"/>
        </w:tabs>
        <w:ind w:left="3600" w:hanging="360"/>
      </w:pPr>
      <w:rPr>
        <w:rFonts w:ascii="Arial" w:hAnsi="Arial" w:hint="default"/>
      </w:rPr>
    </w:lvl>
    <w:lvl w:ilvl="5" w:tplc="59F0B4CC" w:tentative="1">
      <w:start w:val="1"/>
      <w:numFmt w:val="bullet"/>
      <w:lvlText w:val="•"/>
      <w:lvlJc w:val="left"/>
      <w:pPr>
        <w:tabs>
          <w:tab w:val="num" w:pos="4320"/>
        </w:tabs>
        <w:ind w:left="4320" w:hanging="360"/>
      </w:pPr>
      <w:rPr>
        <w:rFonts w:ascii="Arial" w:hAnsi="Arial" w:hint="default"/>
      </w:rPr>
    </w:lvl>
    <w:lvl w:ilvl="6" w:tplc="77268BCC" w:tentative="1">
      <w:start w:val="1"/>
      <w:numFmt w:val="bullet"/>
      <w:lvlText w:val="•"/>
      <w:lvlJc w:val="left"/>
      <w:pPr>
        <w:tabs>
          <w:tab w:val="num" w:pos="5040"/>
        </w:tabs>
        <w:ind w:left="5040" w:hanging="360"/>
      </w:pPr>
      <w:rPr>
        <w:rFonts w:ascii="Arial" w:hAnsi="Arial" w:hint="default"/>
      </w:rPr>
    </w:lvl>
    <w:lvl w:ilvl="7" w:tplc="9DFC5E86" w:tentative="1">
      <w:start w:val="1"/>
      <w:numFmt w:val="bullet"/>
      <w:lvlText w:val="•"/>
      <w:lvlJc w:val="left"/>
      <w:pPr>
        <w:tabs>
          <w:tab w:val="num" w:pos="5760"/>
        </w:tabs>
        <w:ind w:left="5760" w:hanging="360"/>
      </w:pPr>
      <w:rPr>
        <w:rFonts w:ascii="Arial" w:hAnsi="Arial" w:hint="default"/>
      </w:rPr>
    </w:lvl>
    <w:lvl w:ilvl="8" w:tplc="D3D2AF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B5503"/>
    <w:multiLevelType w:val="hybridMultilevel"/>
    <w:tmpl w:val="3FB45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9"/>
  </w:num>
  <w:num w:numId="4">
    <w:abstractNumId w:val="20"/>
  </w:num>
  <w:num w:numId="5">
    <w:abstractNumId w:val="16"/>
  </w:num>
  <w:num w:numId="6">
    <w:abstractNumId w:val="23"/>
  </w:num>
  <w:num w:numId="7">
    <w:abstractNumId w:val="30"/>
  </w:num>
  <w:num w:numId="8">
    <w:abstractNumId w:val="17"/>
  </w:num>
  <w:num w:numId="9">
    <w:abstractNumId w:val="15"/>
  </w:num>
  <w:num w:numId="10">
    <w:abstractNumId w:val="31"/>
  </w:num>
  <w:num w:numId="11">
    <w:abstractNumId w:val="11"/>
  </w:num>
  <w:num w:numId="12">
    <w:abstractNumId w:val="6"/>
  </w:num>
  <w:num w:numId="13">
    <w:abstractNumId w:val="2"/>
  </w:num>
  <w:num w:numId="14">
    <w:abstractNumId w:val="1"/>
  </w:num>
  <w:num w:numId="15">
    <w:abstractNumId w:val="0"/>
  </w:num>
  <w:num w:numId="16">
    <w:abstractNumId w:val="33"/>
  </w:num>
  <w:num w:numId="17">
    <w:abstractNumId w:val="41"/>
  </w:num>
  <w:num w:numId="18">
    <w:abstractNumId w:val="9"/>
  </w:num>
  <w:num w:numId="19">
    <w:abstractNumId w:val="24"/>
  </w:num>
  <w:num w:numId="20">
    <w:abstractNumId w:val="36"/>
  </w:num>
  <w:num w:numId="21">
    <w:abstractNumId w:val="5"/>
  </w:num>
  <w:num w:numId="22">
    <w:abstractNumId w:val="25"/>
  </w:num>
  <w:num w:numId="23">
    <w:abstractNumId w:val="38"/>
  </w:num>
  <w:num w:numId="24">
    <w:abstractNumId w:val="39"/>
  </w:num>
  <w:num w:numId="25">
    <w:abstractNumId w:val="32"/>
  </w:num>
  <w:num w:numId="26">
    <w:abstractNumId w:val="10"/>
  </w:num>
  <w:num w:numId="27">
    <w:abstractNumId w:val="8"/>
  </w:num>
  <w:num w:numId="28">
    <w:abstractNumId w:val="37"/>
  </w:num>
  <w:num w:numId="29">
    <w:abstractNumId w:val="3"/>
  </w:num>
  <w:num w:numId="30">
    <w:abstractNumId w:val="35"/>
  </w:num>
  <w:num w:numId="31">
    <w:abstractNumId w:val="26"/>
  </w:num>
  <w:num w:numId="32">
    <w:abstractNumId w:val="28"/>
  </w:num>
  <w:num w:numId="33">
    <w:abstractNumId w:val="14"/>
  </w:num>
  <w:num w:numId="34">
    <w:abstractNumId w:val="7"/>
  </w:num>
  <w:num w:numId="35">
    <w:abstractNumId w:val="21"/>
  </w:num>
  <w:num w:numId="36">
    <w:abstractNumId w:val="18"/>
  </w:num>
  <w:num w:numId="37">
    <w:abstractNumId w:val="22"/>
  </w:num>
  <w:num w:numId="38">
    <w:abstractNumId w:val="13"/>
  </w:num>
  <w:num w:numId="39">
    <w:abstractNumId w:val="12"/>
  </w:num>
  <w:num w:numId="40">
    <w:abstractNumId w:val="40"/>
  </w:num>
  <w:num w:numId="41">
    <w:abstractNumId w:val="29"/>
  </w:num>
  <w:num w:numId="4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TIwMjUxMjA2MzZV0lEKTi0uzszPAykwrAUA44V84CwAAAA="/>
  </w:docVars>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22E2"/>
    <w:rsid w:val="00042F22"/>
    <w:rsid w:val="000444EF"/>
    <w:rsid w:val="00052A07"/>
    <w:rsid w:val="000534E3"/>
    <w:rsid w:val="0005606A"/>
    <w:rsid w:val="00057117"/>
    <w:rsid w:val="000602AC"/>
    <w:rsid w:val="000616E7"/>
    <w:rsid w:val="0006487E"/>
    <w:rsid w:val="00065D5B"/>
    <w:rsid w:val="00065E1A"/>
    <w:rsid w:val="000717F6"/>
    <w:rsid w:val="00077E5F"/>
    <w:rsid w:val="0008036A"/>
    <w:rsid w:val="00081AE6"/>
    <w:rsid w:val="000855EB"/>
    <w:rsid w:val="00085B52"/>
    <w:rsid w:val="000866F2"/>
    <w:rsid w:val="0009009F"/>
    <w:rsid w:val="00091557"/>
    <w:rsid w:val="000924C1"/>
    <w:rsid w:val="000924F0"/>
    <w:rsid w:val="00093474"/>
    <w:rsid w:val="0009510F"/>
    <w:rsid w:val="000A1B7B"/>
    <w:rsid w:val="000A5487"/>
    <w:rsid w:val="000A56F2"/>
    <w:rsid w:val="000B2719"/>
    <w:rsid w:val="000B3A8F"/>
    <w:rsid w:val="000B4AB9"/>
    <w:rsid w:val="000B58C3"/>
    <w:rsid w:val="000B61E9"/>
    <w:rsid w:val="000C0BA2"/>
    <w:rsid w:val="000C165A"/>
    <w:rsid w:val="000C2E19"/>
    <w:rsid w:val="000C51F3"/>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45DD6"/>
    <w:rsid w:val="00151E23"/>
    <w:rsid w:val="001526E0"/>
    <w:rsid w:val="001540C5"/>
    <w:rsid w:val="001551B5"/>
    <w:rsid w:val="001659C1"/>
    <w:rsid w:val="00173A8E"/>
    <w:rsid w:val="00177E70"/>
    <w:rsid w:val="0018143F"/>
    <w:rsid w:val="00186AF8"/>
    <w:rsid w:val="00190AC1"/>
    <w:rsid w:val="0019341A"/>
    <w:rsid w:val="00197DF9"/>
    <w:rsid w:val="001A1987"/>
    <w:rsid w:val="001A2564"/>
    <w:rsid w:val="001A6173"/>
    <w:rsid w:val="001A6CBA"/>
    <w:rsid w:val="001B0D97"/>
    <w:rsid w:val="001B5A5D"/>
    <w:rsid w:val="001B5CC2"/>
    <w:rsid w:val="001C1CE5"/>
    <w:rsid w:val="001C2247"/>
    <w:rsid w:val="001C3D2A"/>
    <w:rsid w:val="001D51BA"/>
    <w:rsid w:val="001D6342"/>
    <w:rsid w:val="001D6D53"/>
    <w:rsid w:val="001E58E2"/>
    <w:rsid w:val="001E7AED"/>
    <w:rsid w:val="001F3916"/>
    <w:rsid w:val="001F54C5"/>
    <w:rsid w:val="001F63CF"/>
    <w:rsid w:val="001F662C"/>
    <w:rsid w:val="001F7074"/>
    <w:rsid w:val="00200490"/>
    <w:rsid w:val="00201F3A"/>
    <w:rsid w:val="00203F96"/>
    <w:rsid w:val="002069B2"/>
    <w:rsid w:val="00207FA3"/>
    <w:rsid w:val="002119C0"/>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060D"/>
    <w:rsid w:val="002617E7"/>
    <w:rsid w:val="00264228"/>
    <w:rsid w:val="00264334"/>
    <w:rsid w:val="0026473E"/>
    <w:rsid w:val="00266214"/>
    <w:rsid w:val="00267C83"/>
    <w:rsid w:val="0027144F"/>
    <w:rsid w:val="00271F3A"/>
    <w:rsid w:val="00273278"/>
    <w:rsid w:val="002737F4"/>
    <w:rsid w:val="002805F5"/>
    <w:rsid w:val="00280751"/>
    <w:rsid w:val="0028280A"/>
    <w:rsid w:val="00283419"/>
    <w:rsid w:val="00286ACD"/>
    <w:rsid w:val="00287838"/>
    <w:rsid w:val="002907B5"/>
    <w:rsid w:val="00291415"/>
    <w:rsid w:val="00292EB7"/>
    <w:rsid w:val="002934EF"/>
    <w:rsid w:val="00296227"/>
    <w:rsid w:val="00296F44"/>
    <w:rsid w:val="0029777D"/>
    <w:rsid w:val="00297CAA"/>
    <w:rsid w:val="002A055E"/>
    <w:rsid w:val="002A1D4E"/>
    <w:rsid w:val="002A2869"/>
    <w:rsid w:val="002A34EB"/>
    <w:rsid w:val="002B24D6"/>
    <w:rsid w:val="002C189B"/>
    <w:rsid w:val="002C41E6"/>
    <w:rsid w:val="002C77C4"/>
    <w:rsid w:val="002D071A"/>
    <w:rsid w:val="002D2827"/>
    <w:rsid w:val="002D34B2"/>
    <w:rsid w:val="002D7637"/>
    <w:rsid w:val="002E0D49"/>
    <w:rsid w:val="002E17F2"/>
    <w:rsid w:val="002E3139"/>
    <w:rsid w:val="002E7CAE"/>
    <w:rsid w:val="002F2771"/>
    <w:rsid w:val="002F37A9"/>
    <w:rsid w:val="002F4B2F"/>
    <w:rsid w:val="00301CE6"/>
    <w:rsid w:val="0030256B"/>
    <w:rsid w:val="0030501F"/>
    <w:rsid w:val="00307BA1"/>
    <w:rsid w:val="00311702"/>
    <w:rsid w:val="00311D37"/>
    <w:rsid w:val="00311E82"/>
    <w:rsid w:val="00313FD6"/>
    <w:rsid w:val="003143BD"/>
    <w:rsid w:val="003203ED"/>
    <w:rsid w:val="00322C9F"/>
    <w:rsid w:val="00324D23"/>
    <w:rsid w:val="00331751"/>
    <w:rsid w:val="00334579"/>
    <w:rsid w:val="003357A2"/>
    <w:rsid w:val="00335858"/>
    <w:rsid w:val="00336BDA"/>
    <w:rsid w:val="00342BD7"/>
    <w:rsid w:val="00346DB5"/>
    <w:rsid w:val="00346EB8"/>
    <w:rsid w:val="003477B1"/>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4007B"/>
    <w:rsid w:val="00441A92"/>
    <w:rsid w:val="00443A34"/>
    <w:rsid w:val="00444F56"/>
    <w:rsid w:val="00446488"/>
    <w:rsid w:val="004477F5"/>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C7BE8"/>
    <w:rsid w:val="004D36B1"/>
    <w:rsid w:val="004D7EBD"/>
    <w:rsid w:val="004E2680"/>
    <w:rsid w:val="004E28F9"/>
    <w:rsid w:val="004E31AE"/>
    <w:rsid w:val="004E462E"/>
    <w:rsid w:val="004E56DC"/>
    <w:rsid w:val="004E5F71"/>
    <w:rsid w:val="004E76F4"/>
    <w:rsid w:val="004F0B4E"/>
    <w:rsid w:val="004F0B6C"/>
    <w:rsid w:val="004F2078"/>
    <w:rsid w:val="004F4DA3"/>
    <w:rsid w:val="005062E5"/>
    <w:rsid w:val="00506557"/>
    <w:rsid w:val="0050677A"/>
    <w:rsid w:val="005067BB"/>
    <w:rsid w:val="005108D8"/>
    <w:rsid w:val="005116F9"/>
    <w:rsid w:val="005153A7"/>
    <w:rsid w:val="005219CF"/>
    <w:rsid w:val="00530739"/>
    <w:rsid w:val="00534B59"/>
    <w:rsid w:val="00536759"/>
    <w:rsid w:val="00537C62"/>
    <w:rsid w:val="00546970"/>
    <w:rsid w:val="00554E19"/>
    <w:rsid w:val="0056121F"/>
    <w:rsid w:val="00572505"/>
    <w:rsid w:val="005811B1"/>
    <w:rsid w:val="00582809"/>
    <w:rsid w:val="00585A8F"/>
    <w:rsid w:val="0058798C"/>
    <w:rsid w:val="005900FA"/>
    <w:rsid w:val="005935A4"/>
    <w:rsid w:val="005948C2"/>
    <w:rsid w:val="00595DCA"/>
    <w:rsid w:val="00595E09"/>
    <w:rsid w:val="0059779B"/>
    <w:rsid w:val="005A209A"/>
    <w:rsid w:val="005A662D"/>
    <w:rsid w:val="005B35D7"/>
    <w:rsid w:val="005B392A"/>
    <w:rsid w:val="005B3AA3"/>
    <w:rsid w:val="005B6F83"/>
    <w:rsid w:val="005C74FB"/>
    <w:rsid w:val="005D02B7"/>
    <w:rsid w:val="005D1602"/>
    <w:rsid w:val="005E385F"/>
    <w:rsid w:val="005E5B81"/>
    <w:rsid w:val="005F1309"/>
    <w:rsid w:val="005F2CB1"/>
    <w:rsid w:val="005F618C"/>
    <w:rsid w:val="005F70BD"/>
    <w:rsid w:val="005F7386"/>
    <w:rsid w:val="0060283C"/>
    <w:rsid w:val="00604F14"/>
    <w:rsid w:val="0060685E"/>
    <w:rsid w:val="00611B83"/>
    <w:rsid w:val="00613257"/>
    <w:rsid w:val="006169EC"/>
    <w:rsid w:val="00620A71"/>
    <w:rsid w:val="00620D80"/>
    <w:rsid w:val="006234A6"/>
    <w:rsid w:val="00630001"/>
    <w:rsid w:val="00630F45"/>
    <w:rsid w:val="006311B3"/>
    <w:rsid w:val="0063284C"/>
    <w:rsid w:val="0063392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3AD"/>
    <w:rsid w:val="006D6F08"/>
    <w:rsid w:val="006E062C"/>
    <w:rsid w:val="006E28B7"/>
    <w:rsid w:val="006E3310"/>
    <w:rsid w:val="006E3E80"/>
    <w:rsid w:val="006E4E39"/>
    <w:rsid w:val="006E565E"/>
    <w:rsid w:val="006E673D"/>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5C7"/>
    <w:rsid w:val="0078177E"/>
    <w:rsid w:val="0078304C"/>
    <w:rsid w:val="00783673"/>
    <w:rsid w:val="00783C49"/>
    <w:rsid w:val="00785490"/>
    <w:rsid w:val="007919ED"/>
    <w:rsid w:val="007925EA"/>
    <w:rsid w:val="00793CD8"/>
    <w:rsid w:val="00795C92"/>
    <w:rsid w:val="00796231"/>
    <w:rsid w:val="00796A07"/>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7F2E22"/>
    <w:rsid w:val="00803FAE"/>
    <w:rsid w:val="0080605F"/>
    <w:rsid w:val="00807786"/>
    <w:rsid w:val="00811FCB"/>
    <w:rsid w:val="008158D6"/>
    <w:rsid w:val="00817196"/>
    <w:rsid w:val="008235DB"/>
    <w:rsid w:val="00824AB4"/>
    <w:rsid w:val="00825C42"/>
    <w:rsid w:val="00825D25"/>
    <w:rsid w:val="00827D6F"/>
    <w:rsid w:val="008376AC"/>
    <w:rsid w:val="00842B3E"/>
    <w:rsid w:val="008437E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A74"/>
    <w:rsid w:val="008D34F1"/>
    <w:rsid w:val="008D39D8"/>
    <w:rsid w:val="008D6D1A"/>
    <w:rsid w:val="008D71CB"/>
    <w:rsid w:val="008E0927"/>
    <w:rsid w:val="008E1909"/>
    <w:rsid w:val="008F1E54"/>
    <w:rsid w:val="008F1EAB"/>
    <w:rsid w:val="008F33DC"/>
    <w:rsid w:val="008F477F"/>
    <w:rsid w:val="008F75FA"/>
    <w:rsid w:val="008F7716"/>
    <w:rsid w:val="00902350"/>
    <w:rsid w:val="0090336B"/>
    <w:rsid w:val="009053AA"/>
    <w:rsid w:val="00906939"/>
    <w:rsid w:val="00910B7D"/>
    <w:rsid w:val="00911B55"/>
    <w:rsid w:val="00911DFB"/>
    <w:rsid w:val="009139D9"/>
    <w:rsid w:val="00914AD8"/>
    <w:rsid w:val="00916079"/>
    <w:rsid w:val="00917CE9"/>
    <w:rsid w:val="00920BF2"/>
    <w:rsid w:val="00922010"/>
    <w:rsid w:val="00925CCC"/>
    <w:rsid w:val="009261E8"/>
    <w:rsid w:val="00931BD9"/>
    <w:rsid w:val="009368F3"/>
    <w:rsid w:val="00940816"/>
    <w:rsid w:val="00941636"/>
    <w:rsid w:val="00943742"/>
    <w:rsid w:val="00945C05"/>
    <w:rsid w:val="00946945"/>
    <w:rsid w:val="00947713"/>
    <w:rsid w:val="00950DE7"/>
    <w:rsid w:val="00953920"/>
    <w:rsid w:val="00953D47"/>
    <w:rsid w:val="0095681E"/>
    <w:rsid w:val="009572D4"/>
    <w:rsid w:val="0096130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12"/>
    <w:rsid w:val="009A462D"/>
    <w:rsid w:val="009A5CBA"/>
    <w:rsid w:val="009B1F30"/>
    <w:rsid w:val="009B3AC2"/>
    <w:rsid w:val="009B4DF4"/>
    <w:rsid w:val="009B564E"/>
    <w:rsid w:val="009B7E87"/>
    <w:rsid w:val="009C403E"/>
    <w:rsid w:val="009D4FF0"/>
    <w:rsid w:val="009D55EC"/>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5B74"/>
    <w:rsid w:val="00A52E1D"/>
    <w:rsid w:val="00A54F8E"/>
    <w:rsid w:val="00A61499"/>
    <w:rsid w:val="00A62A77"/>
    <w:rsid w:val="00A63483"/>
    <w:rsid w:val="00A63752"/>
    <w:rsid w:val="00A64688"/>
    <w:rsid w:val="00A657D7"/>
    <w:rsid w:val="00A660AC"/>
    <w:rsid w:val="00A67E6C"/>
    <w:rsid w:val="00A71B99"/>
    <w:rsid w:val="00A739D0"/>
    <w:rsid w:val="00A761D4"/>
    <w:rsid w:val="00A77EC4"/>
    <w:rsid w:val="00A91468"/>
    <w:rsid w:val="00A92879"/>
    <w:rsid w:val="00A9442A"/>
    <w:rsid w:val="00A97CD6"/>
    <w:rsid w:val="00AA016F"/>
    <w:rsid w:val="00AA0B65"/>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1A5D"/>
    <w:rsid w:val="00AD3F94"/>
    <w:rsid w:val="00AD4A5A"/>
    <w:rsid w:val="00AD4CE9"/>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1A6C"/>
    <w:rsid w:val="00B85DE5"/>
    <w:rsid w:val="00B90F73"/>
    <w:rsid w:val="00B93B59"/>
    <w:rsid w:val="00B9406A"/>
    <w:rsid w:val="00B97E44"/>
    <w:rsid w:val="00BA2280"/>
    <w:rsid w:val="00BA2A08"/>
    <w:rsid w:val="00BA56D2"/>
    <w:rsid w:val="00BA76E0"/>
    <w:rsid w:val="00BB2A25"/>
    <w:rsid w:val="00BB51E9"/>
    <w:rsid w:val="00BC0FDC"/>
    <w:rsid w:val="00BC3053"/>
    <w:rsid w:val="00BC4D2E"/>
    <w:rsid w:val="00BD48AC"/>
    <w:rsid w:val="00BD5F1A"/>
    <w:rsid w:val="00BD6CCC"/>
    <w:rsid w:val="00BE0815"/>
    <w:rsid w:val="00BE1234"/>
    <w:rsid w:val="00BE2FA6"/>
    <w:rsid w:val="00BE333F"/>
    <w:rsid w:val="00BE7406"/>
    <w:rsid w:val="00BE7603"/>
    <w:rsid w:val="00BF3279"/>
    <w:rsid w:val="00BF74C7"/>
    <w:rsid w:val="00C015F1"/>
    <w:rsid w:val="00C01F33"/>
    <w:rsid w:val="00C02CC6"/>
    <w:rsid w:val="00C02D23"/>
    <w:rsid w:val="00C040F7"/>
    <w:rsid w:val="00C044AB"/>
    <w:rsid w:val="00C05706"/>
    <w:rsid w:val="00C07377"/>
    <w:rsid w:val="00C10478"/>
    <w:rsid w:val="00C12107"/>
    <w:rsid w:val="00C12A6F"/>
    <w:rsid w:val="00C14D4B"/>
    <w:rsid w:val="00C154BB"/>
    <w:rsid w:val="00C279B5"/>
    <w:rsid w:val="00C27C45"/>
    <w:rsid w:val="00C35EDA"/>
    <w:rsid w:val="00C3719D"/>
    <w:rsid w:val="00C46DF7"/>
    <w:rsid w:val="00C54995"/>
    <w:rsid w:val="00C54D41"/>
    <w:rsid w:val="00C54E43"/>
    <w:rsid w:val="00C60783"/>
    <w:rsid w:val="00C64672"/>
    <w:rsid w:val="00C70697"/>
    <w:rsid w:val="00C714D4"/>
    <w:rsid w:val="00C72EF4"/>
    <w:rsid w:val="00C753F9"/>
    <w:rsid w:val="00C75D2F"/>
    <w:rsid w:val="00C767BE"/>
    <w:rsid w:val="00C76E3C"/>
    <w:rsid w:val="00C81568"/>
    <w:rsid w:val="00C9027A"/>
    <w:rsid w:val="00C9068E"/>
    <w:rsid w:val="00C93C4B"/>
    <w:rsid w:val="00C944AB"/>
    <w:rsid w:val="00C95B40"/>
    <w:rsid w:val="00CA1ED8"/>
    <w:rsid w:val="00CB1542"/>
    <w:rsid w:val="00CB1F63"/>
    <w:rsid w:val="00CB7170"/>
    <w:rsid w:val="00CB73A8"/>
    <w:rsid w:val="00CC040E"/>
    <w:rsid w:val="00CC111F"/>
    <w:rsid w:val="00CC2011"/>
    <w:rsid w:val="00CC3EA0"/>
    <w:rsid w:val="00CC50E9"/>
    <w:rsid w:val="00CC7B45"/>
    <w:rsid w:val="00CD1188"/>
    <w:rsid w:val="00CD12A7"/>
    <w:rsid w:val="00CD2ED1"/>
    <w:rsid w:val="00CD337B"/>
    <w:rsid w:val="00CE1CA0"/>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9A7"/>
    <w:rsid w:val="00D23F47"/>
    <w:rsid w:val="00D25F0F"/>
    <w:rsid w:val="00D327BE"/>
    <w:rsid w:val="00D32962"/>
    <w:rsid w:val="00D36E71"/>
    <w:rsid w:val="00D37D87"/>
    <w:rsid w:val="00D40B33"/>
    <w:rsid w:val="00D4318F"/>
    <w:rsid w:val="00D438BF"/>
    <w:rsid w:val="00D440F8"/>
    <w:rsid w:val="00D546FF"/>
    <w:rsid w:val="00D55AD5"/>
    <w:rsid w:val="00D576CA"/>
    <w:rsid w:val="00D61AF5"/>
    <w:rsid w:val="00D652B5"/>
    <w:rsid w:val="00D66155"/>
    <w:rsid w:val="00D67A9B"/>
    <w:rsid w:val="00D708B0"/>
    <w:rsid w:val="00D77B1D"/>
    <w:rsid w:val="00D8021F"/>
    <w:rsid w:val="00D80383"/>
    <w:rsid w:val="00D81A03"/>
    <w:rsid w:val="00D823C6"/>
    <w:rsid w:val="00D86CA3"/>
    <w:rsid w:val="00D871CE"/>
    <w:rsid w:val="00D9196D"/>
    <w:rsid w:val="00D92982"/>
    <w:rsid w:val="00D92AD3"/>
    <w:rsid w:val="00D96F22"/>
    <w:rsid w:val="00DA305E"/>
    <w:rsid w:val="00DA5417"/>
    <w:rsid w:val="00DA56E8"/>
    <w:rsid w:val="00DB1233"/>
    <w:rsid w:val="00DB19B1"/>
    <w:rsid w:val="00DB2A11"/>
    <w:rsid w:val="00DB377D"/>
    <w:rsid w:val="00DC2D36"/>
    <w:rsid w:val="00DC53EF"/>
    <w:rsid w:val="00DD26B0"/>
    <w:rsid w:val="00DE5608"/>
    <w:rsid w:val="00DE58D0"/>
    <w:rsid w:val="00DE654F"/>
    <w:rsid w:val="00DE761A"/>
    <w:rsid w:val="00DF0B6E"/>
    <w:rsid w:val="00DF15E0"/>
    <w:rsid w:val="00DF19AC"/>
    <w:rsid w:val="00DF37A0"/>
    <w:rsid w:val="00E02831"/>
    <w:rsid w:val="00E110E7"/>
    <w:rsid w:val="00E11B20"/>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9F3"/>
    <w:rsid w:val="00E63838"/>
    <w:rsid w:val="00E64434"/>
    <w:rsid w:val="00E67C51"/>
    <w:rsid w:val="00E72EFC"/>
    <w:rsid w:val="00E758EC"/>
    <w:rsid w:val="00E8234C"/>
    <w:rsid w:val="00E83AA9"/>
    <w:rsid w:val="00E8592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5657"/>
    <w:rsid w:val="00F4766C"/>
    <w:rsid w:val="00F507D1"/>
    <w:rsid w:val="00F519CE"/>
    <w:rsid w:val="00F51ADA"/>
    <w:rsid w:val="00F51B86"/>
    <w:rsid w:val="00F607C5"/>
    <w:rsid w:val="00F60DEA"/>
    <w:rsid w:val="00F62A65"/>
    <w:rsid w:val="00F6302A"/>
    <w:rsid w:val="00F64577"/>
    <w:rsid w:val="00F64C2B"/>
    <w:rsid w:val="00F651BE"/>
    <w:rsid w:val="00F67F53"/>
    <w:rsid w:val="00F703BE"/>
    <w:rsid w:val="00F71F69"/>
    <w:rsid w:val="00F72B72"/>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71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F77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7716"/>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1114</Words>
  <Characters>5487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2021-04-02T12:14:00Z</dcterms:created>
  <dcterms:modified xsi:type="dcterms:W3CDTF">2021-04-02T12:15:00Z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