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A44F8" w14:textId="27A61FFD" w:rsidR="00583FA1" w:rsidRPr="003E2CEC" w:rsidRDefault="00583FA1" w:rsidP="00583FA1">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 xml:space="preserve">3GPP TSG-RAN </w:t>
      </w:r>
      <w:r w:rsidRPr="003E2CEC">
        <w:rPr>
          <w:rFonts w:eastAsia="SimSun" w:cstheme="minorHAnsi"/>
          <w:b/>
          <w:sz w:val="24"/>
          <w:szCs w:val="20"/>
          <w:lang w:val="en-GB" w:eastAsia="en-US"/>
        </w:rPr>
        <w:t>WG4 Meeting #9</w:t>
      </w:r>
      <w:r>
        <w:rPr>
          <w:rFonts w:eastAsia="SimSun" w:cstheme="minorHAnsi"/>
          <w:b/>
          <w:sz w:val="24"/>
          <w:szCs w:val="20"/>
          <w:lang w:val="en-GB" w:eastAsia="en-US"/>
        </w:rPr>
        <w:t>8-bis-e</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sidRPr="003E2CEC">
        <w:rPr>
          <w:rFonts w:eastAsia="SimSun" w:cstheme="minorHAnsi"/>
          <w:b/>
          <w:bCs/>
          <w:sz w:val="24"/>
          <w:szCs w:val="20"/>
          <w:lang w:val="en-GB"/>
        </w:rPr>
        <w:t>R4-</w:t>
      </w:r>
      <w:r w:rsidRPr="008C5BE1">
        <w:rPr>
          <w:rFonts w:eastAsia="SimSun" w:cstheme="minorHAnsi"/>
          <w:b/>
          <w:bCs/>
          <w:sz w:val="24"/>
          <w:szCs w:val="20"/>
          <w:lang w:val="en-GB"/>
        </w:rPr>
        <w:t>210</w:t>
      </w:r>
      <w:r w:rsidR="00DC570A">
        <w:rPr>
          <w:rFonts w:eastAsia="SimSun" w:cstheme="minorHAnsi"/>
          <w:b/>
          <w:bCs/>
          <w:sz w:val="24"/>
          <w:szCs w:val="20"/>
          <w:lang w:val="en-GB"/>
        </w:rPr>
        <w:t>4981</w:t>
      </w:r>
    </w:p>
    <w:p w14:paraId="7AF4D97F" w14:textId="77777777" w:rsidR="00583FA1" w:rsidRPr="003E2CEC" w:rsidRDefault="00583FA1" w:rsidP="00583FA1">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E-Meeting</w:t>
      </w:r>
      <w:r w:rsidRPr="003E2CEC">
        <w:rPr>
          <w:rFonts w:cstheme="minorHAnsi"/>
          <w:b/>
          <w:sz w:val="24"/>
          <w:lang w:val="en-GB" w:eastAsia="zh-CN"/>
        </w:rPr>
        <w:t xml:space="preserve">, </w:t>
      </w:r>
      <w:r>
        <w:rPr>
          <w:rFonts w:cstheme="minorHAnsi"/>
          <w:b/>
          <w:sz w:val="24"/>
          <w:lang w:val="en-GB" w:eastAsia="zh-CN"/>
        </w:rPr>
        <w:t>12 April 2021</w:t>
      </w:r>
      <w:r w:rsidRPr="003E2CEC">
        <w:rPr>
          <w:rFonts w:cstheme="minorHAnsi"/>
          <w:b/>
          <w:sz w:val="24"/>
          <w:lang w:val="en-GB" w:eastAsia="zh-CN"/>
        </w:rPr>
        <w:t xml:space="preserve"> </w:t>
      </w:r>
      <w:r>
        <w:rPr>
          <w:rFonts w:cstheme="minorHAnsi"/>
          <w:b/>
          <w:sz w:val="24"/>
          <w:lang w:val="en-GB" w:eastAsia="zh-CN"/>
        </w:rPr>
        <w:t>– 20 April 2021</w:t>
      </w:r>
      <w:bookmarkEnd w:id="0"/>
      <w:bookmarkEnd w:id="1"/>
    </w:p>
    <w:p w14:paraId="1E48E3A3" w14:textId="77777777" w:rsidR="00583FA1" w:rsidRPr="003E2CEC" w:rsidRDefault="00583FA1" w:rsidP="00583FA1">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14:paraId="6E7A2FDE" w14:textId="77777777" w:rsidR="00583FA1" w:rsidRPr="003E2CEC" w:rsidRDefault="00583FA1" w:rsidP="00583FA1">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Pr>
          <w:rFonts w:eastAsia="Calibri" w:cstheme="minorHAnsi"/>
          <w:b/>
          <w:bCs/>
          <w:sz w:val="24"/>
          <w:lang w:val="en-GB" w:eastAsia="en-US"/>
        </w:rPr>
        <w:t>Discussion on PUCCH SCell act</w:t>
      </w:r>
      <w:bookmarkStart w:id="2" w:name="_GoBack"/>
      <w:bookmarkEnd w:id="2"/>
      <w:r>
        <w:rPr>
          <w:rFonts w:eastAsia="Calibri" w:cstheme="minorHAnsi"/>
          <w:b/>
          <w:bCs/>
          <w:sz w:val="24"/>
          <w:lang w:val="en-GB" w:eastAsia="en-US"/>
        </w:rPr>
        <w:t xml:space="preserve">ivation </w:t>
      </w:r>
    </w:p>
    <w:p w14:paraId="608B415F" w14:textId="77777777" w:rsidR="00583FA1" w:rsidRPr="003E2CEC" w:rsidRDefault="00583FA1" w:rsidP="00583FA1">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14:paraId="5957BEBD" w14:textId="080F076A" w:rsidR="00583FA1" w:rsidRPr="003E2CEC" w:rsidRDefault="00583FA1" w:rsidP="00583FA1">
      <w:pPr>
        <w:tabs>
          <w:tab w:val="left" w:pos="1985"/>
        </w:tabs>
        <w:spacing w:after="160" w:line="240" w:lineRule="auto"/>
        <w:rPr>
          <w:rFonts w:eastAsia="ＭＳ 明朝" w:cstheme="minorHAnsi"/>
          <w:b/>
          <w:bCs/>
          <w:sz w:val="24"/>
          <w:szCs w:val="20"/>
          <w:lang w:val="en-GB" w:eastAsia="en-US"/>
        </w:rPr>
      </w:pPr>
      <w:r>
        <w:rPr>
          <w:rFonts w:eastAsia="ＭＳ 明朝" w:cstheme="minorHAnsi"/>
          <w:b/>
          <w:bCs/>
          <w:sz w:val="24"/>
          <w:szCs w:val="20"/>
          <w:lang w:val="en-GB" w:eastAsia="en-US"/>
        </w:rPr>
        <w:t>Agenda item:</w:t>
      </w:r>
      <w:r>
        <w:rPr>
          <w:rFonts w:eastAsia="ＭＳ 明朝" w:cstheme="minorHAnsi"/>
          <w:b/>
          <w:bCs/>
          <w:sz w:val="24"/>
          <w:szCs w:val="20"/>
          <w:lang w:val="en-GB" w:eastAsia="en-US"/>
        </w:rPr>
        <w:tab/>
      </w:r>
      <w:r w:rsidR="00A655A5">
        <w:rPr>
          <w:rFonts w:eastAsia="ＭＳ 明朝" w:cstheme="minorHAnsi"/>
          <w:b/>
          <w:bCs/>
          <w:sz w:val="24"/>
          <w:szCs w:val="20"/>
          <w:lang w:val="en-GB" w:eastAsia="en-US"/>
        </w:rPr>
        <w:t>8.4.2.3</w:t>
      </w:r>
    </w:p>
    <w:p w14:paraId="163D41B6" w14:textId="77777777" w:rsidR="00583FA1" w:rsidRPr="003E2CEC" w:rsidRDefault="00583FA1" w:rsidP="00583FA1">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r>
      <w:r>
        <w:rPr>
          <w:rFonts w:eastAsia="Calibri" w:cstheme="minorHAnsi"/>
          <w:b/>
          <w:bCs/>
          <w:sz w:val="24"/>
          <w:lang w:val="en-GB" w:eastAsia="en-US"/>
        </w:rPr>
        <w:t>Approval</w:t>
      </w:r>
    </w:p>
    <w:p w14:paraId="470EAFEB" w14:textId="77777777" w:rsidR="00583FA1" w:rsidRPr="006B316A" w:rsidRDefault="00583FA1" w:rsidP="00583FA1">
      <w:pPr>
        <w:pStyle w:val="RAN4H1"/>
        <w:rPr>
          <w:rFonts w:cs="Arial"/>
          <w:sz w:val="32"/>
        </w:rPr>
      </w:pPr>
      <w:r w:rsidRPr="006B316A">
        <w:rPr>
          <w:rFonts w:cs="Arial"/>
          <w:sz w:val="32"/>
        </w:rPr>
        <w:t>Introduction</w:t>
      </w:r>
    </w:p>
    <w:p w14:paraId="197FAB2E" w14:textId="77777777" w:rsidR="00583FA1" w:rsidRPr="001E4C0C" w:rsidRDefault="00583FA1" w:rsidP="00583FA1">
      <w:pPr>
        <w:spacing w:after="160" w:line="259" w:lineRule="auto"/>
        <w:rPr>
          <w:bCs/>
          <w:i/>
          <w:sz w:val="20"/>
          <w:lang w:val="en-US"/>
        </w:rPr>
      </w:pPr>
      <w:r w:rsidRPr="00A40C86">
        <w:rPr>
          <w:bCs/>
          <w:sz w:val="20"/>
          <w:lang w:val="en-US"/>
        </w:rPr>
        <w:t xml:space="preserve">One of the objective of the NR RRM further enhancement requirements WI is to specify requirements for PUCCH SCell activation/deactivation. </w:t>
      </w:r>
      <w:r>
        <w:rPr>
          <w:bCs/>
          <w:sz w:val="20"/>
          <w:lang w:val="en-US"/>
        </w:rPr>
        <w:t xml:space="preserve">In last meeting RAN4 discussed and agreed on the open issues for defining the requirements. The open issues are agreed in the WF [3]. </w:t>
      </w:r>
    </w:p>
    <w:p w14:paraId="51D6D143" w14:textId="77777777" w:rsidR="00583FA1" w:rsidRPr="00A40C86" w:rsidRDefault="00583FA1" w:rsidP="00583FA1">
      <w:pPr>
        <w:spacing w:after="160" w:line="259" w:lineRule="auto"/>
        <w:rPr>
          <w:rFonts w:eastAsiaTheme="minorHAnsi" w:cstheme="minorHAnsi"/>
          <w:sz w:val="20"/>
          <w:lang w:val="en-GB" w:eastAsia="en-US"/>
        </w:rPr>
      </w:pPr>
      <w:r w:rsidRPr="00A40C86">
        <w:rPr>
          <w:bCs/>
          <w:sz w:val="20"/>
          <w:lang w:val="en-US"/>
        </w:rPr>
        <w:t xml:space="preserve">In this contribution we </w:t>
      </w:r>
      <w:r>
        <w:rPr>
          <w:bCs/>
          <w:sz w:val="20"/>
          <w:lang w:val="en-US"/>
        </w:rPr>
        <w:t xml:space="preserve">further </w:t>
      </w:r>
      <w:r w:rsidRPr="00A40C86">
        <w:rPr>
          <w:bCs/>
          <w:sz w:val="20"/>
          <w:lang w:val="en-US"/>
        </w:rPr>
        <w:t>analyze PUCCH SCell activation</w:t>
      </w:r>
      <w:r>
        <w:rPr>
          <w:bCs/>
          <w:sz w:val="20"/>
          <w:lang w:val="en-US"/>
        </w:rPr>
        <w:t xml:space="preserve"> requirement for single SCell and deactivation requirements for multiple SCells</w:t>
      </w:r>
      <w:r w:rsidRPr="00A40C86">
        <w:rPr>
          <w:sz w:val="20"/>
        </w:rPr>
        <w:t xml:space="preserve">. </w:t>
      </w:r>
    </w:p>
    <w:p w14:paraId="3926D11B" w14:textId="77777777" w:rsidR="00583FA1" w:rsidRPr="006B316A" w:rsidRDefault="00583FA1" w:rsidP="00583FA1">
      <w:pPr>
        <w:pStyle w:val="RAN4H1"/>
        <w:rPr>
          <w:rFonts w:cs="Arial"/>
          <w:sz w:val="32"/>
        </w:rPr>
      </w:pPr>
      <w:r w:rsidRPr="006B316A">
        <w:rPr>
          <w:rFonts w:cs="Arial"/>
          <w:sz w:val="32"/>
        </w:rPr>
        <w:t>Background</w:t>
      </w:r>
    </w:p>
    <w:p w14:paraId="2130C384" w14:textId="77777777" w:rsidR="00583FA1" w:rsidRDefault="00583FA1" w:rsidP="00583FA1">
      <w:pPr>
        <w:pStyle w:val="RAN4H3"/>
        <w:numPr>
          <w:ilvl w:val="0"/>
          <w:numId w:val="0"/>
        </w:numPr>
        <w:rPr>
          <w:rFonts w:asciiTheme="minorHAnsi" w:hAnsiTheme="minorHAnsi" w:cstheme="minorHAnsi"/>
          <w:sz w:val="20"/>
        </w:rPr>
      </w:pPr>
      <w:r w:rsidRPr="00A40C86">
        <w:rPr>
          <w:rFonts w:asciiTheme="minorHAnsi" w:hAnsiTheme="minorHAnsi" w:cstheme="minorHAnsi"/>
          <w:noProof/>
          <w:sz w:val="20"/>
          <w:lang w:val="en-IN" w:eastAsia="en-IN"/>
        </w:rPr>
        <mc:AlternateContent>
          <mc:Choice Requires="wpg">
            <w:drawing>
              <wp:anchor distT="0" distB="0" distL="114300" distR="114300" simplePos="0" relativeHeight="251659264" behindDoc="0" locked="0" layoutInCell="1" allowOverlap="1" wp14:anchorId="47EC09AC" wp14:editId="453BD690">
                <wp:simplePos x="0" y="0"/>
                <wp:positionH relativeFrom="column">
                  <wp:posOffset>1097280</wp:posOffset>
                </wp:positionH>
                <wp:positionV relativeFrom="paragraph">
                  <wp:posOffset>484505</wp:posOffset>
                </wp:positionV>
                <wp:extent cx="2851150" cy="1743075"/>
                <wp:effectExtent l="0" t="0" r="6350" b="9525"/>
                <wp:wrapTopAndBottom/>
                <wp:docPr id="3" name="Group 3"/>
                <wp:cNvGraphicFramePr/>
                <a:graphic xmlns:a="http://schemas.openxmlformats.org/drawingml/2006/main">
                  <a:graphicData uri="http://schemas.microsoft.com/office/word/2010/wordprocessingGroup">
                    <wpg:wgp>
                      <wpg:cNvGrpSpPr/>
                      <wpg:grpSpPr>
                        <a:xfrm>
                          <a:off x="0" y="0"/>
                          <a:ext cx="2851150" cy="1743075"/>
                          <a:chOff x="0" y="0"/>
                          <a:chExt cx="2851150" cy="1743075"/>
                        </a:xfrm>
                      </wpg:grpSpPr>
                      <pic:pic xmlns:pic="http://schemas.openxmlformats.org/drawingml/2006/picture">
                        <pic:nvPicPr>
                          <pic:cNvPr id="1" name="Picture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851150" cy="1464945"/>
                          </a:xfrm>
                          <a:prstGeom prst="rect">
                            <a:avLst/>
                          </a:prstGeom>
                        </pic:spPr>
                      </pic:pic>
                      <wps:wsp>
                        <wps:cNvPr id="2" name="Text Box 2"/>
                        <wps:cNvSpPr txBox="1"/>
                        <wps:spPr>
                          <a:xfrm>
                            <a:off x="0" y="1476375"/>
                            <a:ext cx="2851150" cy="266700"/>
                          </a:xfrm>
                          <a:prstGeom prst="rect">
                            <a:avLst/>
                          </a:prstGeom>
                          <a:solidFill>
                            <a:prstClr val="white"/>
                          </a:solidFill>
                          <a:ln>
                            <a:noFill/>
                          </a:ln>
                        </wps:spPr>
                        <wps:txbx>
                          <w:txbxContent>
                            <w:p w14:paraId="3D52B1B7" w14:textId="77777777" w:rsidR="00583FA1" w:rsidRPr="00F652B5" w:rsidRDefault="00583FA1" w:rsidP="00583FA1">
                              <w:pPr>
                                <w:pStyle w:val="Caption"/>
                                <w:jc w:val="center"/>
                                <w:rPr>
                                  <w:rFonts w:asciiTheme="minorHAnsi" w:hAnsiTheme="minorHAnsi" w:cstheme="minorHAnsi"/>
                                  <w:b w:val="0"/>
                                  <w:noProof/>
                                  <w:color w:val="auto"/>
                                </w:rPr>
                              </w:pPr>
                              <w:r w:rsidRPr="00F652B5">
                                <w:rPr>
                                  <w:rFonts w:asciiTheme="minorHAnsi" w:hAnsiTheme="minorHAnsi" w:cstheme="minorHAnsi"/>
                                  <w:b w:val="0"/>
                                  <w:color w:val="auto"/>
                                </w:rPr>
                                <w:t xml:space="preserve">Figure </w:t>
                              </w:r>
                              <w:r w:rsidRPr="00F652B5">
                                <w:rPr>
                                  <w:rFonts w:asciiTheme="minorHAnsi" w:hAnsiTheme="minorHAnsi" w:cstheme="minorHAnsi"/>
                                  <w:b w:val="0"/>
                                  <w:color w:val="auto"/>
                                </w:rPr>
                                <w:fldChar w:fldCharType="begin"/>
                              </w:r>
                              <w:r w:rsidRPr="00F652B5">
                                <w:rPr>
                                  <w:rFonts w:asciiTheme="minorHAnsi" w:hAnsiTheme="minorHAnsi" w:cstheme="minorHAnsi"/>
                                  <w:b w:val="0"/>
                                  <w:color w:val="auto"/>
                                </w:rPr>
                                <w:instrText xml:space="preserve"> SEQ Figure \* ARABIC </w:instrText>
                              </w:r>
                              <w:r w:rsidRPr="00F652B5">
                                <w:rPr>
                                  <w:rFonts w:asciiTheme="minorHAnsi" w:hAnsiTheme="minorHAnsi" w:cstheme="minorHAnsi"/>
                                  <w:b w:val="0"/>
                                  <w:color w:val="auto"/>
                                </w:rPr>
                                <w:fldChar w:fldCharType="separate"/>
                              </w:r>
                              <w:r w:rsidRPr="00F652B5">
                                <w:rPr>
                                  <w:rFonts w:asciiTheme="minorHAnsi" w:hAnsiTheme="minorHAnsi" w:cstheme="minorHAnsi"/>
                                  <w:b w:val="0"/>
                                  <w:noProof/>
                                  <w:color w:val="auto"/>
                                </w:rPr>
                                <w:t>1</w:t>
                              </w:r>
                              <w:r w:rsidRPr="00F652B5">
                                <w:rPr>
                                  <w:rFonts w:asciiTheme="minorHAnsi" w:hAnsiTheme="minorHAnsi" w:cstheme="minorHAnsi"/>
                                  <w:b w:val="0"/>
                                  <w:color w:val="auto"/>
                                </w:rPr>
                                <w:fldChar w:fldCharType="end"/>
                              </w:r>
                              <w:r w:rsidRPr="00F652B5">
                                <w:rPr>
                                  <w:rFonts w:asciiTheme="minorHAnsi" w:hAnsiTheme="minorHAnsi" w:cstheme="minorHAnsi"/>
                                  <w:b w:val="0"/>
                                  <w:color w:val="auto"/>
                                </w:rPr>
                                <w:t>: PUCCH SCell illustration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47EC09AC" id="Group 3" o:spid="_x0000_s1026" style="position:absolute;margin-left:86.4pt;margin-top:38.15pt;width:224.5pt;height:137.25pt;z-index:251659264" coordsize="28511,174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8511;height:14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">
                  <v:imagedata r:id="rId6" o:title=""/>
                  <v:path arrowok="t"/>
                </v:shape>
                <v:shapetype id="_x0000_t202" coordsize="21600,21600" o:spt="202" path="m,l,21600r21600,l21600,xe">
                  <v:stroke joinstyle="miter"/>
                  <v:path gradientshapeok="t" o:connecttype="rect"/>
                </v:shapetype>
                <v:shape id="Text Box 2" o:spid="_x0000_s1028" type="#_x0000_t202" style="position:absolute;top:14763;width:2851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" stroked="f">
                  <v:textbox style="mso-fit-shape-to-text:t" inset="0,0,0,0">
                    <w:txbxContent>
                      <w:p w14:paraId="3D52B1B7" w14:textId="77777777" w:rsidR="00583FA1" w:rsidRPr="00F652B5" w:rsidRDefault="00583FA1" w:rsidP="00583FA1">
                        <w:pPr>
                          <w:pStyle w:val="Caption"/>
                          <w:jc w:val="center"/>
                          <w:rPr>
                            <w:rFonts w:asciiTheme="minorHAnsi" w:hAnsiTheme="minorHAnsi" w:cstheme="minorHAnsi"/>
                            <w:b w:val="0"/>
                            <w:noProof/>
                            <w:color w:val="auto"/>
                          </w:rPr>
                        </w:pPr>
                        <w:r w:rsidRPr="00F652B5">
                          <w:rPr>
                            <w:rFonts w:asciiTheme="minorHAnsi" w:hAnsiTheme="minorHAnsi" w:cstheme="minorHAnsi"/>
                            <w:b w:val="0"/>
                            <w:color w:val="auto"/>
                          </w:rPr>
                          <w:t xml:space="preserve">Figure </w:t>
                        </w:r>
                        <w:r w:rsidRPr="00F652B5">
                          <w:rPr>
                            <w:rFonts w:asciiTheme="minorHAnsi" w:hAnsiTheme="minorHAnsi" w:cstheme="minorHAnsi"/>
                            <w:b w:val="0"/>
                            <w:color w:val="auto"/>
                          </w:rPr>
                          <w:fldChar w:fldCharType="begin"/>
                        </w:r>
                        <w:r w:rsidRPr="00F652B5">
                          <w:rPr>
                            <w:rFonts w:asciiTheme="minorHAnsi" w:hAnsiTheme="minorHAnsi" w:cstheme="minorHAnsi"/>
                            <w:b w:val="0"/>
                            <w:color w:val="auto"/>
                          </w:rPr>
                          <w:instrText xml:space="preserve"> SEQ Figure \* ARABIC </w:instrText>
                        </w:r>
                        <w:r w:rsidRPr="00F652B5">
                          <w:rPr>
                            <w:rFonts w:asciiTheme="minorHAnsi" w:hAnsiTheme="minorHAnsi" w:cstheme="minorHAnsi"/>
                            <w:b w:val="0"/>
                            <w:color w:val="auto"/>
                          </w:rPr>
                          <w:fldChar w:fldCharType="separate"/>
                        </w:r>
                        <w:r w:rsidRPr="00F652B5">
                          <w:rPr>
                            <w:rFonts w:asciiTheme="minorHAnsi" w:hAnsiTheme="minorHAnsi" w:cstheme="minorHAnsi"/>
                            <w:b w:val="0"/>
                            <w:noProof/>
                            <w:color w:val="auto"/>
                          </w:rPr>
                          <w:t>1</w:t>
                        </w:r>
                        <w:r w:rsidRPr="00F652B5">
                          <w:rPr>
                            <w:rFonts w:asciiTheme="minorHAnsi" w:hAnsiTheme="minorHAnsi" w:cstheme="minorHAnsi"/>
                            <w:b w:val="0"/>
                            <w:color w:val="auto"/>
                          </w:rPr>
                          <w:fldChar w:fldCharType="end"/>
                        </w:r>
                        <w:r w:rsidRPr="00F652B5">
                          <w:rPr>
                            <w:rFonts w:asciiTheme="minorHAnsi" w:hAnsiTheme="minorHAnsi" w:cstheme="minorHAnsi"/>
                            <w:b w:val="0"/>
                            <w:color w:val="auto"/>
                          </w:rPr>
                          <w:t>: PUCCH SCell illustration</w:t>
                        </w:r>
                      </w:p>
                    </w:txbxContent>
                  </v:textbox>
                </v:shape>
                <w10:wrap type="topAndBottom"/>
              </v:group>
            </w:pict>
          </mc:Fallback>
        </mc:AlternateContent>
      </w:r>
      <w:r w:rsidRPr="00A40C86">
        <w:rPr>
          <w:rFonts w:asciiTheme="minorHAnsi" w:hAnsiTheme="minorHAnsi" w:cstheme="minorHAnsi"/>
          <w:sz w:val="20"/>
        </w:rPr>
        <w:t xml:space="preserve"> Carrier Aggregation enhancements </w:t>
      </w:r>
      <w:r>
        <w:rPr>
          <w:rFonts w:asciiTheme="minorHAnsi" w:hAnsiTheme="minorHAnsi" w:cstheme="minorHAnsi"/>
          <w:sz w:val="20"/>
        </w:rPr>
        <w:t xml:space="preserve">introduced in earlier releases includes </w:t>
      </w:r>
      <w:r w:rsidRPr="00A40C86">
        <w:rPr>
          <w:rFonts w:asciiTheme="minorHAnsi" w:hAnsiTheme="minorHAnsi" w:cstheme="minorHAnsi"/>
          <w:sz w:val="20"/>
        </w:rPr>
        <w:t>PUCCH grouping to avoid the overload of single carrier’s PUCCH</w:t>
      </w:r>
      <w:r>
        <w:rPr>
          <w:rFonts w:asciiTheme="minorHAnsi" w:hAnsiTheme="minorHAnsi" w:cstheme="minorHAnsi"/>
          <w:sz w:val="20"/>
        </w:rPr>
        <w:t xml:space="preserve"> channel</w:t>
      </w:r>
      <w:r w:rsidRPr="00A40C86">
        <w:rPr>
          <w:rFonts w:asciiTheme="minorHAnsi" w:hAnsiTheme="minorHAnsi" w:cstheme="minorHAnsi"/>
          <w:sz w:val="20"/>
        </w:rPr>
        <w:t xml:space="preserve">. The PUCCH grouping is illustrated in figure 1. As shown in figure 1, </w:t>
      </w:r>
      <w:r>
        <w:rPr>
          <w:rFonts w:asciiTheme="minorHAnsi" w:hAnsiTheme="minorHAnsi" w:cstheme="minorHAnsi"/>
          <w:sz w:val="20"/>
        </w:rPr>
        <w:t xml:space="preserve">Uplink </w:t>
      </w:r>
    </w:p>
    <w:p w14:paraId="66C95619" w14:textId="77777777" w:rsidR="00583FA1" w:rsidRDefault="00583FA1" w:rsidP="00583FA1">
      <w:pPr>
        <w:pStyle w:val="RAN4H3"/>
        <w:numPr>
          <w:ilvl w:val="0"/>
          <w:numId w:val="0"/>
        </w:numPr>
        <w:rPr>
          <w:rFonts w:asciiTheme="minorHAnsi" w:hAnsiTheme="minorHAnsi" w:cstheme="minorHAnsi"/>
          <w:sz w:val="20"/>
        </w:rPr>
      </w:pPr>
      <w:r>
        <w:rPr>
          <w:rFonts w:asciiTheme="minorHAnsi" w:hAnsiTheme="minorHAnsi" w:cstheme="minorHAnsi"/>
          <w:sz w:val="20"/>
        </w:rPr>
        <w:t>Control Information (</w:t>
      </w:r>
      <w:r w:rsidRPr="00A40C86">
        <w:rPr>
          <w:rFonts w:asciiTheme="minorHAnsi" w:hAnsiTheme="minorHAnsi" w:cstheme="minorHAnsi"/>
          <w:sz w:val="20"/>
        </w:rPr>
        <w:t>UCI</w:t>
      </w:r>
      <w:r>
        <w:rPr>
          <w:rFonts w:asciiTheme="minorHAnsi" w:hAnsiTheme="minorHAnsi" w:cstheme="minorHAnsi"/>
          <w:sz w:val="20"/>
        </w:rPr>
        <w:t>)</w:t>
      </w:r>
      <w:r w:rsidRPr="00A40C86">
        <w:rPr>
          <w:rFonts w:asciiTheme="minorHAnsi" w:hAnsiTheme="minorHAnsi" w:cstheme="minorHAnsi"/>
          <w:sz w:val="20"/>
        </w:rPr>
        <w:t xml:space="preserve"> </w:t>
      </w:r>
      <w:r>
        <w:rPr>
          <w:rFonts w:asciiTheme="minorHAnsi" w:hAnsiTheme="minorHAnsi" w:cstheme="minorHAnsi"/>
          <w:sz w:val="20"/>
        </w:rPr>
        <w:t xml:space="preserve">corresponding to the </w:t>
      </w:r>
      <w:r w:rsidRPr="00A40C86">
        <w:rPr>
          <w:rFonts w:asciiTheme="minorHAnsi" w:hAnsiTheme="minorHAnsi" w:cstheme="minorHAnsi"/>
          <w:sz w:val="20"/>
        </w:rPr>
        <w:t xml:space="preserve">cells under primary cell group are carried over PUCCH of </w:t>
      </w:r>
      <w:r>
        <w:rPr>
          <w:rFonts w:asciiTheme="minorHAnsi" w:hAnsiTheme="minorHAnsi" w:cstheme="minorHAnsi"/>
          <w:sz w:val="20"/>
        </w:rPr>
        <w:t xml:space="preserve">the </w:t>
      </w:r>
      <w:r w:rsidRPr="00A40C86">
        <w:rPr>
          <w:rFonts w:asciiTheme="minorHAnsi" w:hAnsiTheme="minorHAnsi" w:cstheme="minorHAnsi"/>
          <w:sz w:val="20"/>
        </w:rPr>
        <w:t xml:space="preserve">PCell and UCI </w:t>
      </w:r>
      <w:r>
        <w:rPr>
          <w:rFonts w:asciiTheme="minorHAnsi" w:hAnsiTheme="minorHAnsi" w:cstheme="minorHAnsi"/>
          <w:sz w:val="20"/>
        </w:rPr>
        <w:t>corresponding to the</w:t>
      </w:r>
      <w:r w:rsidRPr="00A40C86">
        <w:rPr>
          <w:rFonts w:asciiTheme="minorHAnsi" w:hAnsiTheme="minorHAnsi" w:cstheme="minorHAnsi"/>
          <w:sz w:val="20"/>
        </w:rPr>
        <w:t xml:space="preserve"> cells under secondary PUCCH group are carried over PUCCH of PUCCH SCell. As NR supports SCell activation/deactivation based on the data requirements of the UE, activation/deactivation of PUCCH SCell also supported. In the next section we discuss about the difference of PUCCH SCell activation/deactivation w.r.t NR SCell activation or deactivation</w:t>
      </w:r>
      <w:r>
        <w:rPr>
          <w:rFonts w:asciiTheme="minorHAnsi" w:hAnsiTheme="minorHAnsi" w:cstheme="minorHAnsi"/>
          <w:sz w:val="20"/>
        </w:rPr>
        <w:t xml:space="preserve"> to derive the requirements for PUCCH SCell activation/deactivation</w:t>
      </w:r>
      <w:r w:rsidRPr="00A40C86">
        <w:rPr>
          <w:rFonts w:asciiTheme="minorHAnsi" w:hAnsiTheme="minorHAnsi" w:cstheme="minorHAnsi"/>
          <w:sz w:val="20"/>
        </w:rPr>
        <w:t>.</w:t>
      </w:r>
    </w:p>
    <w:p w14:paraId="54F8F14B" w14:textId="249C11DF" w:rsidR="00583FA1" w:rsidRDefault="00583FA1" w:rsidP="00583FA1">
      <w:pPr>
        <w:pStyle w:val="RAN4H3"/>
        <w:numPr>
          <w:ilvl w:val="0"/>
          <w:numId w:val="0"/>
        </w:numPr>
        <w:rPr>
          <w:rFonts w:asciiTheme="minorHAnsi" w:hAnsiTheme="minorHAnsi" w:cstheme="minorHAnsi"/>
          <w:sz w:val="20"/>
        </w:rPr>
      </w:pPr>
      <w:r>
        <w:rPr>
          <w:rFonts w:asciiTheme="minorHAnsi" w:hAnsiTheme="minorHAnsi" w:cstheme="minorHAnsi"/>
          <w:sz w:val="20"/>
        </w:rPr>
        <w:t xml:space="preserve">Note: as we are discussing about the PUCCH SCell requirements, existing SCell requirements are referred as </w:t>
      </w:r>
      <w:r w:rsidR="002F6E49">
        <w:rPr>
          <w:rFonts w:asciiTheme="minorHAnsi" w:hAnsiTheme="minorHAnsi" w:cstheme="minorHAnsi"/>
          <w:sz w:val="20"/>
        </w:rPr>
        <w:t xml:space="preserve">legacy </w:t>
      </w:r>
      <w:r>
        <w:rPr>
          <w:rFonts w:asciiTheme="minorHAnsi" w:hAnsiTheme="minorHAnsi" w:cstheme="minorHAnsi"/>
          <w:sz w:val="20"/>
        </w:rPr>
        <w:t xml:space="preserve">PUCCH less SCell requirements for convenience.   </w:t>
      </w:r>
    </w:p>
    <w:p w14:paraId="6D4DBFE2" w14:textId="77777777" w:rsidR="00583FA1" w:rsidRPr="006B316A" w:rsidRDefault="00583FA1" w:rsidP="00583FA1">
      <w:pPr>
        <w:pStyle w:val="RAN4H1"/>
        <w:rPr>
          <w:sz w:val="32"/>
        </w:rPr>
      </w:pPr>
      <w:r w:rsidRPr="006B316A">
        <w:rPr>
          <w:sz w:val="32"/>
        </w:rPr>
        <w:lastRenderedPageBreak/>
        <w:tab/>
        <w:t>Discussion</w:t>
      </w:r>
    </w:p>
    <w:p w14:paraId="5AC721AF" w14:textId="77777777" w:rsidR="00583FA1" w:rsidRPr="006B316A" w:rsidRDefault="00583FA1" w:rsidP="00583FA1">
      <w:pPr>
        <w:pStyle w:val="RAN4H2"/>
        <w:rPr>
          <w:rFonts w:cs="Arial"/>
          <w:sz w:val="28"/>
        </w:rPr>
      </w:pPr>
      <w:r w:rsidRPr="006B316A">
        <w:rPr>
          <w:rFonts w:cs="Arial"/>
          <w:sz w:val="28"/>
        </w:rPr>
        <w:tab/>
        <w:t>PUCCH SCell activation with single SCell</w:t>
      </w:r>
    </w:p>
    <w:p w14:paraId="246415A9" w14:textId="77777777" w:rsidR="00583FA1" w:rsidRDefault="00583FA1" w:rsidP="00583FA1">
      <w:pPr>
        <w:rPr>
          <w:sz w:val="20"/>
          <w:lang w:val="en-GB" w:eastAsia="en-US"/>
        </w:rPr>
      </w:pPr>
      <w:r>
        <w:rPr>
          <w:sz w:val="20"/>
          <w:lang w:val="en-GB" w:eastAsia="en-US"/>
        </w:rPr>
        <w:t xml:space="preserve">Main difference between normal SCell activation and PUCCH SCell activation is at the end of PUCCH SCell activation, SCell should be ready to receive and transmit on PUCCH SCell. That means UE should complete the TA acquisition for the PUCCH SCell within PUCCH SCell activation window. According to RAN1/RAN2 procedure random access procedure on a SCell can only be initiated by a PDCCH order. The RAN2 specification (TS 38.321, clause 5.1.1) which points this principle is shown below.  </w:t>
      </w:r>
    </w:p>
    <w:p w14:paraId="2E9FBB21" w14:textId="77777777" w:rsidR="00583FA1" w:rsidRDefault="00583FA1" w:rsidP="00583FA1">
      <w:pPr>
        <w:pBdr>
          <w:top w:val="single" w:sz="4" w:space="1" w:color="auto"/>
          <w:left w:val="single" w:sz="4" w:space="4" w:color="auto"/>
          <w:bottom w:val="single" w:sz="4" w:space="1" w:color="auto"/>
          <w:right w:val="single" w:sz="4" w:space="4" w:color="auto"/>
        </w:pBdr>
        <w:rPr>
          <w:sz w:val="20"/>
          <w:lang w:val="en-GB" w:eastAsia="en-US"/>
        </w:rPr>
      </w:pPr>
      <w:r w:rsidRPr="00EE0E75">
        <w:rPr>
          <w:rFonts w:ascii="Times New Roman" w:eastAsia="Times New Roman" w:hAnsi="Times New Roman" w:cs="Times New Roman"/>
          <w:sz w:val="20"/>
          <w:szCs w:val="20"/>
          <w:lang w:val="en-GB" w:eastAsia="ko-KR"/>
        </w:rPr>
        <w:t xml:space="preserve">The Random Access procedure on </w:t>
      </w:r>
      <w:proofErr w:type="gramStart"/>
      <w:r w:rsidRPr="00EE0E75">
        <w:rPr>
          <w:rFonts w:ascii="Times New Roman" w:eastAsia="Times New Roman" w:hAnsi="Times New Roman" w:cs="Times New Roman"/>
          <w:sz w:val="20"/>
          <w:szCs w:val="20"/>
          <w:lang w:val="en-GB" w:eastAsia="ko-KR"/>
        </w:rPr>
        <w:t>an</w:t>
      </w:r>
      <w:proofErr w:type="gramEnd"/>
      <w:r w:rsidRPr="00EE0E75">
        <w:rPr>
          <w:rFonts w:ascii="Times New Roman" w:eastAsia="Times New Roman" w:hAnsi="Times New Roman" w:cs="Times New Roman"/>
          <w:sz w:val="20"/>
          <w:szCs w:val="20"/>
          <w:lang w:val="en-GB" w:eastAsia="ko-KR"/>
        </w:rPr>
        <w:t xml:space="preserve"> SCell shall only be initiated by a PDCCH order with </w:t>
      </w:r>
      <w:r w:rsidRPr="00EE0E75">
        <w:rPr>
          <w:rFonts w:ascii="Times New Roman" w:eastAsia="Times New Roman" w:hAnsi="Times New Roman" w:cs="Times New Roman"/>
          <w:i/>
          <w:sz w:val="20"/>
          <w:szCs w:val="20"/>
          <w:lang w:val="en-GB" w:eastAsia="ko-KR"/>
        </w:rPr>
        <w:t>ra-PreambleIndex</w:t>
      </w:r>
      <w:r w:rsidRPr="00EE0E75">
        <w:rPr>
          <w:rFonts w:ascii="Times New Roman" w:eastAsia="Times New Roman" w:hAnsi="Times New Roman" w:cs="Times New Roman"/>
          <w:sz w:val="20"/>
          <w:szCs w:val="20"/>
          <w:lang w:val="en-GB" w:eastAsia="ko-KR"/>
        </w:rPr>
        <w:t xml:space="preserve"> different from 0b000000</w:t>
      </w:r>
    </w:p>
    <w:p w14:paraId="40DAA672" w14:textId="77777777" w:rsidR="00583FA1" w:rsidRDefault="00583FA1" w:rsidP="00583FA1">
      <w:pPr>
        <w:rPr>
          <w:sz w:val="20"/>
          <w:lang w:val="en-GB" w:eastAsia="en-US"/>
        </w:rPr>
      </w:pPr>
      <w:r>
        <w:rPr>
          <w:sz w:val="20"/>
          <w:lang w:val="en-GB" w:eastAsia="en-US"/>
        </w:rPr>
        <w:t>For gNB to initiate PDCCH order on SCell, gNB shall know the beam information of the SCell. Based on SCell known or unknown to the UE, gNB may or may not have beam information of the SCell.</w:t>
      </w:r>
    </w:p>
    <w:p w14:paraId="1F304BDE" w14:textId="77777777" w:rsidR="00583FA1" w:rsidRDefault="00583FA1" w:rsidP="00583FA1">
      <w:pPr>
        <w:rPr>
          <w:sz w:val="20"/>
          <w:lang w:val="en-GB" w:eastAsia="en-US"/>
        </w:rPr>
      </w:pPr>
      <w:r>
        <w:rPr>
          <w:sz w:val="20"/>
          <w:lang w:val="en-GB" w:eastAsia="en-US"/>
        </w:rPr>
        <w:t>In legacy SCell activation procedure, SCell activation procedure completion point is when UE transmits CSI report/CQI report to the gNB. In the legacy SCell activation, CSI report is transmitted on PCell. However in the case of PUCCH SCell activation, CSI report could be transmitted on SCell also. In last meeting there was no consensus on which cell the CSI report be transmitted. As discussed, couple of options discussed are:</w:t>
      </w:r>
    </w:p>
    <w:p w14:paraId="1ADB3F12" w14:textId="77777777" w:rsidR="00583FA1" w:rsidRPr="004D310E" w:rsidRDefault="00583FA1" w:rsidP="00583FA1">
      <w:pPr>
        <w:pStyle w:val="ListParagraph"/>
        <w:numPr>
          <w:ilvl w:val="0"/>
          <w:numId w:val="4"/>
        </w:numPr>
        <w:rPr>
          <w:rFonts w:asciiTheme="minorHAnsi" w:hAnsiTheme="minorHAnsi" w:cstheme="minorHAnsi"/>
          <w:sz w:val="20"/>
          <w:lang w:val="en-GB" w:eastAsia="en-US"/>
        </w:rPr>
      </w:pPr>
      <w:r w:rsidRPr="004D310E">
        <w:rPr>
          <w:rFonts w:asciiTheme="minorHAnsi" w:hAnsiTheme="minorHAnsi" w:cstheme="minorHAnsi"/>
          <w:sz w:val="20"/>
          <w:lang w:val="en-GB" w:eastAsia="en-US"/>
        </w:rPr>
        <w:t>CSI reporting of SCell sent on PCell;  or</w:t>
      </w:r>
    </w:p>
    <w:p w14:paraId="680F4A96" w14:textId="77777777" w:rsidR="00583FA1" w:rsidRDefault="00583FA1" w:rsidP="00583FA1">
      <w:pPr>
        <w:pStyle w:val="ListParagraph"/>
        <w:numPr>
          <w:ilvl w:val="0"/>
          <w:numId w:val="4"/>
        </w:numPr>
        <w:rPr>
          <w:rFonts w:asciiTheme="minorHAnsi" w:hAnsiTheme="minorHAnsi" w:cstheme="minorHAnsi"/>
          <w:sz w:val="20"/>
          <w:lang w:val="en-GB" w:eastAsia="en-US"/>
        </w:rPr>
      </w:pPr>
      <w:r w:rsidRPr="004D310E">
        <w:rPr>
          <w:rFonts w:asciiTheme="minorHAnsi" w:hAnsiTheme="minorHAnsi" w:cstheme="minorHAnsi"/>
          <w:sz w:val="20"/>
          <w:lang w:val="en-GB" w:eastAsia="en-US"/>
        </w:rPr>
        <w:t>CSI reporting of SCell sent on SCell</w:t>
      </w:r>
    </w:p>
    <w:p w14:paraId="2DAD4D69" w14:textId="77777777" w:rsidR="00583FA1" w:rsidRPr="004D310E" w:rsidRDefault="00583FA1" w:rsidP="00583FA1">
      <w:pPr>
        <w:pStyle w:val="ListParagraph"/>
        <w:rPr>
          <w:rFonts w:asciiTheme="minorHAnsi" w:hAnsiTheme="minorHAnsi" w:cstheme="minorHAnsi"/>
          <w:sz w:val="20"/>
          <w:lang w:val="en-GB" w:eastAsia="en-US"/>
        </w:rPr>
      </w:pPr>
    </w:p>
    <w:p w14:paraId="6C7F84B7" w14:textId="5343C279" w:rsidR="00583FA1" w:rsidRDefault="00B474F8" w:rsidP="00583FA1">
      <w:pPr>
        <w:rPr>
          <w:sz w:val="20"/>
          <w:lang w:val="en-GB" w:eastAsia="en-US"/>
        </w:rPr>
      </w:pPr>
      <w:r>
        <w:rPr>
          <w:sz w:val="20"/>
          <w:lang w:val="en-GB" w:eastAsia="en-US"/>
        </w:rPr>
        <w:t xml:space="preserve">In our view, since CSI reporting is configurable on both PCell and SCell, we understand that both the options are feasible. </w:t>
      </w:r>
      <w:r w:rsidR="00583FA1">
        <w:rPr>
          <w:sz w:val="20"/>
          <w:lang w:val="en-GB" w:eastAsia="en-US"/>
        </w:rPr>
        <w:t>We analyse the steps involved in PUCCH SCell procedure for both CSI reporting options</w:t>
      </w:r>
      <w:r w:rsidR="00115246">
        <w:rPr>
          <w:sz w:val="20"/>
          <w:lang w:val="en-GB" w:eastAsia="en-US"/>
        </w:rPr>
        <w:t xml:space="preserve"> to </w:t>
      </w:r>
      <w:r w:rsidR="00B61597">
        <w:rPr>
          <w:sz w:val="20"/>
          <w:lang w:val="en-GB" w:eastAsia="en-US"/>
        </w:rPr>
        <w:t xml:space="preserve">see feasibility from RAN4 point of view and thereby </w:t>
      </w:r>
      <w:r w:rsidR="00115246">
        <w:rPr>
          <w:sz w:val="20"/>
          <w:lang w:val="en-GB" w:eastAsia="en-US"/>
        </w:rPr>
        <w:t>determine the ending point</w:t>
      </w:r>
      <w:r>
        <w:rPr>
          <w:sz w:val="20"/>
          <w:lang w:val="en-GB" w:eastAsia="en-US"/>
        </w:rPr>
        <w:t>.</w:t>
      </w:r>
      <w:r w:rsidR="00583FA1">
        <w:rPr>
          <w:sz w:val="20"/>
          <w:lang w:val="en-GB" w:eastAsia="en-US"/>
        </w:rPr>
        <w:t xml:space="preserve"> W</w:t>
      </w:r>
      <w:r w:rsidR="00583FA1" w:rsidRPr="00DA1BEF">
        <w:rPr>
          <w:sz w:val="20"/>
          <w:lang w:val="en-GB" w:eastAsia="en-US"/>
        </w:rPr>
        <w:t>e consider FR1 known SCell, FR1 unknown SCell, FR2 known SCell and FR2 unknown SCell</w:t>
      </w:r>
      <w:r w:rsidR="00583FA1">
        <w:rPr>
          <w:sz w:val="20"/>
          <w:lang w:val="en-GB" w:eastAsia="en-US"/>
        </w:rPr>
        <w:t xml:space="preserve"> for further discussion</w:t>
      </w:r>
      <w:r w:rsidR="00583FA1" w:rsidRPr="00DA1BEF">
        <w:rPr>
          <w:sz w:val="20"/>
          <w:lang w:val="en-GB" w:eastAsia="en-US"/>
        </w:rPr>
        <w:t>.</w:t>
      </w:r>
      <w:r w:rsidR="00583FA1">
        <w:rPr>
          <w:sz w:val="20"/>
          <w:lang w:val="en-GB" w:eastAsia="en-US"/>
        </w:rPr>
        <w:t xml:space="preserve"> Known cell and unknown cell definitions to be followed from the TS 38.133, clause 8.3.2.</w:t>
      </w:r>
    </w:p>
    <w:p w14:paraId="73135CEF" w14:textId="67E29955" w:rsidR="00583FA1" w:rsidRPr="006B316A" w:rsidRDefault="00583FA1" w:rsidP="00583FA1">
      <w:pPr>
        <w:pStyle w:val="RAN4H3"/>
      </w:pPr>
      <w:r w:rsidRPr="006B316A">
        <w:tab/>
        <w:t>CSI reporting of SCell sent on PCell</w:t>
      </w:r>
    </w:p>
    <w:p w14:paraId="48E131C9" w14:textId="77777777" w:rsidR="00583FA1" w:rsidRDefault="00583FA1" w:rsidP="00583FA1">
      <w:pPr>
        <w:pStyle w:val="RAN4H3"/>
        <w:numPr>
          <w:ilvl w:val="0"/>
          <w:numId w:val="0"/>
        </w:numPr>
        <w:rPr>
          <w:rFonts w:asciiTheme="minorHAnsi" w:hAnsiTheme="minorHAnsi" w:cstheme="minorHAnsi"/>
          <w:sz w:val="20"/>
        </w:rPr>
      </w:pPr>
      <w:r>
        <w:rPr>
          <w:rFonts w:asciiTheme="minorHAnsi" w:hAnsiTheme="minorHAnsi" w:cstheme="minorHAnsi"/>
          <w:sz w:val="20"/>
          <w:u w:val="single"/>
        </w:rPr>
        <w:t>K</w:t>
      </w:r>
      <w:r w:rsidRPr="00A80A72">
        <w:rPr>
          <w:rFonts w:asciiTheme="minorHAnsi" w:hAnsiTheme="minorHAnsi" w:cstheme="minorHAnsi"/>
          <w:sz w:val="20"/>
          <w:u w:val="single"/>
        </w:rPr>
        <w:t>nown SCell</w:t>
      </w:r>
      <w:r>
        <w:rPr>
          <w:rFonts w:asciiTheme="minorHAnsi" w:hAnsiTheme="minorHAnsi" w:cstheme="minorHAnsi"/>
          <w:sz w:val="20"/>
          <w:u w:val="single"/>
        </w:rPr>
        <w:t xml:space="preserve"> from FR1</w:t>
      </w:r>
      <w:r w:rsidRPr="00A80A72">
        <w:rPr>
          <w:rFonts w:asciiTheme="minorHAnsi" w:hAnsiTheme="minorHAnsi" w:cstheme="minorHAnsi"/>
          <w:sz w:val="20"/>
          <w:u w:val="single"/>
        </w:rPr>
        <w:t>:</w:t>
      </w:r>
      <w:r>
        <w:rPr>
          <w:rFonts w:asciiTheme="minorHAnsi" w:hAnsiTheme="minorHAnsi" w:cstheme="minorHAnsi"/>
          <w:sz w:val="20"/>
        </w:rPr>
        <w:t xml:space="preserve"> Since gNB knows the SCell, gNB knows the beam information of the SCell. Hence, in this case gNB shall be able to initiate PDCCH order before CSI reporting. By the time of CSI reporting is completed, UE can acquire the TA command. </w:t>
      </w:r>
    </w:p>
    <w:p w14:paraId="023FDAB1" w14:textId="77777777" w:rsidR="00583FA1" w:rsidRDefault="00583FA1" w:rsidP="00583FA1">
      <w:pPr>
        <w:pStyle w:val="RAN4H3"/>
        <w:numPr>
          <w:ilvl w:val="0"/>
          <w:numId w:val="0"/>
        </w:numPr>
        <w:rPr>
          <w:rFonts w:asciiTheme="minorHAnsi" w:hAnsiTheme="minorHAnsi" w:cstheme="minorHAnsi"/>
          <w:sz w:val="20"/>
        </w:rPr>
      </w:pPr>
      <w:r w:rsidRPr="000B7907">
        <w:rPr>
          <w:rFonts w:asciiTheme="minorHAnsi" w:hAnsiTheme="minorHAnsi" w:cstheme="minorHAnsi"/>
          <w:sz w:val="20"/>
          <w:u w:val="single"/>
        </w:rPr>
        <w:t>Unknown SCell from FR1:</w:t>
      </w:r>
      <w:r>
        <w:rPr>
          <w:rFonts w:asciiTheme="minorHAnsi" w:hAnsiTheme="minorHAnsi" w:cstheme="minorHAnsi"/>
          <w:sz w:val="20"/>
        </w:rPr>
        <w:t xml:space="preserve"> In this case, SCell activation procedure does not include L1-RSPP or beam reporting, hence gNB may not know the beam information.  Since gNB do not know the beam information, gNB may not be able to initiate PDCCH order. However, in this case CSI reporting can be transmitted on PCell. </w:t>
      </w:r>
    </w:p>
    <w:p w14:paraId="66B576A4" w14:textId="77777777" w:rsidR="00583FA1" w:rsidRDefault="00583FA1" w:rsidP="00583FA1">
      <w:pPr>
        <w:pStyle w:val="RAN4H3"/>
        <w:numPr>
          <w:ilvl w:val="0"/>
          <w:numId w:val="0"/>
        </w:numPr>
        <w:rPr>
          <w:rFonts w:asciiTheme="minorHAnsi" w:hAnsiTheme="minorHAnsi" w:cstheme="minorHAnsi"/>
          <w:sz w:val="20"/>
        </w:rPr>
      </w:pPr>
      <w:r>
        <w:rPr>
          <w:rFonts w:asciiTheme="minorHAnsi" w:hAnsiTheme="minorHAnsi" w:cstheme="minorHAnsi"/>
          <w:sz w:val="20"/>
          <w:u w:val="single"/>
        </w:rPr>
        <w:t>K</w:t>
      </w:r>
      <w:r w:rsidRPr="00A80A72">
        <w:rPr>
          <w:rFonts w:asciiTheme="minorHAnsi" w:hAnsiTheme="minorHAnsi" w:cstheme="minorHAnsi"/>
          <w:sz w:val="20"/>
          <w:u w:val="single"/>
        </w:rPr>
        <w:t>nown SCell</w:t>
      </w:r>
      <w:r>
        <w:rPr>
          <w:rFonts w:asciiTheme="minorHAnsi" w:hAnsiTheme="minorHAnsi" w:cstheme="minorHAnsi"/>
          <w:sz w:val="20"/>
          <w:u w:val="single"/>
        </w:rPr>
        <w:t xml:space="preserve"> from FR2</w:t>
      </w:r>
      <w:r w:rsidRPr="00A80A72">
        <w:rPr>
          <w:rFonts w:asciiTheme="minorHAnsi" w:hAnsiTheme="minorHAnsi" w:cstheme="minorHAnsi"/>
          <w:sz w:val="20"/>
          <w:u w:val="single"/>
        </w:rPr>
        <w:t>:</w:t>
      </w:r>
      <w:r>
        <w:rPr>
          <w:rFonts w:asciiTheme="minorHAnsi" w:hAnsiTheme="minorHAnsi" w:cstheme="minorHAnsi"/>
          <w:sz w:val="20"/>
        </w:rPr>
        <w:t xml:space="preserve"> In this case since gNB knows the beam information of the SCell. Hence in this case gNB shall be able to initiate PDCCH order before CSI reporting. By the time of CSI reporting is completed, UE can acquire the TA command. </w:t>
      </w:r>
    </w:p>
    <w:p w14:paraId="5A955037" w14:textId="77777777" w:rsidR="00583FA1" w:rsidRDefault="00583FA1" w:rsidP="00583FA1">
      <w:pPr>
        <w:pStyle w:val="RAN4H3"/>
        <w:numPr>
          <w:ilvl w:val="0"/>
          <w:numId w:val="0"/>
        </w:numPr>
        <w:rPr>
          <w:rFonts w:asciiTheme="minorHAnsi" w:hAnsiTheme="minorHAnsi" w:cstheme="minorHAnsi"/>
          <w:sz w:val="20"/>
        </w:rPr>
      </w:pPr>
      <w:r w:rsidRPr="000B7907">
        <w:rPr>
          <w:rFonts w:asciiTheme="minorHAnsi" w:hAnsiTheme="minorHAnsi" w:cstheme="minorHAnsi"/>
          <w:sz w:val="20"/>
          <w:u w:val="single"/>
        </w:rPr>
        <w:t>Unknown SCell from FR</w:t>
      </w:r>
      <w:r>
        <w:rPr>
          <w:rFonts w:asciiTheme="minorHAnsi" w:hAnsiTheme="minorHAnsi" w:cstheme="minorHAnsi"/>
          <w:sz w:val="20"/>
          <w:u w:val="single"/>
        </w:rPr>
        <w:t>2</w:t>
      </w:r>
      <w:r w:rsidRPr="000B7907">
        <w:rPr>
          <w:rFonts w:asciiTheme="minorHAnsi" w:hAnsiTheme="minorHAnsi" w:cstheme="minorHAnsi"/>
          <w:sz w:val="20"/>
          <w:u w:val="single"/>
        </w:rPr>
        <w:t>:</w:t>
      </w:r>
      <w:r>
        <w:rPr>
          <w:rFonts w:asciiTheme="minorHAnsi" w:hAnsiTheme="minorHAnsi" w:cstheme="minorHAnsi"/>
          <w:sz w:val="20"/>
        </w:rPr>
        <w:t xml:space="preserve"> In this case, since the SCell activation procedure include L1-RSPP or beam reporting, gNB knows the beam information.  Since gNB knows about the beam information, gNB shall be able to initiate PDCCH order before sending the CSI report. However, in this case CSI reporting can be transmitted on PCell. </w:t>
      </w:r>
    </w:p>
    <w:p w14:paraId="2D332845" w14:textId="77777777" w:rsidR="00583FA1" w:rsidRDefault="00583FA1" w:rsidP="00583FA1">
      <w:pPr>
        <w:pStyle w:val="RAN4H3"/>
        <w:numPr>
          <w:ilvl w:val="0"/>
          <w:numId w:val="0"/>
        </w:numPr>
        <w:rPr>
          <w:rFonts w:asciiTheme="minorHAnsi" w:hAnsiTheme="minorHAnsi" w:cstheme="minorHAnsi"/>
          <w:sz w:val="20"/>
        </w:rPr>
      </w:pPr>
      <w:r>
        <w:rPr>
          <w:rFonts w:asciiTheme="minorHAnsi" w:hAnsiTheme="minorHAnsi" w:cstheme="minorHAnsi"/>
          <w:sz w:val="20"/>
        </w:rPr>
        <w:t>Based on the above analysis, we can make following observations.</w:t>
      </w:r>
    </w:p>
    <w:p w14:paraId="1E9CB430" w14:textId="77777777" w:rsidR="00583FA1" w:rsidRDefault="00583FA1" w:rsidP="00583FA1">
      <w:pPr>
        <w:pStyle w:val="RAN4H3"/>
        <w:numPr>
          <w:ilvl w:val="0"/>
          <w:numId w:val="0"/>
        </w:numPr>
        <w:rPr>
          <w:rFonts w:asciiTheme="minorHAnsi" w:hAnsiTheme="minorHAnsi" w:cstheme="minorHAnsi"/>
          <w:sz w:val="20"/>
        </w:rPr>
      </w:pPr>
      <w:r>
        <w:rPr>
          <w:rFonts w:asciiTheme="minorHAnsi" w:hAnsiTheme="minorHAnsi" w:cstheme="minorHAnsi"/>
          <w:sz w:val="20"/>
        </w:rPr>
        <w:t>Observation 1: CSI reporting on PCell do not need TA acquisition to be completed for the SCell.</w:t>
      </w:r>
    </w:p>
    <w:p w14:paraId="7CB95619" w14:textId="3D1E329C" w:rsidR="00583FA1" w:rsidRDefault="00B61597" w:rsidP="00583FA1">
      <w:pPr>
        <w:pStyle w:val="RAN4H3"/>
        <w:numPr>
          <w:ilvl w:val="0"/>
          <w:numId w:val="0"/>
        </w:numPr>
        <w:rPr>
          <w:rFonts w:asciiTheme="minorHAnsi" w:hAnsiTheme="minorHAnsi" w:cstheme="minorHAnsi"/>
          <w:sz w:val="20"/>
        </w:rPr>
      </w:pPr>
      <w:r>
        <w:rPr>
          <w:rFonts w:asciiTheme="minorHAnsi" w:hAnsiTheme="minorHAnsi" w:cstheme="minorHAnsi"/>
          <w:sz w:val="20"/>
        </w:rPr>
        <w:lastRenderedPageBreak/>
        <w:t xml:space="preserve">From the above analysis, we can observe that there is no problem seen for CSI reporting on PCell in PUCCH SCell activation. </w:t>
      </w:r>
      <w:r w:rsidR="00583FA1">
        <w:rPr>
          <w:rFonts w:asciiTheme="minorHAnsi" w:hAnsiTheme="minorHAnsi" w:cstheme="minorHAnsi"/>
          <w:sz w:val="20"/>
        </w:rPr>
        <w:t>Now the question is what should be the ending point of PUCCH SCell activation? Whether it should be CSI reporting on PCell or TA acquisition on SCell</w:t>
      </w:r>
      <w:r w:rsidR="00A012BC">
        <w:rPr>
          <w:rFonts w:asciiTheme="minorHAnsi" w:hAnsiTheme="minorHAnsi" w:cstheme="minorHAnsi"/>
          <w:sz w:val="20"/>
        </w:rPr>
        <w:t>?</w:t>
      </w:r>
      <w:r w:rsidR="00583FA1">
        <w:rPr>
          <w:rFonts w:asciiTheme="minorHAnsi" w:hAnsiTheme="minorHAnsi" w:cstheme="minorHAnsi"/>
          <w:sz w:val="20"/>
        </w:rPr>
        <w:t xml:space="preserve"> In our view, it is </w:t>
      </w:r>
      <w:r w:rsidR="00291D97">
        <w:rPr>
          <w:rFonts w:asciiTheme="minorHAnsi" w:hAnsiTheme="minorHAnsi" w:cstheme="minorHAnsi"/>
          <w:sz w:val="20"/>
        </w:rPr>
        <w:t xml:space="preserve">preferable </w:t>
      </w:r>
      <w:r w:rsidR="00583FA1">
        <w:rPr>
          <w:rFonts w:asciiTheme="minorHAnsi" w:hAnsiTheme="minorHAnsi" w:cstheme="minorHAnsi"/>
          <w:sz w:val="20"/>
        </w:rPr>
        <w:t xml:space="preserve">to keep consistent ending point across </w:t>
      </w:r>
      <w:r w:rsidR="00291D97">
        <w:rPr>
          <w:rFonts w:asciiTheme="minorHAnsi" w:hAnsiTheme="minorHAnsi" w:cstheme="minorHAnsi"/>
          <w:sz w:val="20"/>
        </w:rPr>
        <w:t xml:space="preserve">legacy and </w:t>
      </w:r>
      <w:r w:rsidR="00583FA1">
        <w:rPr>
          <w:rFonts w:asciiTheme="minorHAnsi" w:hAnsiTheme="minorHAnsi" w:cstheme="minorHAnsi"/>
          <w:sz w:val="20"/>
        </w:rPr>
        <w:t>PUCCH SCell activation</w:t>
      </w:r>
      <w:r w:rsidR="00291D97">
        <w:rPr>
          <w:rFonts w:asciiTheme="minorHAnsi" w:hAnsiTheme="minorHAnsi" w:cstheme="minorHAnsi"/>
          <w:sz w:val="20"/>
        </w:rPr>
        <w:t xml:space="preserve"> if possible.</w:t>
      </w:r>
      <w:r w:rsidR="00583FA1">
        <w:rPr>
          <w:rFonts w:asciiTheme="minorHAnsi" w:hAnsiTheme="minorHAnsi" w:cstheme="minorHAnsi"/>
          <w:sz w:val="20"/>
        </w:rPr>
        <w:t xml:space="preserve"> </w:t>
      </w:r>
      <w:r w:rsidR="00743367">
        <w:rPr>
          <w:rFonts w:asciiTheme="minorHAnsi" w:hAnsiTheme="minorHAnsi" w:cstheme="minorHAnsi"/>
          <w:sz w:val="20"/>
        </w:rPr>
        <w:t xml:space="preserve">Since CSI reporting on PCell and TA acquisition on SCell do not depend on each other, both of them can be ending points. However to keep consistent ending point across legacy and PUCCH SCell activation, we prefer CSI reporting on PCell as the ending point. </w:t>
      </w:r>
      <w:r w:rsidR="00583FA1">
        <w:rPr>
          <w:rFonts w:asciiTheme="minorHAnsi" w:hAnsiTheme="minorHAnsi" w:cstheme="minorHAnsi"/>
          <w:sz w:val="20"/>
        </w:rPr>
        <w:t xml:space="preserve"> Which </w:t>
      </w:r>
      <w:r w:rsidR="00743367">
        <w:rPr>
          <w:rFonts w:asciiTheme="minorHAnsi" w:hAnsiTheme="minorHAnsi" w:cstheme="minorHAnsi"/>
          <w:sz w:val="20"/>
        </w:rPr>
        <w:t xml:space="preserve">implies </w:t>
      </w:r>
      <w:r w:rsidR="00583FA1">
        <w:rPr>
          <w:rFonts w:asciiTheme="minorHAnsi" w:hAnsiTheme="minorHAnsi" w:cstheme="minorHAnsi"/>
          <w:sz w:val="20"/>
        </w:rPr>
        <w:t>TA acquisition of SCell should be completed before CSI reporting</w:t>
      </w:r>
      <w:r w:rsidR="00390A26">
        <w:rPr>
          <w:rFonts w:asciiTheme="minorHAnsi" w:hAnsiTheme="minorHAnsi" w:cstheme="minorHAnsi"/>
          <w:sz w:val="20"/>
        </w:rPr>
        <w:t xml:space="preserve"> </w:t>
      </w:r>
      <w:r w:rsidR="00743367">
        <w:rPr>
          <w:rFonts w:asciiTheme="minorHAnsi" w:hAnsiTheme="minorHAnsi" w:cstheme="minorHAnsi"/>
          <w:sz w:val="20"/>
        </w:rPr>
        <w:t xml:space="preserve">on PCell </w:t>
      </w:r>
      <w:r w:rsidR="00390A26">
        <w:rPr>
          <w:rFonts w:asciiTheme="minorHAnsi" w:hAnsiTheme="minorHAnsi" w:cstheme="minorHAnsi"/>
          <w:sz w:val="20"/>
        </w:rPr>
        <w:t>as SCell should be ready to transmit on PUCCH SCell by end of PUCCH SCell activation</w:t>
      </w:r>
      <w:r w:rsidR="00583FA1">
        <w:rPr>
          <w:rFonts w:asciiTheme="minorHAnsi" w:hAnsiTheme="minorHAnsi" w:cstheme="minorHAnsi"/>
          <w:sz w:val="20"/>
        </w:rPr>
        <w:t>. Based on this analysis we make following proposal.</w:t>
      </w:r>
    </w:p>
    <w:p w14:paraId="6D28F3EA" w14:textId="691A4EBB" w:rsidR="00583FA1" w:rsidRDefault="00583FA1" w:rsidP="00583FA1">
      <w:pPr>
        <w:pStyle w:val="RAN4H3"/>
        <w:numPr>
          <w:ilvl w:val="0"/>
          <w:numId w:val="0"/>
        </w:numPr>
        <w:rPr>
          <w:rFonts w:asciiTheme="minorHAnsi" w:hAnsiTheme="minorHAnsi" w:cstheme="minorHAnsi"/>
          <w:b/>
          <w:sz w:val="20"/>
        </w:rPr>
      </w:pPr>
      <w:r w:rsidRPr="003E46B9">
        <w:rPr>
          <w:rFonts w:asciiTheme="minorHAnsi" w:hAnsiTheme="minorHAnsi" w:cstheme="minorHAnsi"/>
          <w:b/>
          <w:sz w:val="20"/>
        </w:rPr>
        <w:t xml:space="preserve">Proposal 1: RAN4 to agree that CSI reporting can be transmitted on PCell for PUCCH SCell activation </w:t>
      </w:r>
      <w:r w:rsidR="002C10E8">
        <w:rPr>
          <w:rFonts w:asciiTheme="minorHAnsi" w:hAnsiTheme="minorHAnsi" w:cstheme="minorHAnsi"/>
          <w:b/>
          <w:sz w:val="20"/>
        </w:rPr>
        <w:t xml:space="preserve">and </w:t>
      </w:r>
      <w:r w:rsidRPr="003E46B9">
        <w:rPr>
          <w:rFonts w:asciiTheme="minorHAnsi" w:hAnsiTheme="minorHAnsi" w:cstheme="minorHAnsi"/>
          <w:b/>
          <w:sz w:val="20"/>
        </w:rPr>
        <w:t xml:space="preserve">TA acquisition should be performed before CSI reporting.   </w:t>
      </w:r>
    </w:p>
    <w:p w14:paraId="57225B82" w14:textId="77777777" w:rsidR="00583FA1" w:rsidRDefault="00583FA1" w:rsidP="00583FA1">
      <w:pPr>
        <w:pStyle w:val="RAN4H3"/>
        <w:numPr>
          <w:ilvl w:val="0"/>
          <w:numId w:val="0"/>
        </w:numPr>
        <w:rPr>
          <w:rFonts w:asciiTheme="minorHAnsi" w:hAnsiTheme="minorHAnsi" w:cstheme="minorHAnsi"/>
          <w:sz w:val="20"/>
        </w:rPr>
      </w:pPr>
      <w:r>
        <w:rPr>
          <w:rFonts w:asciiTheme="minorHAnsi" w:hAnsiTheme="minorHAnsi" w:cstheme="minorHAnsi"/>
          <w:sz w:val="20"/>
        </w:rPr>
        <w:t xml:space="preserve">For unknown SCell from FR1, gNB (PCell/SCell) cannot trigger PDCCH order for TA acquisition as best beam index is unknown at gNB. There could be two ways to solve this problem. </w:t>
      </w:r>
    </w:p>
    <w:p w14:paraId="5C1D5BAC" w14:textId="3B0B872E" w:rsidR="00583FA1" w:rsidRDefault="00583FA1" w:rsidP="00583FA1">
      <w:pPr>
        <w:pStyle w:val="RAN4H3"/>
        <w:numPr>
          <w:ilvl w:val="0"/>
          <w:numId w:val="6"/>
        </w:numPr>
        <w:rPr>
          <w:rFonts w:asciiTheme="minorHAnsi" w:hAnsiTheme="minorHAnsi" w:cstheme="minorHAnsi"/>
          <w:sz w:val="20"/>
        </w:rPr>
      </w:pPr>
      <w:r>
        <w:rPr>
          <w:rFonts w:asciiTheme="minorHAnsi" w:hAnsiTheme="minorHAnsi" w:cstheme="minorHAnsi"/>
          <w:sz w:val="20"/>
        </w:rPr>
        <w:t>Including L1-RSRP reporting as part of the SCell activation procedure.</w:t>
      </w:r>
    </w:p>
    <w:p w14:paraId="6D52C054" w14:textId="77777777" w:rsidR="00583FA1" w:rsidRDefault="00583FA1" w:rsidP="00583FA1">
      <w:pPr>
        <w:pStyle w:val="RAN4H3"/>
        <w:numPr>
          <w:ilvl w:val="0"/>
          <w:numId w:val="6"/>
        </w:numPr>
        <w:rPr>
          <w:rFonts w:asciiTheme="minorHAnsi" w:hAnsiTheme="minorHAnsi" w:cstheme="minorHAnsi"/>
          <w:sz w:val="20"/>
        </w:rPr>
      </w:pPr>
      <w:r>
        <w:rPr>
          <w:rFonts w:asciiTheme="minorHAnsi" w:hAnsiTheme="minorHAnsi" w:cstheme="minorHAnsi"/>
          <w:sz w:val="20"/>
        </w:rPr>
        <w:t>Allowing UE to perform CBRA (it is CFRA for SCell as gNB indicates preamble in PDCCH order).</w:t>
      </w:r>
    </w:p>
    <w:p w14:paraId="1AA95778" w14:textId="77777777" w:rsidR="00583FA1" w:rsidRDefault="00583FA1" w:rsidP="00583FA1">
      <w:pPr>
        <w:pStyle w:val="RAN4H3"/>
        <w:numPr>
          <w:ilvl w:val="0"/>
          <w:numId w:val="0"/>
        </w:numPr>
        <w:rPr>
          <w:rFonts w:asciiTheme="minorHAnsi" w:hAnsiTheme="minorHAnsi" w:cstheme="minorHAnsi"/>
          <w:sz w:val="20"/>
        </w:rPr>
      </w:pPr>
      <w:r>
        <w:rPr>
          <w:rFonts w:asciiTheme="minorHAnsi" w:hAnsiTheme="minorHAnsi" w:cstheme="minorHAnsi"/>
          <w:sz w:val="20"/>
        </w:rPr>
        <w:t xml:space="preserve">  Second method may have RAN1/RAN2 impact. Hence it may be easier if 1</w:t>
      </w:r>
      <w:r w:rsidRPr="003E46B9">
        <w:rPr>
          <w:rFonts w:asciiTheme="minorHAnsi" w:hAnsiTheme="minorHAnsi" w:cstheme="minorHAnsi"/>
          <w:sz w:val="20"/>
          <w:vertAlign w:val="superscript"/>
        </w:rPr>
        <w:t>st</w:t>
      </w:r>
      <w:r>
        <w:rPr>
          <w:rFonts w:asciiTheme="minorHAnsi" w:hAnsiTheme="minorHAnsi" w:cstheme="minorHAnsi"/>
          <w:sz w:val="20"/>
        </w:rPr>
        <w:t xml:space="preserve"> method is adopted.</w:t>
      </w:r>
    </w:p>
    <w:p w14:paraId="6D8D614B" w14:textId="444DCBF3" w:rsidR="00583FA1" w:rsidRPr="003E46B9" w:rsidRDefault="00583FA1" w:rsidP="00583FA1">
      <w:pPr>
        <w:pStyle w:val="RAN4H3"/>
        <w:numPr>
          <w:ilvl w:val="0"/>
          <w:numId w:val="0"/>
        </w:numPr>
        <w:rPr>
          <w:rFonts w:asciiTheme="minorHAnsi" w:hAnsiTheme="minorHAnsi" w:cstheme="minorHAnsi"/>
          <w:b/>
          <w:sz w:val="20"/>
        </w:rPr>
      </w:pPr>
      <w:r w:rsidRPr="003E46B9">
        <w:rPr>
          <w:rFonts w:asciiTheme="minorHAnsi" w:hAnsiTheme="minorHAnsi" w:cstheme="minorHAnsi"/>
          <w:b/>
          <w:sz w:val="20"/>
        </w:rPr>
        <w:t xml:space="preserve">Proposal 2: </w:t>
      </w:r>
      <w:r>
        <w:rPr>
          <w:rFonts w:asciiTheme="minorHAnsi" w:hAnsiTheme="minorHAnsi" w:cstheme="minorHAnsi"/>
          <w:b/>
          <w:sz w:val="20"/>
        </w:rPr>
        <w:t>For an unknown FR1 SCell activation where CSI reporting is transmitted on PCell,</w:t>
      </w:r>
      <w:r w:rsidRPr="003E46B9">
        <w:rPr>
          <w:rFonts w:asciiTheme="minorHAnsi" w:hAnsiTheme="minorHAnsi" w:cstheme="minorHAnsi"/>
          <w:b/>
          <w:sz w:val="20"/>
        </w:rPr>
        <w:t xml:space="preserve"> RAN4 to consider including L1-RSRP reporting as part of the SCell activation procedure</w:t>
      </w:r>
      <w:r>
        <w:rPr>
          <w:rFonts w:asciiTheme="minorHAnsi" w:hAnsiTheme="minorHAnsi" w:cstheme="minorHAnsi"/>
          <w:b/>
          <w:sz w:val="20"/>
        </w:rPr>
        <w:t xml:space="preserve">. </w:t>
      </w:r>
    </w:p>
    <w:p w14:paraId="63DA7E1E" w14:textId="7B213844" w:rsidR="00583FA1" w:rsidRPr="006B316A" w:rsidRDefault="00583FA1" w:rsidP="00583FA1">
      <w:pPr>
        <w:pStyle w:val="RAN4H3"/>
      </w:pPr>
      <w:r w:rsidRPr="006B316A">
        <w:tab/>
        <w:t>CSI reporting of SCell sent on SCell</w:t>
      </w:r>
    </w:p>
    <w:p w14:paraId="5025391D" w14:textId="77777777" w:rsidR="00583FA1" w:rsidRDefault="00583FA1" w:rsidP="00583FA1">
      <w:pPr>
        <w:rPr>
          <w:sz w:val="20"/>
        </w:rPr>
      </w:pPr>
      <w:r w:rsidRPr="008A39A1">
        <w:rPr>
          <w:sz w:val="20"/>
          <w:u w:val="single"/>
        </w:rPr>
        <w:t>Known SCell from FR1:</w:t>
      </w:r>
      <w:r w:rsidRPr="004C7EAE">
        <w:rPr>
          <w:sz w:val="20"/>
        </w:rPr>
        <w:t xml:space="preserve"> </w:t>
      </w:r>
      <w:r w:rsidRPr="008A39A1">
        <w:rPr>
          <w:sz w:val="20"/>
        </w:rPr>
        <w:t>Since gNB knows the SCell, gNB</w:t>
      </w:r>
      <w:r>
        <w:rPr>
          <w:sz w:val="20"/>
        </w:rPr>
        <w:t xml:space="preserve"> (PCell/SCell)</w:t>
      </w:r>
      <w:r w:rsidRPr="008A39A1">
        <w:rPr>
          <w:sz w:val="20"/>
        </w:rPr>
        <w:t xml:space="preserve"> knows the beam information of the SCell. Hence, in this case gNB shall be able to initiate PDCCH order</w:t>
      </w:r>
      <w:r>
        <w:rPr>
          <w:sz w:val="20"/>
        </w:rPr>
        <w:t xml:space="preserve">. However, in this case since the </w:t>
      </w:r>
      <w:r w:rsidRPr="008A39A1">
        <w:rPr>
          <w:sz w:val="20"/>
        </w:rPr>
        <w:t>CSI reporting</w:t>
      </w:r>
      <w:r>
        <w:rPr>
          <w:sz w:val="20"/>
        </w:rPr>
        <w:t xml:space="preserve"> is to be transmitted on the SCell, UE shall obtain and apply the TA for the SCell before CSI report transmission</w:t>
      </w:r>
      <w:r w:rsidRPr="008A39A1">
        <w:rPr>
          <w:sz w:val="20"/>
        </w:rPr>
        <w:t xml:space="preserve">. </w:t>
      </w:r>
      <w:r>
        <w:rPr>
          <w:sz w:val="20"/>
        </w:rPr>
        <w:t xml:space="preserve">Further to transmit the CSI reporting, UE shall know the uplink spatial relation info. In this case, to complete PUCCH SCell activation, compared to legacy SCell activation, two more process are needed. </w:t>
      </w:r>
    </w:p>
    <w:p w14:paraId="3F0CDCCF" w14:textId="77777777" w:rsidR="00583FA1" w:rsidRDefault="00583FA1" w:rsidP="00583FA1">
      <w:pPr>
        <w:pStyle w:val="ListParagraph"/>
        <w:numPr>
          <w:ilvl w:val="0"/>
          <w:numId w:val="5"/>
        </w:numPr>
        <w:rPr>
          <w:rFonts w:asciiTheme="minorHAnsi" w:hAnsiTheme="minorHAnsi" w:cstheme="minorHAnsi"/>
          <w:sz w:val="20"/>
        </w:rPr>
      </w:pPr>
      <w:r>
        <w:rPr>
          <w:rFonts w:asciiTheme="minorHAnsi" w:hAnsiTheme="minorHAnsi" w:cstheme="minorHAnsi"/>
          <w:sz w:val="20"/>
        </w:rPr>
        <w:t>PDCCH order from the gNB</w:t>
      </w:r>
      <w:r w:rsidRPr="009F59CB">
        <w:rPr>
          <w:rFonts w:asciiTheme="minorHAnsi" w:hAnsiTheme="minorHAnsi" w:cstheme="minorHAnsi"/>
          <w:sz w:val="20"/>
        </w:rPr>
        <w:t xml:space="preserve"> </w:t>
      </w:r>
    </w:p>
    <w:p w14:paraId="6B7FD1C8" w14:textId="77777777" w:rsidR="00583FA1" w:rsidRPr="009F59CB" w:rsidRDefault="00583FA1" w:rsidP="00583FA1">
      <w:pPr>
        <w:pStyle w:val="ListParagraph"/>
        <w:numPr>
          <w:ilvl w:val="1"/>
          <w:numId w:val="5"/>
        </w:numPr>
        <w:rPr>
          <w:rFonts w:asciiTheme="minorHAnsi" w:hAnsiTheme="minorHAnsi" w:cstheme="minorHAnsi"/>
          <w:sz w:val="20"/>
        </w:rPr>
      </w:pPr>
      <w:r>
        <w:rPr>
          <w:rFonts w:asciiTheme="minorHAnsi" w:hAnsiTheme="minorHAnsi" w:cstheme="minorHAnsi"/>
          <w:sz w:val="20"/>
        </w:rPr>
        <w:t>F</w:t>
      </w:r>
      <w:r w:rsidRPr="009F59CB">
        <w:rPr>
          <w:rFonts w:asciiTheme="minorHAnsi" w:hAnsiTheme="minorHAnsi" w:cstheme="minorHAnsi"/>
          <w:sz w:val="20"/>
        </w:rPr>
        <w:t>ollo</w:t>
      </w:r>
      <w:r>
        <w:rPr>
          <w:rFonts w:asciiTheme="minorHAnsi" w:hAnsiTheme="minorHAnsi" w:cstheme="minorHAnsi"/>
          <w:sz w:val="20"/>
        </w:rPr>
        <w:t xml:space="preserve">wed by </w:t>
      </w:r>
      <w:r w:rsidRPr="009F59CB">
        <w:rPr>
          <w:rFonts w:asciiTheme="minorHAnsi" w:hAnsiTheme="minorHAnsi" w:cstheme="minorHAnsi"/>
          <w:sz w:val="20"/>
        </w:rPr>
        <w:t xml:space="preserve">TA acquisition </w:t>
      </w:r>
      <w:r>
        <w:rPr>
          <w:rFonts w:asciiTheme="minorHAnsi" w:hAnsiTheme="minorHAnsi" w:cstheme="minorHAnsi"/>
          <w:sz w:val="20"/>
        </w:rPr>
        <w:t>and application</w:t>
      </w:r>
    </w:p>
    <w:p w14:paraId="219FC4AB" w14:textId="77777777" w:rsidR="00583FA1" w:rsidRPr="009F59CB" w:rsidRDefault="00583FA1" w:rsidP="00583FA1">
      <w:pPr>
        <w:pStyle w:val="ListParagraph"/>
        <w:numPr>
          <w:ilvl w:val="0"/>
          <w:numId w:val="5"/>
        </w:numPr>
        <w:rPr>
          <w:sz w:val="20"/>
          <w:u w:val="single"/>
        </w:rPr>
      </w:pPr>
      <w:r w:rsidRPr="009F59CB">
        <w:rPr>
          <w:rFonts w:asciiTheme="minorHAnsi" w:hAnsiTheme="minorHAnsi" w:cstheme="minorHAnsi"/>
          <w:sz w:val="20"/>
        </w:rPr>
        <w:t>Uplink spatial relation info</w:t>
      </w:r>
      <w:r>
        <w:rPr>
          <w:rFonts w:asciiTheme="minorHAnsi" w:hAnsiTheme="minorHAnsi" w:cstheme="minorHAnsi"/>
          <w:sz w:val="20"/>
        </w:rPr>
        <w:t xml:space="preserve"> for PUCCH</w:t>
      </w:r>
    </w:p>
    <w:p w14:paraId="094893E4" w14:textId="77777777" w:rsidR="00583FA1" w:rsidRPr="009F59CB" w:rsidRDefault="00583FA1" w:rsidP="00583FA1">
      <w:pPr>
        <w:pStyle w:val="ListParagraph"/>
        <w:rPr>
          <w:sz w:val="20"/>
          <w:u w:val="single"/>
        </w:rPr>
      </w:pPr>
    </w:p>
    <w:p w14:paraId="405E350B" w14:textId="4A885740" w:rsidR="00583FA1" w:rsidRDefault="00583FA1" w:rsidP="00583FA1">
      <w:pPr>
        <w:rPr>
          <w:sz w:val="20"/>
          <w:u w:val="single"/>
        </w:rPr>
      </w:pPr>
      <w:r w:rsidRPr="008A39A1">
        <w:rPr>
          <w:sz w:val="20"/>
          <w:u w:val="single"/>
        </w:rPr>
        <w:t>Unknown SCell from FR1</w:t>
      </w:r>
      <w:r w:rsidRPr="008A39A1">
        <w:rPr>
          <w:sz w:val="20"/>
        </w:rPr>
        <w:t xml:space="preserve">: Since gNB </w:t>
      </w:r>
      <w:r>
        <w:rPr>
          <w:sz w:val="20"/>
        </w:rPr>
        <w:t>do know</w:t>
      </w:r>
      <w:r w:rsidRPr="008A39A1">
        <w:rPr>
          <w:sz w:val="20"/>
        </w:rPr>
        <w:t xml:space="preserve"> the SCell, gNB</w:t>
      </w:r>
      <w:r>
        <w:rPr>
          <w:sz w:val="20"/>
        </w:rPr>
        <w:t xml:space="preserve"> (PCell/SCell)</w:t>
      </w:r>
      <w:r w:rsidRPr="008A39A1">
        <w:rPr>
          <w:sz w:val="20"/>
        </w:rPr>
        <w:t xml:space="preserve"> </w:t>
      </w:r>
      <w:r>
        <w:rPr>
          <w:sz w:val="20"/>
        </w:rPr>
        <w:t xml:space="preserve">do not </w:t>
      </w:r>
      <w:r w:rsidRPr="008A39A1">
        <w:rPr>
          <w:sz w:val="20"/>
        </w:rPr>
        <w:t xml:space="preserve">knows the beam information of the SCell. Hence, in this case gNB </w:t>
      </w:r>
      <w:r w:rsidR="00DA6671">
        <w:rPr>
          <w:sz w:val="20"/>
        </w:rPr>
        <w:t>may</w:t>
      </w:r>
      <w:r w:rsidR="00DA6671" w:rsidRPr="008A39A1">
        <w:rPr>
          <w:sz w:val="20"/>
        </w:rPr>
        <w:t xml:space="preserve"> </w:t>
      </w:r>
      <w:r>
        <w:rPr>
          <w:sz w:val="20"/>
        </w:rPr>
        <w:t xml:space="preserve">not </w:t>
      </w:r>
      <w:r w:rsidRPr="008A39A1">
        <w:rPr>
          <w:sz w:val="20"/>
        </w:rPr>
        <w:t xml:space="preserve">be able to initiate </w:t>
      </w:r>
      <w:r>
        <w:rPr>
          <w:sz w:val="20"/>
        </w:rPr>
        <w:t xml:space="preserve">the </w:t>
      </w:r>
      <w:r w:rsidRPr="008A39A1">
        <w:rPr>
          <w:sz w:val="20"/>
        </w:rPr>
        <w:t>PDCCH order</w:t>
      </w:r>
      <w:r>
        <w:rPr>
          <w:sz w:val="20"/>
        </w:rPr>
        <w:t xml:space="preserve">. Moreover, in this case since the </w:t>
      </w:r>
      <w:r w:rsidRPr="008A39A1">
        <w:rPr>
          <w:sz w:val="20"/>
        </w:rPr>
        <w:t>CSI reporting</w:t>
      </w:r>
      <w:r>
        <w:rPr>
          <w:sz w:val="20"/>
        </w:rPr>
        <w:t xml:space="preserve"> is to be transmitted on the SCell, UE shall know the uplink spatial information and TA of the SCell</w:t>
      </w:r>
      <w:r w:rsidRPr="008A39A1">
        <w:rPr>
          <w:sz w:val="20"/>
        </w:rPr>
        <w:t>.</w:t>
      </w:r>
      <w:r>
        <w:rPr>
          <w:sz w:val="20"/>
        </w:rPr>
        <w:t xml:space="preserve"> In this case, to complete PUCCH SCell activation, compared to legacy SCell activation, three more process are needed</w:t>
      </w:r>
      <w:r w:rsidRPr="008A39A1">
        <w:rPr>
          <w:sz w:val="20"/>
        </w:rPr>
        <w:t>.</w:t>
      </w:r>
      <w:r w:rsidRPr="008A39A1">
        <w:rPr>
          <w:sz w:val="20"/>
          <w:u w:val="single"/>
        </w:rPr>
        <w:t xml:space="preserve"> </w:t>
      </w:r>
    </w:p>
    <w:p w14:paraId="7925CF11" w14:textId="77777777" w:rsidR="00583FA1" w:rsidRDefault="00583FA1" w:rsidP="00583FA1">
      <w:pPr>
        <w:pStyle w:val="ListParagraph"/>
        <w:numPr>
          <w:ilvl w:val="0"/>
          <w:numId w:val="5"/>
        </w:numPr>
        <w:rPr>
          <w:rFonts w:asciiTheme="minorHAnsi" w:hAnsiTheme="minorHAnsi" w:cstheme="minorHAnsi"/>
          <w:sz w:val="20"/>
        </w:rPr>
      </w:pPr>
      <w:r>
        <w:rPr>
          <w:rFonts w:asciiTheme="minorHAnsi" w:hAnsiTheme="minorHAnsi" w:cstheme="minorHAnsi"/>
          <w:sz w:val="20"/>
        </w:rPr>
        <w:t>Beam (L1-RSRP) reporting to PCell</w:t>
      </w:r>
    </w:p>
    <w:p w14:paraId="3A85CAD8" w14:textId="77777777" w:rsidR="00583FA1" w:rsidRDefault="00583FA1" w:rsidP="00583FA1">
      <w:pPr>
        <w:pStyle w:val="ListParagraph"/>
        <w:numPr>
          <w:ilvl w:val="0"/>
          <w:numId w:val="5"/>
        </w:numPr>
        <w:rPr>
          <w:rFonts w:asciiTheme="minorHAnsi" w:hAnsiTheme="minorHAnsi" w:cstheme="minorHAnsi"/>
          <w:sz w:val="20"/>
        </w:rPr>
      </w:pPr>
      <w:r>
        <w:rPr>
          <w:rFonts w:asciiTheme="minorHAnsi" w:hAnsiTheme="minorHAnsi" w:cstheme="minorHAnsi"/>
          <w:sz w:val="20"/>
        </w:rPr>
        <w:t>PDCCH order from the gNB</w:t>
      </w:r>
      <w:r w:rsidRPr="009F59CB">
        <w:rPr>
          <w:rFonts w:asciiTheme="minorHAnsi" w:hAnsiTheme="minorHAnsi" w:cstheme="minorHAnsi"/>
          <w:sz w:val="20"/>
        </w:rPr>
        <w:t xml:space="preserve"> </w:t>
      </w:r>
    </w:p>
    <w:p w14:paraId="39C38A20" w14:textId="77777777" w:rsidR="00583FA1" w:rsidRPr="00B3053E" w:rsidRDefault="00583FA1" w:rsidP="00583FA1">
      <w:pPr>
        <w:pStyle w:val="ListParagraph"/>
        <w:numPr>
          <w:ilvl w:val="1"/>
          <w:numId w:val="5"/>
        </w:numPr>
        <w:rPr>
          <w:sz w:val="20"/>
          <w:u w:val="single"/>
        </w:rPr>
      </w:pPr>
      <w:r w:rsidRPr="00B3053E">
        <w:rPr>
          <w:rFonts w:asciiTheme="minorHAnsi" w:hAnsiTheme="minorHAnsi" w:cstheme="minorHAnsi"/>
          <w:sz w:val="20"/>
        </w:rPr>
        <w:t>Followed by TA acquisition and application</w:t>
      </w:r>
    </w:p>
    <w:p w14:paraId="1D96B64F" w14:textId="77777777" w:rsidR="00583FA1" w:rsidRPr="00B3053E" w:rsidRDefault="00583FA1" w:rsidP="00583FA1">
      <w:pPr>
        <w:pStyle w:val="ListParagraph"/>
        <w:numPr>
          <w:ilvl w:val="0"/>
          <w:numId w:val="5"/>
        </w:numPr>
        <w:rPr>
          <w:sz w:val="20"/>
          <w:u w:val="single"/>
        </w:rPr>
      </w:pPr>
      <w:r w:rsidRPr="00B3053E">
        <w:rPr>
          <w:rFonts w:asciiTheme="minorHAnsi" w:hAnsiTheme="minorHAnsi" w:cstheme="minorHAnsi"/>
          <w:sz w:val="20"/>
        </w:rPr>
        <w:t>Uplink spatial relation info</w:t>
      </w:r>
      <w:r>
        <w:rPr>
          <w:rFonts w:asciiTheme="minorHAnsi" w:hAnsiTheme="minorHAnsi" w:cstheme="minorHAnsi"/>
          <w:sz w:val="20"/>
        </w:rPr>
        <w:t xml:space="preserve"> for PUCCH</w:t>
      </w:r>
    </w:p>
    <w:p w14:paraId="39DCAF85" w14:textId="77777777" w:rsidR="00583FA1" w:rsidRPr="00B3053E" w:rsidRDefault="00583FA1" w:rsidP="00583FA1">
      <w:pPr>
        <w:pStyle w:val="ListParagraph"/>
        <w:rPr>
          <w:sz w:val="20"/>
          <w:u w:val="single"/>
        </w:rPr>
      </w:pPr>
    </w:p>
    <w:p w14:paraId="62464B58" w14:textId="77777777" w:rsidR="00583FA1" w:rsidRDefault="00583FA1" w:rsidP="00583FA1">
      <w:pPr>
        <w:rPr>
          <w:sz w:val="20"/>
        </w:rPr>
      </w:pPr>
      <w:r w:rsidRPr="008A39A1">
        <w:rPr>
          <w:sz w:val="20"/>
          <w:u w:val="single"/>
        </w:rPr>
        <w:t>Known SCell from FR2:</w:t>
      </w:r>
      <w:r w:rsidRPr="00B3053E">
        <w:rPr>
          <w:sz w:val="20"/>
        </w:rPr>
        <w:t xml:space="preserve"> </w:t>
      </w:r>
      <w:r w:rsidRPr="008A39A1">
        <w:rPr>
          <w:sz w:val="20"/>
        </w:rPr>
        <w:t>Since gNB knows the SCell, gNB</w:t>
      </w:r>
      <w:r>
        <w:rPr>
          <w:sz w:val="20"/>
        </w:rPr>
        <w:t xml:space="preserve"> (PCell/SCell)</w:t>
      </w:r>
      <w:r w:rsidRPr="008A39A1">
        <w:rPr>
          <w:sz w:val="20"/>
        </w:rPr>
        <w:t xml:space="preserve"> </w:t>
      </w:r>
      <w:r>
        <w:rPr>
          <w:sz w:val="20"/>
        </w:rPr>
        <w:t>knows</w:t>
      </w:r>
      <w:r w:rsidRPr="008A39A1">
        <w:rPr>
          <w:sz w:val="20"/>
        </w:rPr>
        <w:t xml:space="preserve"> the beam information of the SCell.</w:t>
      </w:r>
      <w:r>
        <w:rPr>
          <w:sz w:val="20"/>
        </w:rPr>
        <w:t xml:space="preserve"> </w:t>
      </w:r>
      <w:r w:rsidRPr="008A39A1">
        <w:rPr>
          <w:sz w:val="20"/>
        </w:rPr>
        <w:t>Hence, in this case gNB shall be able to initiate PDCCH order</w:t>
      </w:r>
      <w:r>
        <w:rPr>
          <w:sz w:val="20"/>
        </w:rPr>
        <w:t xml:space="preserve">. Since the </w:t>
      </w:r>
      <w:r w:rsidRPr="008A39A1">
        <w:rPr>
          <w:sz w:val="20"/>
        </w:rPr>
        <w:t>CSI reporting</w:t>
      </w:r>
      <w:r>
        <w:rPr>
          <w:sz w:val="20"/>
        </w:rPr>
        <w:t xml:space="preserve"> is to be transmitted on the SCell, UE shall obtain and apply the TA for the SCell before CSI report transmission</w:t>
      </w:r>
      <w:r w:rsidRPr="008A39A1">
        <w:rPr>
          <w:sz w:val="20"/>
        </w:rPr>
        <w:t xml:space="preserve">. </w:t>
      </w:r>
      <w:r>
        <w:rPr>
          <w:sz w:val="20"/>
        </w:rPr>
        <w:t xml:space="preserve">Further to transmit the CSI reporting, UE shall know the uplink spatial relation info. In this case, to complete PUCCH SCell activation, compared to legacy SCell activation, two more process are needed. </w:t>
      </w:r>
    </w:p>
    <w:p w14:paraId="3DC55A7E" w14:textId="77777777" w:rsidR="00583FA1" w:rsidRDefault="00583FA1" w:rsidP="00583FA1">
      <w:pPr>
        <w:pStyle w:val="ListParagraph"/>
        <w:numPr>
          <w:ilvl w:val="0"/>
          <w:numId w:val="5"/>
        </w:numPr>
        <w:rPr>
          <w:rFonts w:asciiTheme="minorHAnsi" w:hAnsiTheme="minorHAnsi" w:cstheme="minorHAnsi"/>
          <w:sz w:val="20"/>
        </w:rPr>
      </w:pPr>
      <w:r>
        <w:rPr>
          <w:rFonts w:asciiTheme="minorHAnsi" w:hAnsiTheme="minorHAnsi" w:cstheme="minorHAnsi"/>
          <w:sz w:val="20"/>
        </w:rPr>
        <w:lastRenderedPageBreak/>
        <w:t>PDCCH order from the gNB</w:t>
      </w:r>
      <w:r w:rsidRPr="009F59CB">
        <w:rPr>
          <w:rFonts w:asciiTheme="minorHAnsi" w:hAnsiTheme="minorHAnsi" w:cstheme="minorHAnsi"/>
          <w:sz w:val="20"/>
        </w:rPr>
        <w:t xml:space="preserve"> </w:t>
      </w:r>
    </w:p>
    <w:p w14:paraId="572D6059" w14:textId="77777777" w:rsidR="00583FA1" w:rsidRPr="00B3053E" w:rsidRDefault="00583FA1" w:rsidP="00583FA1">
      <w:pPr>
        <w:pStyle w:val="ListParagraph"/>
        <w:numPr>
          <w:ilvl w:val="1"/>
          <w:numId w:val="5"/>
        </w:numPr>
        <w:rPr>
          <w:sz w:val="20"/>
        </w:rPr>
      </w:pPr>
      <w:r w:rsidRPr="00B3053E">
        <w:rPr>
          <w:rFonts w:asciiTheme="minorHAnsi" w:hAnsiTheme="minorHAnsi" w:cstheme="minorHAnsi"/>
          <w:sz w:val="20"/>
        </w:rPr>
        <w:t>Followed by TA acquisition and application</w:t>
      </w:r>
    </w:p>
    <w:p w14:paraId="02D6289A" w14:textId="77777777" w:rsidR="00583FA1" w:rsidRDefault="00583FA1" w:rsidP="00583FA1">
      <w:pPr>
        <w:pStyle w:val="ListParagraph"/>
        <w:numPr>
          <w:ilvl w:val="0"/>
          <w:numId w:val="5"/>
        </w:numPr>
        <w:rPr>
          <w:sz w:val="20"/>
        </w:rPr>
      </w:pPr>
      <w:r w:rsidRPr="00B3053E">
        <w:rPr>
          <w:rFonts w:asciiTheme="minorHAnsi" w:hAnsiTheme="minorHAnsi" w:cstheme="minorHAnsi"/>
          <w:sz w:val="20"/>
        </w:rPr>
        <w:t xml:space="preserve">Uplink spatial relation info </w:t>
      </w:r>
      <w:r>
        <w:rPr>
          <w:rFonts w:asciiTheme="minorHAnsi" w:hAnsiTheme="minorHAnsi" w:cstheme="minorHAnsi"/>
          <w:sz w:val="20"/>
        </w:rPr>
        <w:t>for PUCCH</w:t>
      </w:r>
      <w:r w:rsidRPr="00B3053E">
        <w:rPr>
          <w:sz w:val="20"/>
        </w:rPr>
        <w:t xml:space="preserve"> </w:t>
      </w:r>
    </w:p>
    <w:p w14:paraId="6CE04F7E" w14:textId="77777777" w:rsidR="00583FA1" w:rsidRPr="00B3053E" w:rsidRDefault="00583FA1" w:rsidP="00583FA1">
      <w:pPr>
        <w:pStyle w:val="ListParagraph"/>
        <w:rPr>
          <w:sz w:val="20"/>
        </w:rPr>
      </w:pPr>
    </w:p>
    <w:p w14:paraId="745693C7" w14:textId="77777777" w:rsidR="00583FA1" w:rsidRDefault="00583FA1" w:rsidP="00583FA1">
      <w:pPr>
        <w:rPr>
          <w:sz w:val="20"/>
        </w:rPr>
      </w:pPr>
      <w:r w:rsidRPr="008A39A1">
        <w:rPr>
          <w:sz w:val="20"/>
          <w:u w:val="single"/>
        </w:rPr>
        <w:t>Unknown SCell from FR2:</w:t>
      </w:r>
      <w:r w:rsidRPr="00AE04FA">
        <w:rPr>
          <w:sz w:val="20"/>
        </w:rPr>
        <w:t xml:space="preserve"> </w:t>
      </w:r>
      <w:r w:rsidRPr="008A39A1">
        <w:rPr>
          <w:sz w:val="20"/>
        </w:rPr>
        <w:t xml:space="preserve">Since gNB </w:t>
      </w:r>
      <w:r>
        <w:rPr>
          <w:sz w:val="20"/>
        </w:rPr>
        <w:t xml:space="preserve">do not </w:t>
      </w:r>
      <w:r w:rsidRPr="008A39A1">
        <w:rPr>
          <w:sz w:val="20"/>
        </w:rPr>
        <w:t>knows the SCell, gNB</w:t>
      </w:r>
      <w:r>
        <w:rPr>
          <w:sz w:val="20"/>
        </w:rPr>
        <w:t xml:space="preserve"> (PCell/SCell)</w:t>
      </w:r>
      <w:r w:rsidRPr="008A39A1">
        <w:rPr>
          <w:sz w:val="20"/>
        </w:rPr>
        <w:t xml:space="preserve"> </w:t>
      </w:r>
      <w:r>
        <w:rPr>
          <w:sz w:val="20"/>
        </w:rPr>
        <w:t>do not know</w:t>
      </w:r>
      <w:r w:rsidRPr="008A39A1">
        <w:rPr>
          <w:sz w:val="20"/>
        </w:rPr>
        <w:t xml:space="preserve"> the beam information of the SCell. </w:t>
      </w:r>
      <w:r>
        <w:rPr>
          <w:sz w:val="20"/>
        </w:rPr>
        <w:t xml:space="preserve">However in this L1-RSRP procedure is included in the SCell activation timeline/procedure. </w:t>
      </w:r>
      <w:r w:rsidRPr="008A39A1">
        <w:rPr>
          <w:sz w:val="20"/>
        </w:rPr>
        <w:t>Hence, in this case gNB shall be able to initiate PDCCH order</w:t>
      </w:r>
      <w:r>
        <w:rPr>
          <w:sz w:val="20"/>
        </w:rPr>
        <w:t xml:space="preserve"> after the L1-RSRP report is received from the UE. Since the </w:t>
      </w:r>
      <w:r w:rsidRPr="008A39A1">
        <w:rPr>
          <w:sz w:val="20"/>
        </w:rPr>
        <w:t>CSI reporting</w:t>
      </w:r>
      <w:r>
        <w:rPr>
          <w:sz w:val="20"/>
        </w:rPr>
        <w:t xml:space="preserve"> is to be transmitted on the SCell, UE shall obtain and apply the TA for the SCell before CSI report transmission</w:t>
      </w:r>
      <w:r w:rsidRPr="008A39A1">
        <w:rPr>
          <w:sz w:val="20"/>
        </w:rPr>
        <w:t xml:space="preserve">. </w:t>
      </w:r>
      <w:r>
        <w:rPr>
          <w:sz w:val="20"/>
        </w:rPr>
        <w:t xml:space="preserve">Further to transmit the CSI reporting, UE shall know the uplink spatial relation info. In this case, to complete PUCCH SCell activation, compared to legacy SCell activation, two more process are needed. </w:t>
      </w:r>
    </w:p>
    <w:p w14:paraId="38702591" w14:textId="77777777" w:rsidR="00583FA1" w:rsidRDefault="00583FA1" w:rsidP="003E1085">
      <w:pPr>
        <w:pStyle w:val="ListParagraph"/>
        <w:numPr>
          <w:ilvl w:val="0"/>
          <w:numId w:val="5"/>
        </w:numPr>
        <w:rPr>
          <w:rFonts w:asciiTheme="minorHAnsi" w:hAnsiTheme="minorHAnsi" w:cstheme="minorHAnsi"/>
          <w:sz w:val="20"/>
        </w:rPr>
      </w:pPr>
      <w:r>
        <w:rPr>
          <w:rFonts w:asciiTheme="minorHAnsi" w:hAnsiTheme="minorHAnsi" w:cstheme="minorHAnsi"/>
          <w:sz w:val="20"/>
        </w:rPr>
        <w:t>PDCCH order from the gNB</w:t>
      </w:r>
      <w:r w:rsidRPr="009F59CB">
        <w:rPr>
          <w:rFonts w:asciiTheme="minorHAnsi" w:hAnsiTheme="minorHAnsi" w:cstheme="minorHAnsi"/>
          <w:sz w:val="20"/>
        </w:rPr>
        <w:t xml:space="preserve"> </w:t>
      </w:r>
    </w:p>
    <w:p w14:paraId="415DF149" w14:textId="77777777" w:rsidR="00583FA1" w:rsidRPr="00B3053E" w:rsidRDefault="00583FA1" w:rsidP="00583FA1">
      <w:pPr>
        <w:pStyle w:val="ListParagraph"/>
        <w:numPr>
          <w:ilvl w:val="1"/>
          <w:numId w:val="5"/>
        </w:numPr>
        <w:rPr>
          <w:sz w:val="20"/>
        </w:rPr>
      </w:pPr>
      <w:r w:rsidRPr="00B3053E">
        <w:rPr>
          <w:rFonts w:asciiTheme="minorHAnsi" w:hAnsiTheme="minorHAnsi" w:cstheme="minorHAnsi"/>
          <w:sz w:val="20"/>
        </w:rPr>
        <w:t>Followed by TA acquisition and application</w:t>
      </w:r>
    </w:p>
    <w:p w14:paraId="4BFE4D8B" w14:textId="77777777" w:rsidR="00583FA1" w:rsidRDefault="00583FA1" w:rsidP="00583FA1">
      <w:pPr>
        <w:pStyle w:val="ListParagraph"/>
        <w:numPr>
          <w:ilvl w:val="0"/>
          <w:numId w:val="5"/>
        </w:numPr>
        <w:rPr>
          <w:sz w:val="20"/>
        </w:rPr>
      </w:pPr>
      <w:r w:rsidRPr="00B3053E">
        <w:rPr>
          <w:rFonts w:asciiTheme="minorHAnsi" w:hAnsiTheme="minorHAnsi" w:cstheme="minorHAnsi"/>
          <w:sz w:val="20"/>
        </w:rPr>
        <w:t xml:space="preserve">Uplink spatial relation info </w:t>
      </w:r>
      <w:r>
        <w:rPr>
          <w:rFonts w:asciiTheme="minorHAnsi" w:hAnsiTheme="minorHAnsi" w:cstheme="minorHAnsi"/>
          <w:sz w:val="20"/>
        </w:rPr>
        <w:t>for PUCCH</w:t>
      </w:r>
      <w:r w:rsidRPr="00B3053E">
        <w:rPr>
          <w:sz w:val="20"/>
        </w:rPr>
        <w:t xml:space="preserve"> </w:t>
      </w:r>
    </w:p>
    <w:p w14:paraId="75F1A708" w14:textId="77777777" w:rsidR="00583FA1" w:rsidRDefault="00583FA1" w:rsidP="00583FA1">
      <w:pPr>
        <w:rPr>
          <w:sz w:val="20"/>
          <w:lang w:val="en-GB" w:eastAsia="en-US"/>
        </w:rPr>
      </w:pPr>
    </w:p>
    <w:p w14:paraId="52A1E06E" w14:textId="7795F3C1" w:rsidR="00583FA1" w:rsidRDefault="00583FA1" w:rsidP="00583FA1">
      <w:pPr>
        <w:rPr>
          <w:sz w:val="20"/>
          <w:lang w:val="en-GB" w:eastAsia="en-US"/>
        </w:rPr>
      </w:pPr>
      <w:r>
        <w:rPr>
          <w:sz w:val="20"/>
          <w:lang w:val="en-GB" w:eastAsia="en-US"/>
        </w:rPr>
        <w:t xml:space="preserve">From the above analysis we can observe that UE need to acquire TA report to send CSI report. For known SCell activation from FR1/2 and unknown SCell activation from FR2, gNB (PCell) can send PDCCH order to UE (and there by UE acquiring TA). Further gNB needs to send UL spatial relation info for PUCCH for these SCells. However, for unknown SCell activation from FR2 require beam report before gNB can send a PDCCH order. </w:t>
      </w:r>
    </w:p>
    <w:p w14:paraId="272BC5FC" w14:textId="4EB52215" w:rsidR="00583FA1" w:rsidRDefault="00583FA1" w:rsidP="00583FA1">
      <w:pPr>
        <w:rPr>
          <w:sz w:val="20"/>
          <w:lang w:val="en-GB" w:eastAsia="en-US"/>
        </w:rPr>
      </w:pPr>
      <w:r>
        <w:rPr>
          <w:sz w:val="20"/>
          <w:lang w:val="en-GB" w:eastAsia="en-US"/>
        </w:rPr>
        <w:t>From the above analysis</w:t>
      </w:r>
      <w:r w:rsidR="00C319C4">
        <w:rPr>
          <w:rFonts w:cstheme="minorHAnsi"/>
          <w:sz w:val="20"/>
        </w:rPr>
        <w:t xml:space="preserve">, we can observe that there is no problem seen for CSI reporting on SCell in PUCCH SCell activation and hence </w:t>
      </w:r>
      <w:r>
        <w:rPr>
          <w:sz w:val="20"/>
          <w:lang w:val="en-GB" w:eastAsia="en-US"/>
        </w:rPr>
        <w:t>make following proposals.</w:t>
      </w:r>
    </w:p>
    <w:p w14:paraId="55572F36" w14:textId="77777777" w:rsidR="00583FA1" w:rsidRDefault="00583FA1" w:rsidP="00583FA1">
      <w:pPr>
        <w:pStyle w:val="RAN4H3"/>
        <w:numPr>
          <w:ilvl w:val="0"/>
          <w:numId w:val="0"/>
        </w:numPr>
        <w:rPr>
          <w:rFonts w:asciiTheme="minorHAnsi" w:hAnsiTheme="minorHAnsi" w:cstheme="minorHAnsi"/>
          <w:b/>
          <w:sz w:val="20"/>
        </w:rPr>
      </w:pPr>
      <w:r w:rsidRPr="003E46B9">
        <w:rPr>
          <w:rFonts w:asciiTheme="minorHAnsi" w:hAnsiTheme="minorHAnsi" w:cstheme="minorHAnsi"/>
          <w:b/>
          <w:sz w:val="20"/>
        </w:rPr>
        <w:t xml:space="preserve">Proposal </w:t>
      </w:r>
      <w:r>
        <w:rPr>
          <w:rFonts w:asciiTheme="minorHAnsi" w:hAnsiTheme="minorHAnsi" w:cstheme="minorHAnsi"/>
          <w:b/>
          <w:sz w:val="20"/>
        </w:rPr>
        <w:t>3</w:t>
      </w:r>
      <w:r w:rsidRPr="003E46B9">
        <w:rPr>
          <w:rFonts w:asciiTheme="minorHAnsi" w:hAnsiTheme="minorHAnsi" w:cstheme="minorHAnsi"/>
          <w:b/>
          <w:sz w:val="20"/>
        </w:rPr>
        <w:t>: RAN4 to agree that CSI rep</w:t>
      </w:r>
      <w:r>
        <w:rPr>
          <w:rFonts w:asciiTheme="minorHAnsi" w:hAnsiTheme="minorHAnsi" w:cstheme="minorHAnsi"/>
          <w:b/>
          <w:sz w:val="20"/>
        </w:rPr>
        <w:t>orting can be transmitted on S</w:t>
      </w:r>
      <w:r w:rsidRPr="003E46B9">
        <w:rPr>
          <w:rFonts w:asciiTheme="minorHAnsi" w:hAnsiTheme="minorHAnsi" w:cstheme="minorHAnsi"/>
          <w:b/>
          <w:sz w:val="20"/>
        </w:rPr>
        <w:t>Cell for PUCCH SCell activation</w:t>
      </w:r>
      <w:r>
        <w:rPr>
          <w:rFonts w:asciiTheme="minorHAnsi" w:hAnsiTheme="minorHAnsi" w:cstheme="minorHAnsi"/>
          <w:b/>
          <w:sz w:val="20"/>
        </w:rPr>
        <w:t xml:space="preserve"> and</w:t>
      </w:r>
      <w:r w:rsidRPr="003E46B9">
        <w:rPr>
          <w:rFonts w:asciiTheme="minorHAnsi" w:hAnsiTheme="minorHAnsi" w:cstheme="minorHAnsi"/>
          <w:b/>
          <w:sz w:val="20"/>
        </w:rPr>
        <w:t xml:space="preserve"> TA acquisition should be performed before CSI reporting.   </w:t>
      </w:r>
    </w:p>
    <w:p w14:paraId="0CBAFC38" w14:textId="77777777" w:rsidR="00583FA1" w:rsidRDefault="00583FA1" w:rsidP="00583FA1">
      <w:pPr>
        <w:pStyle w:val="RAN4H3"/>
        <w:numPr>
          <w:ilvl w:val="0"/>
          <w:numId w:val="0"/>
        </w:numPr>
        <w:rPr>
          <w:rFonts w:asciiTheme="minorHAnsi" w:hAnsiTheme="minorHAnsi" w:cstheme="minorHAnsi"/>
          <w:b/>
          <w:sz w:val="20"/>
        </w:rPr>
      </w:pPr>
      <w:r>
        <w:rPr>
          <w:rFonts w:asciiTheme="minorHAnsi" w:hAnsiTheme="minorHAnsi" w:cstheme="minorHAnsi"/>
          <w:b/>
          <w:sz w:val="20"/>
        </w:rPr>
        <w:t>Proposal 4: For an unknown FR1 SCell activation where CSI reporting is transmitted on SCell,</w:t>
      </w:r>
      <w:r w:rsidRPr="003E46B9">
        <w:rPr>
          <w:rFonts w:asciiTheme="minorHAnsi" w:hAnsiTheme="minorHAnsi" w:cstheme="minorHAnsi"/>
          <w:b/>
          <w:sz w:val="20"/>
        </w:rPr>
        <w:t xml:space="preserve"> RAN4 to consider including L1-RSRP/beam reporting as part of the SCell activation procedure</w:t>
      </w:r>
      <w:r>
        <w:rPr>
          <w:rFonts w:asciiTheme="minorHAnsi" w:hAnsiTheme="minorHAnsi" w:cstheme="minorHAnsi"/>
          <w:b/>
          <w:sz w:val="20"/>
        </w:rPr>
        <w:t xml:space="preserve">. </w:t>
      </w:r>
    </w:p>
    <w:p w14:paraId="7C6A9C66" w14:textId="77777777" w:rsidR="00583FA1" w:rsidRDefault="00583FA1" w:rsidP="00583FA1">
      <w:pPr>
        <w:pStyle w:val="RAN4H3"/>
        <w:numPr>
          <w:ilvl w:val="0"/>
          <w:numId w:val="0"/>
        </w:numPr>
        <w:rPr>
          <w:rFonts w:asciiTheme="minorHAnsi" w:hAnsiTheme="minorHAnsi" w:cstheme="minorHAnsi"/>
          <w:b/>
          <w:sz w:val="20"/>
        </w:rPr>
      </w:pPr>
      <w:r>
        <w:rPr>
          <w:rFonts w:asciiTheme="minorHAnsi" w:hAnsiTheme="minorHAnsi" w:cstheme="minorHAnsi"/>
          <w:b/>
          <w:sz w:val="20"/>
        </w:rPr>
        <w:t>Proposal 5: For known/unknown FR1/2 SCell activation where CSI reporting is transmitted on SCell,</w:t>
      </w:r>
      <w:r w:rsidRPr="003E46B9">
        <w:rPr>
          <w:rFonts w:asciiTheme="minorHAnsi" w:hAnsiTheme="minorHAnsi" w:cstheme="minorHAnsi"/>
          <w:b/>
          <w:sz w:val="20"/>
        </w:rPr>
        <w:t xml:space="preserve"> RAN4 to </w:t>
      </w:r>
      <w:r>
        <w:rPr>
          <w:rFonts w:asciiTheme="minorHAnsi" w:hAnsiTheme="minorHAnsi" w:cstheme="minorHAnsi"/>
          <w:b/>
          <w:sz w:val="20"/>
        </w:rPr>
        <w:t xml:space="preserve">agree that SCell activation procedure includes UL spatial relation info for PUCCH. </w:t>
      </w:r>
      <w:r w:rsidRPr="003E46B9">
        <w:rPr>
          <w:rFonts w:asciiTheme="minorHAnsi" w:hAnsiTheme="minorHAnsi" w:cstheme="minorHAnsi"/>
          <w:b/>
          <w:sz w:val="20"/>
        </w:rPr>
        <w:t xml:space="preserve"> </w:t>
      </w:r>
    </w:p>
    <w:p w14:paraId="20FEEDC4" w14:textId="44787DE4" w:rsidR="00583FA1" w:rsidRPr="006B316A" w:rsidRDefault="00583FA1" w:rsidP="00583FA1">
      <w:pPr>
        <w:pStyle w:val="RAN4H2"/>
        <w:rPr>
          <w:rFonts w:cs="Arial"/>
          <w:sz w:val="28"/>
          <w:szCs w:val="28"/>
        </w:rPr>
      </w:pPr>
      <w:r w:rsidRPr="006B316A">
        <w:rPr>
          <w:rFonts w:cs="Arial"/>
          <w:sz w:val="28"/>
          <w:szCs w:val="28"/>
        </w:rPr>
        <w:tab/>
        <w:t xml:space="preserve">PUCCH SCell activation Delay </w:t>
      </w:r>
    </w:p>
    <w:p w14:paraId="6EF443A7" w14:textId="15E959EC" w:rsidR="00583FA1" w:rsidRPr="00A40C86" w:rsidRDefault="00583FA1" w:rsidP="00583FA1">
      <w:pPr>
        <w:rPr>
          <w:sz w:val="20"/>
          <w:lang w:val="en-GB" w:eastAsia="en-US"/>
        </w:rPr>
      </w:pPr>
      <w:r>
        <w:rPr>
          <w:sz w:val="20"/>
          <w:lang w:val="en-GB" w:eastAsia="en-US"/>
        </w:rPr>
        <w:t xml:space="preserve">As discussed in the previous section, UE need to know TA of the SCell and UL spatial relation info before transmitting CSI report. </w:t>
      </w:r>
      <w:r w:rsidR="00FD4763">
        <w:rPr>
          <w:sz w:val="20"/>
          <w:lang w:val="en-GB" w:eastAsia="en-US"/>
        </w:rPr>
        <w:t>Further i</w:t>
      </w:r>
      <w:r>
        <w:rPr>
          <w:sz w:val="20"/>
          <w:lang w:val="en-GB" w:eastAsia="en-US"/>
        </w:rPr>
        <w:t xml:space="preserve">n some scenarios UE need to send the L1-RSRP report to gNB. </w:t>
      </w:r>
    </w:p>
    <w:p w14:paraId="2BD45A80" w14:textId="342B617E" w:rsidR="00583FA1" w:rsidRPr="00A40C86" w:rsidRDefault="00583FA1" w:rsidP="00583FA1">
      <w:pPr>
        <w:rPr>
          <w:sz w:val="20"/>
          <w:lang w:val="en-GB" w:eastAsia="en-US"/>
        </w:rPr>
      </w:pPr>
      <w:r>
        <w:rPr>
          <w:sz w:val="20"/>
          <w:lang w:val="en-GB" w:eastAsia="en-US"/>
        </w:rPr>
        <w:t xml:space="preserve">From the above discussion </w:t>
      </w:r>
      <w:r w:rsidRPr="00A40C86">
        <w:rPr>
          <w:sz w:val="20"/>
          <w:lang w:val="en-GB" w:eastAsia="en-US"/>
        </w:rPr>
        <w:t>we represent PUCCH SCell activation delay (T</w:t>
      </w:r>
      <w:r w:rsidRPr="00A40C86">
        <w:rPr>
          <w:sz w:val="20"/>
          <w:vertAlign w:val="subscript"/>
          <w:lang w:val="en-GB" w:eastAsia="en-US"/>
        </w:rPr>
        <w:t>Delay_PUCCH_SCell</w:t>
      </w:r>
      <w:r w:rsidRPr="00A40C86">
        <w:rPr>
          <w:sz w:val="20"/>
          <w:lang w:val="en-GB" w:eastAsia="en-US"/>
        </w:rPr>
        <w:t>) as:</w:t>
      </w:r>
    </w:p>
    <w:p w14:paraId="0CA0ABA8" w14:textId="77777777" w:rsidR="00583FA1" w:rsidRPr="00A40C86" w:rsidRDefault="00583FA1" w:rsidP="00583FA1">
      <w:pPr>
        <w:rPr>
          <w:sz w:val="20"/>
          <w:lang w:val="en-GB" w:eastAsia="en-US"/>
        </w:rPr>
      </w:pPr>
      <w:r w:rsidRPr="00A40C86">
        <w:rPr>
          <w:sz w:val="20"/>
          <w:lang w:val="en-GB" w:eastAsia="en-US"/>
        </w:rPr>
        <w:t>T</w:t>
      </w:r>
      <w:r w:rsidRPr="00A40C86">
        <w:rPr>
          <w:sz w:val="20"/>
          <w:vertAlign w:val="subscript"/>
          <w:lang w:val="en-GB" w:eastAsia="en-US"/>
        </w:rPr>
        <w:t>Delay_PUCCH_SCell</w:t>
      </w:r>
      <w:r w:rsidRPr="00A40C86">
        <w:rPr>
          <w:sz w:val="20"/>
          <w:lang w:val="en-GB" w:eastAsia="en-US"/>
        </w:rPr>
        <w:t>=T</w:t>
      </w:r>
      <w:r w:rsidRPr="00A40C86">
        <w:rPr>
          <w:sz w:val="20"/>
          <w:vertAlign w:val="subscript"/>
          <w:lang w:val="en-GB" w:eastAsia="en-US"/>
        </w:rPr>
        <w:t>Basic_SCell_activation_delay</w:t>
      </w:r>
      <w:r w:rsidRPr="00A40C86">
        <w:rPr>
          <w:sz w:val="20"/>
          <w:lang w:val="en-GB" w:eastAsia="en-US"/>
        </w:rPr>
        <w:t xml:space="preserve"> +</w:t>
      </w:r>
      <w:r>
        <w:rPr>
          <w:sz w:val="20"/>
          <w:lang w:val="en-GB" w:eastAsia="en-US"/>
        </w:rPr>
        <w:t xml:space="preserve"> T</w:t>
      </w:r>
      <w:r>
        <w:rPr>
          <w:sz w:val="20"/>
          <w:vertAlign w:val="subscript"/>
          <w:lang w:val="en-GB" w:eastAsia="en-US"/>
        </w:rPr>
        <w:t>L1-RSRP</w:t>
      </w:r>
      <w:r w:rsidRPr="00A40C86">
        <w:rPr>
          <w:sz w:val="20"/>
          <w:lang w:val="en-GB" w:eastAsia="en-US"/>
        </w:rPr>
        <w:t xml:space="preserve"> </w:t>
      </w:r>
      <w:r>
        <w:rPr>
          <w:sz w:val="20"/>
          <w:lang w:val="en-GB" w:eastAsia="en-US"/>
        </w:rPr>
        <w:t xml:space="preserve">+ </w:t>
      </w:r>
      <w:r w:rsidRPr="00A40C86">
        <w:rPr>
          <w:sz w:val="20"/>
          <w:lang w:val="en-GB" w:eastAsia="en-US"/>
        </w:rPr>
        <w:t>T</w:t>
      </w:r>
      <w:r w:rsidRPr="00A40C86">
        <w:rPr>
          <w:sz w:val="20"/>
          <w:vertAlign w:val="subscript"/>
          <w:lang w:val="en-GB" w:eastAsia="en-US"/>
        </w:rPr>
        <w:t>TA_delay</w:t>
      </w:r>
      <w:r>
        <w:rPr>
          <w:sz w:val="20"/>
          <w:vertAlign w:val="subscript"/>
          <w:lang w:val="en-GB" w:eastAsia="en-US"/>
        </w:rPr>
        <w:t xml:space="preserve"> </w:t>
      </w:r>
      <w:r>
        <w:rPr>
          <w:sz w:val="20"/>
          <w:lang w:val="en-GB" w:eastAsia="en-US"/>
        </w:rPr>
        <w:t>+ T</w:t>
      </w:r>
      <w:r>
        <w:rPr>
          <w:sz w:val="20"/>
          <w:vertAlign w:val="subscript"/>
          <w:lang w:val="en-GB" w:eastAsia="en-US"/>
        </w:rPr>
        <w:t>UL_spatial_relationInfo</w:t>
      </w:r>
      <w:r w:rsidRPr="00A40C86">
        <w:rPr>
          <w:sz w:val="20"/>
          <w:lang w:val="en-GB" w:eastAsia="en-US"/>
        </w:rPr>
        <w:t>;</w:t>
      </w:r>
    </w:p>
    <w:p w14:paraId="0AE606A1" w14:textId="77777777" w:rsidR="00583FA1" w:rsidRPr="00A40C86" w:rsidRDefault="00583FA1" w:rsidP="00583FA1">
      <w:pPr>
        <w:rPr>
          <w:sz w:val="20"/>
          <w:lang w:val="en-GB" w:eastAsia="en-US"/>
        </w:rPr>
      </w:pPr>
      <w:r w:rsidRPr="00A40C86">
        <w:rPr>
          <w:sz w:val="20"/>
          <w:lang w:val="en-GB" w:eastAsia="en-US"/>
        </w:rPr>
        <w:t>Where,</w:t>
      </w:r>
    </w:p>
    <w:p w14:paraId="3599039D" w14:textId="77777777" w:rsidR="00583FA1" w:rsidRDefault="00583FA1" w:rsidP="00583FA1">
      <w:pPr>
        <w:rPr>
          <w:sz w:val="20"/>
          <w:lang w:val="en-GB" w:eastAsia="en-US"/>
        </w:rPr>
      </w:pPr>
      <w:r w:rsidRPr="00A40C86">
        <w:rPr>
          <w:sz w:val="20"/>
          <w:lang w:val="en-GB" w:eastAsia="en-US"/>
        </w:rPr>
        <w:t>T</w:t>
      </w:r>
      <w:r w:rsidRPr="00A40C86">
        <w:rPr>
          <w:sz w:val="20"/>
          <w:vertAlign w:val="subscript"/>
          <w:lang w:val="en-GB" w:eastAsia="en-US"/>
        </w:rPr>
        <w:t>Basic_SCell_activation_delay</w:t>
      </w:r>
      <w:r w:rsidRPr="00A40C86">
        <w:rPr>
          <w:sz w:val="20"/>
          <w:lang w:val="en-GB" w:eastAsia="en-US"/>
        </w:rPr>
        <w:t>: SCell activation delay as described in clause 8.3.2 of TS 38.133</w:t>
      </w:r>
      <w:r>
        <w:rPr>
          <w:sz w:val="20"/>
          <w:lang w:val="en-GB" w:eastAsia="en-US"/>
        </w:rPr>
        <w:t>;</w:t>
      </w:r>
    </w:p>
    <w:p w14:paraId="4A2C6F8F" w14:textId="77777777" w:rsidR="00583FA1" w:rsidRPr="00B635F9" w:rsidRDefault="00583FA1" w:rsidP="00583FA1">
      <w:pPr>
        <w:rPr>
          <w:sz w:val="20"/>
          <w:lang w:val="en-GB" w:eastAsia="en-US"/>
        </w:rPr>
      </w:pPr>
      <w:r>
        <w:rPr>
          <w:sz w:val="20"/>
          <w:lang w:val="en-GB" w:eastAsia="en-US"/>
        </w:rPr>
        <w:t>T</w:t>
      </w:r>
      <w:r>
        <w:rPr>
          <w:sz w:val="20"/>
          <w:vertAlign w:val="subscript"/>
          <w:lang w:val="en-GB" w:eastAsia="en-US"/>
        </w:rPr>
        <w:t>L1-RSRP</w:t>
      </w:r>
      <w:r>
        <w:rPr>
          <w:sz w:val="20"/>
          <w:lang w:val="en-GB" w:eastAsia="en-US"/>
        </w:rPr>
        <w:t>: L1-RSRP measuring and reporting delay. This is zero for FR1/2 known SCells and FR2 unknown SCells;</w:t>
      </w:r>
    </w:p>
    <w:p w14:paraId="25C08C67" w14:textId="77777777" w:rsidR="00583FA1" w:rsidRDefault="00583FA1" w:rsidP="00583FA1">
      <w:pPr>
        <w:rPr>
          <w:sz w:val="20"/>
          <w:lang w:val="en-GB" w:eastAsia="en-US"/>
        </w:rPr>
      </w:pPr>
      <w:r w:rsidRPr="00A40C86">
        <w:rPr>
          <w:sz w:val="20"/>
          <w:lang w:val="en-GB" w:eastAsia="en-US"/>
        </w:rPr>
        <w:t>T</w:t>
      </w:r>
      <w:r w:rsidRPr="00A40C86">
        <w:rPr>
          <w:sz w:val="20"/>
          <w:vertAlign w:val="subscript"/>
          <w:lang w:val="en-GB" w:eastAsia="en-US"/>
        </w:rPr>
        <w:t>TA_delay</w:t>
      </w:r>
      <w:r w:rsidRPr="00A40C86">
        <w:rPr>
          <w:sz w:val="20"/>
          <w:lang w:val="en-GB" w:eastAsia="en-US"/>
        </w:rPr>
        <w:t xml:space="preserve">: Delay </w:t>
      </w:r>
      <w:r>
        <w:rPr>
          <w:sz w:val="20"/>
          <w:lang w:val="en-GB" w:eastAsia="en-US"/>
        </w:rPr>
        <w:t xml:space="preserve">required for </w:t>
      </w:r>
      <w:r w:rsidRPr="00A40C86">
        <w:rPr>
          <w:sz w:val="20"/>
          <w:lang w:val="en-GB" w:eastAsia="en-US"/>
        </w:rPr>
        <w:t>TA command acquisition and application.</w:t>
      </w:r>
      <w:r>
        <w:rPr>
          <w:sz w:val="20"/>
          <w:lang w:val="en-GB" w:eastAsia="en-US"/>
        </w:rPr>
        <w:t xml:space="preserve"> Exact delay is FFS.</w:t>
      </w:r>
    </w:p>
    <w:p w14:paraId="66D721E2" w14:textId="77777777" w:rsidR="00583FA1" w:rsidRPr="00B635F9" w:rsidRDefault="00583FA1" w:rsidP="00583FA1">
      <w:pPr>
        <w:rPr>
          <w:sz w:val="20"/>
          <w:lang w:val="en-GB" w:eastAsia="en-US"/>
        </w:rPr>
      </w:pPr>
      <w:r>
        <w:rPr>
          <w:sz w:val="20"/>
          <w:lang w:val="en-GB" w:eastAsia="en-US"/>
        </w:rPr>
        <w:lastRenderedPageBreak/>
        <w:t>T</w:t>
      </w:r>
      <w:r>
        <w:rPr>
          <w:sz w:val="20"/>
          <w:vertAlign w:val="subscript"/>
          <w:lang w:val="en-GB" w:eastAsia="en-US"/>
        </w:rPr>
        <w:t>UL_spatial_relationInfo</w:t>
      </w:r>
      <w:r>
        <w:rPr>
          <w:sz w:val="20"/>
          <w:lang w:val="en-GB" w:eastAsia="en-US"/>
        </w:rPr>
        <w:t xml:space="preserve">: Delay uncertainty for receiving UL spatial relation info MAC CE and UL spatial relation info application delay. Exact delay is FFS. This is applicable only when CSI report of to be activated SCell is transmitted on SCell. </w:t>
      </w:r>
    </w:p>
    <w:p w14:paraId="663BCC77" w14:textId="77777777" w:rsidR="00583FA1" w:rsidRPr="00A40C86" w:rsidRDefault="00583FA1" w:rsidP="00583FA1">
      <w:pPr>
        <w:rPr>
          <w:sz w:val="20"/>
          <w:lang w:val="en-GB" w:eastAsia="en-US"/>
        </w:rPr>
      </w:pPr>
      <w:r w:rsidRPr="00A40C86">
        <w:rPr>
          <w:sz w:val="20"/>
          <w:lang w:val="en-GB" w:eastAsia="en-US"/>
        </w:rPr>
        <w:t>From the above analysis we make following proposal.</w:t>
      </w:r>
    </w:p>
    <w:p w14:paraId="1F1FEA9E" w14:textId="77777777" w:rsidR="00583FA1" w:rsidRDefault="00583FA1" w:rsidP="00583FA1">
      <w:pPr>
        <w:rPr>
          <w:b/>
          <w:sz w:val="20"/>
          <w:lang w:val="en-GB" w:eastAsia="en-US"/>
        </w:rPr>
      </w:pPr>
      <w:r w:rsidRPr="00A40C86">
        <w:rPr>
          <w:b/>
          <w:sz w:val="20"/>
          <w:lang w:val="en-GB" w:eastAsia="en-US"/>
        </w:rPr>
        <w:t xml:space="preserve">Proposal </w:t>
      </w:r>
      <w:r>
        <w:rPr>
          <w:b/>
          <w:sz w:val="20"/>
          <w:lang w:val="en-GB" w:eastAsia="en-US"/>
        </w:rPr>
        <w:t>6</w:t>
      </w:r>
      <w:r w:rsidRPr="00A40C86">
        <w:rPr>
          <w:b/>
          <w:sz w:val="20"/>
          <w:lang w:val="en-GB" w:eastAsia="en-US"/>
        </w:rPr>
        <w:t>: PUCCH SCell activation delay (T</w:t>
      </w:r>
      <w:r w:rsidRPr="00A40C86">
        <w:rPr>
          <w:b/>
          <w:sz w:val="20"/>
          <w:vertAlign w:val="subscript"/>
          <w:lang w:val="en-GB" w:eastAsia="en-US"/>
        </w:rPr>
        <w:t>Delay_PUCCH_SCell</w:t>
      </w:r>
      <w:r w:rsidRPr="00A40C86">
        <w:rPr>
          <w:b/>
          <w:sz w:val="20"/>
          <w:lang w:val="en-GB" w:eastAsia="en-US"/>
        </w:rPr>
        <w:t xml:space="preserve">) is defined as: </w:t>
      </w:r>
      <w:r w:rsidRPr="006E33C5">
        <w:rPr>
          <w:b/>
          <w:sz w:val="20"/>
          <w:lang w:val="en-GB" w:eastAsia="en-US"/>
        </w:rPr>
        <w:t>T</w:t>
      </w:r>
      <w:r w:rsidRPr="006E33C5">
        <w:rPr>
          <w:b/>
          <w:sz w:val="20"/>
          <w:vertAlign w:val="subscript"/>
          <w:lang w:val="en-GB" w:eastAsia="en-US"/>
        </w:rPr>
        <w:t>Delay_PUCCH_SCell</w:t>
      </w:r>
      <w:r w:rsidRPr="006E33C5">
        <w:rPr>
          <w:b/>
          <w:sz w:val="20"/>
          <w:lang w:val="en-GB" w:eastAsia="en-US"/>
        </w:rPr>
        <w:t>=T</w:t>
      </w:r>
      <w:r w:rsidRPr="006E33C5">
        <w:rPr>
          <w:b/>
          <w:sz w:val="20"/>
          <w:vertAlign w:val="subscript"/>
          <w:lang w:val="en-GB" w:eastAsia="en-US"/>
        </w:rPr>
        <w:t>Basic_SCell_activation_delay</w:t>
      </w:r>
      <w:r w:rsidRPr="006E33C5">
        <w:rPr>
          <w:b/>
          <w:sz w:val="20"/>
          <w:lang w:val="en-GB" w:eastAsia="en-US"/>
        </w:rPr>
        <w:t xml:space="preserve"> + T</w:t>
      </w:r>
      <w:r w:rsidRPr="006E33C5">
        <w:rPr>
          <w:b/>
          <w:sz w:val="20"/>
          <w:vertAlign w:val="subscript"/>
          <w:lang w:val="en-GB" w:eastAsia="en-US"/>
        </w:rPr>
        <w:t>L1-RSRP</w:t>
      </w:r>
      <w:r w:rsidRPr="006E33C5">
        <w:rPr>
          <w:b/>
          <w:sz w:val="20"/>
          <w:lang w:val="en-GB" w:eastAsia="en-US"/>
        </w:rPr>
        <w:t xml:space="preserve"> + T</w:t>
      </w:r>
      <w:r w:rsidRPr="006E33C5">
        <w:rPr>
          <w:b/>
          <w:sz w:val="20"/>
          <w:vertAlign w:val="subscript"/>
          <w:lang w:val="en-GB" w:eastAsia="en-US"/>
        </w:rPr>
        <w:t xml:space="preserve">TA_delay </w:t>
      </w:r>
      <w:r w:rsidRPr="006E33C5">
        <w:rPr>
          <w:b/>
          <w:sz w:val="20"/>
          <w:lang w:val="en-GB" w:eastAsia="en-US"/>
        </w:rPr>
        <w:t>+ T</w:t>
      </w:r>
      <w:r w:rsidRPr="006E33C5">
        <w:rPr>
          <w:b/>
          <w:sz w:val="20"/>
          <w:vertAlign w:val="subscript"/>
          <w:lang w:val="en-GB" w:eastAsia="en-US"/>
        </w:rPr>
        <w:t>UL_spatial_relationInfo</w:t>
      </w:r>
      <w:r w:rsidRPr="006E33C5">
        <w:rPr>
          <w:b/>
          <w:sz w:val="20"/>
          <w:lang w:val="en-GB" w:eastAsia="en-US"/>
        </w:rPr>
        <w:t>;</w:t>
      </w:r>
      <w:r>
        <w:rPr>
          <w:b/>
          <w:sz w:val="20"/>
          <w:lang w:val="en-GB" w:eastAsia="en-US"/>
        </w:rPr>
        <w:t xml:space="preserve"> </w:t>
      </w:r>
      <w:r w:rsidRPr="00A40C86">
        <w:rPr>
          <w:b/>
          <w:sz w:val="20"/>
          <w:lang w:val="en-GB" w:eastAsia="en-US"/>
        </w:rPr>
        <w:t>w</w:t>
      </w:r>
      <w:r>
        <w:rPr>
          <w:b/>
          <w:sz w:val="20"/>
          <w:lang w:val="en-GB" w:eastAsia="en-US"/>
        </w:rPr>
        <w:t>here:</w:t>
      </w:r>
    </w:p>
    <w:p w14:paraId="26786CC4" w14:textId="77777777" w:rsidR="00583FA1" w:rsidRPr="006E33C5" w:rsidRDefault="00583FA1" w:rsidP="00583FA1">
      <w:pPr>
        <w:pStyle w:val="ListParagraph"/>
        <w:numPr>
          <w:ilvl w:val="0"/>
          <w:numId w:val="7"/>
        </w:numPr>
        <w:rPr>
          <w:rFonts w:asciiTheme="minorHAnsi" w:hAnsiTheme="minorHAnsi"/>
          <w:b/>
          <w:sz w:val="20"/>
          <w:lang w:val="en-GB" w:eastAsia="en-US"/>
        </w:rPr>
      </w:pPr>
      <w:r w:rsidRPr="006E33C5">
        <w:rPr>
          <w:rFonts w:asciiTheme="minorHAnsi" w:hAnsiTheme="minorHAnsi"/>
          <w:b/>
          <w:sz w:val="20"/>
          <w:lang w:val="en-GB" w:eastAsia="en-US"/>
        </w:rPr>
        <w:t>T</w:t>
      </w:r>
      <w:r w:rsidRPr="006E33C5">
        <w:rPr>
          <w:rFonts w:asciiTheme="minorHAnsi" w:hAnsiTheme="minorHAnsi"/>
          <w:b/>
          <w:sz w:val="20"/>
          <w:vertAlign w:val="subscript"/>
          <w:lang w:val="en-GB" w:eastAsia="en-US"/>
        </w:rPr>
        <w:t>Basic_SCell_activation_delay</w:t>
      </w:r>
      <w:r w:rsidRPr="006E33C5">
        <w:rPr>
          <w:rFonts w:asciiTheme="minorHAnsi" w:hAnsiTheme="minorHAnsi"/>
          <w:b/>
          <w:sz w:val="20"/>
          <w:lang w:val="en-GB" w:eastAsia="en-US"/>
        </w:rPr>
        <w:t xml:space="preserve"> is SCell activation delay as described in clause 8.3.2 of TS 38.133; </w:t>
      </w:r>
    </w:p>
    <w:p w14:paraId="74F16BF9" w14:textId="77777777" w:rsidR="00583FA1" w:rsidRPr="006E33C5" w:rsidRDefault="00583FA1" w:rsidP="00583FA1">
      <w:pPr>
        <w:pStyle w:val="ListParagraph"/>
        <w:numPr>
          <w:ilvl w:val="0"/>
          <w:numId w:val="7"/>
        </w:numPr>
        <w:rPr>
          <w:rFonts w:asciiTheme="minorHAnsi" w:hAnsiTheme="minorHAnsi"/>
          <w:b/>
          <w:sz w:val="20"/>
          <w:lang w:val="en-GB" w:eastAsia="en-US"/>
        </w:rPr>
      </w:pPr>
      <w:r w:rsidRPr="006E33C5">
        <w:rPr>
          <w:rFonts w:asciiTheme="minorHAnsi" w:hAnsiTheme="minorHAnsi"/>
          <w:b/>
          <w:sz w:val="20"/>
          <w:lang w:val="en-GB" w:eastAsia="en-US"/>
        </w:rPr>
        <w:t>T</w:t>
      </w:r>
      <w:r w:rsidRPr="006E33C5">
        <w:rPr>
          <w:rFonts w:asciiTheme="minorHAnsi" w:hAnsiTheme="minorHAnsi"/>
          <w:b/>
          <w:sz w:val="20"/>
          <w:vertAlign w:val="subscript"/>
          <w:lang w:val="en-GB" w:eastAsia="en-US"/>
        </w:rPr>
        <w:t>L1-RSRP</w:t>
      </w:r>
      <w:r w:rsidRPr="006E33C5">
        <w:rPr>
          <w:rFonts w:asciiTheme="minorHAnsi" w:hAnsiTheme="minorHAnsi"/>
          <w:b/>
          <w:sz w:val="20"/>
          <w:lang w:val="en-GB" w:eastAsia="en-US"/>
        </w:rPr>
        <w:t xml:space="preserve">: L1-RSRP measuring and reporting delay. This is zero for FR1/2 known SCells and FR2 unknown SCells; </w:t>
      </w:r>
    </w:p>
    <w:p w14:paraId="6CC82850" w14:textId="77777777" w:rsidR="00583FA1" w:rsidRPr="006E33C5" w:rsidRDefault="00583FA1" w:rsidP="00583FA1">
      <w:pPr>
        <w:pStyle w:val="ListParagraph"/>
        <w:numPr>
          <w:ilvl w:val="0"/>
          <w:numId w:val="7"/>
        </w:numPr>
        <w:rPr>
          <w:rFonts w:asciiTheme="minorHAnsi" w:hAnsiTheme="minorHAnsi"/>
          <w:b/>
          <w:sz w:val="20"/>
          <w:lang w:val="en-GB" w:eastAsia="en-US"/>
        </w:rPr>
      </w:pPr>
      <w:r w:rsidRPr="006E33C5">
        <w:rPr>
          <w:rFonts w:asciiTheme="minorHAnsi" w:hAnsiTheme="minorHAnsi"/>
          <w:b/>
          <w:sz w:val="20"/>
          <w:lang w:val="en-GB" w:eastAsia="en-US"/>
        </w:rPr>
        <w:t>T</w:t>
      </w:r>
      <w:r w:rsidRPr="006E33C5">
        <w:rPr>
          <w:rFonts w:asciiTheme="minorHAnsi" w:hAnsiTheme="minorHAnsi"/>
          <w:b/>
          <w:sz w:val="20"/>
          <w:vertAlign w:val="subscript"/>
          <w:lang w:val="en-GB" w:eastAsia="en-US"/>
        </w:rPr>
        <w:t>TA_delay</w:t>
      </w:r>
      <w:r w:rsidRPr="006E33C5">
        <w:rPr>
          <w:rFonts w:asciiTheme="minorHAnsi" w:hAnsiTheme="minorHAnsi"/>
          <w:b/>
          <w:sz w:val="20"/>
          <w:lang w:val="en-GB" w:eastAsia="en-US"/>
        </w:rPr>
        <w:t>: Delay required for TA command acquisition and application</w:t>
      </w:r>
      <w:r>
        <w:rPr>
          <w:rFonts w:asciiTheme="minorHAnsi" w:hAnsiTheme="minorHAnsi"/>
          <w:b/>
          <w:sz w:val="20"/>
          <w:lang w:val="en-GB" w:eastAsia="en-US"/>
        </w:rPr>
        <w:t>. Exact delay is FFS</w:t>
      </w:r>
      <w:r w:rsidRPr="006E33C5">
        <w:rPr>
          <w:rFonts w:asciiTheme="minorHAnsi" w:hAnsiTheme="minorHAnsi"/>
          <w:b/>
          <w:sz w:val="20"/>
          <w:lang w:val="en-GB" w:eastAsia="en-US"/>
        </w:rPr>
        <w:t>; and</w:t>
      </w:r>
    </w:p>
    <w:p w14:paraId="55BF84D0" w14:textId="33FB241B" w:rsidR="00583FA1" w:rsidRDefault="00583FA1" w:rsidP="00583FA1">
      <w:pPr>
        <w:pStyle w:val="ListParagraph"/>
        <w:numPr>
          <w:ilvl w:val="0"/>
          <w:numId w:val="7"/>
        </w:numPr>
        <w:rPr>
          <w:rFonts w:asciiTheme="minorHAnsi" w:hAnsiTheme="minorHAnsi"/>
          <w:b/>
          <w:sz w:val="20"/>
          <w:lang w:val="en-GB" w:eastAsia="en-US"/>
        </w:rPr>
      </w:pPr>
      <w:r w:rsidRPr="006E33C5">
        <w:rPr>
          <w:rFonts w:asciiTheme="minorHAnsi" w:hAnsiTheme="minorHAnsi"/>
          <w:b/>
          <w:sz w:val="20"/>
          <w:lang w:val="en-GB" w:eastAsia="en-US"/>
        </w:rPr>
        <w:t>T</w:t>
      </w:r>
      <w:r w:rsidRPr="006E33C5">
        <w:rPr>
          <w:rFonts w:asciiTheme="minorHAnsi" w:hAnsiTheme="minorHAnsi"/>
          <w:b/>
          <w:sz w:val="20"/>
          <w:vertAlign w:val="subscript"/>
          <w:lang w:val="en-GB" w:eastAsia="en-US"/>
        </w:rPr>
        <w:t>UL_spatial_relationInfo</w:t>
      </w:r>
      <w:r w:rsidRPr="006E33C5">
        <w:rPr>
          <w:rFonts w:asciiTheme="minorHAnsi" w:hAnsiTheme="minorHAnsi"/>
          <w:b/>
          <w:sz w:val="20"/>
          <w:lang w:val="en-GB" w:eastAsia="en-US"/>
        </w:rPr>
        <w:t>: Delay uncertainty for receiving UL spatial relation info MAC CE and UL spatial relation info application delay. Exact delay is FFS. This is applicable only when CSI report of to be activated SCell is transmitted on SCell.</w:t>
      </w:r>
    </w:p>
    <w:p w14:paraId="2F57143A" w14:textId="77777777" w:rsidR="00583FA1" w:rsidRDefault="00583FA1" w:rsidP="00583FA1">
      <w:pPr>
        <w:pStyle w:val="ListParagraph"/>
        <w:ind w:left="0"/>
        <w:rPr>
          <w:rFonts w:asciiTheme="minorHAnsi" w:hAnsiTheme="minorHAnsi"/>
          <w:b/>
          <w:sz w:val="20"/>
          <w:lang w:val="en-GB" w:eastAsia="en-US"/>
        </w:rPr>
      </w:pPr>
    </w:p>
    <w:p w14:paraId="3AAFC7CB" w14:textId="77777777" w:rsidR="00583FA1" w:rsidRPr="006E33C5" w:rsidRDefault="00583FA1" w:rsidP="00583FA1">
      <w:pPr>
        <w:pStyle w:val="ListParagraph"/>
        <w:ind w:left="0"/>
        <w:rPr>
          <w:rFonts w:asciiTheme="minorHAnsi" w:hAnsiTheme="minorHAnsi"/>
          <w:b/>
          <w:sz w:val="20"/>
          <w:lang w:val="en-GB" w:eastAsia="en-US"/>
        </w:rPr>
      </w:pPr>
    </w:p>
    <w:p w14:paraId="04907E9B" w14:textId="44A4FB39" w:rsidR="00583FA1" w:rsidRDefault="00583FA1" w:rsidP="00583FA1">
      <w:pPr>
        <w:spacing w:after="0"/>
        <w:rPr>
          <w:sz w:val="20"/>
          <w:lang w:val="en-GB" w:eastAsia="en-US"/>
        </w:rPr>
      </w:pPr>
      <w:r>
        <w:rPr>
          <w:sz w:val="20"/>
          <w:lang w:val="en-GB" w:eastAsia="en-US"/>
        </w:rPr>
        <w:t xml:space="preserve">In last meeting it was agreed that </w:t>
      </w:r>
      <w:r w:rsidRPr="00A40C86">
        <w:rPr>
          <w:sz w:val="20"/>
          <w:lang w:val="en-GB" w:eastAsia="en-US"/>
        </w:rPr>
        <w:t xml:space="preserve">If </w:t>
      </w:r>
      <w:r w:rsidRPr="00A40C86">
        <w:rPr>
          <w:i/>
          <w:sz w:val="20"/>
          <w:lang w:val="en-GB" w:eastAsia="en-US"/>
        </w:rPr>
        <w:t xml:space="preserve">TimeAlignmentTimer </w:t>
      </w:r>
      <w:r w:rsidRPr="00A40C86">
        <w:rPr>
          <w:sz w:val="20"/>
          <w:lang w:val="en-GB" w:eastAsia="en-US"/>
        </w:rPr>
        <w:t xml:space="preserve">is not running then TA should be considered invalid and UE should acquire the TA by performing RACH procedure to PUCCH SCell. </w:t>
      </w:r>
      <w:r w:rsidR="00DC3310">
        <w:rPr>
          <w:sz w:val="20"/>
          <w:lang w:val="en-GB" w:eastAsia="en-US"/>
        </w:rPr>
        <w:t xml:space="preserve">If the </w:t>
      </w:r>
      <w:r w:rsidR="00DC3310" w:rsidRPr="00A40C86">
        <w:rPr>
          <w:i/>
          <w:sz w:val="20"/>
          <w:lang w:val="en-GB" w:eastAsia="en-US"/>
        </w:rPr>
        <w:t>TimeAlignmentTimer</w:t>
      </w:r>
      <w:r w:rsidR="00DC3310">
        <w:rPr>
          <w:sz w:val="20"/>
          <w:lang w:val="en-GB" w:eastAsia="en-US"/>
        </w:rPr>
        <w:t xml:space="preserve"> is running</w:t>
      </w:r>
      <w:r w:rsidR="004B427B">
        <w:rPr>
          <w:sz w:val="20"/>
          <w:lang w:val="en-GB" w:eastAsia="en-US"/>
        </w:rPr>
        <w:t xml:space="preserve">, the TA </w:t>
      </w:r>
      <w:r w:rsidR="00DC3310">
        <w:rPr>
          <w:sz w:val="20"/>
          <w:lang w:val="en-GB" w:eastAsia="en-US"/>
        </w:rPr>
        <w:t xml:space="preserve">is </w:t>
      </w:r>
      <w:r w:rsidR="004B427B">
        <w:rPr>
          <w:sz w:val="20"/>
          <w:lang w:val="en-GB" w:eastAsia="en-US"/>
        </w:rPr>
        <w:t xml:space="preserve">considered to be </w:t>
      </w:r>
      <w:r w:rsidR="00DC3310">
        <w:rPr>
          <w:sz w:val="20"/>
          <w:lang w:val="en-GB" w:eastAsia="en-US"/>
        </w:rPr>
        <w:t>valid.</w:t>
      </w:r>
    </w:p>
    <w:p w14:paraId="08468444" w14:textId="144CCDEB" w:rsidR="00471D32" w:rsidRDefault="00471D32" w:rsidP="00583FA1">
      <w:pPr>
        <w:spacing w:after="0"/>
        <w:rPr>
          <w:sz w:val="20"/>
          <w:lang w:val="en-GB" w:eastAsia="en-US"/>
        </w:rPr>
      </w:pPr>
    </w:p>
    <w:p w14:paraId="3655BB34" w14:textId="7E34192D" w:rsidR="00583FA1" w:rsidRDefault="00C757D9" w:rsidP="00583FA1">
      <w:pPr>
        <w:spacing w:after="0"/>
        <w:rPr>
          <w:sz w:val="20"/>
          <w:lang w:val="en-GB" w:eastAsia="en-US"/>
        </w:rPr>
      </w:pPr>
      <w:r>
        <w:rPr>
          <w:sz w:val="20"/>
          <w:lang w:val="en-GB" w:eastAsia="en-US"/>
        </w:rPr>
        <w:t>When TA is valid, UE do not have to perform RACH procedure and acquire the TA. Hence T</w:t>
      </w:r>
      <w:r>
        <w:rPr>
          <w:sz w:val="20"/>
          <w:vertAlign w:val="subscript"/>
          <w:lang w:val="en-GB" w:eastAsia="en-US"/>
        </w:rPr>
        <w:t>TA_delay</w:t>
      </w:r>
      <w:r>
        <w:rPr>
          <w:sz w:val="20"/>
          <w:lang w:val="en-GB" w:eastAsia="en-US"/>
        </w:rPr>
        <w:t xml:space="preserve"> is considered to be zero. </w:t>
      </w:r>
      <w:r w:rsidR="00471D32">
        <w:rPr>
          <w:sz w:val="20"/>
          <w:lang w:val="en-GB" w:eastAsia="en-US"/>
        </w:rPr>
        <w:t>When TA is invalid, UE need to perform RACH procedure and acquire TA. The TA acquisition delay when TA invalid is discussed below.</w:t>
      </w:r>
    </w:p>
    <w:p w14:paraId="2FB6C4A4" w14:textId="77777777" w:rsidR="00471D32" w:rsidRPr="00C757D9" w:rsidRDefault="00471D32" w:rsidP="00583FA1">
      <w:pPr>
        <w:spacing w:after="0"/>
        <w:rPr>
          <w:sz w:val="20"/>
          <w:lang w:val="en-GB" w:eastAsia="en-US"/>
        </w:rPr>
      </w:pPr>
    </w:p>
    <w:p w14:paraId="11FB8AE4" w14:textId="7F47DF6F" w:rsidR="00583FA1" w:rsidRPr="00A40C86" w:rsidRDefault="00471D32" w:rsidP="00583FA1">
      <w:pPr>
        <w:pStyle w:val="RAN4H3"/>
        <w:numPr>
          <w:ilvl w:val="0"/>
          <w:numId w:val="0"/>
        </w:numPr>
        <w:rPr>
          <w:rFonts w:asciiTheme="minorHAnsi" w:hAnsiTheme="minorHAnsi" w:cstheme="minorHAnsi"/>
          <w:sz w:val="22"/>
          <w:u w:val="single"/>
        </w:rPr>
      </w:pPr>
      <w:r>
        <w:rPr>
          <w:rFonts w:asciiTheme="minorHAnsi" w:hAnsiTheme="minorHAnsi" w:cstheme="minorHAnsi"/>
          <w:sz w:val="22"/>
          <w:u w:val="single"/>
        </w:rPr>
        <w:t>T</w:t>
      </w:r>
      <w:r>
        <w:rPr>
          <w:rFonts w:asciiTheme="minorHAnsi" w:hAnsiTheme="minorHAnsi" w:cstheme="minorHAnsi"/>
          <w:sz w:val="22"/>
          <w:u w:val="single"/>
          <w:vertAlign w:val="subscript"/>
        </w:rPr>
        <w:t>TA_delay</w:t>
      </w:r>
      <w:r>
        <w:rPr>
          <w:rFonts w:asciiTheme="minorHAnsi" w:hAnsiTheme="minorHAnsi" w:cstheme="minorHAnsi"/>
          <w:sz w:val="22"/>
          <w:u w:val="single"/>
        </w:rPr>
        <w:t xml:space="preserve"> when </w:t>
      </w:r>
      <w:r w:rsidR="00583FA1" w:rsidRPr="00A40C86">
        <w:rPr>
          <w:rFonts w:asciiTheme="minorHAnsi" w:hAnsiTheme="minorHAnsi" w:cstheme="minorHAnsi"/>
          <w:sz w:val="22"/>
          <w:u w:val="single"/>
        </w:rPr>
        <w:t>the TA is invalid:</w:t>
      </w:r>
    </w:p>
    <w:p w14:paraId="7A0C0DDD" w14:textId="77777777" w:rsidR="00583FA1" w:rsidRPr="00A40C86" w:rsidRDefault="00583FA1" w:rsidP="00583FA1">
      <w:pPr>
        <w:pStyle w:val="RAN4H3"/>
        <w:numPr>
          <w:ilvl w:val="0"/>
          <w:numId w:val="0"/>
        </w:numPr>
        <w:rPr>
          <w:rFonts w:asciiTheme="minorHAnsi" w:hAnsiTheme="minorHAnsi" w:cstheme="minorHAnsi"/>
          <w:sz w:val="20"/>
        </w:rPr>
      </w:pPr>
      <w:r w:rsidRPr="00A40C86">
        <w:rPr>
          <w:rFonts w:asciiTheme="minorHAnsi" w:hAnsiTheme="minorHAnsi" w:cstheme="minorHAnsi"/>
          <w:sz w:val="20"/>
        </w:rPr>
        <w:t>In our understanding, similar to LTE, TA acquisition and application delay</w:t>
      </w:r>
      <w:r>
        <w:rPr>
          <w:rFonts w:asciiTheme="minorHAnsi" w:hAnsiTheme="minorHAnsi" w:cstheme="minorHAnsi"/>
          <w:sz w:val="20"/>
        </w:rPr>
        <w:t xml:space="preserve"> (T</w:t>
      </w:r>
      <w:r>
        <w:rPr>
          <w:rFonts w:asciiTheme="minorHAnsi" w:hAnsiTheme="minorHAnsi" w:cstheme="minorHAnsi"/>
          <w:sz w:val="20"/>
          <w:vertAlign w:val="subscript"/>
        </w:rPr>
        <w:t>TA_delay</w:t>
      </w:r>
      <w:r>
        <w:rPr>
          <w:rFonts w:asciiTheme="minorHAnsi" w:hAnsiTheme="minorHAnsi" w:cstheme="minorHAnsi"/>
          <w:sz w:val="20"/>
        </w:rPr>
        <w:t>)</w:t>
      </w:r>
      <w:r w:rsidRPr="00A40C86">
        <w:rPr>
          <w:rFonts w:asciiTheme="minorHAnsi" w:hAnsiTheme="minorHAnsi" w:cstheme="minorHAnsi"/>
          <w:sz w:val="20"/>
        </w:rPr>
        <w:t xml:space="preserve"> when TA is invalid </w:t>
      </w:r>
      <w:r>
        <w:rPr>
          <w:rFonts w:asciiTheme="minorHAnsi" w:hAnsiTheme="minorHAnsi" w:cstheme="minorHAnsi"/>
          <w:sz w:val="20"/>
        </w:rPr>
        <w:t>is T1+T2+T3; where</w:t>
      </w:r>
      <w:r w:rsidRPr="00A40C86">
        <w:rPr>
          <w:rFonts w:asciiTheme="minorHAnsi" w:hAnsiTheme="minorHAnsi" w:cstheme="minorHAnsi"/>
          <w:sz w:val="20"/>
        </w:rPr>
        <w:t>:</w:t>
      </w:r>
    </w:p>
    <w:p w14:paraId="3B7CCA9A" w14:textId="77777777" w:rsidR="00583FA1" w:rsidRPr="00A40C86" w:rsidRDefault="00583FA1" w:rsidP="00583FA1">
      <w:pPr>
        <w:pStyle w:val="RAN4H3"/>
        <w:numPr>
          <w:ilvl w:val="0"/>
          <w:numId w:val="0"/>
        </w:numPr>
        <w:rPr>
          <w:rFonts w:asciiTheme="minorHAnsi" w:hAnsiTheme="minorHAnsi" w:cstheme="minorHAnsi"/>
          <w:sz w:val="20"/>
        </w:rPr>
      </w:pPr>
      <w:r w:rsidRPr="00A40C86">
        <w:rPr>
          <w:rFonts w:asciiTheme="minorHAnsi" w:hAnsiTheme="minorHAnsi" w:cstheme="minorHAnsi"/>
          <w:sz w:val="20"/>
        </w:rPr>
        <w:t xml:space="preserve">T1: delay uncertainty in acquiring next available PRACH occasion in the PUCCH SCell; and </w:t>
      </w:r>
    </w:p>
    <w:p w14:paraId="3D753E67" w14:textId="77777777" w:rsidR="00583FA1" w:rsidRPr="00A40C86" w:rsidRDefault="00583FA1" w:rsidP="00583FA1">
      <w:pPr>
        <w:pStyle w:val="RAN4H3"/>
        <w:numPr>
          <w:ilvl w:val="0"/>
          <w:numId w:val="0"/>
        </w:numPr>
        <w:rPr>
          <w:rFonts w:asciiTheme="minorHAnsi" w:hAnsiTheme="minorHAnsi" w:cstheme="minorHAnsi"/>
          <w:sz w:val="20"/>
        </w:rPr>
      </w:pPr>
      <w:r w:rsidRPr="00A40C86">
        <w:rPr>
          <w:rFonts w:asciiTheme="minorHAnsi" w:hAnsiTheme="minorHAnsi" w:cstheme="minorHAnsi"/>
          <w:sz w:val="20"/>
        </w:rPr>
        <w:t>T2: delay for obtaining a valid TA command for the TAG to which the SCell configured with PUCCH belongs; and</w:t>
      </w:r>
    </w:p>
    <w:p w14:paraId="55E7C1B2" w14:textId="77777777" w:rsidR="00583FA1" w:rsidRPr="00A40C86" w:rsidRDefault="00583FA1" w:rsidP="00583FA1">
      <w:pPr>
        <w:pStyle w:val="RAN4H3"/>
        <w:numPr>
          <w:ilvl w:val="0"/>
          <w:numId w:val="0"/>
        </w:numPr>
        <w:rPr>
          <w:rFonts w:asciiTheme="minorHAnsi" w:hAnsiTheme="minorHAnsi" w:cstheme="minorHAnsi"/>
          <w:sz w:val="20"/>
        </w:rPr>
      </w:pPr>
      <w:r w:rsidRPr="00A40C86">
        <w:rPr>
          <w:rFonts w:asciiTheme="minorHAnsi" w:hAnsiTheme="minorHAnsi" w:cstheme="minorHAnsi"/>
          <w:sz w:val="20"/>
        </w:rPr>
        <w:t>T3: delay for applying the received TA for uplink transmission.</w:t>
      </w:r>
    </w:p>
    <w:p w14:paraId="36FEA00F" w14:textId="77777777" w:rsidR="00583FA1" w:rsidRPr="00A40C86" w:rsidRDefault="00583FA1" w:rsidP="00583FA1">
      <w:pPr>
        <w:pStyle w:val="RAN4H3"/>
        <w:numPr>
          <w:ilvl w:val="0"/>
          <w:numId w:val="0"/>
        </w:numPr>
        <w:rPr>
          <w:rFonts w:asciiTheme="minorHAnsi" w:hAnsiTheme="minorHAnsi" w:cstheme="minorHAnsi"/>
          <w:sz w:val="20"/>
          <w:lang w:val="en-GB"/>
        </w:rPr>
      </w:pPr>
      <w:r w:rsidRPr="00A40C86">
        <w:rPr>
          <w:rFonts w:asciiTheme="minorHAnsi" w:hAnsiTheme="minorHAnsi" w:cstheme="minorHAnsi"/>
          <w:sz w:val="20"/>
          <w:lang w:val="en-GB"/>
        </w:rPr>
        <w:t>From the above analysis, we make following proposal.</w:t>
      </w:r>
    </w:p>
    <w:p w14:paraId="614F237B" w14:textId="1194B32F" w:rsidR="00583FA1" w:rsidRPr="00A40C86" w:rsidRDefault="00583FA1" w:rsidP="00583FA1">
      <w:pPr>
        <w:rPr>
          <w:b/>
          <w:sz w:val="20"/>
          <w:lang w:val="en-GB" w:eastAsia="en-US"/>
        </w:rPr>
      </w:pPr>
      <w:r>
        <w:rPr>
          <w:b/>
          <w:sz w:val="20"/>
          <w:lang w:val="en-GB" w:eastAsia="en-US"/>
        </w:rPr>
        <w:t>Proposal 7</w:t>
      </w:r>
      <w:r w:rsidRPr="00A40C86">
        <w:rPr>
          <w:b/>
          <w:sz w:val="20"/>
          <w:lang w:val="en-GB" w:eastAsia="en-US"/>
        </w:rPr>
        <w:t xml:space="preserve">: </w:t>
      </w:r>
      <w:r w:rsidR="00CB5DBC">
        <w:rPr>
          <w:b/>
          <w:sz w:val="20"/>
          <w:lang w:val="en-GB" w:eastAsia="en-US"/>
        </w:rPr>
        <w:t>RAN4 to agree that timing command acquisition and application delay (</w:t>
      </w:r>
      <w:r w:rsidR="00471D32">
        <w:rPr>
          <w:b/>
          <w:sz w:val="20"/>
          <w:lang w:val="en-GB" w:eastAsia="en-US"/>
        </w:rPr>
        <w:t>T</w:t>
      </w:r>
      <w:r w:rsidR="00471D32">
        <w:rPr>
          <w:b/>
          <w:sz w:val="20"/>
          <w:vertAlign w:val="subscript"/>
          <w:lang w:val="en-GB" w:eastAsia="en-US"/>
        </w:rPr>
        <w:t>TA_delay</w:t>
      </w:r>
      <w:r w:rsidR="00CB5DBC">
        <w:rPr>
          <w:b/>
          <w:sz w:val="20"/>
          <w:lang w:val="en-GB" w:eastAsia="en-US"/>
        </w:rPr>
        <w:t>)</w:t>
      </w:r>
      <w:r w:rsidR="00471D32">
        <w:rPr>
          <w:b/>
          <w:sz w:val="20"/>
          <w:lang w:val="en-GB" w:eastAsia="en-US"/>
        </w:rPr>
        <w:t xml:space="preserve"> when the TA is invalid is defined as: T</w:t>
      </w:r>
      <w:r w:rsidR="00471D32">
        <w:rPr>
          <w:b/>
          <w:sz w:val="20"/>
          <w:vertAlign w:val="subscript"/>
          <w:lang w:val="en-GB" w:eastAsia="en-US"/>
        </w:rPr>
        <w:t>TA_delay</w:t>
      </w:r>
      <w:r w:rsidRPr="00A40C86">
        <w:rPr>
          <w:rFonts w:cstheme="minorHAnsi"/>
          <w:b/>
          <w:sz w:val="20"/>
          <w:vertAlign w:val="subscript"/>
          <w:lang w:val="en-GB" w:eastAsia="en-US"/>
        </w:rPr>
        <w:t xml:space="preserve"> </w:t>
      </w:r>
      <w:r w:rsidRPr="00A40C86">
        <w:rPr>
          <w:rFonts w:cstheme="minorHAnsi"/>
          <w:b/>
          <w:sz w:val="20"/>
          <w:lang w:val="en-GB" w:eastAsia="en-US"/>
        </w:rPr>
        <w:t xml:space="preserve">= </w:t>
      </w:r>
      <w:r w:rsidRPr="00A40C86">
        <w:rPr>
          <w:rFonts w:cstheme="minorHAnsi"/>
          <w:b/>
          <w:sz w:val="20"/>
          <w:lang w:val="en-GB"/>
        </w:rPr>
        <w:t>T</w:t>
      </w:r>
      <w:r w:rsidRPr="00A40C86">
        <w:rPr>
          <w:rFonts w:cstheme="minorHAnsi"/>
          <w:b/>
          <w:sz w:val="20"/>
          <w:vertAlign w:val="subscript"/>
          <w:lang w:val="en-GB"/>
        </w:rPr>
        <w:t xml:space="preserve">1 </w:t>
      </w:r>
      <w:r w:rsidRPr="00A40C86">
        <w:rPr>
          <w:rFonts w:cstheme="minorHAnsi"/>
          <w:b/>
          <w:sz w:val="20"/>
          <w:lang w:val="en-GB"/>
        </w:rPr>
        <w:t>+ T</w:t>
      </w:r>
      <w:r w:rsidRPr="00A40C86">
        <w:rPr>
          <w:rFonts w:cstheme="minorHAnsi"/>
          <w:b/>
          <w:sz w:val="20"/>
          <w:vertAlign w:val="subscript"/>
          <w:lang w:val="en-GB"/>
        </w:rPr>
        <w:t xml:space="preserve">2 </w:t>
      </w:r>
      <w:r w:rsidRPr="00A40C86">
        <w:rPr>
          <w:rFonts w:cstheme="minorHAnsi"/>
          <w:b/>
          <w:sz w:val="20"/>
          <w:lang w:val="en-GB"/>
        </w:rPr>
        <w:t>+ T</w:t>
      </w:r>
      <w:r w:rsidRPr="00A40C86">
        <w:rPr>
          <w:rFonts w:cstheme="minorHAnsi"/>
          <w:b/>
          <w:sz w:val="20"/>
          <w:vertAlign w:val="subscript"/>
          <w:lang w:val="en-GB"/>
        </w:rPr>
        <w:t>3</w:t>
      </w:r>
      <w:r w:rsidRPr="00A40C86">
        <w:rPr>
          <w:b/>
          <w:sz w:val="20"/>
          <w:lang w:val="en-GB" w:eastAsia="en-US"/>
        </w:rPr>
        <w:t xml:space="preserve">; where, </w:t>
      </w:r>
    </w:p>
    <w:p w14:paraId="107FCBCC" w14:textId="77777777" w:rsidR="00583FA1" w:rsidRPr="00A40C86" w:rsidRDefault="00583FA1" w:rsidP="00583FA1">
      <w:pPr>
        <w:pStyle w:val="ListParagraph"/>
        <w:numPr>
          <w:ilvl w:val="0"/>
          <w:numId w:val="3"/>
        </w:numPr>
        <w:rPr>
          <w:rFonts w:asciiTheme="minorHAnsi" w:hAnsiTheme="minorHAnsi" w:cstheme="minorHAnsi"/>
          <w:b/>
          <w:sz w:val="20"/>
          <w:szCs w:val="22"/>
          <w:lang w:val="en-GB" w:eastAsia="en-US"/>
        </w:rPr>
      </w:pPr>
      <w:r w:rsidRPr="00A40C86">
        <w:rPr>
          <w:rFonts w:asciiTheme="minorHAnsi" w:hAnsiTheme="minorHAnsi" w:cstheme="minorHAnsi"/>
          <w:b/>
          <w:sz w:val="20"/>
          <w:szCs w:val="22"/>
          <w:lang w:val="en-GB" w:eastAsia="en-US"/>
        </w:rPr>
        <w:t xml:space="preserve">T1: delay uncertainty in acquiring next available PRACH occasion in the PUCCH SCell; </w:t>
      </w:r>
    </w:p>
    <w:p w14:paraId="11B9FF0B" w14:textId="77777777" w:rsidR="00583FA1" w:rsidRPr="00A40C86" w:rsidRDefault="00583FA1" w:rsidP="00583FA1">
      <w:pPr>
        <w:pStyle w:val="ListParagraph"/>
        <w:numPr>
          <w:ilvl w:val="0"/>
          <w:numId w:val="3"/>
        </w:numPr>
        <w:rPr>
          <w:rFonts w:asciiTheme="minorHAnsi" w:hAnsiTheme="minorHAnsi" w:cstheme="minorHAnsi"/>
          <w:b/>
          <w:sz w:val="20"/>
          <w:szCs w:val="22"/>
          <w:lang w:val="en-GB" w:eastAsia="en-US"/>
        </w:rPr>
      </w:pPr>
      <w:r w:rsidRPr="00A40C86">
        <w:rPr>
          <w:rFonts w:asciiTheme="minorHAnsi" w:hAnsiTheme="minorHAnsi" w:cstheme="minorHAnsi"/>
          <w:b/>
          <w:sz w:val="20"/>
          <w:szCs w:val="22"/>
          <w:lang w:val="en-GB" w:eastAsia="en-US"/>
        </w:rPr>
        <w:t>T2: delay for obtaining a valid TA command for the TAG to which the SCell configured with PUCCH belongs</w:t>
      </w:r>
      <w:r>
        <w:rPr>
          <w:rFonts w:asciiTheme="minorHAnsi" w:hAnsiTheme="minorHAnsi" w:cstheme="minorHAnsi"/>
          <w:b/>
          <w:sz w:val="20"/>
          <w:szCs w:val="22"/>
          <w:lang w:val="en-GB" w:eastAsia="en-US"/>
        </w:rPr>
        <w:t>;</w:t>
      </w:r>
    </w:p>
    <w:p w14:paraId="277A09BC" w14:textId="77777777" w:rsidR="00583FA1" w:rsidRPr="00A40C86" w:rsidRDefault="00583FA1" w:rsidP="00583FA1">
      <w:pPr>
        <w:pStyle w:val="ListParagraph"/>
        <w:numPr>
          <w:ilvl w:val="0"/>
          <w:numId w:val="3"/>
        </w:numPr>
        <w:rPr>
          <w:b/>
          <w:sz w:val="22"/>
          <w:lang w:val="en-GB" w:eastAsia="en-US"/>
        </w:rPr>
      </w:pPr>
      <w:r w:rsidRPr="00A40C86">
        <w:rPr>
          <w:rFonts w:asciiTheme="minorHAnsi" w:hAnsiTheme="minorHAnsi" w:cstheme="minorHAnsi"/>
          <w:b/>
          <w:sz w:val="20"/>
          <w:szCs w:val="22"/>
          <w:lang w:val="en-GB" w:eastAsia="en-US"/>
        </w:rPr>
        <w:t>T3: delay for applying the received TA for uplink transmission.</w:t>
      </w:r>
    </w:p>
    <w:p w14:paraId="0FD448BE" w14:textId="77777777" w:rsidR="00583FA1" w:rsidRPr="006B316A" w:rsidRDefault="00583FA1" w:rsidP="00583FA1">
      <w:pPr>
        <w:pStyle w:val="RAN4H2"/>
        <w:rPr>
          <w:rFonts w:cs="Arial"/>
          <w:b/>
          <w:sz w:val="28"/>
        </w:rPr>
      </w:pPr>
      <w:r w:rsidRPr="006B316A">
        <w:rPr>
          <w:rFonts w:cs="Arial"/>
          <w:sz w:val="28"/>
        </w:rPr>
        <w:tab/>
        <w:t>SCell Deactivation for Activated PUCCH SCell with multiple SCells</w:t>
      </w:r>
    </w:p>
    <w:p w14:paraId="5DF75386" w14:textId="77777777" w:rsidR="00583FA1" w:rsidRPr="008F04A9" w:rsidRDefault="00583FA1" w:rsidP="00583FA1">
      <w:pPr>
        <w:rPr>
          <w:sz w:val="20"/>
          <w:lang w:val="en-GB" w:eastAsia="en-US"/>
        </w:rPr>
      </w:pPr>
      <w:r w:rsidRPr="008F04A9">
        <w:rPr>
          <w:sz w:val="20"/>
          <w:lang w:val="en-GB" w:eastAsia="en-US"/>
        </w:rPr>
        <w:t xml:space="preserve">In last meeting </w:t>
      </w:r>
      <w:r w:rsidRPr="008F04A9">
        <w:rPr>
          <w:rFonts w:cstheme="minorHAnsi"/>
          <w:sz w:val="20"/>
        </w:rPr>
        <w:t xml:space="preserve">deactivation requirements for single activated PUCCH SCell is agreed. </w:t>
      </w:r>
      <w:r w:rsidRPr="008F04A9">
        <w:rPr>
          <w:sz w:val="20"/>
          <w:lang w:val="en-GB" w:eastAsia="en-US"/>
        </w:rPr>
        <w:t xml:space="preserve">In our understanding there is no difference in SCell deactivation procedure of PUCCH less SCell with multiple SCells or PUCCH SCell with multiple </w:t>
      </w:r>
      <w:r w:rsidRPr="008F04A9">
        <w:rPr>
          <w:sz w:val="20"/>
          <w:lang w:val="en-GB" w:eastAsia="en-US"/>
        </w:rPr>
        <w:lastRenderedPageBreak/>
        <w:t>SCells. Hence we feel that same requirements for PUCCH less SCell with multiple SCells as specified in clause 8.3.8 of TS 38.133 [1] can be reused for deactivation of PUCCH SCell with multiple SCells.</w:t>
      </w:r>
    </w:p>
    <w:p w14:paraId="744C25DA" w14:textId="77777777" w:rsidR="00583FA1" w:rsidRPr="008F04A9" w:rsidRDefault="00583FA1" w:rsidP="00583FA1">
      <w:pPr>
        <w:rPr>
          <w:sz w:val="20"/>
          <w:lang w:val="en-GB" w:eastAsia="en-US"/>
        </w:rPr>
      </w:pPr>
      <w:r w:rsidRPr="008F04A9">
        <w:rPr>
          <w:sz w:val="20"/>
          <w:lang w:val="en-GB" w:eastAsia="en-US"/>
        </w:rPr>
        <w:t>Based on above understanding, we make following proposal.</w:t>
      </w:r>
    </w:p>
    <w:p w14:paraId="285504CC" w14:textId="77777777" w:rsidR="00583FA1" w:rsidRDefault="00583FA1" w:rsidP="00583FA1">
      <w:pPr>
        <w:rPr>
          <w:b/>
          <w:lang w:val="en-GB" w:eastAsia="en-US"/>
        </w:rPr>
      </w:pPr>
      <w:r w:rsidRPr="008F04A9">
        <w:rPr>
          <w:b/>
          <w:sz w:val="20"/>
          <w:lang w:val="en-GB" w:eastAsia="en-US"/>
        </w:rPr>
        <w:t>Proposal 8: RAN 4 to reuse the SCell deactivation requirement of clause 8.3.8 for SCell Deactivation requirements of Activated PUCCH SCell with multiple SCells.</w:t>
      </w:r>
    </w:p>
    <w:p w14:paraId="60A5CF76" w14:textId="77777777" w:rsidR="00583FA1" w:rsidRPr="003E2CEC" w:rsidRDefault="00583FA1" w:rsidP="00583FA1">
      <w:pPr>
        <w:pStyle w:val="RAN4H1"/>
      </w:pPr>
      <w:r>
        <w:tab/>
      </w:r>
      <w:r w:rsidRPr="003E2CEC">
        <w:t>Conclusion</w:t>
      </w:r>
    </w:p>
    <w:p w14:paraId="5414DB66" w14:textId="77777777" w:rsidR="00583FA1" w:rsidRDefault="00583FA1" w:rsidP="00583FA1">
      <w:pPr>
        <w:spacing w:after="160" w:line="259" w:lineRule="auto"/>
        <w:rPr>
          <w:rFonts w:eastAsia="Calibri" w:cstheme="minorHAnsi"/>
          <w:sz w:val="20"/>
          <w:szCs w:val="20"/>
          <w:lang w:val="en-GB" w:eastAsia="en-US"/>
        </w:rPr>
      </w:pPr>
      <w:r w:rsidRPr="003E2CEC">
        <w:rPr>
          <w:rFonts w:eastAsia="Calibri" w:cstheme="minorHAnsi"/>
          <w:sz w:val="20"/>
          <w:szCs w:val="20"/>
          <w:lang w:val="en-GB" w:eastAsia="en-US"/>
        </w:rPr>
        <w:t xml:space="preserve">In this contribution we have discussed </w:t>
      </w:r>
      <w:r>
        <w:rPr>
          <w:rFonts w:eastAsia="Calibri" w:cstheme="minorHAnsi"/>
          <w:sz w:val="20"/>
          <w:szCs w:val="20"/>
          <w:lang w:val="en-GB" w:eastAsia="en-US"/>
        </w:rPr>
        <w:t xml:space="preserve">PUCCH SCell activation and deactivation requirements for single and multiple SCells and </w:t>
      </w:r>
      <w:r w:rsidRPr="003E2CEC">
        <w:rPr>
          <w:rFonts w:eastAsia="Calibri" w:cstheme="minorHAnsi"/>
          <w:sz w:val="20"/>
          <w:szCs w:val="20"/>
          <w:lang w:val="en-GB" w:eastAsia="en-US"/>
        </w:rPr>
        <w:t>made the following proposals:</w:t>
      </w:r>
    </w:p>
    <w:p w14:paraId="3F31C9B9" w14:textId="314B4FC6" w:rsidR="00583FA1" w:rsidRDefault="00583FA1" w:rsidP="00583FA1">
      <w:pPr>
        <w:pStyle w:val="RAN4H3"/>
        <w:numPr>
          <w:ilvl w:val="0"/>
          <w:numId w:val="0"/>
        </w:numPr>
        <w:rPr>
          <w:rFonts w:asciiTheme="minorHAnsi" w:hAnsiTheme="minorHAnsi" w:cstheme="minorHAnsi"/>
          <w:b/>
          <w:sz w:val="20"/>
        </w:rPr>
      </w:pPr>
      <w:r w:rsidRPr="003E46B9">
        <w:rPr>
          <w:rFonts w:asciiTheme="minorHAnsi" w:hAnsiTheme="minorHAnsi" w:cstheme="minorHAnsi"/>
          <w:b/>
          <w:sz w:val="20"/>
        </w:rPr>
        <w:t>Proposal 1: RAN4 to agree that CSI reporting can be transmitted on PCell for PUCCH SCell activation</w:t>
      </w:r>
      <w:r w:rsidR="000A2B7B">
        <w:rPr>
          <w:rFonts w:asciiTheme="minorHAnsi" w:hAnsiTheme="minorHAnsi" w:cstheme="minorHAnsi"/>
          <w:b/>
          <w:sz w:val="20"/>
        </w:rPr>
        <w:t xml:space="preserve"> and</w:t>
      </w:r>
      <w:r w:rsidRPr="003E46B9">
        <w:rPr>
          <w:rFonts w:asciiTheme="minorHAnsi" w:hAnsiTheme="minorHAnsi" w:cstheme="minorHAnsi"/>
          <w:b/>
          <w:sz w:val="20"/>
        </w:rPr>
        <w:t xml:space="preserve"> TA acquisition should be performed before CSI reporting.   </w:t>
      </w:r>
    </w:p>
    <w:p w14:paraId="741486BC" w14:textId="77777777" w:rsidR="00583FA1" w:rsidRPr="003E46B9" w:rsidRDefault="00583FA1" w:rsidP="00583FA1">
      <w:pPr>
        <w:pStyle w:val="RAN4H3"/>
        <w:numPr>
          <w:ilvl w:val="0"/>
          <w:numId w:val="0"/>
        </w:numPr>
        <w:rPr>
          <w:rFonts w:asciiTheme="minorHAnsi" w:hAnsiTheme="minorHAnsi" w:cstheme="minorHAnsi"/>
          <w:b/>
          <w:sz w:val="20"/>
        </w:rPr>
      </w:pPr>
      <w:r w:rsidRPr="003E46B9">
        <w:rPr>
          <w:rFonts w:asciiTheme="minorHAnsi" w:hAnsiTheme="minorHAnsi" w:cstheme="minorHAnsi"/>
          <w:b/>
          <w:sz w:val="20"/>
        </w:rPr>
        <w:t xml:space="preserve">Proposal 2: </w:t>
      </w:r>
      <w:r>
        <w:rPr>
          <w:rFonts w:asciiTheme="minorHAnsi" w:hAnsiTheme="minorHAnsi" w:cstheme="minorHAnsi"/>
          <w:b/>
          <w:sz w:val="20"/>
        </w:rPr>
        <w:t>For an unknown FR1 SCell activation where CSI reporting is transmitted on PCell,</w:t>
      </w:r>
      <w:r w:rsidRPr="003E46B9">
        <w:rPr>
          <w:rFonts w:asciiTheme="minorHAnsi" w:hAnsiTheme="minorHAnsi" w:cstheme="minorHAnsi"/>
          <w:b/>
          <w:sz w:val="20"/>
        </w:rPr>
        <w:t xml:space="preserve"> RAN4 to consider including L1-RSRP/beam reporting as part of the SCell activation procedure</w:t>
      </w:r>
      <w:r>
        <w:rPr>
          <w:rFonts w:asciiTheme="minorHAnsi" w:hAnsiTheme="minorHAnsi" w:cstheme="minorHAnsi"/>
          <w:b/>
          <w:sz w:val="20"/>
        </w:rPr>
        <w:t xml:space="preserve">. </w:t>
      </w:r>
    </w:p>
    <w:p w14:paraId="5281D3E8" w14:textId="77777777" w:rsidR="00583FA1" w:rsidRDefault="00583FA1" w:rsidP="00583FA1">
      <w:pPr>
        <w:pStyle w:val="RAN4H3"/>
        <w:numPr>
          <w:ilvl w:val="0"/>
          <w:numId w:val="0"/>
        </w:numPr>
        <w:rPr>
          <w:rFonts w:asciiTheme="minorHAnsi" w:hAnsiTheme="minorHAnsi" w:cstheme="minorHAnsi"/>
          <w:b/>
          <w:sz w:val="20"/>
        </w:rPr>
      </w:pPr>
      <w:r w:rsidRPr="003E46B9">
        <w:rPr>
          <w:rFonts w:asciiTheme="minorHAnsi" w:hAnsiTheme="minorHAnsi" w:cstheme="minorHAnsi"/>
          <w:b/>
          <w:sz w:val="20"/>
        </w:rPr>
        <w:t xml:space="preserve">Proposal </w:t>
      </w:r>
      <w:r>
        <w:rPr>
          <w:rFonts w:asciiTheme="minorHAnsi" w:hAnsiTheme="minorHAnsi" w:cstheme="minorHAnsi"/>
          <w:b/>
          <w:sz w:val="20"/>
        </w:rPr>
        <w:t>3</w:t>
      </w:r>
      <w:r w:rsidRPr="003E46B9">
        <w:rPr>
          <w:rFonts w:asciiTheme="minorHAnsi" w:hAnsiTheme="minorHAnsi" w:cstheme="minorHAnsi"/>
          <w:b/>
          <w:sz w:val="20"/>
        </w:rPr>
        <w:t>: RAN4 to agree that CSI rep</w:t>
      </w:r>
      <w:r>
        <w:rPr>
          <w:rFonts w:asciiTheme="minorHAnsi" w:hAnsiTheme="minorHAnsi" w:cstheme="minorHAnsi"/>
          <w:b/>
          <w:sz w:val="20"/>
        </w:rPr>
        <w:t>orting can be transmitted on S</w:t>
      </w:r>
      <w:r w:rsidRPr="003E46B9">
        <w:rPr>
          <w:rFonts w:asciiTheme="minorHAnsi" w:hAnsiTheme="minorHAnsi" w:cstheme="minorHAnsi"/>
          <w:b/>
          <w:sz w:val="20"/>
        </w:rPr>
        <w:t>Cell for PUCCH SCell activation</w:t>
      </w:r>
      <w:r>
        <w:rPr>
          <w:rFonts w:asciiTheme="minorHAnsi" w:hAnsiTheme="minorHAnsi" w:cstheme="minorHAnsi"/>
          <w:b/>
          <w:sz w:val="20"/>
        </w:rPr>
        <w:t xml:space="preserve"> and</w:t>
      </w:r>
      <w:r w:rsidRPr="003E46B9">
        <w:rPr>
          <w:rFonts w:asciiTheme="minorHAnsi" w:hAnsiTheme="minorHAnsi" w:cstheme="minorHAnsi"/>
          <w:b/>
          <w:sz w:val="20"/>
        </w:rPr>
        <w:t xml:space="preserve"> TA acquisition should be performed before CSI reporting.   </w:t>
      </w:r>
    </w:p>
    <w:p w14:paraId="59AB3DA0" w14:textId="77777777" w:rsidR="00583FA1" w:rsidRDefault="00583FA1" w:rsidP="00583FA1">
      <w:pPr>
        <w:pStyle w:val="RAN4H3"/>
        <w:numPr>
          <w:ilvl w:val="0"/>
          <w:numId w:val="0"/>
        </w:numPr>
        <w:rPr>
          <w:rFonts w:asciiTheme="minorHAnsi" w:hAnsiTheme="minorHAnsi" w:cstheme="minorHAnsi"/>
          <w:b/>
          <w:sz w:val="20"/>
        </w:rPr>
      </w:pPr>
      <w:r>
        <w:rPr>
          <w:rFonts w:asciiTheme="minorHAnsi" w:hAnsiTheme="minorHAnsi" w:cstheme="minorHAnsi"/>
          <w:b/>
          <w:sz w:val="20"/>
        </w:rPr>
        <w:t>Proposal 4: For an unknown FR1 SCell activation where CSI reporting is transmitted on SCell,</w:t>
      </w:r>
      <w:r w:rsidRPr="003E46B9">
        <w:rPr>
          <w:rFonts w:asciiTheme="minorHAnsi" w:hAnsiTheme="minorHAnsi" w:cstheme="minorHAnsi"/>
          <w:b/>
          <w:sz w:val="20"/>
        </w:rPr>
        <w:t xml:space="preserve"> RAN4 to consider including L1-RSRP/beam reporting as part of the SCell activation procedure</w:t>
      </w:r>
      <w:r>
        <w:rPr>
          <w:rFonts w:asciiTheme="minorHAnsi" w:hAnsiTheme="minorHAnsi" w:cstheme="minorHAnsi"/>
          <w:b/>
          <w:sz w:val="20"/>
        </w:rPr>
        <w:t xml:space="preserve">. </w:t>
      </w:r>
    </w:p>
    <w:p w14:paraId="196814DE" w14:textId="77777777" w:rsidR="00583FA1" w:rsidRDefault="00583FA1" w:rsidP="00583FA1">
      <w:pPr>
        <w:pStyle w:val="RAN4H3"/>
        <w:numPr>
          <w:ilvl w:val="0"/>
          <w:numId w:val="0"/>
        </w:numPr>
        <w:rPr>
          <w:rFonts w:asciiTheme="minorHAnsi" w:hAnsiTheme="minorHAnsi" w:cstheme="minorHAnsi"/>
          <w:b/>
          <w:sz w:val="20"/>
        </w:rPr>
      </w:pPr>
      <w:r>
        <w:rPr>
          <w:rFonts w:asciiTheme="minorHAnsi" w:hAnsiTheme="minorHAnsi" w:cstheme="minorHAnsi"/>
          <w:b/>
          <w:sz w:val="20"/>
        </w:rPr>
        <w:t>Proposal 5: For known/unknown FR1/2 SCell activation where CSI reporting is transmitted on SCell,</w:t>
      </w:r>
      <w:r w:rsidRPr="003E46B9">
        <w:rPr>
          <w:rFonts w:asciiTheme="minorHAnsi" w:hAnsiTheme="minorHAnsi" w:cstheme="minorHAnsi"/>
          <w:b/>
          <w:sz w:val="20"/>
        </w:rPr>
        <w:t xml:space="preserve"> RAN4 to </w:t>
      </w:r>
      <w:r>
        <w:rPr>
          <w:rFonts w:asciiTheme="minorHAnsi" w:hAnsiTheme="minorHAnsi" w:cstheme="minorHAnsi"/>
          <w:b/>
          <w:sz w:val="20"/>
        </w:rPr>
        <w:t xml:space="preserve">agree that SCell activation procedure includes UL spatial relation info for PUCCH. </w:t>
      </w:r>
      <w:r w:rsidRPr="003E46B9">
        <w:rPr>
          <w:rFonts w:asciiTheme="minorHAnsi" w:hAnsiTheme="minorHAnsi" w:cstheme="minorHAnsi"/>
          <w:b/>
          <w:sz w:val="20"/>
        </w:rPr>
        <w:t xml:space="preserve"> </w:t>
      </w:r>
    </w:p>
    <w:p w14:paraId="48F55826" w14:textId="77777777" w:rsidR="00583FA1" w:rsidRDefault="00583FA1" w:rsidP="00583FA1">
      <w:pPr>
        <w:rPr>
          <w:b/>
          <w:sz w:val="20"/>
          <w:lang w:val="en-GB" w:eastAsia="en-US"/>
        </w:rPr>
      </w:pPr>
      <w:r w:rsidRPr="00A40C86">
        <w:rPr>
          <w:b/>
          <w:sz w:val="20"/>
          <w:lang w:val="en-GB" w:eastAsia="en-US"/>
        </w:rPr>
        <w:t xml:space="preserve">Proposal </w:t>
      </w:r>
      <w:r>
        <w:rPr>
          <w:b/>
          <w:sz w:val="20"/>
          <w:lang w:val="en-GB" w:eastAsia="en-US"/>
        </w:rPr>
        <w:t>6</w:t>
      </w:r>
      <w:r w:rsidRPr="00A40C86">
        <w:rPr>
          <w:b/>
          <w:sz w:val="20"/>
          <w:lang w:val="en-GB" w:eastAsia="en-US"/>
        </w:rPr>
        <w:t>: PUCCH SCell activation delay (T</w:t>
      </w:r>
      <w:r w:rsidRPr="00A40C86">
        <w:rPr>
          <w:b/>
          <w:sz w:val="20"/>
          <w:vertAlign w:val="subscript"/>
          <w:lang w:val="en-GB" w:eastAsia="en-US"/>
        </w:rPr>
        <w:t>Delay_PUCCH_SCell</w:t>
      </w:r>
      <w:r w:rsidRPr="00A40C86">
        <w:rPr>
          <w:b/>
          <w:sz w:val="20"/>
          <w:lang w:val="en-GB" w:eastAsia="en-US"/>
        </w:rPr>
        <w:t xml:space="preserve">) is defined as: </w:t>
      </w:r>
      <w:r w:rsidRPr="006E33C5">
        <w:rPr>
          <w:b/>
          <w:sz w:val="20"/>
          <w:lang w:val="en-GB" w:eastAsia="en-US"/>
        </w:rPr>
        <w:t>T</w:t>
      </w:r>
      <w:r w:rsidRPr="006E33C5">
        <w:rPr>
          <w:b/>
          <w:sz w:val="20"/>
          <w:vertAlign w:val="subscript"/>
          <w:lang w:val="en-GB" w:eastAsia="en-US"/>
        </w:rPr>
        <w:t>Delay_PUCCH_SCell</w:t>
      </w:r>
      <w:r w:rsidRPr="006E33C5">
        <w:rPr>
          <w:b/>
          <w:sz w:val="20"/>
          <w:lang w:val="en-GB" w:eastAsia="en-US"/>
        </w:rPr>
        <w:t>=T</w:t>
      </w:r>
      <w:r w:rsidRPr="006E33C5">
        <w:rPr>
          <w:b/>
          <w:sz w:val="20"/>
          <w:vertAlign w:val="subscript"/>
          <w:lang w:val="en-GB" w:eastAsia="en-US"/>
        </w:rPr>
        <w:t>Basic_SCell_activation_delay</w:t>
      </w:r>
      <w:r w:rsidRPr="006E33C5">
        <w:rPr>
          <w:b/>
          <w:sz w:val="20"/>
          <w:lang w:val="en-GB" w:eastAsia="en-US"/>
        </w:rPr>
        <w:t xml:space="preserve"> + T</w:t>
      </w:r>
      <w:r w:rsidRPr="006E33C5">
        <w:rPr>
          <w:b/>
          <w:sz w:val="20"/>
          <w:vertAlign w:val="subscript"/>
          <w:lang w:val="en-GB" w:eastAsia="en-US"/>
        </w:rPr>
        <w:t>L1-RSRP</w:t>
      </w:r>
      <w:r w:rsidRPr="006E33C5">
        <w:rPr>
          <w:b/>
          <w:sz w:val="20"/>
          <w:lang w:val="en-GB" w:eastAsia="en-US"/>
        </w:rPr>
        <w:t xml:space="preserve"> + T</w:t>
      </w:r>
      <w:r w:rsidRPr="006E33C5">
        <w:rPr>
          <w:b/>
          <w:sz w:val="20"/>
          <w:vertAlign w:val="subscript"/>
          <w:lang w:val="en-GB" w:eastAsia="en-US"/>
        </w:rPr>
        <w:t xml:space="preserve">TA_delay </w:t>
      </w:r>
      <w:r w:rsidRPr="006E33C5">
        <w:rPr>
          <w:b/>
          <w:sz w:val="20"/>
          <w:lang w:val="en-GB" w:eastAsia="en-US"/>
        </w:rPr>
        <w:t>+ T</w:t>
      </w:r>
      <w:r w:rsidRPr="006E33C5">
        <w:rPr>
          <w:b/>
          <w:sz w:val="20"/>
          <w:vertAlign w:val="subscript"/>
          <w:lang w:val="en-GB" w:eastAsia="en-US"/>
        </w:rPr>
        <w:t>UL_spatial_relationInfo</w:t>
      </w:r>
      <w:r w:rsidRPr="006E33C5">
        <w:rPr>
          <w:b/>
          <w:sz w:val="20"/>
          <w:lang w:val="en-GB" w:eastAsia="en-US"/>
        </w:rPr>
        <w:t>;</w:t>
      </w:r>
      <w:r>
        <w:rPr>
          <w:b/>
          <w:sz w:val="20"/>
          <w:lang w:val="en-GB" w:eastAsia="en-US"/>
        </w:rPr>
        <w:t xml:space="preserve"> </w:t>
      </w:r>
      <w:r w:rsidRPr="00A40C86">
        <w:rPr>
          <w:b/>
          <w:sz w:val="20"/>
          <w:lang w:val="en-GB" w:eastAsia="en-US"/>
        </w:rPr>
        <w:t>w</w:t>
      </w:r>
      <w:r>
        <w:rPr>
          <w:b/>
          <w:sz w:val="20"/>
          <w:lang w:val="en-GB" w:eastAsia="en-US"/>
        </w:rPr>
        <w:t>here:</w:t>
      </w:r>
    </w:p>
    <w:p w14:paraId="074378EF" w14:textId="77777777" w:rsidR="00583FA1" w:rsidRPr="006E33C5" w:rsidRDefault="00583FA1" w:rsidP="00583FA1">
      <w:pPr>
        <w:pStyle w:val="ListParagraph"/>
        <w:numPr>
          <w:ilvl w:val="0"/>
          <w:numId w:val="7"/>
        </w:numPr>
        <w:rPr>
          <w:rFonts w:asciiTheme="minorHAnsi" w:hAnsiTheme="minorHAnsi"/>
          <w:b/>
          <w:sz w:val="20"/>
          <w:lang w:val="en-GB" w:eastAsia="en-US"/>
        </w:rPr>
      </w:pPr>
      <w:r w:rsidRPr="006E33C5">
        <w:rPr>
          <w:rFonts w:asciiTheme="minorHAnsi" w:hAnsiTheme="minorHAnsi"/>
          <w:b/>
          <w:sz w:val="20"/>
          <w:lang w:val="en-GB" w:eastAsia="en-US"/>
        </w:rPr>
        <w:t>T</w:t>
      </w:r>
      <w:r w:rsidRPr="006E33C5">
        <w:rPr>
          <w:rFonts w:asciiTheme="minorHAnsi" w:hAnsiTheme="minorHAnsi"/>
          <w:b/>
          <w:sz w:val="20"/>
          <w:vertAlign w:val="subscript"/>
          <w:lang w:val="en-GB" w:eastAsia="en-US"/>
        </w:rPr>
        <w:t>Basic_SCell_activation_delay</w:t>
      </w:r>
      <w:r w:rsidRPr="006E33C5">
        <w:rPr>
          <w:rFonts w:asciiTheme="minorHAnsi" w:hAnsiTheme="minorHAnsi"/>
          <w:b/>
          <w:sz w:val="20"/>
          <w:lang w:val="en-GB" w:eastAsia="en-US"/>
        </w:rPr>
        <w:t xml:space="preserve"> is SCell activation delay as described in clause 8.3.2 of TS 38.133; </w:t>
      </w:r>
    </w:p>
    <w:p w14:paraId="4283151B" w14:textId="77777777" w:rsidR="00583FA1" w:rsidRPr="006E33C5" w:rsidRDefault="00583FA1" w:rsidP="00583FA1">
      <w:pPr>
        <w:pStyle w:val="ListParagraph"/>
        <w:numPr>
          <w:ilvl w:val="0"/>
          <w:numId w:val="7"/>
        </w:numPr>
        <w:rPr>
          <w:rFonts w:asciiTheme="minorHAnsi" w:hAnsiTheme="minorHAnsi"/>
          <w:b/>
          <w:sz w:val="20"/>
          <w:lang w:val="en-GB" w:eastAsia="en-US"/>
        </w:rPr>
      </w:pPr>
      <w:r w:rsidRPr="006E33C5">
        <w:rPr>
          <w:rFonts w:asciiTheme="minorHAnsi" w:hAnsiTheme="minorHAnsi"/>
          <w:b/>
          <w:sz w:val="20"/>
          <w:lang w:val="en-GB" w:eastAsia="en-US"/>
        </w:rPr>
        <w:t>T</w:t>
      </w:r>
      <w:r w:rsidRPr="006E33C5">
        <w:rPr>
          <w:rFonts w:asciiTheme="minorHAnsi" w:hAnsiTheme="minorHAnsi"/>
          <w:b/>
          <w:sz w:val="20"/>
          <w:vertAlign w:val="subscript"/>
          <w:lang w:val="en-GB" w:eastAsia="en-US"/>
        </w:rPr>
        <w:t>L1-RSRP</w:t>
      </w:r>
      <w:r w:rsidRPr="006E33C5">
        <w:rPr>
          <w:rFonts w:asciiTheme="minorHAnsi" w:hAnsiTheme="minorHAnsi"/>
          <w:b/>
          <w:sz w:val="20"/>
          <w:lang w:val="en-GB" w:eastAsia="en-US"/>
        </w:rPr>
        <w:t xml:space="preserve">: L1-RSRP measuring and reporting delay. This is zero for FR1/2 known SCells and FR2 unknown SCells; </w:t>
      </w:r>
    </w:p>
    <w:p w14:paraId="39CD940F" w14:textId="77777777" w:rsidR="00583FA1" w:rsidRPr="006E33C5" w:rsidRDefault="00583FA1" w:rsidP="00583FA1">
      <w:pPr>
        <w:pStyle w:val="ListParagraph"/>
        <w:numPr>
          <w:ilvl w:val="0"/>
          <w:numId w:val="7"/>
        </w:numPr>
        <w:rPr>
          <w:rFonts w:asciiTheme="minorHAnsi" w:hAnsiTheme="minorHAnsi"/>
          <w:b/>
          <w:sz w:val="20"/>
          <w:lang w:val="en-GB" w:eastAsia="en-US"/>
        </w:rPr>
      </w:pPr>
      <w:r w:rsidRPr="006E33C5">
        <w:rPr>
          <w:rFonts w:asciiTheme="minorHAnsi" w:hAnsiTheme="minorHAnsi"/>
          <w:b/>
          <w:sz w:val="20"/>
          <w:lang w:val="en-GB" w:eastAsia="en-US"/>
        </w:rPr>
        <w:t>T</w:t>
      </w:r>
      <w:r w:rsidRPr="006E33C5">
        <w:rPr>
          <w:rFonts w:asciiTheme="minorHAnsi" w:hAnsiTheme="minorHAnsi"/>
          <w:b/>
          <w:sz w:val="20"/>
          <w:vertAlign w:val="subscript"/>
          <w:lang w:val="en-GB" w:eastAsia="en-US"/>
        </w:rPr>
        <w:t>TA_delay</w:t>
      </w:r>
      <w:r w:rsidRPr="006E33C5">
        <w:rPr>
          <w:rFonts w:asciiTheme="minorHAnsi" w:hAnsiTheme="minorHAnsi"/>
          <w:b/>
          <w:sz w:val="20"/>
          <w:lang w:val="en-GB" w:eastAsia="en-US"/>
        </w:rPr>
        <w:t>: Delay required for TA command acquisition and application</w:t>
      </w:r>
      <w:r>
        <w:rPr>
          <w:rFonts w:asciiTheme="minorHAnsi" w:hAnsiTheme="minorHAnsi"/>
          <w:b/>
          <w:sz w:val="20"/>
          <w:lang w:val="en-GB" w:eastAsia="en-US"/>
        </w:rPr>
        <w:t>. Exact delay is FFS</w:t>
      </w:r>
      <w:r w:rsidRPr="006E33C5">
        <w:rPr>
          <w:rFonts w:asciiTheme="minorHAnsi" w:hAnsiTheme="minorHAnsi"/>
          <w:b/>
          <w:sz w:val="20"/>
          <w:lang w:val="en-GB" w:eastAsia="en-US"/>
        </w:rPr>
        <w:t>; and</w:t>
      </w:r>
    </w:p>
    <w:p w14:paraId="1EB5E8D4" w14:textId="77777777" w:rsidR="00583FA1" w:rsidRDefault="00583FA1" w:rsidP="00583FA1">
      <w:pPr>
        <w:pStyle w:val="ListParagraph"/>
        <w:numPr>
          <w:ilvl w:val="0"/>
          <w:numId w:val="7"/>
        </w:numPr>
        <w:rPr>
          <w:rFonts w:asciiTheme="minorHAnsi" w:hAnsiTheme="minorHAnsi"/>
          <w:b/>
          <w:sz w:val="20"/>
          <w:lang w:val="en-GB" w:eastAsia="en-US"/>
        </w:rPr>
      </w:pPr>
      <w:r w:rsidRPr="006E33C5">
        <w:rPr>
          <w:rFonts w:asciiTheme="minorHAnsi" w:hAnsiTheme="minorHAnsi"/>
          <w:b/>
          <w:sz w:val="20"/>
          <w:lang w:val="en-GB" w:eastAsia="en-US"/>
        </w:rPr>
        <w:t>T</w:t>
      </w:r>
      <w:r w:rsidRPr="006E33C5">
        <w:rPr>
          <w:rFonts w:asciiTheme="minorHAnsi" w:hAnsiTheme="minorHAnsi"/>
          <w:b/>
          <w:sz w:val="20"/>
          <w:vertAlign w:val="subscript"/>
          <w:lang w:val="en-GB" w:eastAsia="en-US"/>
        </w:rPr>
        <w:t>UL_spatial_relationInfo</w:t>
      </w:r>
      <w:r w:rsidRPr="006E33C5">
        <w:rPr>
          <w:rFonts w:asciiTheme="minorHAnsi" w:hAnsiTheme="minorHAnsi"/>
          <w:b/>
          <w:sz w:val="20"/>
          <w:lang w:val="en-GB" w:eastAsia="en-US"/>
        </w:rPr>
        <w:t>: Delay uncertainty for receiving UL spatial relation info MAC CE and UL spatial relation info application delay. Exact delay is FFS. This is applicable only when CSI report of to be activated SCell is transmitted on SCell.</w:t>
      </w:r>
    </w:p>
    <w:p w14:paraId="43B1DDA3" w14:textId="77777777" w:rsidR="00583FA1" w:rsidRDefault="00583FA1" w:rsidP="00583FA1">
      <w:pPr>
        <w:rPr>
          <w:b/>
          <w:sz w:val="20"/>
          <w:lang w:val="en-GB" w:eastAsia="en-US"/>
        </w:rPr>
      </w:pPr>
    </w:p>
    <w:p w14:paraId="0E035610" w14:textId="3A338D2A" w:rsidR="00711A2A" w:rsidRPr="00A40C86" w:rsidRDefault="00711A2A" w:rsidP="00711A2A">
      <w:pPr>
        <w:rPr>
          <w:b/>
          <w:sz w:val="20"/>
          <w:lang w:val="en-GB" w:eastAsia="en-US"/>
        </w:rPr>
      </w:pPr>
      <w:r>
        <w:rPr>
          <w:b/>
          <w:sz w:val="20"/>
          <w:lang w:val="en-GB" w:eastAsia="en-US"/>
        </w:rPr>
        <w:t>Proposal 7</w:t>
      </w:r>
      <w:r w:rsidRPr="00A40C86">
        <w:rPr>
          <w:b/>
          <w:sz w:val="20"/>
          <w:lang w:val="en-GB" w:eastAsia="en-US"/>
        </w:rPr>
        <w:t xml:space="preserve">: </w:t>
      </w:r>
      <w:r w:rsidR="00CB5DBC">
        <w:rPr>
          <w:b/>
          <w:sz w:val="20"/>
          <w:lang w:val="en-GB" w:eastAsia="en-US"/>
        </w:rPr>
        <w:t>RAN4 to agree that timing command acquisition and application delay (T</w:t>
      </w:r>
      <w:r w:rsidR="00CB5DBC">
        <w:rPr>
          <w:b/>
          <w:sz w:val="20"/>
          <w:vertAlign w:val="subscript"/>
          <w:lang w:val="en-GB" w:eastAsia="en-US"/>
        </w:rPr>
        <w:t>TA_delay</w:t>
      </w:r>
      <w:r w:rsidR="00CB5DBC">
        <w:rPr>
          <w:b/>
          <w:sz w:val="20"/>
          <w:lang w:val="en-GB" w:eastAsia="en-US"/>
        </w:rPr>
        <w:t xml:space="preserve">) </w:t>
      </w:r>
      <w:r>
        <w:rPr>
          <w:b/>
          <w:sz w:val="20"/>
          <w:lang w:val="en-GB" w:eastAsia="en-US"/>
        </w:rPr>
        <w:t>when the TA is invalid is defined as: T</w:t>
      </w:r>
      <w:r>
        <w:rPr>
          <w:b/>
          <w:sz w:val="20"/>
          <w:vertAlign w:val="subscript"/>
          <w:lang w:val="en-GB" w:eastAsia="en-US"/>
        </w:rPr>
        <w:t>TA_delay</w:t>
      </w:r>
      <w:r w:rsidRPr="00A40C86">
        <w:rPr>
          <w:rFonts w:cstheme="minorHAnsi"/>
          <w:b/>
          <w:sz w:val="20"/>
          <w:vertAlign w:val="subscript"/>
          <w:lang w:val="en-GB" w:eastAsia="en-US"/>
        </w:rPr>
        <w:t xml:space="preserve"> </w:t>
      </w:r>
      <w:r w:rsidRPr="00A40C86">
        <w:rPr>
          <w:rFonts w:cstheme="minorHAnsi"/>
          <w:b/>
          <w:sz w:val="20"/>
          <w:lang w:val="en-GB" w:eastAsia="en-US"/>
        </w:rPr>
        <w:t xml:space="preserve">= </w:t>
      </w:r>
      <w:r w:rsidRPr="00A40C86">
        <w:rPr>
          <w:rFonts w:cstheme="minorHAnsi"/>
          <w:b/>
          <w:sz w:val="20"/>
          <w:lang w:val="en-GB"/>
        </w:rPr>
        <w:t>T</w:t>
      </w:r>
      <w:r w:rsidRPr="00A40C86">
        <w:rPr>
          <w:rFonts w:cstheme="minorHAnsi"/>
          <w:b/>
          <w:sz w:val="20"/>
          <w:vertAlign w:val="subscript"/>
          <w:lang w:val="en-GB"/>
        </w:rPr>
        <w:t xml:space="preserve">1 </w:t>
      </w:r>
      <w:r w:rsidRPr="00A40C86">
        <w:rPr>
          <w:rFonts w:cstheme="minorHAnsi"/>
          <w:b/>
          <w:sz w:val="20"/>
          <w:lang w:val="en-GB"/>
        </w:rPr>
        <w:t>+ T</w:t>
      </w:r>
      <w:r w:rsidRPr="00A40C86">
        <w:rPr>
          <w:rFonts w:cstheme="minorHAnsi"/>
          <w:b/>
          <w:sz w:val="20"/>
          <w:vertAlign w:val="subscript"/>
          <w:lang w:val="en-GB"/>
        </w:rPr>
        <w:t xml:space="preserve">2 </w:t>
      </w:r>
      <w:r w:rsidRPr="00A40C86">
        <w:rPr>
          <w:rFonts w:cstheme="minorHAnsi"/>
          <w:b/>
          <w:sz w:val="20"/>
          <w:lang w:val="en-GB"/>
        </w:rPr>
        <w:t>+ T</w:t>
      </w:r>
      <w:r w:rsidRPr="00A40C86">
        <w:rPr>
          <w:rFonts w:cstheme="minorHAnsi"/>
          <w:b/>
          <w:sz w:val="20"/>
          <w:vertAlign w:val="subscript"/>
          <w:lang w:val="en-GB"/>
        </w:rPr>
        <w:t>3</w:t>
      </w:r>
      <w:r w:rsidRPr="00A40C86">
        <w:rPr>
          <w:b/>
          <w:sz w:val="20"/>
          <w:lang w:val="en-GB" w:eastAsia="en-US"/>
        </w:rPr>
        <w:t xml:space="preserve">; where, </w:t>
      </w:r>
    </w:p>
    <w:p w14:paraId="31094E26" w14:textId="77777777" w:rsidR="00711A2A" w:rsidRPr="00A40C86" w:rsidRDefault="00711A2A" w:rsidP="00711A2A">
      <w:pPr>
        <w:pStyle w:val="ListParagraph"/>
        <w:numPr>
          <w:ilvl w:val="0"/>
          <w:numId w:val="3"/>
        </w:numPr>
        <w:rPr>
          <w:rFonts w:asciiTheme="minorHAnsi" w:hAnsiTheme="minorHAnsi" w:cstheme="minorHAnsi"/>
          <w:b/>
          <w:sz w:val="20"/>
          <w:szCs w:val="22"/>
          <w:lang w:val="en-GB" w:eastAsia="en-US"/>
        </w:rPr>
      </w:pPr>
      <w:r w:rsidRPr="00A40C86">
        <w:rPr>
          <w:rFonts w:asciiTheme="minorHAnsi" w:hAnsiTheme="minorHAnsi" w:cstheme="minorHAnsi"/>
          <w:b/>
          <w:sz w:val="20"/>
          <w:szCs w:val="22"/>
          <w:lang w:val="en-GB" w:eastAsia="en-US"/>
        </w:rPr>
        <w:t xml:space="preserve">T1: delay uncertainty in acquiring next available PRACH occasion in the PUCCH SCell; </w:t>
      </w:r>
    </w:p>
    <w:p w14:paraId="4D07D355" w14:textId="77777777" w:rsidR="00711A2A" w:rsidRPr="00A40C86" w:rsidRDefault="00711A2A" w:rsidP="00711A2A">
      <w:pPr>
        <w:pStyle w:val="ListParagraph"/>
        <w:numPr>
          <w:ilvl w:val="0"/>
          <w:numId w:val="3"/>
        </w:numPr>
        <w:rPr>
          <w:rFonts w:asciiTheme="minorHAnsi" w:hAnsiTheme="minorHAnsi" w:cstheme="minorHAnsi"/>
          <w:b/>
          <w:sz w:val="20"/>
          <w:szCs w:val="22"/>
          <w:lang w:val="en-GB" w:eastAsia="en-US"/>
        </w:rPr>
      </w:pPr>
      <w:r w:rsidRPr="00A40C86">
        <w:rPr>
          <w:rFonts w:asciiTheme="minorHAnsi" w:hAnsiTheme="minorHAnsi" w:cstheme="minorHAnsi"/>
          <w:b/>
          <w:sz w:val="20"/>
          <w:szCs w:val="22"/>
          <w:lang w:val="en-GB" w:eastAsia="en-US"/>
        </w:rPr>
        <w:t>T2: delay for obtaining a valid TA command for the TAG to which the SCell configured with PUCCH belongs</w:t>
      </w:r>
      <w:r>
        <w:rPr>
          <w:rFonts w:asciiTheme="minorHAnsi" w:hAnsiTheme="minorHAnsi" w:cstheme="minorHAnsi"/>
          <w:b/>
          <w:sz w:val="20"/>
          <w:szCs w:val="22"/>
          <w:lang w:val="en-GB" w:eastAsia="en-US"/>
        </w:rPr>
        <w:t>;</w:t>
      </w:r>
    </w:p>
    <w:p w14:paraId="40434151" w14:textId="77777777" w:rsidR="00711A2A" w:rsidRPr="00A40C86" w:rsidRDefault="00711A2A" w:rsidP="00711A2A">
      <w:pPr>
        <w:pStyle w:val="ListParagraph"/>
        <w:numPr>
          <w:ilvl w:val="0"/>
          <w:numId w:val="3"/>
        </w:numPr>
        <w:rPr>
          <w:b/>
          <w:sz w:val="22"/>
          <w:lang w:val="en-GB" w:eastAsia="en-US"/>
        </w:rPr>
      </w:pPr>
      <w:r w:rsidRPr="00A40C86">
        <w:rPr>
          <w:rFonts w:asciiTheme="minorHAnsi" w:hAnsiTheme="minorHAnsi" w:cstheme="minorHAnsi"/>
          <w:b/>
          <w:sz w:val="20"/>
          <w:szCs w:val="22"/>
          <w:lang w:val="en-GB" w:eastAsia="en-US"/>
        </w:rPr>
        <w:t>T3: delay for applying the received TA for uplink transmission.</w:t>
      </w:r>
    </w:p>
    <w:p w14:paraId="694F5C42" w14:textId="3EF74F36" w:rsidR="00583FA1" w:rsidRPr="00A40C86" w:rsidRDefault="00583FA1" w:rsidP="00AE029E">
      <w:pPr>
        <w:pStyle w:val="ListParagraph"/>
        <w:rPr>
          <w:b/>
          <w:sz w:val="22"/>
          <w:lang w:val="en-GB" w:eastAsia="en-US"/>
        </w:rPr>
      </w:pPr>
    </w:p>
    <w:p w14:paraId="3DBD9CD4" w14:textId="4EBC9C73" w:rsidR="00583FA1" w:rsidRPr="00DC570A" w:rsidRDefault="00583FA1" w:rsidP="00DC570A">
      <w:pPr>
        <w:pStyle w:val="RAN4H3"/>
        <w:numPr>
          <w:ilvl w:val="0"/>
          <w:numId w:val="0"/>
        </w:numPr>
        <w:rPr>
          <w:rFonts w:asciiTheme="minorHAnsi" w:hAnsiTheme="minorHAnsi" w:cstheme="minorHAnsi"/>
          <w:b/>
          <w:sz w:val="20"/>
          <w:szCs w:val="20"/>
          <w:lang w:val="en-GB"/>
        </w:rPr>
      </w:pPr>
      <w:r w:rsidRPr="00DC570A">
        <w:rPr>
          <w:rFonts w:asciiTheme="minorHAnsi" w:hAnsiTheme="minorHAnsi" w:cstheme="minorHAnsi"/>
          <w:b/>
          <w:sz w:val="20"/>
          <w:szCs w:val="20"/>
          <w:lang w:val="en-GB"/>
        </w:rPr>
        <w:t>Proposal 8: RAN 4 to reuse the SCell deactivation requirement of clause 8.3.8 for SCell Deactivation requirements of Activated PUCCH SCell with multiple SCells.</w:t>
      </w:r>
    </w:p>
    <w:p w14:paraId="2E365306" w14:textId="77777777" w:rsidR="00583FA1" w:rsidRPr="00921049" w:rsidRDefault="00583FA1" w:rsidP="00583FA1">
      <w:pPr>
        <w:pStyle w:val="RAN4H1"/>
        <w:rPr>
          <w:rFonts w:asciiTheme="minorHAnsi" w:hAnsiTheme="minorHAnsi"/>
        </w:rPr>
      </w:pPr>
      <w:r>
        <w:lastRenderedPageBreak/>
        <w:tab/>
      </w:r>
      <w:r w:rsidRPr="006B316A">
        <w:rPr>
          <w:rFonts w:cs="Arial"/>
          <w:sz w:val="32"/>
        </w:rPr>
        <w:t>References</w:t>
      </w:r>
    </w:p>
    <w:p w14:paraId="751BD722" w14:textId="77777777" w:rsidR="00583FA1" w:rsidRDefault="00583FA1" w:rsidP="00583FA1">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TS 38.133</w:t>
      </w:r>
    </w:p>
    <w:p w14:paraId="481917E8" w14:textId="77777777" w:rsidR="00583FA1" w:rsidRDefault="00583FA1" w:rsidP="00583FA1">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RP-</w:t>
      </w:r>
      <w:r w:rsidRPr="00EE40AC">
        <w:rPr>
          <w:rFonts w:eastAsiaTheme="minorHAnsi" w:cstheme="minorHAnsi"/>
          <w:sz w:val="20"/>
          <w:lang w:val="en-US" w:eastAsia="en-US"/>
        </w:rPr>
        <w:t>202053</w:t>
      </w:r>
    </w:p>
    <w:p w14:paraId="05B6F022" w14:textId="77777777" w:rsidR="0064797C" w:rsidRDefault="00583FA1" w:rsidP="00FE52C0">
      <w:pPr>
        <w:numPr>
          <w:ilvl w:val="0"/>
          <w:numId w:val="1"/>
        </w:numPr>
        <w:overflowPunct w:val="0"/>
        <w:autoSpaceDE w:val="0"/>
        <w:autoSpaceDN w:val="0"/>
        <w:adjustRightInd w:val="0"/>
        <w:spacing w:after="120" w:line="240" w:lineRule="auto"/>
        <w:ind w:right="-23"/>
        <w:jc w:val="both"/>
        <w:textAlignment w:val="baseline"/>
      </w:pPr>
      <w:r w:rsidRPr="00583FA1">
        <w:rPr>
          <w:rFonts w:eastAsiaTheme="minorHAnsi" w:cstheme="minorHAnsi"/>
          <w:sz w:val="20"/>
          <w:lang w:val="en-US" w:eastAsia="en-US"/>
        </w:rPr>
        <w:t>R4-2103675</w:t>
      </w:r>
    </w:p>
    <w:sectPr w:rsidR="0064797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F92789"/>
    <w:multiLevelType w:val="hybridMultilevel"/>
    <w:tmpl w:val="B49C54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C255FF"/>
    <w:multiLevelType w:val="hybridMultilevel"/>
    <w:tmpl w:val="D41254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915115F"/>
    <w:multiLevelType w:val="hybridMultilevel"/>
    <w:tmpl w:val="37960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3684061"/>
    <w:multiLevelType w:val="hybridMultilevel"/>
    <w:tmpl w:val="07B4CE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FF94EFA"/>
    <w:multiLevelType w:val="hybridMultilevel"/>
    <w:tmpl w:val="1460291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FA1"/>
    <w:rsid w:val="000A2B7B"/>
    <w:rsid w:val="000B55D0"/>
    <w:rsid w:val="000D0E85"/>
    <w:rsid w:val="001038C7"/>
    <w:rsid w:val="00115246"/>
    <w:rsid w:val="001420C5"/>
    <w:rsid w:val="0018663E"/>
    <w:rsid w:val="002103D2"/>
    <w:rsid w:val="002815B3"/>
    <w:rsid w:val="00291D97"/>
    <w:rsid w:val="002A793D"/>
    <w:rsid w:val="002C10E8"/>
    <w:rsid w:val="002F6E49"/>
    <w:rsid w:val="0034469A"/>
    <w:rsid w:val="00390A26"/>
    <w:rsid w:val="0039505A"/>
    <w:rsid w:val="003B392C"/>
    <w:rsid w:val="003E1085"/>
    <w:rsid w:val="00471D32"/>
    <w:rsid w:val="004B427B"/>
    <w:rsid w:val="004E50D5"/>
    <w:rsid w:val="00566F0B"/>
    <w:rsid w:val="00583FA1"/>
    <w:rsid w:val="005B1B3C"/>
    <w:rsid w:val="005C761A"/>
    <w:rsid w:val="00636CD8"/>
    <w:rsid w:val="006B316A"/>
    <w:rsid w:val="00711A2A"/>
    <w:rsid w:val="00743367"/>
    <w:rsid w:val="008040D9"/>
    <w:rsid w:val="008F04A9"/>
    <w:rsid w:val="009E6A3F"/>
    <w:rsid w:val="00A012BC"/>
    <w:rsid w:val="00A655A5"/>
    <w:rsid w:val="00AA65F3"/>
    <w:rsid w:val="00AC37C7"/>
    <w:rsid w:val="00AE029E"/>
    <w:rsid w:val="00B474F8"/>
    <w:rsid w:val="00B5768B"/>
    <w:rsid w:val="00B61597"/>
    <w:rsid w:val="00B7519F"/>
    <w:rsid w:val="00BA3B46"/>
    <w:rsid w:val="00BF1657"/>
    <w:rsid w:val="00C15655"/>
    <w:rsid w:val="00C319C4"/>
    <w:rsid w:val="00C757D9"/>
    <w:rsid w:val="00CB5DBC"/>
    <w:rsid w:val="00D33EB3"/>
    <w:rsid w:val="00D73A2B"/>
    <w:rsid w:val="00DA6671"/>
    <w:rsid w:val="00DC3310"/>
    <w:rsid w:val="00DC570A"/>
    <w:rsid w:val="00DF2620"/>
    <w:rsid w:val="00E04BBD"/>
    <w:rsid w:val="00E511BF"/>
    <w:rsid w:val="00E94C1B"/>
    <w:rsid w:val="00F13BCF"/>
    <w:rsid w:val="00FD476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A142C"/>
  <w15:chartTrackingRefBased/>
  <w15:docId w15:val="{6D41C23A-69C9-425B-BED5-9B4D29EF8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3FA1"/>
    <w:pPr>
      <w:spacing w:after="200" w:line="276" w:lineRule="auto"/>
    </w:pPr>
    <w:rPr>
      <w:rFonts w:eastAsiaTheme="minorEastAsia"/>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583FA1"/>
    <w:pPr>
      <w:spacing w:line="240" w:lineRule="auto"/>
    </w:pPr>
    <w:rPr>
      <w:sz w:val="20"/>
      <w:szCs w:val="20"/>
    </w:rPr>
  </w:style>
  <w:style w:type="character" w:customStyle="1" w:styleId="CommentTextChar">
    <w:name w:val="Comment Text Char"/>
    <w:basedOn w:val="DefaultParagraphFont"/>
    <w:link w:val="CommentText"/>
    <w:uiPriority w:val="99"/>
    <w:semiHidden/>
    <w:rsid w:val="00583FA1"/>
    <w:rPr>
      <w:rFonts w:eastAsiaTheme="minorEastAsia"/>
      <w:sz w:val="20"/>
      <w:szCs w:val="20"/>
      <w:lang w:eastAsia="ja-JP"/>
    </w:rPr>
  </w:style>
  <w:style w:type="paragraph" w:customStyle="1" w:styleId="RAN4H2">
    <w:name w:val="RAN4 H2"/>
    <w:basedOn w:val="Normal"/>
    <w:next w:val="Normal"/>
    <w:qFormat/>
    <w:rsid w:val="00DC570A"/>
    <w:pPr>
      <w:keepNext/>
      <w:keepLines/>
      <w:numPr>
        <w:ilvl w:val="1"/>
        <w:numId w:val="2"/>
      </w:numPr>
      <w:spacing w:before="180" w:after="180" w:line="240" w:lineRule="auto"/>
      <w:ind w:left="432"/>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583FA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DC570A"/>
    <w:pPr>
      <w:numPr>
        <w:ilvl w:val="2"/>
        <w:numId w:val="2"/>
      </w:numPr>
      <w:spacing w:after="160" w:line="259" w:lineRule="auto"/>
      <w:ind w:left="504"/>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583FA1"/>
    <w:rPr>
      <w:sz w:val="18"/>
      <w:szCs w:val="18"/>
    </w:rPr>
  </w:style>
  <w:style w:type="paragraph" w:styleId="Caption">
    <w:name w:val="caption"/>
    <w:basedOn w:val="Normal"/>
    <w:next w:val="Normal"/>
    <w:uiPriority w:val="35"/>
    <w:unhideWhenUsed/>
    <w:qFormat/>
    <w:rsid w:val="00583FA1"/>
    <w:pPr>
      <w:spacing w:line="240" w:lineRule="auto"/>
    </w:pPr>
    <w:rPr>
      <w:rFonts w:ascii="Times New Roman" w:eastAsiaTheme="minorHAnsi" w:hAnsi="Times New Roman"/>
      <w:b/>
      <w:bCs/>
      <w:color w:val="5B9BD5" w:themeColor="accent1"/>
      <w:sz w:val="18"/>
      <w:szCs w:val="18"/>
      <w:lang w:val="en-US" w:eastAsia="en-US"/>
    </w:rPr>
  </w:style>
  <w:style w:type="paragraph" w:styleId="ListParagraph">
    <w:name w:val="List Paragraph"/>
    <w:basedOn w:val="Normal"/>
    <w:uiPriority w:val="34"/>
    <w:qFormat/>
    <w:rsid w:val="00583FA1"/>
    <w:pPr>
      <w:spacing w:after="0" w:line="240" w:lineRule="auto"/>
      <w:ind w:left="720"/>
      <w:contextualSpacing/>
    </w:pPr>
    <w:rPr>
      <w:rFonts w:ascii="Times New Roman" w:eastAsia="Times New Roman" w:hAnsi="Times New Roman" w:cs="Times New Roman"/>
      <w:sz w:val="24"/>
      <w:szCs w:val="24"/>
      <w:lang w:eastAsia="en-IN"/>
    </w:rPr>
  </w:style>
  <w:style w:type="paragraph" w:styleId="BalloonText">
    <w:name w:val="Balloon Text"/>
    <w:basedOn w:val="Normal"/>
    <w:link w:val="BalloonTextChar"/>
    <w:uiPriority w:val="99"/>
    <w:semiHidden/>
    <w:unhideWhenUsed/>
    <w:rsid w:val="00583F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3FA1"/>
    <w:rPr>
      <w:rFonts w:ascii="Segoe UI" w:eastAsiaTheme="minorEastAsia" w:hAnsi="Segoe UI" w:cs="Segoe UI"/>
      <w:sz w:val="18"/>
      <w:szCs w:val="18"/>
      <w:lang w:eastAsia="ja-JP"/>
    </w:rPr>
  </w:style>
  <w:style w:type="paragraph" w:styleId="CommentSubject">
    <w:name w:val="annotation subject"/>
    <w:basedOn w:val="CommentText"/>
    <w:next w:val="CommentText"/>
    <w:link w:val="CommentSubjectChar"/>
    <w:uiPriority w:val="99"/>
    <w:semiHidden/>
    <w:unhideWhenUsed/>
    <w:rsid w:val="00E511BF"/>
    <w:rPr>
      <w:b/>
      <w:bCs/>
    </w:rPr>
  </w:style>
  <w:style w:type="character" w:customStyle="1" w:styleId="CommentSubjectChar">
    <w:name w:val="Comment Subject Char"/>
    <w:basedOn w:val="CommentTextChar"/>
    <w:link w:val="CommentSubject"/>
    <w:uiPriority w:val="99"/>
    <w:semiHidden/>
    <w:rsid w:val="00E511BF"/>
    <w:rPr>
      <w:rFonts w:eastAsiaTheme="minorEastAsia"/>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377</TotalTime>
  <Pages>7</Pages>
  <Words>2471</Words>
  <Characters>14087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 (NEC)</dc:creator>
  <cp:keywords/>
  <dc:description/>
  <cp:lastModifiedBy>Venkat (NEC)</cp:lastModifiedBy>
  <cp:revision>58</cp:revision>
  <dcterms:created xsi:type="dcterms:W3CDTF">2021-03-30T09:27:00Z</dcterms:created>
  <dcterms:modified xsi:type="dcterms:W3CDTF">2021-04-02T08:18:00Z</dcterms:modified>
</cp:coreProperties>
</file>