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115C6" w14:textId="732B26C6" w:rsidR="007E6BBC" w:rsidRPr="00E77857" w:rsidRDefault="007E6BBC" w:rsidP="007E6BBC">
      <w:pPr>
        <w:tabs>
          <w:tab w:val="right" w:pos="9781"/>
        </w:tabs>
        <w:rPr>
          <w:rFonts w:ascii="Arial" w:hAnsi="Arial" w:cs="Arial"/>
          <w:sz w:val="28"/>
        </w:rPr>
      </w:pPr>
      <w:r w:rsidRPr="00E77857">
        <w:rPr>
          <w:rFonts w:ascii="Arial" w:hAnsi="Arial" w:cs="Arial"/>
          <w:sz w:val="28"/>
        </w:rPr>
        <w:t>3GPP TSG-RAN WG4 Meeting #</w:t>
      </w:r>
      <w:r>
        <w:rPr>
          <w:rFonts w:ascii="Arial" w:hAnsi="Arial" w:cs="Arial"/>
          <w:sz w:val="28"/>
        </w:rPr>
        <w:t xml:space="preserve"> 97-e</w:t>
      </w:r>
      <w:r w:rsidRPr="00E77857">
        <w:rPr>
          <w:rFonts w:ascii="Arial" w:hAnsi="Arial" w:cs="Arial"/>
          <w:sz w:val="28"/>
        </w:rPr>
        <w:tab/>
        <w:t>R4-</w:t>
      </w:r>
      <w:r>
        <w:rPr>
          <w:rFonts w:ascii="Arial" w:hAnsi="Arial" w:cs="Arial"/>
          <w:sz w:val="28"/>
        </w:rPr>
        <w:t>201</w:t>
      </w:r>
      <w:r w:rsidR="00434EBB">
        <w:rPr>
          <w:rFonts w:ascii="Arial" w:hAnsi="Arial" w:cs="Arial"/>
          <w:sz w:val="28"/>
        </w:rPr>
        <w:t>4480</w:t>
      </w:r>
      <w:bookmarkStart w:id="0" w:name="_GoBack"/>
      <w:bookmarkEnd w:id="0"/>
    </w:p>
    <w:p w14:paraId="1D1D2CC4" w14:textId="77777777" w:rsidR="007E6BBC" w:rsidRPr="00E77857" w:rsidRDefault="007E6BBC" w:rsidP="007E6BBC">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w:t>
      </w:r>
      <w:r w:rsidRPr="00034F99">
        <w:rPr>
          <w:rFonts w:ascii="Arial" w:hAnsi="Arial" w:cs="Arial"/>
          <w:sz w:val="28"/>
        </w:rPr>
        <w:t xml:space="preserve"> – </w:t>
      </w:r>
      <w:r>
        <w:rPr>
          <w:rFonts w:ascii="Arial" w:hAnsi="Arial" w:cs="Arial"/>
          <w:sz w:val="28"/>
        </w:rPr>
        <w:t>13</w:t>
      </w:r>
      <w:r w:rsidRPr="00034F99">
        <w:rPr>
          <w:rFonts w:ascii="Arial" w:hAnsi="Arial" w:cs="Arial"/>
          <w:sz w:val="28"/>
        </w:rPr>
        <w:t xml:space="preserve"> </w:t>
      </w:r>
      <w:r>
        <w:rPr>
          <w:rFonts w:ascii="Arial" w:hAnsi="Arial" w:cs="Arial"/>
          <w:sz w:val="28"/>
        </w:rPr>
        <w:t>November</w:t>
      </w:r>
      <w:r w:rsidRPr="00034F99">
        <w:rPr>
          <w:rFonts w:ascii="Arial" w:hAnsi="Arial" w:cs="Arial"/>
          <w:sz w:val="28"/>
        </w:rPr>
        <w:t xml:space="preserve"> 2020</w:t>
      </w:r>
    </w:p>
    <w:p w14:paraId="77CBAB24" w14:textId="77777777" w:rsidR="00E42B4F" w:rsidRPr="00E77857" w:rsidRDefault="00E42B4F" w:rsidP="00E42B4F">
      <w:pPr>
        <w:tabs>
          <w:tab w:val="left" w:pos="1985"/>
        </w:tabs>
        <w:rPr>
          <w:rFonts w:ascii="Arial" w:hAnsi="Arial"/>
          <w:b/>
        </w:rPr>
      </w:pPr>
    </w:p>
    <w:p w14:paraId="5B718747" w14:textId="7F2BBB2A"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3831B2">
        <w:rPr>
          <w:rFonts w:ascii="Arial" w:hAnsi="Arial"/>
          <w:b/>
          <w:lang w:val="en-GB"/>
        </w:rPr>
        <w:t>1</w:t>
      </w:r>
      <w:r w:rsidR="00AD0434">
        <w:rPr>
          <w:rFonts w:ascii="Arial" w:hAnsi="Arial"/>
          <w:b/>
          <w:lang w:val="en-GB"/>
        </w:rPr>
        <w:t>5</w:t>
      </w:r>
      <w:r w:rsidR="00EC6BEB">
        <w:rPr>
          <w:rFonts w:ascii="Arial" w:hAnsi="Arial"/>
          <w:b/>
          <w:lang w:val="en-GB"/>
        </w:rPr>
        <w:t>.1</w:t>
      </w:r>
      <w:r w:rsidR="0031084A">
        <w:rPr>
          <w:rFonts w:ascii="Arial" w:hAnsi="Arial"/>
          <w:b/>
          <w:lang w:val="en-GB"/>
        </w:rPr>
        <w:t>.</w:t>
      </w:r>
      <w:r w:rsidR="00E05973">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0CDAEABD"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7E6BBC">
        <w:rPr>
          <w:rFonts w:ascii="Arial" w:hAnsi="Arial" w:cs="Arial"/>
          <w:b/>
        </w:rPr>
        <w:t>Coexistence Simulation Results</w:t>
      </w:r>
      <w:r w:rsidR="007E6BBC" w:rsidRPr="00B14CF8">
        <w:rPr>
          <w:rFonts w:ascii="Arial" w:hAnsi="Arial" w:cs="Arial"/>
          <w:b/>
        </w:rPr>
        <w:t xml:space="preserve"> </w:t>
      </w:r>
      <w:r w:rsidR="007E6BBC">
        <w:rPr>
          <w:rFonts w:ascii="Arial" w:hAnsi="Arial" w:cs="Arial"/>
          <w:b/>
        </w:rPr>
        <w:t xml:space="preserve">for </w:t>
      </w:r>
      <w:r w:rsidR="00AD0434" w:rsidRPr="00AD0434">
        <w:rPr>
          <w:rFonts w:ascii="Arial" w:hAnsi="Arial" w:cs="Arial"/>
          <w:b/>
        </w:rPr>
        <w:t>High-power UE operation for fixed-wireless/vehicle-mounted use cases in Band 12, Band 5, and Band n71</w:t>
      </w:r>
    </w:p>
    <w:p w14:paraId="28480302" w14:textId="7E7CD4E8"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291344">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CA4EC84"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TSG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600A0CD0" w14:textId="2598EF86" w:rsidR="00DC28D5" w:rsidRDefault="00ED12F7" w:rsidP="00DC28D5">
      <w:pPr>
        <w:pStyle w:val="BodyText"/>
        <w:snapToGrid w:val="0"/>
        <w:rPr>
          <w:rFonts w:eastAsia="SimSun"/>
          <w:szCs w:val="20"/>
          <w:lang w:val="en-GB" w:eastAsia="zh-CN"/>
        </w:rPr>
      </w:pPr>
      <w:r>
        <w:rPr>
          <w:color w:val="000000"/>
          <w:szCs w:val="20"/>
        </w:rPr>
        <w:t xml:space="preserve">One of the objectives of this study item is to carry out coexistence study to </w:t>
      </w:r>
      <w:r w:rsidRPr="00841A11">
        <w:rPr>
          <w:lang w:eastAsia="ja-JP"/>
        </w:rPr>
        <w:t>evaluate the throughput OOBE impact on a victim band from a high</w:t>
      </w:r>
      <w:r>
        <w:rPr>
          <w:lang w:eastAsia="ja-JP"/>
        </w:rPr>
        <w:t>-</w:t>
      </w:r>
      <w:r w:rsidRPr="00841A11">
        <w:rPr>
          <w:lang w:eastAsia="ja-JP"/>
        </w:rPr>
        <w:t>power aggressor in Band 12</w:t>
      </w:r>
      <w:r>
        <w:rPr>
          <w:lang w:eastAsia="ja-JP"/>
        </w:rPr>
        <w:t>,</w:t>
      </w:r>
      <w:r w:rsidRPr="00841A11">
        <w:rPr>
          <w:lang w:eastAsia="ja-JP"/>
        </w:rPr>
        <w:t xml:space="preserve"> Band 5</w:t>
      </w:r>
      <w:r>
        <w:rPr>
          <w:lang w:eastAsia="ja-JP"/>
        </w:rPr>
        <w:t>, and Band n71.</w:t>
      </w:r>
      <w:r>
        <w:rPr>
          <w:color w:val="000000"/>
          <w:szCs w:val="20"/>
        </w:rPr>
        <w:t xml:space="preserve"> </w:t>
      </w:r>
      <w:r w:rsidR="00291344">
        <w:rPr>
          <w:color w:val="000000"/>
          <w:szCs w:val="20"/>
        </w:rPr>
        <w:t>The s</w:t>
      </w:r>
      <w:r w:rsidR="00291344" w:rsidRPr="00030788">
        <w:rPr>
          <w:color w:val="000000"/>
          <w:szCs w:val="20"/>
        </w:rPr>
        <w:t xml:space="preserve">imulation </w:t>
      </w:r>
      <w:r w:rsidR="00291344">
        <w:rPr>
          <w:color w:val="000000"/>
          <w:szCs w:val="20"/>
        </w:rPr>
        <w:t>a</w:t>
      </w:r>
      <w:r w:rsidR="00291344" w:rsidRPr="00030788">
        <w:rPr>
          <w:color w:val="000000"/>
          <w:szCs w:val="20"/>
        </w:rPr>
        <w:t>ssumptions</w:t>
      </w:r>
      <w:r w:rsidR="00291344">
        <w:rPr>
          <w:color w:val="000000"/>
          <w:szCs w:val="20"/>
        </w:rPr>
        <w:t xml:space="preserve"> for the </w:t>
      </w:r>
      <w:r w:rsidR="00291344" w:rsidRPr="00DC28D5">
        <w:rPr>
          <w:color w:val="000000"/>
          <w:szCs w:val="20"/>
        </w:rPr>
        <w:t>coexistence study</w:t>
      </w:r>
      <w:r w:rsidR="00291344">
        <w:rPr>
          <w:color w:val="000000"/>
          <w:szCs w:val="20"/>
        </w:rPr>
        <w:t xml:space="preserve"> was agreed in RAN4#96-e [2], where the </w:t>
      </w:r>
      <w:r w:rsidR="00291344" w:rsidRPr="00291344">
        <w:rPr>
          <w:color w:val="000000"/>
          <w:szCs w:val="20"/>
        </w:rPr>
        <w:t>UL HPUE Vs NB-IoT standalone operation</w:t>
      </w:r>
      <w:r w:rsidR="00291344">
        <w:rPr>
          <w:color w:val="000000"/>
          <w:szCs w:val="20"/>
        </w:rPr>
        <w:t xml:space="preserve"> scenario was classified as high priority.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the </w:t>
      </w:r>
      <w:r w:rsidR="00291344">
        <w:rPr>
          <w:color w:val="000000"/>
          <w:szCs w:val="20"/>
        </w:rPr>
        <w:t>c</w:t>
      </w:r>
      <w:r w:rsidR="00291344" w:rsidRPr="00030788">
        <w:rPr>
          <w:color w:val="000000"/>
          <w:szCs w:val="20"/>
        </w:rPr>
        <w:t xml:space="preserve">oexistence </w:t>
      </w:r>
      <w:r w:rsidR="00291344">
        <w:rPr>
          <w:color w:val="000000"/>
          <w:szCs w:val="20"/>
        </w:rPr>
        <w:t>s</w:t>
      </w:r>
      <w:r w:rsidR="00291344" w:rsidRPr="00030788">
        <w:rPr>
          <w:color w:val="000000"/>
          <w:szCs w:val="20"/>
        </w:rPr>
        <w:t xml:space="preserve">imulation </w:t>
      </w:r>
      <w:r w:rsidR="00291344">
        <w:rPr>
          <w:color w:val="000000"/>
          <w:szCs w:val="20"/>
        </w:rPr>
        <w:t>r</w:t>
      </w:r>
      <w:r w:rsidR="00291344" w:rsidRPr="00030788">
        <w:rPr>
          <w:color w:val="000000"/>
          <w:szCs w:val="20"/>
        </w:rPr>
        <w:t xml:space="preserve">esults </w:t>
      </w:r>
      <w:r w:rsidR="00291344">
        <w:rPr>
          <w:color w:val="000000"/>
          <w:szCs w:val="20"/>
        </w:rPr>
        <w:t>for this scenario according to the agreed</w:t>
      </w:r>
      <w:r w:rsidR="00291344" w:rsidRPr="00DC28D5">
        <w:rPr>
          <w:color w:val="000000"/>
          <w:szCs w:val="20"/>
        </w:rPr>
        <w:t xml:space="preserve"> assumptions </w:t>
      </w:r>
      <w:r w:rsidR="00291344">
        <w:rPr>
          <w:color w:val="000000"/>
          <w:szCs w:val="20"/>
        </w:rPr>
        <w:t>in [2]</w:t>
      </w:r>
      <w:r w:rsidR="00291344">
        <w:rPr>
          <w:rFonts w:eastAsia="SimSun"/>
          <w:szCs w:val="20"/>
          <w:lang w:val="en-GB" w:eastAsia="zh-CN"/>
        </w:rPr>
        <w:t>.</w:t>
      </w:r>
    </w:p>
    <w:p w14:paraId="7729BDFE" w14:textId="77777777" w:rsidR="00291344" w:rsidRPr="00440EC2" w:rsidRDefault="00291344" w:rsidP="00DC28D5">
      <w:pPr>
        <w:pStyle w:val="BodyText"/>
        <w:snapToGrid w:val="0"/>
        <w:rPr>
          <w:rFonts w:eastAsia="SimSun"/>
          <w:szCs w:val="20"/>
          <w:lang w:val="en-GB" w:eastAsia="zh-CN"/>
        </w:rPr>
      </w:pPr>
    </w:p>
    <w:p w14:paraId="1E62D3E9" w14:textId="77777777"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7578A72D" w14:textId="62D54BE4" w:rsidR="003A6195" w:rsidRDefault="003A6195" w:rsidP="003A6195">
      <w:pPr>
        <w:pStyle w:val="BodyText"/>
        <w:snapToGrid w:val="0"/>
        <w:rPr>
          <w:szCs w:val="20"/>
          <w:lang w:val="en-GB" w:eastAsia="en-GB"/>
        </w:rPr>
      </w:pPr>
      <w:bookmarkStart w:id="4" w:name="_Toc336211415"/>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w:t>
      </w:r>
      <w:r w:rsidR="00BD1396">
        <w:rPr>
          <w:rFonts w:eastAsia="SimSun"/>
          <w:szCs w:val="20"/>
          <w:lang w:eastAsia="zh-CN"/>
        </w:rPr>
        <w:t xml:space="preserve">UE (with 2km cell radius) </w:t>
      </w:r>
      <w:r>
        <w:rPr>
          <w:rFonts w:eastAsia="SimSun"/>
          <w:szCs w:val="20"/>
          <w:lang w:eastAsia="zh-CN"/>
        </w:rPr>
        <w:t xml:space="preserve">and interfering UE transmit power with 23dBm </w:t>
      </w:r>
      <w:r w:rsidR="00BD1396">
        <w:rPr>
          <w:rFonts w:eastAsia="SimSun"/>
          <w:szCs w:val="20"/>
          <w:lang w:eastAsia="zh-CN"/>
        </w:rPr>
        <w:t xml:space="preserve">LTE UE </w:t>
      </w:r>
      <w:r>
        <w:rPr>
          <w:rFonts w:eastAsia="SimSun"/>
          <w:szCs w:val="20"/>
          <w:lang w:eastAsia="zh-CN"/>
        </w:rPr>
        <w:t>(</w:t>
      </w:r>
      <w:r w:rsidR="00BD1396">
        <w:rPr>
          <w:rFonts w:eastAsia="SimSun"/>
          <w:szCs w:val="20"/>
          <w:lang w:eastAsia="zh-CN"/>
        </w:rPr>
        <w:t>with 2km cell radius)</w:t>
      </w:r>
      <w:r>
        <w:rPr>
          <w:rFonts w:eastAsia="SimSun"/>
          <w:szCs w:val="20"/>
          <w:lang w:eastAsia="zh-CN"/>
        </w:rPr>
        <w:t xml:space="preserve"> and </w:t>
      </w:r>
      <w:r w:rsidR="00BD1396">
        <w:rPr>
          <w:rFonts w:eastAsia="SimSun"/>
          <w:szCs w:val="20"/>
          <w:lang w:eastAsia="zh-CN"/>
        </w:rPr>
        <w:t>31dBm</w:t>
      </w:r>
      <w:r>
        <w:rPr>
          <w:rFonts w:eastAsia="SimSun"/>
          <w:szCs w:val="20"/>
          <w:lang w:eastAsia="zh-CN"/>
        </w:rPr>
        <w:t xml:space="preserve"> </w:t>
      </w:r>
      <w:r w:rsidR="00BD1396">
        <w:rPr>
          <w:rFonts w:eastAsia="SimSun"/>
          <w:szCs w:val="20"/>
          <w:lang w:eastAsia="zh-CN"/>
        </w:rPr>
        <w:t xml:space="preserve">HPUE (with 4km cell radius) </w:t>
      </w:r>
      <w:r>
        <w:rPr>
          <w:szCs w:val="20"/>
          <w:lang w:val="en-GB" w:eastAsia="en-GB"/>
        </w:rPr>
        <w:t xml:space="preserve">are provided in Figures 1 and 2 below. Here the uplink ACIR is obtained using 30dB </w:t>
      </w:r>
      <w:r w:rsidR="00BD1396">
        <w:rPr>
          <w:szCs w:val="20"/>
          <w:lang w:val="en-GB" w:eastAsia="en-GB"/>
        </w:rPr>
        <w:t xml:space="preserve">LTE </w:t>
      </w:r>
      <w:r>
        <w:rPr>
          <w:szCs w:val="20"/>
          <w:lang w:val="en-GB" w:eastAsia="en-GB"/>
        </w:rPr>
        <w:t xml:space="preserve">UE </w:t>
      </w:r>
      <w:r w:rsidR="00BD1396">
        <w:rPr>
          <w:szCs w:val="20"/>
          <w:lang w:val="en-GB" w:eastAsia="en-GB"/>
        </w:rPr>
        <w:t xml:space="preserve">and 37dB HPUE </w:t>
      </w:r>
      <w:r>
        <w:rPr>
          <w:szCs w:val="20"/>
          <w:lang w:val="en-GB" w:eastAsia="en-GB"/>
        </w:rPr>
        <w:t xml:space="preserve">ACLR and 45dB BS ACS. It can be seen from the figures that </w:t>
      </w:r>
      <w:r w:rsidR="00796949">
        <w:rPr>
          <w:szCs w:val="20"/>
          <w:lang w:val="en-GB" w:eastAsia="en-GB"/>
        </w:rPr>
        <w:t>around 8</w:t>
      </w:r>
      <w:r>
        <w:rPr>
          <w:szCs w:val="20"/>
          <w:lang w:val="en-GB" w:eastAsia="en-GB"/>
        </w:rPr>
        <w:t xml:space="preserve">% and </w:t>
      </w:r>
      <w:r w:rsidR="00796949">
        <w:rPr>
          <w:szCs w:val="20"/>
          <w:lang w:val="en-GB" w:eastAsia="en-GB"/>
        </w:rPr>
        <w:t>5</w:t>
      </w:r>
      <w:r>
        <w:rPr>
          <w:szCs w:val="20"/>
          <w:lang w:val="en-GB" w:eastAsia="en-GB"/>
        </w:rPr>
        <w:t xml:space="preserve">% of the UE are transmitting at maximum power, respectively, </w:t>
      </w:r>
      <w:r w:rsidR="00796949">
        <w:rPr>
          <w:rFonts w:eastAsia="SimSun"/>
          <w:szCs w:val="20"/>
          <w:lang w:eastAsia="zh-CN"/>
        </w:rPr>
        <w:t>with 23dBm LTE UE and 31dBm HPUE</w:t>
      </w:r>
      <w:r>
        <w:rPr>
          <w:szCs w:val="20"/>
          <w:lang w:val="en-GB" w:eastAsia="en-GB"/>
        </w:rPr>
        <w:t>.</w:t>
      </w:r>
    </w:p>
    <w:p w14:paraId="30B25B64" w14:textId="196C0652" w:rsidR="003A6195" w:rsidRDefault="00257A1B" w:rsidP="003A6195">
      <w:pPr>
        <w:pStyle w:val="BodyText"/>
        <w:snapToGrid w:val="0"/>
        <w:jc w:val="center"/>
        <w:rPr>
          <w:szCs w:val="20"/>
          <w:lang w:val="en-GB" w:eastAsia="en-GB"/>
        </w:rPr>
      </w:pPr>
      <w:r w:rsidRPr="00257A1B">
        <w:rPr>
          <w:noProof/>
          <w:szCs w:val="20"/>
          <w:lang w:val="en-GB" w:eastAsia="en-GB"/>
        </w:rPr>
        <w:drawing>
          <wp:inline distT="0" distB="0" distL="0" distR="0" wp14:anchorId="6DEF6F8C" wp14:editId="0EC2B11E">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14:paraId="4568D07D" w14:textId="129E69E7" w:rsidR="003A6195" w:rsidRDefault="003A6195" w:rsidP="003A6195">
      <w:pPr>
        <w:pStyle w:val="TH"/>
        <w:ind w:left="360"/>
        <w:rPr>
          <w:rFonts w:cs="TimesNewRomanPSMT"/>
          <w:lang w:eastAsia="zh-CN"/>
        </w:rPr>
      </w:pPr>
      <w:r w:rsidRPr="00B053F4">
        <w:lastRenderedPageBreak/>
        <w:t xml:space="preserve">Figure </w:t>
      </w:r>
      <w:r>
        <w:t>1</w:t>
      </w:r>
      <w:r w:rsidRPr="00B053F4">
        <w:t xml:space="preserve">: </w:t>
      </w:r>
      <w:r w:rsidR="00BD1396">
        <w:t>NB-IoT and 23dBm LTE</w:t>
      </w:r>
      <w:r w:rsidRPr="00D038AB">
        <w:t xml:space="preserve"> </w:t>
      </w:r>
      <w:r>
        <w:rPr>
          <w:rFonts w:eastAsia="SimSun"/>
          <w:lang w:eastAsia="zh-CN"/>
        </w:rPr>
        <w:t>UE transmit power</w:t>
      </w:r>
    </w:p>
    <w:p w14:paraId="611317FC" w14:textId="6DA80ED7" w:rsidR="003A6195" w:rsidRDefault="00BD1396" w:rsidP="003A6195">
      <w:pPr>
        <w:pStyle w:val="TH"/>
        <w:ind w:left="360"/>
        <w:rPr>
          <w:rFonts w:cs="TimesNewRomanPSMT"/>
          <w:lang w:eastAsia="zh-CN"/>
        </w:rPr>
      </w:pPr>
      <w:r w:rsidRPr="00BD1396">
        <w:rPr>
          <w:rFonts w:cs="TimesNewRomanPSMT"/>
          <w:noProof/>
          <w:lang w:eastAsia="zh-CN"/>
        </w:rPr>
        <w:drawing>
          <wp:inline distT="0" distB="0" distL="0" distR="0" wp14:anchorId="5D55DE9B" wp14:editId="53299678">
            <wp:extent cx="4772025" cy="35768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14:paraId="348C10D0" w14:textId="176340E1" w:rsidR="003A6195" w:rsidRDefault="003A6195" w:rsidP="003A6195">
      <w:pPr>
        <w:pStyle w:val="TH"/>
        <w:ind w:left="360"/>
        <w:rPr>
          <w:rFonts w:cs="TimesNewRomanPSMT"/>
          <w:lang w:eastAsia="zh-CN"/>
        </w:rPr>
      </w:pPr>
      <w:r w:rsidRPr="00B053F4">
        <w:t xml:space="preserve">Figure </w:t>
      </w:r>
      <w:r>
        <w:t>2</w:t>
      </w:r>
      <w:r w:rsidRPr="00B053F4">
        <w:t xml:space="preserve">: </w:t>
      </w:r>
      <w:r w:rsidR="00BD1396">
        <w:t>NB-IoT and 31dBm HP</w:t>
      </w:r>
      <w:r>
        <w:rPr>
          <w:rFonts w:eastAsia="SimSun"/>
          <w:lang w:eastAsia="zh-CN"/>
        </w:rPr>
        <w:t>UE transmit power</w:t>
      </w:r>
    </w:p>
    <w:p w14:paraId="7C6DD579" w14:textId="77777777" w:rsidR="003A6195" w:rsidRDefault="003A6195" w:rsidP="003A6195">
      <w:pPr>
        <w:pStyle w:val="BodyText"/>
        <w:snapToGrid w:val="0"/>
        <w:jc w:val="center"/>
        <w:rPr>
          <w:szCs w:val="20"/>
          <w:lang w:val="en-GB" w:eastAsia="en-GB"/>
        </w:rPr>
      </w:pPr>
    </w:p>
    <w:p w14:paraId="1CA381F7" w14:textId="0447822F" w:rsidR="003A6195" w:rsidRDefault="003A6195" w:rsidP="003A6195">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w:t>
      </w:r>
      <w:r w:rsidR="00796949">
        <w:rPr>
          <w:rFonts w:eastAsia="SimSun"/>
          <w:szCs w:val="20"/>
          <w:lang w:eastAsia="zh-CN"/>
        </w:rPr>
        <w:t xml:space="preserve">victim NB-IoT UE </w:t>
      </w:r>
      <w:r>
        <w:rPr>
          <w:rFonts w:eastAsia="SimSun"/>
          <w:szCs w:val="20"/>
          <w:lang w:eastAsia="zh-CN"/>
        </w:rPr>
        <w:t xml:space="preserve">UL SINR </w:t>
      </w:r>
      <w:r w:rsidR="00796949">
        <w:rPr>
          <w:rFonts w:eastAsia="SimSun"/>
          <w:szCs w:val="20"/>
          <w:lang w:eastAsia="zh-CN"/>
        </w:rPr>
        <w:t xml:space="preserve">with 23dBm interfering LTE UE (with 2km cell radius) and 31dBm interfering HPUE (with 4km cell radius) </w:t>
      </w:r>
      <w:r>
        <w:rPr>
          <w:szCs w:val="20"/>
          <w:lang w:val="en-GB" w:eastAsia="en-GB"/>
        </w:rPr>
        <w:t xml:space="preserve">are provided in Figures 3 and 4 below. Here </w:t>
      </w:r>
      <w:r w:rsidR="000633D4">
        <w:rPr>
          <w:szCs w:val="20"/>
          <w:lang w:val="en-GB" w:eastAsia="en-GB"/>
        </w:rPr>
        <w:t xml:space="preserve">again </w:t>
      </w:r>
      <w:r>
        <w:rPr>
          <w:szCs w:val="20"/>
          <w:lang w:val="en-GB" w:eastAsia="en-GB"/>
        </w:rPr>
        <w:t xml:space="preserve">the uplink ACIR is obtained </w:t>
      </w:r>
      <w:r w:rsidR="00796949">
        <w:rPr>
          <w:szCs w:val="20"/>
          <w:lang w:val="en-GB" w:eastAsia="en-GB"/>
        </w:rPr>
        <w:t xml:space="preserve">using 30dB LTE UE and 37dB HPUE ACLR </w:t>
      </w:r>
      <w:r>
        <w:rPr>
          <w:szCs w:val="20"/>
          <w:lang w:val="en-GB" w:eastAsia="en-GB"/>
        </w:rPr>
        <w:t xml:space="preserve">and 45dB BS ACS. It can be seen from the figures that the </w:t>
      </w:r>
      <w:r w:rsidR="00796949">
        <w:rPr>
          <w:rFonts w:eastAsia="SimSun"/>
          <w:szCs w:val="20"/>
          <w:lang w:eastAsia="zh-CN"/>
        </w:rPr>
        <w:t xml:space="preserve">victim NB-IoT UE </w:t>
      </w:r>
      <w:r>
        <w:rPr>
          <w:szCs w:val="20"/>
          <w:lang w:val="en-GB" w:eastAsia="en-GB"/>
        </w:rPr>
        <w:t xml:space="preserve">UL SINR </w:t>
      </w:r>
      <w:r w:rsidR="00796949">
        <w:rPr>
          <w:szCs w:val="20"/>
          <w:lang w:val="en-GB" w:eastAsia="en-GB"/>
        </w:rPr>
        <w:t xml:space="preserve">degradation </w:t>
      </w:r>
      <w:r w:rsidR="007463EE">
        <w:rPr>
          <w:szCs w:val="20"/>
          <w:lang w:val="en-GB" w:eastAsia="en-GB"/>
        </w:rPr>
        <w:t xml:space="preserve">caused by the </w:t>
      </w:r>
      <w:r w:rsidR="007463EE">
        <w:rPr>
          <w:rFonts w:eastAsia="SimSun"/>
          <w:szCs w:val="20"/>
          <w:lang w:eastAsia="zh-CN"/>
        </w:rPr>
        <w:t>23dBm interfering LTE UE and 31dBm interfering HPUE are similar (within 0.5dB difference)</w:t>
      </w:r>
      <w:r>
        <w:rPr>
          <w:szCs w:val="20"/>
          <w:lang w:val="en-GB" w:eastAsia="en-GB"/>
        </w:rPr>
        <w:t>.</w:t>
      </w:r>
    </w:p>
    <w:p w14:paraId="47BD8FB6" w14:textId="3F818FCF" w:rsidR="003A6195" w:rsidRDefault="00796949" w:rsidP="003A6195">
      <w:pPr>
        <w:pStyle w:val="BodyText"/>
        <w:snapToGrid w:val="0"/>
        <w:jc w:val="center"/>
        <w:rPr>
          <w:szCs w:val="20"/>
          <w:lang w:val="en-GB" w:eastAsia="en-GB"/>
        </w:rPr>
      </w:pPr>
      <w:r w:rsidRPr="00796949">
        <w:rPr>
          <w:noProof/>
          <w:szCs w:val="20"/>
          <w:lang w:val="en-GB" w:eastAsia="en-GB"/>
        </w:rPr>
        <w:lastRenderedPageBreak/>
        <w:drawing>
          <wp:inline distT="0" distB="0" distL="0" distR="0" wp14:anchorId="00BD3A2D" wp14:editId="5AE01816">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14:paraId="4E3F0EAF" w14:textId="2808EA3A" w:rsidR="003A6195" w:rsidRDefault="003A6195" w:rsidP="003A6195">
      <w:pPr>
        <w:pStyle w:val="TH"/>
        <w:ind w:left="360"/>
        <w:rPr>
          <w:rFonts w:cs="TimesNewRomanPSMT"/>
          <w:lang w:eastAsia="zh-CN"/>
        </w:rPr>
      </w:pPr>
      <w:r w:rsidRPr="00B053F4">
        <w:t xml:space="preserve">Figure </w:t>
      </w:r>
      <w:r>
        <w:t>3</w:t>
      </w:r>
      <w:r w:rsidRPr="00B053F4">
        <w:t xml:space="preserve">: </w:t>
      </w:r>
      <w:r w:rsidR="00796949">
        <w:t>NB-IoT</w:t>
      </w:r>
      <w:r w:rsidRPr="00D038AB">
        <w:t xml:space="preserve"> </w:t>
      </w:r>
      <w:r>
        <w:rPr>
          <w:rFonts w:eastAsia="SimSun"/>
          <w:lang w:eastAsia="zh-CN"/>
        </w:rPr>
        <w:t xml:space="preserve">UE UL SINR </w:t>
      </w:r>
      <w:r w:rsidR="00796949">
        <w:rPr>
          <w:rFonts w:eastAsia="SimSun"/>
          <w:lang w:eastAsia="zh-CN"/>
        </w:rPr>
        <w:t xml:space="preserve">with </w:t>
      </w:r>
      <w:r w:rsidR="00796949">
        <w:t>23dBm interfering LTE</w:t>
      </w:r>
      <w:r w:rsidR="00796949" w:rsidRPr="00D038AB">
        <w:t xml:space="preserve"> </w:t>
      </w:r>
      <w:r w:rsidR="00796949">
        <w:rPr>
          <w:rFonts w:eastAsia="SimSun"/>
          <w:lang w:eastAsia="zh-CN"/>
        </w:rPr>
        <w:t>UE</w:t>
      </w:r>
    </w:p>
    <w:p w14:paraId="64233A0C" w14:textId="6286D780" w:rsidR="003A6195" w:rsidRDefault="00796949" w:rsidP="003A6195">
      <w:pPr>
        <w:pStyle w:val="TH"/>
        <w:ind w:left="360"/>
        <w:rPr>
          <w:rFonts w:cs="TimesNewRomanPSMT"/>
          <w:lang w:eastAsia="zh-CN"/>
        </w:rPr>
      </w:pPr>
      <w:r w:rsidRPr="00796949">
        <w:rPr>
          <w:rFonts w:cs="TimesNewRomanPSMT"/>
          <w:noProof/>
          <w:lang w:eastAsia="zh-CN"/>
        </w:rPr>
        <w:drawing>
          <wp:inline distT="0" distB="0" distL="0" distR="0" wp14:anchorId="0D8D97F8" wp14:editId="4AC32038">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14:paraId="3676BC78" w14:textId="6EF27282" w:rsidR="003A6195" w:rsidRDefault="003A6195" w:rsidP="003A6195">
      <w:pPr>
        <w:pStyle w:val="TH"/>
        <w:ind w:left="360"/>
        <w:rPr>
          <w:rFonts w:cs="TimesNewRomanPSMT"/>
          <w:lang w:eastAsia="zh-CN"/>
        </w:rPr>
      </w:pPr>
      <w:r w:rsidRPr="00B053F4">
        <w:t xml:space="preserve">Figure </w:t>
      </w:r>
      <w:r>
        <w:t>4</w:t>
      </w:r>
      <w:r w:rsidRPr="00B053F4">
        <w:t xml:space="preserve">: </w:t>
      </w:r>
      <w:r w:rsidR="00796949">
        <w:t>NB-IoT</w:t>
      </w:r>
      <w:r w:rsidR="00796949" w:rsidRPr="00D038AB">
        <w:t xml:space="preserve"> </w:t>
      </w:r>
      <w:r w:rsidR="00796949">
        <w:rPr>
          <w:rFonts w:eastAsia="SimSun"/>
          <w:lang w:eastAsia="zh-CN"/>
        </w:rPr>
        <w:t xml:space="preserve">UE UL SINR with </w:t>
      </w:r>
      <w:r w:rsidR="00796949">
        <w:t>31dBm interfering HP</w:t>
      </w:r>
      <w:r w:rsidR="00796949">
        <w:rPr>
          <w:rFonts w:eastAsia="SimSun"/>
          <w:lang w:eastAsia="zh-CN"/>
        </w:rPr>
        <w:t>UE</w:t>
      </w:r>
    </w:p>
    <w:p w14:paraId="042926D5" w14:textId="77777777" w:rsidR="003A6195" w:rsidRDefault="003A6195" w:rsidP="003A6195">
      <w:pPr>
        <w:pStyle w:val="BodyText"/>
        <w:snapToGrid w:val="0"/>
        <w:jc w:val="center"/>
        <w:rPr>
          <w:szCs w:val="20"/>
          <w:lang w:val="en-GB" w:eastAsia="en-GB"/>
        </w:rPr>
      </w:pPr>
    </w:p>
    <w:p w14:paraId="39C367AF" w14:textId="2BF65888" w:rsidR="003A6195" w:rsidRDefault="003A6195" w:rsidP="003A6195">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w:t>
      </w:r>
      <w:r w:rsidR="007463EE">
        <w:rPr>
          <w:rFonts w:eastAsia="SimSun"/>
          <w:szCs w:val="20"/>
          <w:lang w:eastAsia="zh-CN"/>
        </w:rPr>
        <w:t xml:space="preserve">NB-IoT </w:t>
      </w:r>
      <w:r>
        <w:rPr>
          <w:rFonts w:eastAsia="SimSun"/>
          <w:szCs w:val="20"/>
          <w:lang w:eastAsia="zh-CN"/>
        </w:rPr>
        <w:t xml:space="preserve">BS received blocking signal power at the </w:t>
      </w:r>
      <w:r w:rsidR="007463EE">
        <w:rPr>
          <w:rFonts w:eastAsia="SimSun"/>
          <w:szCs w:val="20"/>
          <w:lang w:eastAsia="zh-CN"/>
        </w:rPr>
        <w:t>antenna</w:t>
      </w:r>
      <w:r>
        <w:rPr>
          <w:rFonts w:eastAsia="SimSun"/>
          <w:szCs w:val="20"/>
          <w:lang w:eastAsia="zh-CN"/>
        </w:rPr>
        <w:t xml:space="preserve"> connector </w:t>
      </w:r>
      <w:r w:rsidR="007463EE">
        <w:rPr>
          <w:rFonts w:eastAsia="SimSun"/>
          <w:szCs w:val="20"/>
          <w:lang w:eastAsia="zh-CN"/>
        </w:rPr>
        <w:t xml:space="preserve">with 23dBm interfering LTE UE (with 2km cell radius) and 31dBm interfering HPUE (with 4km cell radius) </w:t>
      </w:r>
      <w:r>
        <w:rPr>
          <w:szCs w:val="20"/>
          <w:lang w:val="en-GB" w:eastAsia="en-GB"/>
        </w:rPr>
        <w:t xml:space="preserve">are provided in Figures 5 and 6 below. The 99.99%-tile </w:t>
      </w:r>
      <w:r>
        <w:rPr>
          <w:rFonts w:eastAsia="SimSun"/>
          <w:szCs w:val="20"/>
          <w:lang w:eastAsia="zh-CN"/>
        </w:rPr>
        <w:t>received blocking signal power levels are around -</w:t>
      </w:r>
      <w:r w:rsidR="007463EE">
        <w:rPr>
          <w:rFonts w:eastAsia="SimSun"/>
          <w:szCs w:val="20"/>
          <w:lang w:eastAsia="zh-CN"/>
        </w:rPr>
        <w:t>56</w:t>
      </w:r>
      <w:r>
        <w:rPr>
          <w:rFonts w:eastAsia="SimSun"/>
          <w:szCs w:val="20"/>
          <w:lang w:eastAsia="zh-CN"/>
        </w:rPr>
        <w:t>dBm and -</w:t>
      </w:r>
      <w:r w:rsidR="007463EE">
        <w:rPr>
          <w:rFonts w:eastAsia="SimSun"/>
          <w:szCs w:val="20"/>
          <w:lang w:eastAsia="zh-CN"/>
        </w:rPr>
        <w:t>48</w:t>
      </w:r>
      <w:r>
        <w:rPr>
          <w:rFonts w:eastAsia="SimSun"/>
          <w:szCs w:val="20"/>
          <w:lang w:eastAsia="zh-CN"/>
        </w:rPr>
        <w:t>dBm, respectively,</w:t>
      </w:r>
      <w:r>
        <w:rPr>
          <w:szCs w:val="20"/>
          <w:lang w:val="en-GB" w:eastAsia="en-GB"/>
        </w:rPr>
        <w:t xml:space="preserve"> </w:t>
      </w:r>
      <w:r w:rsidR="007463EE">
        <w:rPr>
          <w:rFonts w:eastAsia="SimSun"/>
          <w:szCs w:val="20"/>
          <w:lang w:eastAsia="zh-CN"/>
        </w:rPr>
        <w:t>with 23dBm interfering LTE UE and 31dBm interfering HPUE</w:t>
      </w:r>
      <w:r>
        <w:rPr>
          <w:szCs w:val="20"/>
          <w:lang w:val="en-GB" w:eastAsia="en-GB"/>
        </w:rPr>
        <w:t>.</w:t>
      </w:r>
      <w:r w:rsidR="007463EE">
        <w:rPr>
          <w:szCs w:val="20"/>
          <w:lang w:val="en-GB" w:eastAsia="en-GB"/>
        </w:rPr>
        <w:t xml:space="preserve"> Therefore, the currently </w:t>
      </w:r>
      <w:r w:rsidR="007463EE">
        <w:rPr>
          <w:szCs w:val="20"/>
          <w:lang w:val="en-GB" w:eastAsia="en-GB"/>
        </w:rPr>
        <w:lastRenderedPageBreak/>
        <w:t>specified -43dBm BS receiver blocking requirement can provide enough protection for the NB-IoT BS receiver</w:t>
      </w:r>
      <w:r w:rsidR="007A2802">
        <w:rPr>
          <w:szCs w:val="20"/>
          <w:lang w:val="en-GB" w:eastAsia="en-GB"/>
        </w:rPr>
        <w:t xml:space="preserve"> against the HPUE transmission</w:t>
      </w:r>
      <w:r w:rsidR="007463EE">
        <w:rPr>
          <w:szCs w:val="20"/>
          <w:lang w:val="en-GB" w:eastAsia="en-GB"/>
        </w:rPr>
        <w:t>.</w:t>
      </w:r>
    </w:p>
    <w:p w14:paraId="186D8828" w14:textId="02D1F98E" w:rsidR="003A6195" w:rsidRDefault="007463EE" w:rsidP="003A6195">
      <w:pPr>
        <w:pStyle w:val="BodyText"/>
        <w:snapToGrid w:val="0"/>
        <w:jc w:val="center"/>
        <w:rPr>
          <w:szCs w:val="20"/>
          <w:lang w:val="en-GB" w:eastAsia="en-GB"/>
        </w:rPr>
      </w:pPr>
      <w:r w:rsidRPr="007463EE">
        <w:rPr>
          <w:noProof/>
          <w:szCs w:val="20"/>
          <w:lang w:val="en-GB" w:eastAsia="en-GB"/>
        </w:rPr>
        <w:drawing>
          <wp:inline distT="0" distB="0" distL="0" distR="0" wp14:anchorId="5DF8DFD3" wp14:editId="03FD39C0">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14:paraId="3D0D295E" w14:textId="55FFC5D4" w:rsidR="003A6195" w:rsidRDefault="003A6195" w:rsidP="003A6195">
      <w:pPr>
        <w:pStyle w:val="TH"/>
        <w:ind w:left="360"/>
        <w:rPr>
          <w:rFonts w:cs="TimesNewRomanPSMT"/>
          <w:lang w:eastAsia="zh-CN"/>
        </w:rPr>
      </w:pPr>
      <w:r w:rsidRPr="00B053F4">
        <w:t xml:space="preserve">Figure </w:t>
      </w:r>
      <w:r>
        <w:t>5</w:t>
      </w:r>
      <w:r w:rsidRPr="00B053F4">
        <w:t xml:space="preserve">: </w:t>
      </w:r>
      <w:r w:rsidR="007463EE">
        <w:t>NB-IoT BS</w:t>
      </w:r>
      <w:r w:rsidRPr="00D038AB">
        <w:t xml:space="preserve"> </w:t>
      </w:r>
      <w:r>
        <w:rPr>
          <w:rFonts w:eastAsia="SimSun"/>
          <w:lang w:eastAsia="zh-CN"/>
        </w:rPr>
        <w:t xml:space="preserve">received blocking signal power </w:t>
      </w:r>
      <w:r w:rsidR="007463EE">
        <w:rPr>
          <w:rFonts w:eastAsia="SimSun"/>
          <w:lang w:eastAsia="zh-CN"/>
        </w:rPr>
        <w:t xml:space="preserve">with </w:t>
      </w:r>
      <w:r w:rsidR="007463EE">
        <w:t>23dBm interfering LTE</w:t>
      </w:r>
      <w:r w:rsidR="007463EE" w:rsidRPr="00D038AB">
        <w:t xml:space="preserve"> </w:t>
      </w:r>
      <w:r w:rsidR="007463EE">
        <w:rPr>
          <w:rFonts w:eastAsia="SimSun"/>
          <w:lang w:eastAsia="zh-CN"/>
        </w:rPr>
        <w:t>UE</w:t>
      </w:r>
    </w:p>
    <w:p w14:paraId="3CF8D5E3" w14:textId="1A4F10E8" w:rsidR="003A6195" w:rsidRDefault="007463EE" w:rsidP="003A6195">
      <w:pPr>
        <w:pStyle w:val="TH"/>
        <w:ind w:left="360"/>
        <w:rPr>
          <w:rFonts w:cs="TimesNewRomanPSMT"/>
          <w:lang w:eastAsia="zh-CN"/>
        </w:rPr>
      </w:pPr>
      <w:r w:rsidRPr="007463EE">
        <w:rPr>
          <w:noProof/>
          <w:lang w:val="en-US"/>
        </w:rPr>
        <w:drawing>
          <wp:inline distT="0" distB="0" distL="0" distR="0" wp14:anchorId="705B1D01" wp14:editId="2F0AD8DF">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003A6195" w:rsidRPr="00C7022E">
        <w:rPr>
          <w:noProof/>
          <w:lang w:val="en-US"/>
        </w:rPr>
        <w:t xml:space="preserve"> </w:t>
      </w:r>
    </w:p>
    <w:p w14:paraId="31323E08" w14:textId="7C766456" w:rsidR="003A6195" w:rsidRDefault="003A6195" w:rsidP="003A6195">
      <w:pPr>
        <w:pStyle w:val="TH"/>
        <w:ind w:left="360"/>
        <w:rPr>
          <w:rFonts w:cs="TimesNewRomanPSMT"/>
          <w:lang w:eastAsia="zh-CN"/>
        </w:rPr>
      </w:pPr>
      <w:r w:rsidRPr="00B053F4">
        <w:t xml:space="preserve">Figure </w:t>
      </w:r>
      <w:r>
        <w:t>6</w:t>
      </w:r>
      <w:r w:rsidRPr="00B053F4">
        <w:t xml:space="preserve">: </w:t>
      </w:r>
      <w:r w:rsidR="007463EE">
        <w:t>NB-IoT BS</w:t>
      </w:r>
      <w:r w:rsidR="007463EE" w:rsidRPr="00D038AB">
        <w:t xml:space="preserve"> </w:t>
      </w:r>
      <w:r>
        <w:rPr>
          <w:rFonts w:eastAsia="SimSun"/>
          <w:lang w:eastAsia="zh-CN"/>
        </w:rPr>
        <w:t xml:space="preserve">received blocking signal power </w:t>
      </w:r>
      <w:r w:rsidR="007463EE">
        <w:rPr>
          <w:rFonts w:eastAsia="SimSun"/>
          <w:lang w:eastAsia="zh-CN"/>
        </w:rPr>
        <w:t xml:space="preserve">with </w:t>
      </w:r>
      <w:r w:rsidR="007463EE">
        <w:t>31dBm interfering HP</w:t>
      </w:r>
      <w:r w:rsidR="007463EE">
        <w:rPr>
          <w:rFonts w:eastAsia="SimSun"/>
          <w:lang w:eastAsia="zh-CN"/>
        </w:rPr>
        <w:t>UE</w:t>
      </w:r>
    </w:p>
    <w:p w14:paraId="7D1C0C94" w14:textId="77777777" w:rsidR="007A2802" w:rsidRDefault="007A2802" w:rsidP="007A2802">
      <w:pPr>
        <w:pStyle w:val="BodyText"/>
        <w:snapToGrid w:val="0"/>
        <w:jc w:val="center"/>
        <w:rPr>
          <w:szCs w:val="20"/>
          <w:lang w:val="en-GB" w:eastAsia="en-GB"/>
        </w:rPr>
      </w:pPr>
    </w:p>
    <w:p w14:paraId="38123FB3" w14:textId="77777777" w:rsidR="007A2802" w:rsidRPr="00E00A26" w:rsidRDefault="007A2802" w:rsidP="007A280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F228BF9" w14:textId="5E02F5B5" w:rsidR="007A2802" w:rsidRDefault="007A2802" w:rsidP="007A2802">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the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 xml:space="preserve">for the </w:t>
      </w:r>
      <w:r w:rsidRPr="00291344">
        <w:rPr>
          <w:color w:val="000000"/>
          <w:szCs w:val="20"/>
        </w:rPr>
        <w:t>UL HPUE Vs NB-IoT standalone operation</w:t>
      </w:r>
      <w:r>
        <w:rPr>
          <w:color w:val="000000"/>
          <w:szCs w:val="20"/>
        </w:rPr>
        <w:t xml:space="preserve"> scenario</w:t>
      </w:r>
      <w:r w:rsidRPr="00DC28D5">
        <w:rPr>
          <w:color w:val="000000"/>
          <w:szCs w:val="20"/>
        </w:rPr>
        <w:t xml:space="preserve"> </w:t>
      </w:r>
      <w:r>
        <w:rPr>
          <w:color w:val="000000"/>
          <w:szCs w:val="20"/>
        </w:rPr>
        <w:t>according to the agreed</w:t>
      </w:r>
      <w:r w:rsidRPr="00DC28D5">
        <w:rPr>
          <w:color w:val="000000"/>
          <w:szCs w:val="20"/>
        </w:rPr>
        <w:t xml:space="preserve"> assumptions</w:t>
      </w:r>
      <w:r w:rsidRPr="00440EC2">
        <w:rPr>
          <w:rFonts w:eastAsia="SimSun"/>
          <w:szCs w:val="20"/>
          <w:lang w:eastAsia="zh-CN"/>
        </w:rPr>
        <w:t>.</w:t>
      </w:r>
    </w:p>
    <w:p w14:paraId="5B60900B" w14:textId="77777777" w:rsidR="007A2802" w:rsidRDefault="007A2802" w:rsidP="007A2802">
      <w:pPr>
        <w:overflowPunct w:val="0"/>
        <w:autoSpaceDE w:val="0"/>
        <w:autoSpaceDN w:val="0"/>
        <w:adjustRightInd w:val="0"/>
        <w:spacing w:after="180"/>
        <w:textAlignment w:val="baseline"/>
        <w:rPr>
          <w:rFonts w:eastAsia="SimSun"/>
          <w:szCs w:val="20"/>
          <w:lang w:eastAsia="zh-CN"/>
        </w:rPr>
      </w:pPr>
      <w:r>
        <w:rPr>
          <w:rFonts w:eastAsia="SimSun"/>
          <w:szCs w:val="20"/>
          <w:lang w:eastAsia="zh-CN"/>
        </w:rPr>
        <w:t>The simulation results have shown that:</w:t>
      </w:r>
    </w:p>
    <w:p w14:paraId="2282E5DE" w14:textId="149661A8" w:rsidR="007A2802" w:rsidRDefault="007A2802" w:rsidP="007A2802">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1) </w:t>
      </w:r>
      <w:r>
        <w:rPr>
          <w:szCs w:val="20"/>
          <w:lang w:val="en-GB" w:eastAsia="en-GB"/>
        </w:rPr>
        <w:t xml:space="preserve">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are similar (within 0.5dB difference)</w:t>
      </w:r>
      <w:r>
        <w:rPr>
          <w:szCs w:val="20"/>
          <w:lang w:val="en-GB" w:eastAsia="en-GB"/>
        </w:rPr>
        <w:t>.</w:t>
      </w:r>
    </w:p>
    <w:p w14:paraId="12B93065" w14:textId="44787B9A" w:rsidR="007A2802" w:rsidRDefault="007A2802" w:rsidP="007A2802">
      <w:pPr>
        <w:overflowPunct w:val="0"/>
        <w:autoSpaceDE w:val="0"/>
        <w:autoSpaceDN w:val="0"/>
        <w:adjustRightInd w:val="0"/>
        <w:spacing w:after="180"/>
        <w:textAlignment w:val="baseline"/>
        <w:rPr>
          <w:szCs w:val="20"/>
          <w:lang w:val="en-GB" w:eastAsia="en-GB"/>
        </w:rPr>
      </w:pPr>
      <w:r>
        <w:rPr>
          <w:szCs w:val="20"/>
          <w:lang w:val="en-GB" w:eastAsia="en-GB"/>
        </w:rPr>
        <w:t>2) The currently specified -43dBm BS receiver blocking requirement can provide enough protection for the NB-IoT BS receiver</w:t>
      </w:r>
      <w:r w:rsidRPr="007A2802">
        <w:rPr>
          <w:szCs w:val="20"/>
          <w:lang w:val="en-GB" w:eastAsia="en-GB"/>
        </w:rPr>
        <w:t xml:space="preserve"> </w:t>
      </w:r>
      <w:r>
        <w:rPr>
          <w:szCs w:val="20"/>
          <w:lang w:val="en-GB" w:eastAsia="en-GB"/>
        </w:rPr>
        <w:t>against the HPUE transmission.</w:t>
      </w:r>
    </w:p>
    <w:bookmarkEnd w:id="4"/>
    <w:p w14:paraId="5B14C842" w14:textId="77777777" w:rsidR="00861885" w:rsidRPr="00861885" w:rsidRDefault="00861885" w:rsidP="00861885">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B1CD055" w:rsid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037AF6BF" w14:textId="12B65437" w:rsidR="00ED12F7" w:rsidRDefault="00ED12F7" w:rsidP="00ED12F7">
      <w:pPr>
        <w:ind w:left="567" w:hanging="567"/>
      </w:pPr>
      <w:r w:rsidRPr="003A7779">
        <w:t>[</w:t>
      </w:r>
      <w:r>
        <w:t>2</w:t>
      </w:r>
      <w:r w:rsidRPr="003A7779">
        <w:t>]</w:t>
      </w:r>
      <w:r w:rsidRPr="003A7779">
        <w:tab/>
      </w:r>
      <w:r w:rsidRPr="00E00A26">
        <w:t>R</w:t>
      </w:r>
      <w:r>
        <w:t>4</w:t>
      </w:r>
      <w:r w:rsidRPr="00E00A26">
        <w:t>-</w:t>
      </w:r>
      <w:r>
        <w:t>20</w:t>
      </w:r>
      <w:r w:rsidR="00565DC8">
        <w:t>11</w:t>
      </w:r>
      <w:r w:rsidR="000A1AE0">
        <w:t>833</w:t>
      </w:r>
      <w:r w:rsidRPr="00E00A26">
        <w:t xml:space="preserve">, </w:t>
      </w:r>
      <w:r w:rsidRPr="003A7779">
        <w:t>“</w:t>
      </w:r>
      <w:r w:rsidR="000A1AE0" w:rsidRPr="000A1AE0">
        <w:t>TP to TR 37.xxx: Simulation assumptions for coexistence study on High-power UE operation for fixed-wireless/vehicle-mounted use cases in Band 12, Band 5, and Band n71</w:t>
      </w:r>
      <w:r>
        <w:t xml:space="preserve">”, </w:t>
      </w:r>
      <w:r w:rsidR="00861885" w:rsidRPr="00030788">
        <w:rPr>
          <w:szCs w:val="20"/>
          <w:lang w:val="en-GB"/>
        </w:rPr>
        <w:t xml:space="preserve">Nokia, </w:t>
      </w:r>
      <w:r w:rsidR="00861885" w:rsidRPr="00324F3C">
        <w:rPr>
          <w:szCs w:val="20"/>
          <w:lang w:val="en-GB"/>
        </w:rPr>
        <w:t>Nokia Shanghai Bell</w:t>
      </w:r>
      <w: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CFF57" w14:textId="77777777" w:rsidR="004A51F2" w:rsidRPr="004E3B67" w:rsidRDefault="004A51F2" w:rsidP="00DA44AD">
      <w:pPr>
        <w:rPr>
          <w:rFonts w:eastAsia="SimSun" w:cs="Arial"/>
          <w:color w:val="0000FF"/>
          <w:kern w:val="2"/>
          <w:lang w:eastAsia="zh-CN"/>
        </w:rPr>
      </w:pPr>
      <w:r>
        <w:separator/>
      </w:r>
    </w:p>
  </w:endnote>
  <w:endnote w:type="continuationSeparator" w:id="0">
    <w:p w14:paraId="7DA53D07" w14:textId="77777777" w:rsidR="004A51F2" w:rsidRPr="004E3B67" w:rsidRDefault="004A51F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3A6195" w:rsidRDefault="003A6195">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3A6195" w:rsidRDefault="003A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59ABA" w14:textId="77777777" w:rsidR="004A51F2" w:rsidRPr="004E3B67" w:rsidRDefault="004A51F2" w:rsidP="00DA44AD">
      <w:pPr>
        <w:rPr>
          <w:rFonts w:eastAsia="SimSun" w:cs="Arial"/>
          <w:color w:val="0000FF"/>
          <w:kern w:val="2"/>
          <w:lang w:eastAsia="zh-CN"/>
        </w:rPr>
      </w:pPr>
      <w:r>
        <w:separator/>
      </w:r>
    </w:p>
  </w:footnote>
  <w:footnote w:type="continuationSeparator" w:id="0">
    <w:p w14:paraId="32C53CBE" w14:textId="77777777" w:rsidR="004A51F2" w:rsidRPr="004E3B67" w:rsidRDefault="004A51F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3A6195" w:rsidRDefault="003A6195"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20"/>
  </w:num>
  <w:num w:numId="4">
    <w:abstractNumId w:val="9"/>
  </w:num>
  <w:num w:numId="5">
    <w:abstractNumId w:val="21"/>
  </w:num>
  <w:num w:numId="6">
    <w:abstractNumId w:val="12"/>
  </w:num>
  <w:num w:numId="7">
    <w:abstractNumId w:val="8"/>
  </w:num>
  <w:num w:numId="8">
    <w:abstractNumId w:val="18"/>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5"/>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19"/>
  </w:num>
  <w:num w:numId="14">
    <w:abstractNumId w:val="7"/>
  </w:num>
  <w:num w:numId="15">
    <w:abstractNumId w:val="2"/>
  </w:num>
  <w:num w:numId="16">
    <w:abstractNumId w:val="4"/>
  </w:num>
  <w:num w:numId="17">
    <w:abstractNumId w:val="3"/>
  </w:num>
  <w:num w:numId="18">
    <w:abstractNumId w:val="10"/>
  </w:num>
  <w:num w:numId="19">
    <w:abstractNumId w:val="5"/>
  </w:num>
  <w:num w:numId="20">
    <w:abstractNumId w:val="11"/>
  </w:num>
  <w:num w:numId="2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0"/>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43F9"/>
    <w:rsid w:val="003B4E34"/>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1415"/>
    <w:rsid w:val="004226F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E2"/>
    <w:rsid w:val="008504E3"/>
    <w:rsid w:val="0085604F"/>
    <w:rsid w:val="008572A5"/>
    <w:rsid w:val="00861530"/>
    <w:rsid w:val="00861885"/>
    <w:rsid w:val="0086657E"/>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61B8"/>
    <w:rsid w:val="009103A6"/>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4E13"/>
    <w:rsid w:val="00AB5152"/>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41BE"/>
    <w:rsid w:val="00B26FEA"/>
    <w:rsid w:val="00B27F50"/>
    <w:rsid w:val="00B320FD"/>
    <w:rsid w:val="00B32248"/>
    <w:rsid w:val="00B33B42"/>
    <w:rsid w:val="00B36574"/>
    <w:rsid w:val="00B37498"/>
    <w:rsid w:val="00B40FA3"/>
    <w:rsid w:val="00B44825"/>
    <w:rsid w:val="00B44D0D"/>
    <w:rsid w:val="00B4502C"/>
    <w:rsid w:val="00B45094"/>
    <w:rsid w:val="00B45C4B"/>
    <w:rsid w:val="00B46625"/>
    <w:rsid w:val="00B46B7A"/>
    <w:rsid w:val="00B46D3B"/>
    <w:rsid w:val="00B515B4"/>
    <w:rsid w:val="00B52E03"/>
    <w:rsid w:val="00B52E6A"/>
    <w:rsid w:val="00B537A9"/>
    <w:rsid w:val="00B60D61"/>
    <w:rsid w:val="00B61388"/>
    <w:rsid w:val="00B63D9A"/>
    <w:rsid w:val="00B64CBF"/>
    <w:rsid w:val="00B66487"/>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5FA8"/>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F97"/>
    <w:rsid w:val="00E71FA9"/>
    <w:rsid w:val="00E73732"/>
    <w:rsid w:val="00E73E6A"/>
    <w:rsid w:val="00E74ECC"/>
    <w:rsid w:val="00E76FAE"/>
    <w:rsid w:val="00E91F95"/>
    <w:rsid w:val="00E93FD3"/>
    <w:rsid w:val="00E94058"/>
    <w:rsid w:val="00E94B40"/>
    <w:rsid w:val="00EA06F5"/>
    <w:rsid w:val="00EA08FC"/>
    <w:rsid w:val="00EA2837"/>
    <w:rsid w:val="00EA5707"/>
    <w:rsid w:val="00EA7C80"/>
    <w:rsid w:val="00EA7FA7"/>
    <w:rsid w:val="00EB29C9"/>
    <w:rsid w:val="00EB5BA4"/>
    <w:rsid w:val="00EB6CB7"/>
    <w:rsid w:val="00EC1423"/>
    <w:rsid w:val="00EC147C"/>
    <w:rsid w:val="00EC2995"/>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12F"/>
    <w:rsid w:val="00F65759"/>
    <w:rsid w:val="00F7136D"/>
    <w:rsid w:val="00F73A28"/>
    <w:rsid w:val="00F761FB"/>
    <w:rsid w:val="00F779B2"/>
    <w:rsid w:val="00F77D69"/>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A2882-27AF-4F45-AF7E-43A8CD3AB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5</Pages>
  <Words>593</Words>
  <Characters>3384</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8</cp:revision>
  <dcterms:created xsi:type="dcterms:W3CDTF">2020-10-15T14:16:00Z</dcterms:created>
  <dcterms:modified xsi:type="dcterms:W3CDTF">2020-10-22T17:37:00Z</dcterms:modified>
</cp:coreProperties>
</file>