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2193" w:rsidRDefault="002C2193" w:rsidP="002C21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697912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 Meeting #96-e</w:t>
      </w:r>
      <w:r>
        <w:rPr>
          <w:b/>
          <w:i/>
          <w:noProof/>
          <w:sz w:val="28"/>
        </w:rPr>
        <w:tab/>
      </w:r>
      <w:r w:rsidRPr="007E7C59">
        <w:rPr>
          <w:b/>
          <w:noProof/>
          <w:sz w:val="28"/>
        </w:rPr>
        <w:t>R</w:t>
      </w:r>
      <w:r w:rsidR="004D1A60">
        <w:rPr>
          <w:b/>
          <w:noProof/>
          <w:sz w:val="28"/>
        </w:rPr>
        <w:t>4</w:t>
      </w:r>
      <w:bookmarkStart w:id="1" w:name="_GoBack"/>
      <w:bookmarkEnd w:id="1"/>
      <w:r w:rsidRPr="007E7C59">
        <w:rPr>
          <w:b/>
          <w:noProof/>
          <w:sz w:val="28"/>
        </w:rPr>
        <w:t>-20</w:t>
      </w:r>
      <w:r>
        <w:rPr>
          <w:b/>
          <w:noProof/>
          <w:sz w:val="28"/>
        </w:rPr>
        <w:t>09532</w:t>
      </w:r>
    </w:p>
    <w:p w:rsidR="002C2193" w:rsidRDefault="002C2193" w:rsidP="002C2193">
      <w:pPr>
        <w:pStyle w:val="CRCoverPage"/>
        <w:spacing w:after="0"/>
        <w:outlineLvl w:val="0"/>
        <w:rPr>
          <w:b/>
          <w:noProof/>
          <w:sz w:val="24"/>
        </w:rPr>
      </w:pPr>
      <w:r w:rsidRPr="00905219">
        <w:rPr>
          <w:b/>
          <w:bCs/>
          <w:noProof/>
          <w:sz w:val="24"/>
        </w:rPr>
        <w:t xml:space="preserve">Electronic Meeting, </w:t>
      </w:r>
      <w:r>
        <w:rPr>
          <w:b/>
          <w:bCs/>
          <w:noProof/>
          <w:sz w:val="24"/>
        </w:rPr>
        <w:t>August</w:t>
      </w:r>
      <w:r w:rsidRPr="00905219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17</w:t>
      </w:r>
      <w:r w:rsidRPr="00905219">
        <w:rPr>
          <w:b/>
          <w:bCs/>
          <w:noProof/>
          <w:sz w:val="24"/>
        </w:rPr>
        <w:t xml:space="preserve"> - </w:t>
      </w:r>
      <w:r>
        <w:rPr>
          <w:b/>
          <w:bCs/>
          <w:noProof/>
          <w:sz w:val="24"/>
        </w:rPr>
        <w:t>August</w:t>
      </w:r>
      <w:r w:rsidRPr="00905219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28</w:t>
      </w:r>
      <w:r w:rsidRPr="00905219">
        <w:rPr>
          <w:b/>
          <w:bCs/>
          <w:noProof/>
          <w:sz w:val="24"/>
        </w:rPr>
        <w:t>, 202</w:t>
      </w:r>
      <w:r>
        <w:rPr>
          <w:b/>
          <w:noProof/>
          <w:sz w:val="24"/>
        </w:rPr>
        <w:t>0</w:t>
      </w:r>
    </w:p>
    <w:p w:rsidR="002C2193" w:rsidRDefault="002C2193" w:rsidP="003F50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3F5011" w:rsidRDefault="003F5011" w:rsidP="003F50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2193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 w:rsidR="00905219">
        <w:rPr>
          <w:b/>
          <w:noProof/>
          <w:sz w:val="24"/>
        </w:rPr>
        <w:t>88</w:t>
      </w:r>
      <w:r>
        <w:fldChar w:fldCharType="end"/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E7C59" w:rsidRPr="007E7C59">
        <w:rPr>
          <w:b/>
          <w:noProof/>
          <w:sz w:val="28"/>
        </w:rPr>
        <w:t>RP-20</w:t>
      </w:r>
      <w:r w:rsidR="004B4646">
        <w:rPr>
          <w:b/>
          <w:noProof/>
          <w:sz w:val="28"/>
        </w:rPr>
        <w:t>13</w:t>
      </w:r>
      <w:r w:rsidR="00854CBD">
        <w:rPr>
          <w:b/>
          <w:noProof/>
          <w:sz w:val="28"/>
        </w:rPr>
        <w:t>92</w:t>
      </w:r>
    </w:p>
    <w:p w:rsidR="003F5011" w:rsidRDefault="00905219" w:rsidP="003F5011">
      <w:pPr>
        <w:pStyle w:val="CRCoverPage"/>
        <w:spacing w:after="0"/>
        <w:outlineLvl w:val="0"/>
        <w:rPr>
          <w:b/>
          <w:noProof/>
          <w:sz w:val="24"/>
        </w:rPr>
      </w:pPr>
      <w:r w:rsidRPr="00905219">
        <w:rPr>
          <w:b/>
          <w:bCs/>
          <w:noProof/>
          <w:sz w:val="24"/>
        </w:rPr>
        <w:t>Electronic Meeting, June 29 - July 3, 202</w:t>
      </w:r>
      <w:r w:rsidR="003F5011">
        <w:rPr>
          <w:b/>
          <w:noProof/>
          <w:sz w:val="24"/>
        </w:rPr>
        <w:t>0</w:t>
      </w:r>
    </w:p>
    <w:p w:rsidR="003F5011" w:rsidRPr="003F5011" w:rsidRDefault="003F5011" w:rsidP="005828DF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Malgun Gothic" w:hAnsi="Arial" w:cs="Arial"/>
          <w:b/>
          <w:bCs/>
          <w:sz w:val="28"/>
          <w:szCs w:val="28"/>
          <w:lang w:val="en-US" w:eastAsia="ko-KR"/>
        </w:rPr>
      </w:pPr>
    </w:p>
    <w:bookmarkEnd w:id="0"/>
    <w:p w:rsidR="005828DF" w:rsidRPr="005828DF" w:rsidRDefault="005828DF" w:rsidP="0009795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/>
          <w:sz w:val="24"/>
          <w:szCs w:val="24"/>
          <w:lang w:val="en-US" w:eastAsia="zh-CN"/>
        </w:rPr>
      </w:pPr>
    </w:p>
    <w:p w:rsidR="005828DF" w:rsidRDefault="005828DF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61CD8" w:rsidRPr="00356D0E">
        <w:rPr>
          <w:rFonts w:ascii="Arial" w:hAnsi="Arial" w:cs="Arial"/>
          <w:bCs/>
        </w:rPr>
        <w:t xml:space="preserve">LS </w:t>
      </w:r>
      <w:bookmarkStart w:id="2" w:name="OLE_LINK11"/>
      <w:r w:rsidR="00F61CD8" w:rsidRPr="00356D0E">
        <w:rPr>
          <w:rFonts w:ascii="Arial" w:hAnsi="Arial" w:cs="Arial"/>
          <w:bCs/>
        </w:rPr>
        <w:t xml:space="preserve">on </w:t>
      </w:r>
      <w:bookmarkEnd w:id="2"/>
      <w:r w:rsidR="00905219">
        <w:rPr>
          <w:rFonts w:ascii="Arial" w:hAnsi="Arial" w:cs="Arial"/>
          <w:bCs/>
        </w:rPr>
        <w:t xml:space="preserve">introducing </w:t>
      </w:r>
      <w:r w:rsidR="00191DE6">
        <w:rPr>
          <w:rFonts w:ascii="Arial" w:hAnsi="Arial" w:cs="Arial"/>
          <w:bCs/>
        </w:rPr>
        <w:t xml:space="preserve">UE capability for </w:t>
      </w:r>
      <w:r w:rsidR="00905219">
        <w:rPr>
          <w:rFonts w:ascii="Arial" w:hAnsi="Arial" w:cs="Arial"/>
          <w:bCs/>
        </w:rPr>
        <w:t>power class for NR band in MR-DC combination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463675" w:rsidRPr="00C72F5F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F6500" w:rsidRPr="00423661">
        <w:rPr>
          <w:rFonts w:ascii="Arial" w:hAnsi="Arial" w:cs="Arial"/>
          <w:bCs/>
        </w:rPr>
        <w:t xml:space="preserve">Release </w:t>
      </w:r>
      <w:r w:rsidR="007F6500" w:rsidRPr="00423661">
        <w:rPr>
          <w:rFonts w:ascii="Arial" w:hAnsi="Arial" w:cs="Arial" w:hint="eastAsia"/>
          <w:bCs/>
          <w:lang w:eastAsia="zh-CN"/>
        </w:rPr>
        <w:t>1</w:t>
      </w:r>
      <w:r w:rsidR="00CE3F7F">
        <w:rPr>
          <w:rFonts w:ascii="Arial" w:hAnsi="Arial" w:cs="Arial"/>
          <w:bCs/>
          <w:lang w:eastAsia="zh-CN"/>
        </w:rPr>
        <w:t>6</w:t>
      </w:r>
    </w:p>
    <w:p w:rsidR="00F730CC" w:rsidRPr="00575E25" w:rsidRDefault="00463675" w:rsidP="00F730C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905219">
        <w:rPr>
          <w:rFonts w:ascii="Arial" w:hAnsi="Arial" w:cs="Arial"/>
          <w:bCs/>
        </w:rPr>
        <w:t>TEI16</w:t>
      </w:r>
    </w:p>
    <w:p w:rsidR="00463675" w:rsidRPr="00F730C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E42849">
        <w:rPr>
          <w:rFonts w:ascii="Arial" w:hAnsi="Arial" w:cs="Arial"/>
          <w:bCs/>
        </w:rPr>
        <w:t>3</w:t>
      </w:r>
      <w:r w:rsidR="00CF464D">
        <w:rPr>
          <w:rFonts w:ascii="Arial" w:hAnsi="Arial" w:cs="Arial"/>
          <w:bCs/>
        </w:rPr>
        <w:t xml:space="preserve">GPP TSG </w:t>
      </w:r>
      <w:r w:rsidR="00A16A5B">
        <w:rPr>
          <w:rFonts w:ascii="Arial" w:hAnsi="Arial" w:cs="Arial"/>
          <w:bCs/>
        </w:rPr>
        <w:t>RAN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0402B">
        <w:rPr>
          <w:rFonts w:ascii="Arial" w:hAnsi="Arial" w:cs="Arial"/>
          <w:bCs/>
        </w:rPr>
        <w:t>RAN</w:t>
      </w:r>
      <w:r w:rsidR="00905219">
        <w:rPr>
          <w:rFonts w:ascii="Arial" w:hAnsi="Arial" w:cs="Arial"/>
          <w:bCs/>
        </w:rPr>
        <w:t>2</w:t>
      </w:r>
      <w:r w:rsidR="007A6BAF">
        <w:rPr>
          <w:rFonts w:ascii="Arial" w:hAnsi="Arial" w:cs="Arial"/>
          <w:bCs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05219">
        <w:rPr>
          <w:rFonts w:ascii="Arial" w:hAnsi="Arial" w:cs="Arial"/>
          <w:bCs/>
        </w:rPr>
        <w:t>RAN4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1192C">
        <w:rPr>
          <w:rFonts w:cs="Arial"/>
          <w:b w:val="0"/>
          <w:bCs/>
        </w:rPr>
        <w:t>Liu Ye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F464D">
        <w:rPr>
          <w:rFonts w:cs="Arial"/>
          <w:color w:val="auto"/>
        </w:rPr>
        <w:t>E-mail Address:</w:t>
      </w:r>
      <w:r>
        <w:rPr>
          <w:rFonts w:cs="Arial"/>
          <w:b w:val="0"/>
          <w:bCs/>
        </w:rPr>
        <w:tab/>
      </w:r>
      <w:r w:rsidR="0091192C">
        <w:rPr>
          <w:rFonts w:cs="Arial"/>
          <w:b w:val="0"/>
          <w:bCs/>
        </w:rPr>
        <w:t>leo.liuye</w:t>
      </w:r>
      <w:r w:rsidR="00902853" w:rsidRPr="00902853">
        <w:rPr>
          <w:rFonts w:cs="Arial"/>
          <w:b w:val="0"/>
          <w:bCs/>
        </w:rPr>
        <w:t>@huawei.com</w:t>
      </w:r>
      <w:r w:rsidR="00902853">
        <w:rPr>
          <w:rFonts w:cs="Arial"/>
          <w:b w:val="0"/>
          <w:bCs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Pr="006F5A62" w:rsidRDefault="00463675">
      <w:pPr>
        <w:spacing w:after="120"/>
        <w:rPr>
          <w:rFonts w:ascii="Arial" w:hAnsi="Arial" w:cs="Arial"/>
          <w:b/>
        </w:rPr>
      </w:pPr>
      <w:r w:rsidRPr="004F1FD9">
        <w:rPr>
          <w:b/>
        </w:rPr>
        <w:t>1</w:t>
      </w:r>
      <w:r w:rsidRPr="006F5A62">
        <w:rPr>
          <w:rFonts w:ascii="Arial" w:hAnsi="Arial" w:cs="Arial"/>
          <w:b/>
        </w:rPr>
        <w:t>. Overall Description:</w:t>
      </w:r>
    </w:p>
    <w:p w:rsidR="005F762E" w:rsidRPr="00994DB2" w:rsidRDefault="005F762E" w:rsidP="005F762E">
      <w:pPr>
        <w:overflowPunct w:val="0"/>
        <w:spacing w:before="120" w:after="120"/>
        <w:textAlignment w:val="baseline"/>
        <w:rPr>
          <w:rFonts w:ascii="Arial" w:hAnsi="Arial" w:cs="Arial"/>
          <w:color w:val="000000"/>
          <w:lang w:eastAsia="ja-JP"/>
        </w:rPr>
      </w:pPr>
      <w:bookmarkStart w:id="3" w:name="_Hlk44677386"/>
      <w:r>
        <w:rPr>
          <w:rFonts w:ascii="Arial" w:hAnsi="Arial" w:cs="Arial"/>
          <w:lang w:eastAsia="zh-CN"/>
        </w:rPr>
        <w:t xml:space="preserve">RAN4 has discussed an </w:t>
      </w:r>
      <w:r w:rsidR="00E26676" w:rsidRPr="00E26676">
        <w:rPr>
          <w:rFonts w:ascii="Arial" w:hAnsi="Arial" w:cs="Arial"/>
          <w:lang w:eastAsia="zh-CN"/>
        </w:rPr>
        <w:t xml:space="preserve">ambiguity </w:t>
      </w:r>
      <w:r>
        <w:rPr>
          <w:rFonts w:ascii="Arial" w:hAnsi="Arial" w:cs="Arial"/>
          <w:lang w:eastAsia="zh-CN"/>
        </w:rPr>
        <w:t xml:space="preserve">that may </w:t>
      </w:r>
      <w:r w:rsidR="00E26676" w:rsidRPr="00E26676">
        <w:rPr>
          <w:rFonts w:ascii="Arial" w:hAnsi="Arial" w:cs="Arial"/>
          <w:lang w:eastAsia="zh-CN"/>
        </w:rPr>
        <w:t xml:space="preserve">arise in regard to the output power available on individual carriers when the UE is configured with an MR-DC configuration. </w:t>
      </w:r>
      <w:r w:rsidR="000E6883" w:rsidRPr="000E6883">
        <w:rPr>
          <w:rFonts w:ascii="Arial" w:hAnsi="Arial" w:cs="Arial"/>
          <w:lang w:eastAsia="zh-CN"/>
        </w:rPr>
        <w:t xml:space="preserve">Depending on UE implementation, in some circumstances a UE reporting PC2 for </w:t>
      </w:r>
      <w:r w:rsidR="00854CBD">
        <w:rPr>
          <w:rFonts w:ascii="Arial" w:hAnsi="Arial" w:cs="Arial"/>
          <w:lang w:eastAsia="zh-CN"/>
        </w:rPr>
        <w:t xml:space="preserve">an NR band and </w:t>
      </w:r>
      <w:r w:rsidR="005B60BA">
        <w:rPr>
          <w:rFonts w:ascii="Arial" w:hAnsi="Arial" w:cs="Arial"/>
          <w:lang w:eastAsia="zh-CN"/>
        </w:rPr>
        <w:t>PC2</w:t>
      </w:r>
      <w:r w:rsidR="00222ABB">
        <w:rPr>
          <w:rFonts w:ascii="Arial" w:hAnsi="Arial" w:cs="Arial"/>
          <w:lang w:eastAsia="zh-CN"/>
        </w:rPr>
        <w:t xml:space="preserve"> for</w:t>
      </w:r>
      <w:r w:rsidR="005B60BA">
        <w:rPr>
          <w:rFonts w:ascii="Arial" w:hAnsi="Arial" w:cs="Arial"/>
          <w:lang w:eastAsia="zh-CN"/>
        </w:rPr>
        <w:t xml:space="preserve"> </w:t>
      </w:r>
      <w:r w:rsidR="000E6883" w:rsidRPr="000E6883">
        <w:rPr>
          <w:rFonts w:ascii="Arial" w:hAnsi="Arial" w:cs="Arial"/>
          <w:lang w:eastAsia="zh-CN"/>
        </w:rPr>
        <w:t xml:space="preserve">the MR-DC band combination may provide PC2 in </w:t>
      </w:r>
      <w:r w:rsidR="00B4070B" w:rsidRPr="006E5A73">
        <w:rPr>
          <w:rFonts w:ascii="Arial" w:hAnsi="Arial" w:cs="Arial"/>
          <w:lang w:eastAsia="zh-CN"/>
        </w:rPr>
        <w:t xml:space="preserve">NR </w:t>
      </w:r>
      <w:r w:rsidR="00815D68" w:rsidRPr="006E5A73">
        <w:rPr>
          <w:rFonts w:ascii="Arial" w:hAnsi="Arial" w:cs="Arial"/>
          <w:lang w:eastAsia="zh-CN"/>
        </w:rPr>
        <w:t xml:space="preserve">part </w:t>
      </w:r>
      <w:r w:rsidR="00ED7E83" w:rsidRPr="006E5A73">
        <w:rPr>
          <w:rFonts w:ascii="Arial" w:hAnsi="Arial" w:cs="Arial"/>
          <w:lang w:eastAsia="zh-CN"/>
        </w:rPr>
        <w:t>(single NR band or intra-band NR CA)</w:t>
      </w:r>
      <w:r w:rsidR="00ED7E83">
        <w:rPr>
          <w:rFonts w:ascii="Arial" w:hAnsi="Arial" w:cs="Arial"/>
          <w:lang w:eastAsia="zh-CN"/>
        </w:rPr>
        <w:t xml:space="preserve"> </w:t>
      </w:r>
      <w:r w:rsidR="00815D68">
        <w:rPr>
          <w:rFonts w:ascii="Arial" w:hAnsi="Arial" w:cs="Arial"/>
          <w:lang w:eastAsia="zh-CN"/>
        </w:rPr>
        <w:t>of the MR-DC combination</w:t>
      </w:r>
      <w:r w:rsidR="000E6883" w:rsidRPr="000E6883">
        <w:rPr>
          <w:rFonts w:ascii="Arial" w:hAnsi="Arial" w:cs="Arial"/>
          <w:lang w:eastAsia="zh-CN"/>
        </w:rPr>
        <w:t xml:space="preserve">, whereas in other cases the UE would provide PC3 in the NR </w:t>
      </w:r>
      <w:r w:rsidR="00815D68">
        <w:rPr>
          <w:rFonts w:ascii="Arial" w:hAnsi="Arial" w:cs="Arial"/>
          <w:lang w:eastAsia="zh-CN"/>
        </w:rPr>
        <w:t>part of the MR-DC combination</w:t>
      </w:r>
      <w:r w:rsidR="000E6883" w:rsidRPr="000E6883">
        <w:rPr>
          <w:rFonts w:ascii="Arial" w:hAnsi="Arial" w:cs="Arial"/>
          <w:lang w:eastAsia="zh-CN"/>
        </w:rPr>
        <w:t xml:space="preserve">. </w:t>
      </w:r>
      <w:bookmarkStart w:id="4" w:name="_Hlk44673961"/>
      <w:r w:rsidR="00B4070B">
        <w:rPr>
          <w:rFonts w:ascii="Arial" w:hAnsi="Arial" w:cs="Arial"/>
          <w:lang w:eastAsia="zh-CN"/>
        </w:rPr>
        <w:t>I</w:t>
      </w:r>
      <w:r w:rsidR="000E6883" w:rsidRPr="00994DB2">
        <w:rPr>
          <w:rFonts w:ascii="Arial" w:hAnsi="Arial" w:cs="Arial"/>
          <w:lang w:eastAsia="zh-CN"/>
        </w:rPr>
        <w:t xml:space="preserve">t is ambiguous to the network whether PC2 or PC3 is applicable in the NR </w:t>
      </w:r>
      <w:r w:rsidR="002A32A4">
        <w:rPr>
          <w:rFonts w:ascii="Arial" w:hAnsi="Arial" w:cs="Arial"/>
          <w:lang w:eastAsia="zh-CN"/>
        </w:rPr>
        <w:t xml:space="preserve">part of </w:t>
      </w:r>
      <w:r w:rsidR="003826E8" w:rsidRPr="00994DB2">
        <w:rPr>
          <w:rFonts w:ascii="Arial" w:hAnsi="Arial" w:cs="Arial"/>
          <w:lang w:eastAsia="zh-CN"/>
        </w:rPr>
        <w:t xml:space="preserve">the MR-DC </w:t>
      </w:r>
      <w:r w:rsidR="002A32A4">
        <w:rPr>
          <w:rFonts w:ascii="Arial" w:hAnsi="Arial" w:cs="Arial"/>
          <w:lang w:eastAsia="zh-CN"/>
        </w:rPr>
        <w:t xml:space="preserve">band </w:t>
      </w:r>
      <w:r w:rsidR="003826E8" w:rsidRPr="00994DB2">
        <w:rPr>
          <w:rFonts w:ascii="Arial" w:hAnsi="Arial" w:cs="Arial"/>
          <w:lang w:eastAsia="zh-CN"/>
        </w:rPr>
        <w:t>combination</w:t>
      </w:r>
      <w:r w:rsidR="000E6883" w:rsidRPr="00994DB2">
        <w:rPr>
          <w:rFonts w:ascii="Arial" w:hAnsi="Arial" w:cs="Arial"/>
          <w:lang w:eastAsia="zh-CN"/>
        </w:rPr>
        <w:t>.</w:t>
      </w:r>
      <w:bookmarkEnd w:id="4"/>
      <w:r w:rsidR="000E6883" w:rsidRPr="00994DB2">
        <w:rPr>
          <w:rFonts w:ascii="Arial" w:hAnsi="Arial" w:cs="Arial"/>
          <w:lang w:eastAsia="zh-CN"/>
        </w:rPr>
        <w:t xml:space="preserve"> </w:t>
      </w:r>
      <w:r w:rsidR="00816AD4" w:rsidRPr="00994DB2">
        <w:rPr>
          <w:rFonts w:ascii="Arial" w:hAnsi="Arial" w:cs="Arial"/>
          <w:lang w:eastAsia="zh-CN"/>
        </w:rPr>
        <w:t xml:space="preserve">To resolve this, </w:t>
      </w:r>
      <w:r w:rsidRPr="00994DB2">
        <w:rPr>
          <w:rFonts w:ascii="Arial" w:hAnsi="Arial" w:cs="Arial"/>
          <w:color w:val="000000"/>
        </w:rPr>
        <w:t xml:space="preserve">RAN#88e agreed that a new power class capability signalling for Rel-16 should be introduced in addition to the existing MR-DC power class. </w:t>
      </w:r>
    </w:p>
    <w:p w:rsidR="00E26676" w:rsidRPr="00994DB2" w:rsidRDefault="00E26676" w:rsidP="00E26676">
      <w:pPr>
        <w:overflowPunct w:val="0"/>
        <w:spacing w:before="120" w:after="120"/>
        <w:textAlignment w:val="baseline"/>
        <w:rPr>
          <w:rFonts w:ascii="Arial" w:hAnsi="Arial" w:cs="Arial"/>
          <w:color w:val="000000"/>
          <w:lang w:eastAsia="zh-CN"/>
        </w:rPr>
      </w:pPr>
      <w:r w:rsidRPr="00994DB2">
        <w:rPr>
          <w:rFonts w:ascii="Arial" w:hAnsi="Arial" w:cs="Arial"/>
          <w:lang w:eastAsia="zh-CN"/>
        </w:rPr>
        <w:t>RAN</w:t>
      </w:r>
      <w:r w:rsidR="005F762E" w:rsidRPr="00994DB2">
        <w:rPr>
          <w:rFonts w:ascii="Arial" w:hAnsi="Arial" w:cs="Arial"/>
          <w:lang w:eastAsia="zh-CN"/>
        </w:rPr>
        <w:t xml:space="preserve"> </w:t>
      </w:r>
      <w:r w:rsidR="00816AD4" w:rsidRPr="00994DB2">
        <w:rPr>
          <w:rFonts w:ascii="Arial" w:hAnsi="Arial" w:cs="Arial"/>
          <w:lang w:eastAsia="zh-CN"/>
        </w:rPr>
        <w:t xml:space="preserve">respectfully </w:t>
      </w:r>
      <w:r w:rsidRPr="00994DB2">
        <w:rPr>
          <w:rFonts w:ascii="Arial" w:hAnsi="Arial" w:cs="Arial"/>
          <w:lang w:eastAsia="zh-CN"/>
        </w:rPr>
        <w:t>request</w:t>
      </w:r>
      <w:r w:rsidR="00816AD4" w:rsidRPr="00994DB2">
        <w:rPr>
          <w:rFonts w:ascii="Arial" w:hAnsi="Arial" w:cs="Arial"/>
          <w:lang w:eastAsia="zh-CN"/>
        </w:rPr>
        <w:t>s</w:t>
      </w:r>
      <w:r w:rsidRPr="00994DB2">
        <w:rPr>
          <w:rFonts w:ascii="Arial" w:hAnsi="Arial" w:cs="Arial"/>
          <w:lang w:eastAsia="zh-CN"/>
        </w:rPr>
        <w:t xml:space="preserve"> RAN2 to develop </w:t>
      </w:r>
      <w:r w:rsidR="005F762E" w:rsidRPr="00994DB2">
        <w:rPr>
          <w:rFonts w:ascii="Arial" w:hAnsi="Arial" w:cs="Arial"/>
          <w:lang w:eastAsia="zh-CN"/>
        </w:rPr>
        <w:t xml:space="preserve">new power class UE capability </w:t>
      </w:r>
      <w:r w:rsidRPr="00994DB2">
        <w:rPr>
          <w:rFonts w:ascii="Arial" w:hAnsi="Arial" w:cs="Arial"/>
          <w:lang w:eastAsia="zh-CN"/>
        </w:rPr>
        <w:t xml:space="preserve">signalling </w:t>
      </w:r>
      <w:r w:rsidR="005F762E" w:rsidRPr="00994DB2">
        <w:rPr>
          <w:rFonts w:ascii="Arial" w:hAnsi="Arial" w:cs="Arial"/>
          <w:lang w:eastAsia="zh-CN"/>
        </w:rPr>
        <w:t xml:space="preserve">applicable </w:t>
      </w:r>
      <w:r w:rsidRPr="00994DB2">
        <w:rPr>
          <w:rFonts w:ascii="Arial" w:hAnsi="Arial" w:cs="Arial"/>
          <w:lang w:eastAsia="zh-CN"/>
        </w:rPr>
        <w:t xml:space="preserve">for </w:t>
      </w:r>
      <w:r w:rsidR="002A32A4">
        <w:rPr>
          <w:rFonts w:ascii="Arial" w:hAnsi="Arial" w:cs="Arial"/>
          <w:lang w:eastAsia="zh-CN"/>
        </w:rPr>
        <w:t xml:space="preserve">the </w:t>
      </w:r>
      <w:r w:rsidRPr="00994DB2">
        <w:rPr>
          <w:rFonts w:ascii="Arial" w:hAnsi="Arial" w:cs="Arial"/>
          <w:lang w:eastAsia="zh-CN"/>
        </w:rPr>
        <w:t xml:space="preserve">NR </w:t>
      </w:r>
      <w:r w:rsidR="002A32A4">
        <w:rPr>
          <w:rFonts w:ascii="Arial" w:hAnsi="Arial" w:cs="Arial"/>
          <w:lang w:eastAsia="zh-CN"/>
        </w:rPr>
        <w:t xml:space="preserve">part of the MR-DC </w:t>
      </w:r>
      <w:r w:rsidRPr="00994DB2">
        <w:rPr>
          <w:rFonts w:ascii="Arial" w:hAnsi="Arial" w:cs="Arial"/>
          <w:lang w:eastAsia="zh-CN"/>
        </w:rPr>
        <w:t xml:space="preserve">band </w:t>
      </w:r>
      <w:r w:rsidR="00951700">
        <w:rPr>
          <w:rFonts w:ascii="Arial" w:hAnsi="Arial" w:cs="Arial"/>
          <w:lang w:eastAsia="zh-CN"/>
        </w:rPr>
        <w:t>combination</w:t>
      </w:r>
      <w:r w:rsidRPr="00994DB2">
        <w:rPr>
          <w:rFonts w:ascii="Arial" w:hAnsi="Arial" w:cs="Arial"/>
          <w:lang w:eastAsia="zh-CN"/>
        </w:rPr>
        <w:t xml:space="preserve">. </w:t>
      </w:r>
      <w:bookmarkStart w:id="5" w:name="_Hlk44674284"/>
      <w:r w:rsidR="005F762E" w:rsidRPr="00994DB2">
        <w:rPr>
          <w:rFonts w:ascii="Arial" w:hAnsi="Arial" w:cs="Arial"/>
          <w:lang w:eastAsia="zh-CN"/>
        </w:rPr>
        <w:t xml:space="preserve">This is </w:t>
      </w:r>
      <w:r w:rsidRPr="00994DB2">
        <w:rPr>
          <w:rFonts w:ascii="Arial" w:hAnsi="Arial" w:cs="Arial"/>
          <w:lang w:eastAsia="zh-CN"/>
        </w:rPr>
        <w:t>in addition to the MR-DC power class</w:t>
      </w:r>
      <w:r w:rsidR="00336B7C" w:rsidRPr="00994DB2">
        <w:rPr>
          <w:rFonts w:ascii="Arial" w:hAnsi="Arial" w:cs="Arial"/>
          <w:lang w:eastAsia="zh-CN"/>
        </w:rPr>
        <w:t xml:space="preserve">, i.e. indicates that UE supports </w:t>
      </w:r>
      <w:r w:rsidR="00023328" w:rsidRPr="00994DB2">
        <w:rPr>
          <w:rFonts w:ascii="Arial" w:hAnsi="Arial" w:cs="Arial"/>
          <w:lang w:eastAsia="zh-CN"/>
        </w:rPr>
        <w:t xml:space="preserve">the newly indicated power class for the </w:t>
      </w:r>
      <w:r w:rsidR="003826E8" w:rsidRPr="00994DB2">
        <w:rPr>
          <w:rFonts w:ascii="Arial" w:hAnsi="Arial" w:cs="Arial"/>
          <w:lang w:eastAsia="zh-CN"/>
        </w:rPr>
        <w:t xml:space="preserve">NR </w:t>
      </w:r>
      <w:r w:rsidR="00D37981">
        <w:rPr>
          <w:rFonts w:ascii="Arial" w:hAnsi="Arial" w:cs="Arial"/>
          <w:lang w:eastAsia="zh-CN"/>
        </w:rPr>
        <w:t xml:space="preserve">part of the MR-DC </w:t>
      </w:r>
      <w:r w:rsidR="003826E8" w:rsidRPr="00994DB2">
        <w:rPr>
          <w:rFonts w:ascii="Arial" w:hAnsi="Arial" w:cs="Arial"/>
          <w:lang w:eastAsia="zh-CN"/>
        </w:rPr>
        <w:t>band</w:t>
      </w:r>
      <w:r w:rsidR="00023328" w:rsidRPr="00994DB2">
        <w:rPr>
          <w:rFonts w:ascii="Arial" w:hAnsi="Arial" w:cs="Arial"/>
          <w:lang w:eastAsia="zh-CN"/>
        </w:rPr>
        <w:t xml:space="preserve"> </w:t>
      </w:r>
      <w:r w:rsidR="00951700">
        <w:rPr>
          <w:rFonts w:ascii="Arial" w:hAnsi="Arial" w:cs="Arial"/>
          <w:lang w:eastAsia="zh-CN"/>
        </w:rPr>
        <w:t xml:space="preserve">combination </w:t>
      </w:r>
      <w:r w:rsidR="00023328" w:rsidRPr="00994DB2">
        <w:rPr>
          <w:rFonts w:ascii="Arial" w:hAnsi="Arial" w:cs="Arial"/>
          <w:lang w:eastAsia="zh-CN"/>
        </w:rPr>
        <w:t>also in addition</w:t>
      </w:r>
      <w:r w:rsidR="00336B7C" w:rsidRPr="00994DB2">
        <w:rPr>
          <w:rFonts w:ascii="Arial" w:hAnsi="Arial" w:cs="Arial"/>
          <w:lang w:eastAsia="zh-CN"/>
        </w:rPr>
        <w:t xml:space="preserve"> the indicated power class for the </w:t>
      </w:r>
      <w:r w:rsidR="003826E8" w:rsidRPr="00994DB2">
        <w:rPr>
          <w:rFonts w:ascii="Arial" w:hAnsi="Arial" w:cs="Arial"/>
          <w:lang w:eastAsia="zh-CN"/>
        </w:rPr>
        <w:t xml:space="preserve">MR-DC </w:t>
      </w:r>
      <w:r w:rsidR="00336B7C" w:rsidRPr="00994DB2">
        <w:rPr>
          <w:rFonts w:ascii="Arial" w:hAnsi="Arial" w:cs="Arial"/>
          <w:lang w:eastAsia="zh-CN"/>
        </w:rPr>
        <w:t>band combination</w:t>
      </w:r>
      <w:r w:rsidRPr="00994DB2">
        <w:rPr>
          <w:rFonts w:ascii="Arial" w:hAnsi="Arial" w:cs="Arial"/>
          <w:lang w:eastAsia="zh-CN"/>
        </w:rPr>
        <w:t>.</w:t>
      </w:r>
      <w:bookmarkEnd w:id="5"/>
      <w:r w:rsidRPr="00994DB2">
        <w:rPr>
          <w:rFonts w:ascii="Arial" w:hAnsi="Arial" w:cs="Arial"/>
          <w:lang w:eastAsia="zh-CN"/>
        </w:rPr>
        <w:t xml:space="preserve"> </w:t>
      </w:r>
      <w:r w:rsidR="005F762E" w:rsidRPr="00994DB2">
        <w:rPr>
          <w:rFonts w:ascii="Arial" w:hAnsi="Arial" w:cs="Arial"/>
          <w:lang w:eastAsia="zh-CN"/>
        </w:rPr>
        <w:t xml:space="preserve"> The </w:t>
      </w:r>
      <w:r w:rsidR="003C4C81" w:rsidRPr="00994DB2">
        <w:rPr>
          <w:rFonts w:ascii="Arial" w:hAnsi="Arial" w:cs="Arial"/>
          <w:lang w:eastAsia="zh-CN"/>
        </w:rPr>
        <w:t xml:space="preserve">value range for the signalled </w:t>
      </w:r>
      <w:r w:rsidR="005F762E" w:rsidRPr="00994DB2">
        <w:rPr>
          <w:rFonts w:ascii="Arial" w:hAnsi="Arial" w:cs="Arial"/>
          <w:color w:val="000000"/>
        </w:rPr>
        <w:t xml:space="preserve">power class values </w:t>
      </w:r>
      <w:r w:rsidR="003C4C81" w:rsidRPr="00994DB2">
        <w:rPr>
          <w:rFonts w:ascii="Arial" w:hAnsi="Arial" w:cs="Arial"/>
          <w:color w:val="000000"/>
        </w:rPr>
        <w:t xml:space="preserve">is </w:t>
      </w:r>
      <w:r w:rsidR="00816AD4" w:rsidRPr="00994DB2">
        <w:rPr>
          <w:rFonts w:ascii="Arial" w:hAnsi="Arial" w:cs="Arial"/>
          <w:color w:val="000000"/>
        </w:rPr>
        <w:t xml:space="preserve">{ </w:t>
      </w:r>
      <w:r w:rsidR="005B60BA">
        <w:rPr>
          <w:rFonts w:ascii="Arial" w:hAnsi="Arial" w:cs="Arial"/>
          <w:color w:val="000000"/>
        </w:rPr>
        <w:t xml:space="preserve">pc1, </w:t>
      </w:r>
      <w:r w:rsidR="00816AD4" w:rsidRPr="00994DB2">
        <w:rPr>
          <w:rFonts w:ascii="Arial" w:hAnsi="Arial" w:cs="Arial"/>
          <w:color w:val="000000"/>
        </w:rPr>
        <w:t>pc2, pc3</w:t>
      </w:r>
      <w:r w:rsidR="00F238C7" w:rsidRPr="00994DB2">
        <w:rPr>
          <w:rFonts w:ascii="Arial" w:hAnsi="Arial" w:cs="Arial"/>
          <w:color w:val="000000"/>
        </w:rPr>
        <w:t>, pc5</w:t>
      </w:r>
      <w:r w:rsidR="000E6883" w:rsidRPr="00994DB2" w:rsidDel="000E6883">
        <w:rPr>
          <w:rFonts w:ascii="Arial" w:hAnsi="Arial" w:cs="Arial"/>
          <w:color w:val="000000"/>
        </w:rPr>
        <w:t xml:space="preserve"> </w:t>
      </w:r>
      <w:r w:rsidR="00816AD4" w:rsidRPr="00994DB2">
        <w:rPr>
          <w:rFonts w:ascii="Arial" w:hAnsi="Arial" w:cs="Arial"/>
          <w:color w:val="000000"/>
        </w:rPr>
        <w:t>}.</w:t>
      </w:r>
      <w:r w:rsidR="005F762E" w:rsidRPr="00994DB2">
        <w:rPr>
          <w:rFonts w:ascii="Arial" w:hAnsi="Arial" w:cs="Arial"/>
          <w:color w:val="000000"/>
          <w:lang w:eastAsia="zh-CN"/>
        </w:rPr>
        <w:t xml:space="preserve"> </w:t>
      </w:r>
    </w:p>
    <w:p w:rsidR="000E6FA6" w:rsidRPr="006F5A62" w:rsidRDefault="000E6FA6">
      <w:pPr>
        <w:rPr>
          <w:rFonts w:ascii="Arial" w:hAnsi="Arial" w:cs="Arial"/>
          <w:lang w:eastAsia="zh-CN"/>
        </w:rPr>
      </w:pPr>
    </w:p>
    <w:p w:rsidR="00451A12" w:rsidRPr="006F5A62" w:rsidRDefault="004571B9" w:rsidP="004571B9">
      <w:pPr>
        <w:spacing w:after="120"/>
        <w:rPr>
          <w:rFonts w:ascii="Arial" w:hAnsi="Arial" w:cs="Arial"/>
          <w:b/>
        </w:rPr>
      </w:pPr>
      <w:r w:rsidRPr="006F5A62">
        <w:rPr>
          <w:rFonts w:ascii="Arial" w:hAnsi="Arial" w:cs="Arial"/>
          <w:b/>
        </w:rPr>
        <w:t>2. Actions:</w:t>
      </w:r>
    </w:p>
    <w:p w:rsidR="005747CE" w:rsidRPr="006F5A62" w:rsidRDefault="005747CE" w:rsidP="005747CE">
      <w:pPr>
        <w:spacing w:after="120"/>
        <w:ind w:left="1985" w:hanging="1985"/>
        <w:rPr>
          <w:rFonts w:ascii="Arial" w:hAnsi="Arial" w:cs="Arial"/>
          <w:b/>
        </w:rPr>
      </w:pPr>
      <w:r w:rsidRPr="006F5A62">
        <w:rPr>
          <w:rFonts w:ascii="Arial" w:hAnsi="Arial" w:cs="Arial"/>
          <w:b/>
        </w:rPr>
        <w:t xml:space="preserve">To: 3GPP </w:t>
      </w:r>
      <w:r w:rsidRPr="006F5A62">
        <w:rPr>
          <w:rFonts w:ascii="Arial" w:hAnsi="Arial" w:cs="Arial"/>
          <w:b/>
          <w:lang w:eastAsia="zh-CN"/>
        </w:rPr>
        <w:t xml:space="preserve">TSG </w:t>
      </w:r>
      <w:r w:rsidR="00542842" w:rsidRPr="006F5A62">
        <w:rPr>
          <w:rFonts w:ascii="Arial" w:hAnsi="Arial" w:cs="Arial"/>
          <w:b/>
          <w:lang w:eastAsia="zh-CN"/>
        </w:rPr>
        <w:t>RAN WG</w:t>
      </w:r>
      <w:r w:rsidR="00905219">
        <w:rPr>
          <w:rFonts w:ascii="Arial" w:hAnsi="Arial" w:cs="Arial"/>
          <w:b/>
          <w:lang w:eastAsia="zh-CN"/>
        </w:rPr>
        <w:t>2</w:t>
      </w:r>
      <w:r w:rsidRPr="006F5A62">
        <w:rPr>
          <w:rFonts w:ascii="Arial" w:hAnsi="Arial" w:cs="Arial"/>
          <w:b/>
        </w:rPr>
        <w:t>.</w:t>
      </w:r>
    </w:p>
    <w:p w:rsidR="005F762E" w:rsidRPr="006F5A62" w:rsidRDefault="005747CE" w:rsidP="00902853">
      <w:pPr>
        <w:rPr>
          <w:rFonts w:ascii="Arial" w:hAnsi="Arial" w:cs="Arial"/>
          <w:lang w:eastAsia="zh-CN"/>
        </w:rPr>
      </w:pPr>
      <w:r w:rsidRPr="006F5A62">
        <w:rPr>
          <w:rFonts w:ascii="Arial" w:hAnsi="Arial" w:cs="Arial"/>
          <w:b/>
        </w:rPr>
        <w:t xml:space="preserve">ACTION: </w:t>
      </w:r>
      <w:r w:rsidR="00136035" w:rsidRPr="006F5A62">
        <w:rPr>
          <w:rFonts w:ascii="Arial" w:hAnsi="Arial" w:cs="Arial"/>
          <w:lang w:eastAsia="zh-CN"/>
        </w:rPr>
        <w:t xml:space="preserve">RAN </w:t>
      </w:r>
      <w:r w:rsidR="00143418" w:rsidRPr="007401C8">
        <w:rPr>
          <w:rFonts w:ascii="Arial" w:hAnsi="Arial" w:cs="Arial"/>
          <w:lang w:eastAsia="zh-CN"/>
        </w:rPr>
        <w:t>respectfully </w:t>
      </w:r>
      <w:r w:rsidR="00136035" w:rsidRPr="006F5A62">
        <w:rPr>
          <w:rFonts w:ascii="Arial" w:hAnsi="Arial" w:cs="Arial"/>
          <w:lang w:eastAsia="zh-CN"/>
        </w:rPr>
        <w:t>asks RAN</w:t>
      </w:r>
      <w:r w:rsidR="00905219">
        <w:rPr>
          <w:rFonts w:ascii="Arial" w:hAnsi="Arial" w:cs="Arial"/>
          <w:lang w:eastAsia="zh-CN"/>
        </w:rPr>
        <w:t>2</w:t>
      </w:r>
      <w:r w:rsidR="00136035" w:rsidRPr="006F5A62">
        <w:rPr>
          <w:rFonts w:ascii="Arial" w:hAnsi="Arial" w:cs="Arial"/>
          <w:lang w:eastAsia="zh-CN"/>
        </w:rPr>
        <w:t xml:space="preserve"> to </w:t>
      </w:r>
      <w:r w:rsidR="00905219">
        <w:rPr>
          <w:rFonts w:ascii="Arial" w:hAnsi="Arial" w:cs="Arial"/>
          <w:lang w:eastAsia="zh-CN"/>
        </w:rPr>
        <w:t xml:space="preserve">introduce the new capability </w:t>
      </w:r>
      <w:r w:rsidR="005F762E">
        <w:rPr>
          <w:rFonts w:ascii="Arial" w:hAnsi="Arial" w:cs="Arial"/>
          <w:lang w:eastAsia="zh-CN"/>
        </w:rPr>
        <w:t>signalling</w:t>
      </w:r>
      <w:r w:rsidR="00816B1F">
        <w:rPr>
          <w:rFonts w:ascii="Arial" w:hAnsi="Arial" w:cs="Arial"/>
          <w:lang w:eastAsia="zh-CN"/>
        </w:rPr>
        <w:t xml:space="preserve"> applicable for NR </w:t>
      </w:r>
      <w:r w:rsidR="00D37981">
        <w:rPr>
          <w:rFonts w:ascii="Arial" w:hAnsi="Arial" w:cs="Arial"/>
          <w:lang w:eastAsia="zh-CN"/>
        </w:rPr>
        <w:t xml:space="preserve">part of </w:t>
      </w:r>
      <w:r w:rsidR="00816B1F">
        <w:rPr>
          <w:rFonts w:ascii="Arial" w:hAnsi="Arial" w:cs="Arial"/>
          <w:lang w:eastAsia="zh-CN"/>
        </w:rPr>
        <w:t xml:space="preserve">an MR-DC </w:t>
      </w:r>
      <w:r w:rsidR="00ED7E83" w:rsidRPr="006E5A73">
        <w:rPr>
          <w:rFonts w:ascii="Arial" w:hAnsi="Arial" w:cs="Arial"/>
          <w:lang w:eastAsia="zh-CN"/>
        </w:rPr>
        <w:t>band combination</w:t>
      </w:r>
      <w:r w:rsidR="005F762E">
        <w:rPr>
          <w:rFonts w:ascii="Arial" w:hAnsi="Arial" w:cs="Arial"/>
          <w:lang w:eastAsia="zh-CN"/>
        </w:rPr>
        <w:t xml:space="preserve"> for Rel-16 </w:t>
      </w:r>
      <w:r w:rsidR="00905219">
        <w:rPr>
          <w:rFonts w:ascii="Arial" w:hAnsi="Arial" w:cs="Arial"/>
          <w:lang w:eastAsia="zh-CN"/>
        </w:rPr>
        <w:t xml:space="preserve">according to the </w:t>
      </w:r>
      <w:r w:rsidR="005F762E">
        <w:rPr>
          <w:rFonts w:ascii="Arial" w:hAnsi="Arial" w:cs="Arial"/>
          <w:lang w:eastAsia="zh-CN"/>
        </w:rPr>
        <w:t xml:space="preserve">above-mentioned </w:t>
      </w:r>
      <w:r w:rsidR="00905219">
        <w:rPr>
          <w:rFonts w:ascii="Arial" w:hAnsi="Arial" w:cs="Arial"/>
          <w:lang w:eastAsia="zh-CN"/>
        </w:rPr>
        <w:t>RAN decision</w:t>
      </w:r>
      <w:r w:rsidR="005F762E">
        <w:rPr>
          <w:rFonts w:ascii="Arial" w:hAnsi="Arial" w:cs="Arial"/>
          <w:lang w:eastAsia="zh-CN"/>
        </w:rPr>
        <w:t>s</w:t>
      </w:r>
      <w:r w:rsidR="00367EB3" w:rsidRPr="006F5A62">
        <w:rPr>
          <w:rFonts w:ascii="Arial" w:hAnsi="Arial" w:cs="Arial"/>
          <w:lang w:eastAsia="zh-CN"/>
        </w:rPr>
        <w:t>.</w:t>
      </w:r>
    </w:p>
    <w:bookmarkEnd w:id="3"/>
    <w:p w:rsidR="005E21E4" w:rsidRPr="006F5A62" w:rsidRDefault="005E21E4" w:rsidP="00902853">
      <w:pPr>
        <w:spacing w:after="120"/>
        <w:ind w:left="993" w:hanging="993"/>
        <w:rPr>
          <w:rFonts w:ascii="Arial" w:hAnsi="Arial" w:cs="Arial"/>
          <w:b/>
        </w:rPr>
      </w:pPr>
    </w:p>
    <w:p w:rsidR="00463675" w:rsidRPr="006F5A62" w:rsidRDefault="00463675">
      <w:pPr>
        <w:spacing w:after="120"/>
        <w:rPr>
          <w:rFonts w:ascii="Arial" w:hAnsi="Arial" w:cs="Arial"/>
          <w:b/>
        </w:rPr>
      </w:pPr>
      <w:r w:rsidRPr="006F5A62">
        <w:rPr>
          <w:rFonts w:ascii="Arial" w:hAnsi="Arial" w:cs="Arial"/>
          <w:b/>
        </w:rPr>
        <w:t>3. Date of Next TSG-</w:t>
      </w:r>
      <w:r w:rsidR="0008336D" w:rsidRPr="006F5A62">
        <w:rPr>
          <w:rFonts w:ascii="Arial" w:hAnsi="Arial" w:cs="Arial"/>
          <w:b/>
        </w:rPr>
        <w:t xml:space="preserve">RAN </w:t>
      </w:r>
      <w:r w:rsidRPr="006F5A62">
        <w:rPr>
          <w:rFonts w:ascii="Arial" w:hAnsi="Arial" w:cs="Arial"/>
          <w:b/>
        </w:rPr>
        <w:t>Meeting:</w:t>
      </w:r>
    </w:p>
    <w:p w:rsidR="001B04C4" w:rsidRPr="006F5A62" w:rsidRDefault="00905219" w:rsidP="001B04C4">
      <w:pPr>
        <w:tabs>
          <w:tab w:val="left" w:pos="3545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RAN4 Meeting #89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1</w:t>
      </w:r>
      <w:r w:rsidR="001B04C4" w:rsidRPr="006F5A62">
        <w:rPr>
          <w:rFonts w:ascii="Arial" w:hAnsi="Arial" w:cs="Arial"/>
          <w:lang w:eastAsia="zh-CN"/>
        </w:rPr>
        <w:t>4</w:t>
      </w:r>
      <w:r w:rsidR="001B04C4" w:rsidRPr="006F5A62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– 17</w:t>
      </w:r>
      <w:r w:rsidR="001B04C4" w:rsidRPr="006F5A62">
        <w:rPr>
          <w:rFonts w:ascii="Arial" w:hAnsi="Arial" w:cs="Arial"/>
          <w:vertAlign w:val="superscript"/>
          <w:lang w:eastAsia="zh-CN"/>
        </w:rPr>
        <w:t>th</w:t>
      </w:r>
      <w:r w:rsidR="001B04C4" w:rsidRPr="006F5A6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September</w:t>
      </w:r>
      <w:r w:rsidR="001B04C4" w:rsidRPr="006F5A62">
        <w:rPr>
          <w:rFonts w:ascii="Arial" w:hAnsi="Arial" w:cs="Arial"/>
          <w:lang w:eastAsia="zh-CN"/>
        </w:rPr>
        <w:t xml:space="preserve"> 2020</w:t>
      </w:r>
      <w:r w:rsidR="001B04C4" w:rsidRPr="006F5A62">
        <w:rPr>
          <w:rFonts w:ascii="Arial" w:hAnsi="Arial" w:cs="Arial"/>
          <w:lang w:eastAsia="zh-CN"/>
        </w:rPr>
        <w:tab/>
      </w:r>
      <w:r w:rsidR="001B04C4" w:rsidRPr="006F5A62">
        <w:rPr>
          <w:rFonts w:ascii="Arial" w:hAnsi="Arial" w:cs="Arial"/>
          <w:lang w:eastAsia="zh-CN"/>
        </w:rPr>
        <w:tab/>
        <w:t xml:space="preserve">              </w:t>
      </w:r>
      <w:r w:rsidR="006F5A62">
        <w:rPr>
          <w:rFonts w:ascii="Arial" w:hAnsi="Arial" w:cs="Arial"/>
          <w:lang w:eastAsia="zh-CN"/>
        </w:rPr>
        <w:t xml:space="preserve">  </w:t>
      </w:r>
      <w:r w:rsidR="001B04C4" w:rsidRPr="006F5A62">
        <w:rPr>
          <w:rFonts w:ascii="Arial" w:hAnsi="Arial" w:cs="Arial"/>
          <w:lang w:eastAsia="zh-CN"/>
        </w:rPr>
        <w:t xml:space="preserve"> Electronic meeting</w:t>
      </w:r>
    </w:p>
    <w:p w:rsidR="005E21E4" w:rsidRDefault="005E21E4" w:rsidP="00905219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:rsidR="00601FB3" w:rsidRPr="00D428ED" w:rsidRDefault="00601FB3" w:rsidP="00905219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601FB3" w:rsidRPr="00D428E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5748" w:rsidRDefault="00D85748">
      <w:r>
        <w:separator/>
      </w:r>
    </w:p>
  </w:endnote>
  <w:endnote w:type="continuationSeparator" w:id="0">
    <w:p w:rsidR="00D85748" w:rsidRDefault="00D85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5748" w:rsidRDefault="00D85748">
      <w:r>
        <w:separator/>
      </w:r>
    </w:p>
  </w:footnote>
  <w:footnote w:type="continuationSeparator" w:id="0">
    <w:p w:rsidR="00D85748" w:rsidRDefault="00D85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A189E"/>
    <w:multiLevelType w:val="hybridMultilevel"/>
    <w:tmpl w:val="BA8C3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A5C56"/>
    <w:multiLevelType w:val="hybridMultilevel"/>
    <w:tmpl w:val="E5AC9256"/>
    <w:lvl w:ilvl="0" w:tplc="57886FF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327CF1"/>
    <w:multiLevelType w:val="hybridMultilevel"/>
    <w:tmpl w:val="F8F6C268"/>
    <w:lvl w:ilvl="0" w:tplc="0409001B">
      <w:numFmt w:val="bullet"/>
      <w:lvlText w:val="–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E09BD"/>
    <w:multiLevelType w:val="hybridMultilevel"/>
    <w:tmpl w:val="A170D6A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27A1CB3"/>
    <w:multiLevelType w:val="hybridMultilevel"/>
    <w:tmpl w:val="EA86DD4A"/>
    <w:lvl w:ilvl="0" w:tplc="044067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5D388C"/>
    <w:multiLevelType w:val="hybridMultilevel"/>
    <w:tmpl w:val="96025D0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90E51DE"/>
    <w:multiLevelType w:val="hybridMultilevel"/>
    <w:tmpl w:val="5EA2DA6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F3BC8"/>
    <w:multiLevelType w:val="hybridMultilevel"/>
    <w:tmpl w:val="5FD87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8E0531"/>
    <w:multiLevelType w:val="hybridMultilevel"/>
    <w:tmpl w:val="349A5B2E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0F4FE5"/>
    <w:multiLevelType w:val="hybridMultilevel"/>
    <w:tmpl w:val="729C429E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31F23B6"/>
    <w:multiLevelType w:val="hybridMultilevel"/>
    <w:tmpl w:val="B158EF02"/>
    <w:lvl w:ilvl="0" w:tplc="4D0C5378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F303DC"/>
    <w:multiLevelType w:val="hybridMultilevel"/>
    <w:tmpl w:val="5EA2DA6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1BA6B4D"/>
    <w:multiLevelType w:val="hybridMultilevel"/>
    <w:tmpl w:val="6D4C95D4"/>
    <w:lvl w:ilvl="0" w:tplc="8DF8D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A274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A6E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2EB8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12C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E7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42C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505F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E55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4247E98"/>
    <w:multiLevelType w:val="hybridMultilevel"/>
    <w:tmpl w:val="E5AC9256"/>
    <w:lvl w:ilvl="0" w:tplc="57886FF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537AEA"/>
    <w:multiLevelType w:val="hybridMultilevel"/>
    <w:tmpl w:val="84B6D47C"/>
    <w:lvl w:ilvl="0" w:tplc="38D4861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7CD54679"/>
    <w:multiLevelType w:val="hybridMultilevel"/>
    <w:tmpl w:val="26E6B00A"/>
    <w:lvl w:ilvl="0" w:tplc="F0D2613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9"/>
  </w:num>
  <w:num w:numId="4">
    <w:abstractNumId w:val="2"/>
  </w:num>
  <w:num w:numId="5">
    <w:abstractNumId w:val="21"/>
  </w:num>
  <w:num w:numId="6">
    <w:abstractNumId w:val="5"/>
  </w:num>
  <w:num w:numId="7">
    <w:abstractNumId w:val="23"/>
  </w:num>
  <w:num w:numId="8">
    <w:abstractNumId w:val="12"/>
  </w:num>
  <w:num w:numId="9">
    <w:abstractNumId w:val="7"/>
  </w:num>
  <w:num w:numId="10">
    <w:abstractNumId w:val="1"/>
  </w:num>
  <w:num w:numId="11">
    <w:abstractNumId w:val="20"/>
  </w:num>
  <w:num w:numId="12">
    <w:abstractNumId w:val="4"/>
  </w:num>
  <w:num w:numId="13">
    <w:abstractNumId w:val="10"/>
  </w:num>
  <w:num w:numId="14">
    <w:abstractNumId w:val="16"/>
  </w:num>
  <w:num w:numId="15">
    <w:abstractNumId w:val="8"/>
  </w:num>
  <w:num w:numId="16">
    <w:abstractNumId w:val="3"/>
  </w:num>
  <w:num w:numId="17">
    <w:abstractNumId w:val="14"/>
  </w:num>
  <w:num w:numId="18">
    <w:abstractNumId w:val="22"/>
  </w:num>
  <w:num w:numId="19">
    <w:abstractNumId w:val="11"/>
  </w:num>
  <w:num w:numId="20">
    <w:abstractNumId w:val="13"/>
  </w:num>
  <w:num w:numId="21">
    <w:abstractNumId w:val="17"/>
  </w:num>
  <w:num w:numId="22">
    <w:abstractNumId w:val="6"/>
  </w:num>
  <w:num w:numId="23">
    <w:abstractNumId w:val="18"/>
  </w:num>
  <w:num w:numId="2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04B9"/>
    <w:rsid w:val="00014291"/>
    <w:rsid w:val="0002233E"/>
    <w:rsid w:val="00023328"/>
    <w:rsid w:val="0003323E"/>
    <w:rsid w:val="000474AE"/>
    <w:rsid w:val="00055E61"/>
    <w:rsid w:val="00076DC8"/>
    <w:rsid w:val="00077061"/>
    <w:rsid w:val="000777F5"/>
    <w:rsid w:val="000831E5"/>
    <w:rsid w:val="0008336D"/>
    <w:rsid w:val="00097955"/>
    <w:rsid w:val="000A5548"/>
    <w:rsid w:val="000C501A"/>
    <w:rsid w:val="000C5529"/>
    <w:rsid w:val="000D15C3"/>
    <w:rsid w:val="000E408F"/>
    <w:rsid w:val="000E6883"/>
    <w:rsid w:val="000E6FA6"/>
    <w:rsid w:val="000E71FC"/>
    <w:rsid w:val="000F3CC6"/>
    <w:rsid w:val="0010195B"/>
    <w:rsid w:val="00103C9F"/>
    <w:rsid w:val="001066F3"/>
    <w:rsid w:val="00114472"/>
    <w:rsid w:val="0011613C"/>
    <w:rsid w:val="0013070D"/>
    <w:rsid w:val="00130F1F"/>
    <w:rsid w:val="00136035"/>
    <w:rsid w:val="00143305"/>
    <w:rsid w:val="00143418"/>
    <w:rsid w:val="0014408F"/>
    <w:rsid w:val="001446F7"/>
    <w:rsid w:val="00152407"/>
    <w:rsid w:val="00162708"/>
    <w:rsid w:val="001632D2"/>
    <w:rsid w:val="001759B9"/>
    <w:rsid w:val="00180AA7"/>
    <w:rsid w:val="00191DE6"/>
    <w:rsid w:val="001947A4"/>
    <w:rsid w:val="001A0EA3"/>
    <w:rsid w:val="001B04C4"/>
    <w:rsid w:val="001B7142"/>
    <w:rsid w:val="001C00DA"/>
    <w:rsid w:val="001C1308"/>
    <w:rsid w:val="001C5325"/>
    <w:rsid w:val="001C6339"/>
    <w:rsid w:val="001D0115"/>
    <w:rsid w:val="001D43A3"/>
    <w:rsid w:val="001D4805"/>
    <w:rsid w:val="001D67CC"/>
    <w:rsid w:val="001E0554"/>
    <w:rsid w:val="001F37D0"/>
    <w:rsid w:val="002015EE"/>
    <w:rsid w:val="00203910"/>
    <w:rsid w:val="00205BDA"/>
    <w:rsid w:val="002060F1"/>
    <w:rsid w:val="00210CA8"/>
    <w:rsid w:val="002173C6"/>
    <w:rsid w:val="00222ABB"/>
    <w:rsid w:val="002243D8"/>
    <w:rsid w:val="00226002"/>
    <w:rsid w:val="00232E2D"/>
    <w:rsid w:val="00236BB1"/>
    <w:rsid w:val="00246393"/>
    <w:rsid w:val="00246D70"/>
    <w:rsid w:val="00264699"/>
    <w:rsid w:val="00276AA3"/>
    <w:rsid w:val="00293D0D"/>
    <w:rsid w:val="002A32A4"/>
    <w:rsid w:val="002A4B8D"/>
    <w:rsid w:val="002A6BFB"/>
    <w:rsid w:val="002B079C"/>
    <w:rsid w:val="002B2B53"/>
    <w:rsid w:val="002C2193"/>
    <w:rsid w:val="002D2820"/>
    <w:rsid w:val="002F7EEF"/>
    <w:rsid w:val="00303632"/>
    <w:rsid w:val="00307DB3"/>
    <w:rsid w:val="00307F6A"/>
    <w:rsid w:val="00314D71"/>
    <w:rsid w:val="00326D6E"/>
    <w:rsid w:val="0033171D"/>
    <w:rsid w:val="0033501C"/>
    <w:rsid w:val="00336B7C"/>
    <w:rsid w:val="003371B3"/>
    <w:rsid w:val="003374B8"/>
    <w:rsid w:val="00341D30"/>
    <w:rsid w:val="00352216"/>
    <w:rsid w:val="00356D0E"/>
    <w:rsid w:val="00367EB3"/>
    <w:rsid w:val="00371A96"/>
    <w:rsid w:val="003735F1"/>
    <w:rsid w:val="00377D29"/>
    <w:rsid w:val="0038091B"/>
    <w:rsid w:val="00381755"/>
    <w:rsid w:val="0038194F"/>
    <w:rsid w:val="003826E8"/>
    <w:rsid w:val="00390C97"/>
    <w:rsid w:val="003938D5"/>
    <w:rsid w:val="00394412"/>
    <w:rsid w:val="003B544E"/>
    <w:rsid w:val="003C4C81"/>
    <w:rsid w:val="003C5D51"/>
    <w:rsid w:val="003C7F0D"/>
    <w:rsid w:val="003D19F8"/>
    <w:rsid w:val="003D5A2B"/>
    <w:rsid w:val="003D7CBC"/>
    <w:rsid w:val="003F0FEF"/>
    <w:rsid w:val="003F3AC6"/>
    <w:rsid w:val="003F5011"/>
    <w:rsid w:val="003F6D16"/>
    <w:rsid w:val="004009BD"/>
    <w:rsid w:val="00401C74"/>
    <w:rsid w:val="004139E9"/>
    <w:rsid w:val="004210EE"/>
    <w:rsid w:val="004317CE"/>
    <w:rsid w:val="00431887"/>
    <w:rsid w:val="00451A12"/>
    <w:rsid w:val="00452A2F"/>
    <w:rsid w:val="0045524A"/>
    <w:rsid w:val="00456F00"/>
    <w:rsid w:val="004571B9"/>
    <w:rsid w:val="00463675"/>
    <w:rsid w:val="00464F43"/>
    <w:rsid w:val="00467A2C"/>
    <w:rsid w:val="004774F4"/>
    <w:rsid w:val="00486343"/>
    <w:rsid w:val="0048726D"/>
    <w:rsid w:val="004943E5"/>
    <w:rsid w:val="00497A5E"/>
    <w:rsid w:val="004B4646"/>
    <w:rsid w:val="004B5B0B"/>
    <w:rsid w:val="004B6269"/>
    <w:rsid w:val="004C10CE"/>
    <w:rsid w:val="004C4E76"/>
    <w:rsid w:val="004C5F06"/>
    <w:rsid w:val="004D1A60"/>
    <w:rsid w:val="004D4DC0"/>
    <w:rsid w:val="004F0D9B"/>
    <w:rsid w:val="004F1FD9"/>
    <w:rsid w:val="005032A0"/>
    <w:rsid w:val="00504637"/>
    <w:rsid w:val="005077BC"/>
    <w:rsid w:val="00511933"/>
    <w:rsid w:val="0051295B"/>
    <w:rsid w:val="005137CE"/>
    <w:rsid w:val="0052366E"/>
    <w:rsid w:val="005410E2"/>
    <w:rsid w:val="00542842"/>
    <w:rsid w:val="00560532"/>
    <w:rsid w:val="00564ED2"/>
    <w:rsid w:val="0056798D"/>
    <w:rsid w:val="005747CE"/>
    <w:rsid w:val="00574F37"/>
    <w:rsid w:val="0058033A"/>
    <w:rsid w:val="005828DF"/>
    <w:rsid w:val="005937E7"/>
    <w:rsid w:val="005A694A"/>
    <w:rsid w:val="005B60BA"/>
    <w:rsid w:val="005D115D"/>
    <w:rsid w:val="005D361E"/>
    <w:rsid w:val="005D5ACD"/>
    <w:rsid w:val="005E21E4"/>
    <w:rsid w:val="005E3DCC"/>
    <w:rsid w:val="005F01EF"/>
    <w:rsid w:val="005F169F"/>
    <w:rsid w:val="005F762E"/>
    <w:rsid w:val="00601FB3"/>
    <w:rsid w:val="00611454"/>
    <w:rsid w:val="00613CC4"/>
    <w:rsid w:val="00627C09"/>
    <w:rsid w:val="00631306"/>
    <w:rsid w:val="00650959"/>
    <w:rsid w:val="00696516"/>
    <w:rsid w:val="006A4A00"/>
    <w:rsid w:val="006A4A14"/>
    <w:rsid w:val="006B2DE7"/>
    <w:rsid w:val="006B2E6B"/>
    <w:rsid w:val="006B3E41"/>
    <w:rsid w:val="006E5A73"/>
    <w:rsid w:val="006F1A24"/>
    <w:rsid w:val="006F5A62"/>
    <w:rsid w:val="006F5A6C"/>
    <w:rsid w:val="007013F3"/>
    <w:rsid w:val="0070489F"/>
    <w:rsid w:val="00710BE2"/>
    <w:rsid w:val="007112ED"/>
    <w:rsid w:val="00713DF1"/>
    <w:rsid w:val="00715CB0"/>
    <w:rsid w:val="00720D00"/>
    <w:rsid w:val="00723934"/>
    <w:rsid w:val="0073075C"/>
    <w:rsid w:val="007307C4"/>
    <w:rsid w:val="007339F2"/>
    <w:rsid w:val="007401C8"/>
    <w:rsid w:val="00746CAF"/>
    <w:rsid w:val="007624F9"/>
    <w:rsid w:val="00767E46"/>
    <w:rsid w:val="00784F0C"/>
    <w:rsid w:val="00794646"/>
    <w:rsid w:val="007A6BAF"/>
    <w:rsid w:val="007B33AA"/>
    <w:rsid w:val="007C1397"/>
    <w:rsid w:val="007C171E"/>
    <w:rsid w:val="007C6D40"/>
    <w:rsid w:val="007D07E5"/>
    <w:rsid w:val="007D3F9A"/>
    <w:rsid w:val="007E3472"/>
    <w:rsid w:val="007E7C59"/>
    <w:rsid w:val="007F28DE"/>
    <w:rsid w:val="007F6500"/>
    <w:rsid w:val="00805601"/>
    <w:rsid w:val="00811761"/>
    <w:rsid w:val="00815D68"/>
    <w:rsid w:val="00816AD4"/>
    <w:rsid w:val="00816B1F"/>
    <w:rsid w:val="008265E4"/>
    <w:rsid w:val="00835024"/>
    <w:rsid w:val="00854CBD"/>
    <w:rsid w:val="008555E0"/>
    <w:rsid w:val="008573E1"/>
    <w:rsid w:val="00861DEC"/>
    <w:rsid w:val="00863DD1"/>
    <w:rsid w:val="00873D7D"/>
    <w:rsid w:val="00875AB8"/>
    <w:rsid w:val="00876A59"/>
    <w:rsid w:val="00880D3F"/>
    <w:rsid w:val="008B1532"/>
    <w:rsid w:val="008B1B85"/>
    <w:rsid w:val="008C63BE"/>
    <w:rsid w:val="008D2855"/>
    <w:rsid w:val="008E2474"/>
    <w:rsid w:val="008F0EE0"/>
    <w:rsid w:val="008F5623"/>
    <w:rsid w:val="00902853"/>
    <w:rsid w:val="00902B15"/>
    <w:rsid w:val="00905219"/>
    <w:rsid w:val="0091192C"/>
    <w:rsid w:val="0092004E"/>
    <w:rsid w:val="00920B9E"/>
    <w:rsid w:val="00920D8D"/>
    <w:rsid w:val="009230F6"/>
    <w:rsid w:val="00923E7C"/>
    <w:rsid w:val="00932036"/>
    <w:rsid w:val="00951700"/>
    <w:rsid w:val="00952EA5"/>
    <w:rsid w:val="00955A5C"/>
    <w:rsid w:val="00963642"/>
    <w:rsid w:val="00972AA3"/>
    <w:rsid w:val="0098218A"/>
    <w:rsid w:val="00986871"/>
    <w:rsid w:val="00987A43"/>
    <w:rsid w:val="00994DB2"/>
    <w:rsid w:val="009A28FB"/>
    <w:rsid w:val="009A6A9D"/>
    <w:rsid w:val="009B6253"/>
    <w:rsid w:val="009C73E5"/>
    <w:rsid w:val="009D2270"/>
    <w:rsid w:val="009E5C17"/>
    <w:rsid w:val="009F114A"/>
    <w:rsid w:val="009F321F"/>
    <w:rsid w:val="00A02EAA"/>
    <w:rsid w:val="00A03A30"/>
    <w:rsid w:val="00A10C81"/>
    <w:rsid w:val="00A16A5B"/>
    <w:rsid w:val="00A248E5"/>
    <w:rsid w:val="00A27B88"/>
    <w:rsid w:val="00A41B50"/>
    <w:rsid w:val="00A9398D"/>
    <w:rsid w:val="00AA17C3"/>
    <w:rsid w:val="00AA7A07"/>
    <w:rsid w:val="00AB0632"/>
    <w:rsid w:val="00AC220A"/>
    <w:rsid w:val="00AC70B7"/>
    <w:rsid w:val="00AE1977"/>
    <w:rsid w:val="00AE6545"/>
    <w:rsid w:val="00B030F8"/>
    <w:rsid w:val="00B123A9"/>
    <w:rsid w:val="00B20432"/>
    <w:rsid w:val="00B216EE"/>
    <w:rsid w:val="00B4070B"/>
    <w:rsid w:val="00B5112C"/>
    <w:rsid w:val="00B5419F"/>
    <w:rsid w:val="00B621E1"/>
    <w:rsid w:val="00B63AFE"/>
    <w:rsid w:val="00B71BE3"/>
    <w:rsid w:val="00B76C93"/>
    <w:rsid w:val="00B83A9C"/>
    <w:rsid w:val="00B92B6F"/>
    <w:rsid w:val="00B957F5"/>
    <w:rsid w:val="00BA7AD0"/>
    <w:rsid w:val="00BB573D"/>
    <w:rsid w:val="00BC06CE"/>
    <w:rsid w:val="00BE0B03"/>
    <w:rsid w:val="00BE5816"/>
    <w:rsid w:val="00BE7DC9"/>
    <w:rsid w:val="00BF4A04"/>
    <w:rsid w:val="00BF4C59"/>
    <w:rsid w:val="00C0092A"/>
    <w:rsid w:val="00C0402B"/>
    <w:rsid w:val="00C0411B"/>
    <w:rsid w:val="00C10D58"/>
    <w:rsid w:val="00C11765"/>
    <w:rsid w:val="00C3651E"/>
    <w:rsid w:val="00C40360"/>
    <w:rsid w:val="00C53335"/>
    <w:rsid w:val="00C561B0"/>
    <w:rsid w:val="00C611CA"/>
    <w:rsid w:val="00C64550"/>
    <w:rsid w:val="00C66C19"/>
    <w:rsid w:val="00C7264A"/>
    <w:rsid w:val="00C72F5F"/>
    <w:rsid w:val="00C72F98"/>
    <w:rsid w:val="00C8087B"/>
    <w:rsid w:val="00C81C7E"/>
    <w:rsid w:val="00C92501"/>
    <w:rsid w:val="00C936D2"/>
    <w:rsid w:val="00C93AA6"/>
    <w:rsid w:val="00C97C4C"/>
    <w:rsid w:val="00CA268E"/>
    <w:rsid w:val="00CA32A2"/>
    <w:rsid w:val="00CA75C2"/>
    <w:rsid w:val="00CB13FF"/>
    <w:rsid w:val="00CB2FDD"/>
    <w:rsid w:val="00CB57CA"/>
    <w:rsid w:val="00CC20E1"/>
    <w:rsid w:val="00CD1B11"/>
    <w:rsid w:val="00CE0FA3"/>
    <w:rsid w:val="00CE1936"/>
    <w:rsid w:val="00CE3F7F"/>
    <w:rsid w:val="00CE403C"/>
    <w:rsid w:val="00CE6083"/>
    <w:rsid w:val="00CE794B"/>
    <w:rsid w:val="00CF464D"/>
    <w:rsid w:val="00D054B5"/>
    <w:rsid w:val="00D10F7F"/>
    <w:rsid w:val="00D21BD6"/>
    <w:rsid w:val="00D37981"/>
    <w:rsid w:val="00D428ED"/>
    <w:rsid w:val="00D52EB4"/>
    <w:rsid w:val="00D53DAC"/>
    <w:rsid w:val="00D5545F"/>
    <w:rsid w:val="00D6209F"/>
    <w:rsid w:val="00D6358B"/>
    <w:rsid w:val="00D770D5"/>
    <w:rsid w:val="00D777B3"/>
    <w:rsid w:val="00D85748"/>
    <w:rsid w:val="00D85BFA"/>
    <w:rsid w:val="00DA516D"/>
    <w:rsid w:val="00DA69E2"/>
    <w:rsid w:val="00DB5A21"/>
    <w:rsid w:val="00DC3921"/>
    <w:rsid w:val="00DC5AE5"/>
    <w:rsid w:val="00DD612A"/>
    <w:rsid w:val="00DD7071"/>
    <w:rsid w:val="00DE4762"/>
    <w:rsid w:val="00DF7CB2"/>
    <w:rsid w:val="00E0066C"/>
    <w:rsid w:val="00E035FD"/>
    <w:rsid w:val="00E10D5E"/>
    <w:rsid w:val="00E26676"/>
    <w:rsid w:val="00E32523"/>
    <w:rsid w:val="00E42849"/>
    <w:rsid w:val="00E54C91"/>
    <w:rsid w:val="00E76609"/>
    <w:rsid w:val="00E80A85"/>
    <w:rsid w:val="00E96ED6"/>
    <w:rsid w:val="00EA362D"/>
    <w:rsid w:val="00EA7C3F"/>
    <w:rsid w:val="00EB03E6"/>
    <w:rsid w:val="00EB7FCE"/>
    <w:rsid w:val="00EC4403"/>
    <w:rsid w:val="00EC7D69"/>
    <w:rsid w:val="00EC7F73"/>
    <w:rsid w:val="00ED08AC"/>
    <w:rsid w:val="00ED0EB0"/>
    <w:rsid w:val="00ED35DF"/>
    <w:rsid w:val="00ED38ED"/>
    <w:rsid w:val="00ED5D69"/>
    <w:rsid w:val="00ED7E83"/>
    <w:rsid w:val="00EE35E3"/>
    <w:rsid w:val="00EE4A96"/>
    <w:rsid w:val="00EE55BC"/>
    <w:rsid w:val="00EF0F9E"/>
    <w:rsid w:val="00EF3EEE"/>
    <w:rsid w:val="00EF49C9"/>
    <w:rsid w:val="00EF5C38"/>
    <w:rsid w:val="00EF6FFB"/>
    <w:rsid w:val="00F0162A"/>
    <w:rsid w:val="00F10ED4"/>
    <w:rsid w:val="00F118FE"/>
    <w:rsid w:val="00F13D02"/>
    <w:rsid w:val="00F238C7"/>
    <w:rsid w:val="00F24516"/>
    <w:rsid w:val="00F27D2A"/>
    <w:rsid w:val="00F308F4"/>
    <w:rsid w:val="00F44280"/>
    <w:rsid w:val="00F47EFA"/>
    <w:rsid w:val="00F52158"/>
    <w:rsid w:val="00F55A76"/>
    <w:rsid w:val="00F560FE"/>
    <w:rsid w:val="00F61CD8"/>
    <w:rsid w:val="00F64FDC"/>
    <w:rsid w:val="00F658CD"/>
    <w:rsid w:val="00F730CC"/>
    <w:rsid w:val="00F8670A"/>
    <w:rsid w:val="00F90821"/>
    <w:rsid w:val="00F910F8"/>
    <w:rsid w:val="00F9385E"/>
    <w:rsid w:val="00FB5568"/>
    <w:rsid w:val="00FB76FA"/>
    <w:rsid w:val="00FC2958"/>
    <w:rsid w:val="00FC463F"/>
    <w:rsid w:val="00FC4DAD"/>
    <w:rsid w:val="00FC4F4A"/>
    <w:rsid w:val="00FE131F"/>
    <w:rsid w:val="00FF1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C78F81"/>
  <w15:chartTrackingRefBased/>
  <w15:docId w15:val="{45EC986F-F8AA-4AF8-A310-3AA7D13A8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670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F8670A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F8670A"/>
    <w:rPr>
      <w:rFonts w:ascii="Arial" w:hAnsi="Arial"/>
      <w:b/>
      <w:bCs/>
      <w:lang w:eastAsia="en-US"/>
    </w:rPr>
  </w:style>
  <w:style w:type="character" w:customStyle="1" w:styleId="CRCoverPageChar">
    <w:name w:val="CR Cover Page Char"/>
    <w:link w:val="CRCoverPage"/>
    <w:locked/>
    <w:rsid w:val="00D777B3"/>
    <w:rPr>
      <w:rFonts w:ascii="Arial" w:hAnsi="Arial" w:cs="Arial"/>
      <w:lang w:val="en-GB" w:eastAsia="en-US" w:bidi="ar-SA"/>
    </w:rPr>
  </w:style>
  <w:style w:type="paragraph" w:customStyle="1" w:styleId="CRCoverPage">
    <w:name w:val="CR Cover Page"/>
    <w:link w:val="CRCoverPageChar"/>
    <w:rsid w:val="00D777B3"/>
    <w:pPr>
      <w:spacing w:after="120"/>
    </w:pPr>
    <w:rPr>
      <w:rFonts w:ascii="Arial" w:hAnsi="Arial" w:cs="Arial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875AB8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5AB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75AB8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875AB8"/>
    <w:rPr>
      <w:rFonts w:ascii="Arial" w:eastAsia="MS Mincho" w:hAnsi="Arial"/>
      <w:noProof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875AB8"/>
    <w:pPr>
      <w:numPr>
        <w:numId w:val="6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875AB8"/>
    <w:rPr>
      <w:rFonts w:ascii="Arial" w:eastAsia="MS Mincho" w:hAnsi="Arial"/>
      <w:szCs w:val="24"/>
      <w:lang w:val="en-GB" w:eastAsia="en-GB"/>
    </w:rPr>
  </w:style>
  <w:style w:type="paragraph" w:customStyle="1" w:styleId="TAH">
    <w:name w:val="TAH"/>
    <w:basedOn w:val="TAC"/>
    <w:link w:val="TAHCar"/>
    <w:rsid w:val="00E32523"/>
    <w:rPr>
      <w:b/>
    </w:rPr>
  </w:style>
  <w:style w:type="paragraph" w:customStyle="1" w:styleId="TAC">
    <w:name w:val="TAC"/>
    <w:basedOn w:val="Normal"/>
    <w:link w:val="TACChar"/>
    <w:rsid w:val="00E32523"/>
    <w:pPr>
      <w:keepNext/>
      <w:keepLines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E32523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rsid w:val="00E32523"/>
    <w:rPr>
      <w:rFonts w:ascii="Arial" w:eastAsia="Times New Roman" w:hAnsi="Arial"/>
      <w:b/>
      <w:sz w:val="18"/>
      <w:lang w:val="en-GB" w:eastAsia="en-US"/>
    </w:rPr>
  </w:style>
  <w:style w:type="character" w:styleId="Mention">
    <w:name w:val="Mention"/>
    <w:uiPriority w:val="99"/>
    <w:semiHidden/>
    <w:unhideWhenUsed/>
    <w:rsid w:val="00394412"/>
    <w:rPr>
      <w:color w:val="2B579A"/>
      <w:shd w:val="clear" w:color="auto" w:fill="E6E6E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03A3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03A30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A75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749">
          <w:marLeft w:val="108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5143">
          <w:marLeft w:val="108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70587">
          <w:marLeft w:val="108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6952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4286">
          <w:marLeft w:val="252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4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15781">
          <w:marLeft w:val="252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9814">
          <w:marLeft w:val="252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4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1FAAE6814C364684C4BC789BD59661" ma:contentTypeVersion="13" ma:contentTypeDescription="Create a new document." ma:contentTypeScope="" ma:versionID="7f2c1b65590ef6578cf14c997615eaf2">
  <xsd:schema xmlns:xsd="http://www.w3.org/2001/XMLSchema" xmlns:xs="http://www.w3.org/2001/XMLSchema" xmlns:p="http://schemas.microsoft.com/office/2006/metadata/properties" xmlns:ns3="c4fa469f-ce49-4478-b78d-20ea4b41f7ac" xmlns:ns4="39f302ae-3cba-490f-b808-bc39829e1aca" targetNamespace="http://schemas.microsoft.com/office/2006/metadata/properties" ma:root="true" ma:fieldsID="1dd66610b82d171a0e137dbdb7c84f83" ns3:_="" ns4:_="">
    <xsd:import namespace="c4fa469f-ce49-4478-b78d-20ea4b41f7ac"/>
    <xsd:import namespace="39f302ae-3cba-490f-b808-bc39829e1a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a469f-ce49-4478-b78d-20ea4b41f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302ae-3cba-490f-b808-bc39829e1a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7C6335-DAE8-4176-B46A-19A27D8D5FE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ED36D92-D3FF-4E2A-9941-5A56EDA2AD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619A8E-CAAC-48AB-B1BD-77C6594A4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fa469f-ce49-4478-b78d-20ea4b41f7ac"/>
    <ds:schemaRef ds:uri="39f302ae-3cba-490f-b808-bc39829e1a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76488B-D16C-460A-B3C6-105A50E2887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07E3B0D-F701-4911-84AD-AA6210A33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2192</CharactersWithSpaces>
  <SharedDoc>false</SharedDoc>
  <HLinks>
    <vt:vector size="6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MCC</cp:lastModifiedBy>
  <cp:revision>3</cp:revision>
  <cp:lastPrinted>2002-04-23T07:10:00Z</cp:lastPrinted>
  <dcterms:created xsi:type="dcterms:W3CDTF">2020-08-03T19:57:00Z</dcterms:created>
  <dcterms:modified xsi:type="dcterms:W3CDTF">2020-08-03T20:03:00Z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(3)j6tsRQ0axYjLRjTUsIanF/JYUhSwre5T9zWvzf5uqYTvaM5lHHCasDCzpo/60IURYDv8VVN4_x000d_
yRVXWFSscvEt6A0MyQFbcIc6yhOAeBEq1YTxKq7xZjl2Hi9PndMTgSDlNG3ADTsMf9VNJiW5_x000d_
hDgqHkSdVR8OZRfpbkPU32soZfuenvDEun71/vSx2JDneSvCiYiM6t48AumdLksyk7sK1jvf_x000d_
qM2qlsNigKXLqa8YLo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OsfDuZb48MhD6h8oOOaJQjB6eJlZHmU+P/z5kHHios35mOI8vU3mZC_x000d_
VHrTrVju5zTbRraJiiuNhvMRDAjmJgF9hn3sIrRbfWBW6Gino/Swy3pDxoM2KpoeCW32tllQ_x000d_
B7O5axst/do0rftCs1dBcXUS6+hqLMNJHIrK4Vh+i+pEDtvrkiuKbkAZRp6jItn25sT5Q7vz_x000d_
IJ6rDFbsF92dYbXorj8LX7eCZDM5ma0RIxSf</vt:lpwstr>
  </property>
  <property fmtid="{D5CDD505-2E9C-101B-9397-08002B2CF9AE}" pid="5" name="_2015_ms_pID_7253431_00">
    <vt:lpwstr>_2015_ms_pID_7253431</vt:lpwstr>
  </property>
  <property fmtid="{D5CDD505-2E9C-101B-9397-08002B2CF9AE}" pid="6" name="_dlc_DocId">
    <vt:lpwstr>SP-5AIRPNAIUNRU-859666464-663</vt:lpwstr>
  </property>
  <property fmtid="{D5CDD505-2E9C-101B-9397-08002B2CF9AE}" pid="7" name="_dlc_DocIdItemGuid">
    <vt:lpwstr>1108a031-daef-43f7-bbbe-66998e6875b2</vt:lpwstr>
  </property>
  <property fmtid="{D5CDD505-2E9C-101B-9397-08002B2CF9AE}" pid="8" name="_dlc_DocIdUrl">
    <vt:lpwstr>https://nokia.sharepoint.com/sites/c5g/e2earch/_layouts/15/DocIdRedir.aspx?ID=SP-5AIRPNAIUNRU-859666464-663, SP-5AIRPNAIUNRU-859666464-663</vt:lpwstr>
  </property>
  <property fmtid="{D5CDD505-2E9C-101B-9397-08002B2CF9AE}" pid="9" name="Associated Task">
    <vt:lpwstr/>
  </property>
  <property fmtid="{D5CDD505-2E9C-101B-9397-08002B2CF9AE}" pid="10" name="Information">
    <vt:lpwstr/>
  </property>
  <property fmtid="{D5CDD505-2E9C-101B-9397-08002B2CF9AE}" pid="11" name="_2015_ms_pID_7253432">
    <vt:lpwstr>Pg==</vt:lpwstr>
  </property>
  <property fmtid="{D5CDD505-2E9C-101B-9397-08002B2CF9AE}" pid="12" name="NSCPROP_SA">
    <vt:lpwstr>D:\Project_3GPP\2020_05_RAN4_95-e\Pre-meeting Study\Rel-16 eMIMO RF_Moderator\R4-200xxxx LS on clarification of transparent diversity feasibility.doc</vt:lpwstr>
  </property>
  <property fmtid="{D5CDD505-2E9C-101B-9397-08002B2CF9AE}" pid="13" name="TitusGUID">
    <vt:lpwstr>27594337-80b2-4604-809f-761d8e5cb6ca</vt:lpwstr>
  </property>
  <property fmtid="{D5CDD505-2E9C-101B-9397-08002B2CF9AE}" pid="14" name="CTP_TimeStamp">
    <vt:lpwstr>2020-06-04 15:07:18Z</vt:lpwstr>
  </property>
  <property fmtid="{D5CDD505-2E9C-101B-9397-08002B2CF9AE}" pid="15" name="CTP_BU">
    <vt:lpwstr>NA</vt:lpwstr>
  </property>
  <property fmtid="{D5CDD505-2E9C-101B-9397-08002B2CF9AE}" pid="16" name="CTP_IDSID">
    <vt:lpwstr>NA</vt:lpwstr>
  </property>
  <property fmtid="{D5CDD505-2E9C-101B-9397-08002B2CF9AE}" pid="17" name="CTP_WWID">
    <vt:lpwstr>NA</vt:lpwstr>
  </property>
  <property fmtid="{D5CDD505-2E9C-101B-9397-08002B2CF9AE}" pid="18" name="CTPClassification">
    <vt:lpwstr>CTP_NT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1592476881</vt:lpwstr>
  </property>
  <property fmtid="{D5CDD505-2E9C-101B-9397-08002B2CF9AE}" pid="23" name="ContentTypeId">
    <vt:lpwstr>0x010100121FAAE6814C364684C4BC789BD59661</vt:lpwstr>
  </property>
</Properties>
</file>