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0215F8">
        <w:rPr>
          <w:rFonts w:ascii="Arial" w:hAnsi="Arial" w:cs="Arial"/>
          <w:b/>
          <w:sz w:val="24"/>
          <w:lang w:val="en-US" w:eastAsia="zh-CN"/>
        </w:rPr>
        <w:t>6</w:t>
      </w:r>
      <w:r w:rsidR="008E4702">
        <w:rPr>
          <w:rFonts w:ascii="Arial" w:hAnsi="Arial" w:cs="Arial"/>
          <w:b/>
          <w:sz w:val="24"/>
          <w:lang w:val="en-US" w:eastAsia="zh-CN"/>
        </w:rPr>
        <w:t>-e</w:t>
      </w:r>
      <w:r w:rsidRPr="005E5BB3">
        <w:rPr>
          <w:rFonts w:ascii="Arial" w:hAnsi="Arial" w:cs="Arial"/>
          <w:b/>
          <w:i/>
          <w:sz w:val="24"/>
          <w:lang w:eastAsia="zh-CN"/>
        </w:rPr>
        <w:tab/>
      </w:r>
      <w:r w:rsidR="00AF5B85" w:rsidRPr="00AF5B85">
        <w:rPr>
          <w:rFonts w:ascii="Arial" w:hAnsi="Arial" w:cs="Arial"/>
          <w:b/>
          <w:sz w:val="24"/>
          <w:lang w:val="en-US" w:eastAsia="zh-CN"/>
        </w:rPr>
        <w:t>R4-2011172</w:t>
      </w:r>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0215F8">
        <w:rPr>
          <w:rFonts w:cs="Arial"/>
          <w:noProof w:val="0"/>
          <w:sz w:val="24"/>
          <w:lang w:val="en-GB"/>
        </w:rPr>
        <w:t>17</w:t>
      </w:r>
      <w:r w:rsidR="00C2306A">
        <w:rPr>
          <w:rFonts w:cs="Arial"/>
          <w:noProof w:val="0"/>
          <w:sz w:val="24"/>
          <w:lang w:val="en-GB"/>
        </w:rPr>
        <w:t xml:space="preserve"> – </w:t>
      </w:r>
      <w:r w:rsidR="000215F8">
        <w:rPr>
          <w:rFonts w:cs="Arial"/>
          <w:noProof w:val="0"/>
          <w:sz w:val="24"/>
          <w:lang w:val="en-GB"/>
        </w:rPr>
        <w:t>28 August</w:t>
      </w:r>
      <w:r w:rsidRPr="008E4702">
        <w:rPr>
          <w:rFonts w:cs="Arial"/>
          <w:noProof w:val="0"/>
          <w:sz w:val="24"/>
          <w:lang w:val="en-GB"/>
        </w:rPr>
        <w:t>, 2020</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A21F2" w:rsidRPr="004A21F2">
        <w:rPr>
          <w:rFonts w:ascii="Arial" w:eastAsia="宋体" w:hAnsi="Arial"/>
          <w:b/>
          <w:sz w:val="24"/>
          <w:lang w:val="en-US" w:eastAsia="zh-CN"/>
        </w:rPr>
        <w:t>On CSI-RS measurement capability and time windowing</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A21F2">
        <w:rPr>
          <w:rFonts w:ascii="Arial" w:eastAsia="宋体" w:hAnsi="Arial"/>
          <w:b/>
          <w:sz w:val="24"/>
          <w:lang w:val="en-US" w:eastAsia="zh-CN"/>
        </w:rPr>
        <w:t>7.14.1.3</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rsidR="00114F4F" w:rsidRDefault="00114F4F" w:rsidP="00114F4F">
      <w:pPr>
        <w:pStyle w:val="1"/>
        <w:jc w:val="both"/>
        <w:rPr>
          <w:lang w:val="en-US"/>
        </w:rPr>
      </w:pPr>
      <w:r>
        <w:rPr>
          <w:lang w:val="en-US"/>
        </w:rPr>
        <w:t>Introduction</w:t>
      </w:r>
    </w:p>
    <w:p w:rsidR="00A83A1B" w:rsidRDefault="004D0093"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The requirements for </w:t>
      </w:r>
      <w:r w:rsidR="00994AC6">
        <w:rPr>
          <w:rFonts w:eastAsia="宋体"/>
          <w:lang w:eastAsia="zh-CN"/>
        </w:rPr>
        <w:t>CSI-RS measurement capability and time windowing</w:t>
      </w:r>
      <w:r>
        <w:rPr>
          <w:rFonts w:eastAsia="宋体"/>
          <w:lang w:eastAsia="zh-CN"/>
        </w:rPr>
        <w:t xml:space="preserve"> are discussed in RAN4#9</w:t>
      </w:r>
      <w:r w:rsidR="000215F8">
        <w:rPr>
          <w:rFonts w:eastAsia="宋体"/>
          <w:lang w:eastAsia="zh-CN"/>
        </w:rPr>
        <w:t>5</w:t>
      </w:r>
      <w:r>
        <w:rPr>
          <w:rFonts w:eastAsia="宋体"/>
          <w:lang w:eastAsia="zh-CN"/>
        </w:rPr>
        <w:t>-e, and the outcomes are captured in the WF [1]</w:t>
      </w:r>
      <w:r w:rsidR="00E67543">
        <w:rPr>
          <w:rFonts w:eastAsia="宋体"/>
          <w:lang w:eastAsia="zh-CN"/>
        </w:rPr>
        <w:t>.</w:t>
      </w:r>
      <w:r>
        <w:rPr>
          <w:rFonts w:eastAsia="宋体"/>
          <w:lang w:eastAsia="zh-CN"/>
        </w:rPr>
        <w:t xml:space="preserve"> The remaining open issues are </w:t>
      </w:r>
    </w:p>
    <w:p w:rsidR="004D0093" w:rsidRDefault="00994AC6" w:rsidP="002B3871">
      <w:pPr>
        <w:numPr>
          <w:ilvl w:val="0"/>
          <w:numId w:val="15"/>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capability</w:t>
      </w:r>
    </w:p>
    <w:p w:rsidR="00994AC6" w:rsidRDefault="00994AC6" w:rsidP="00994AC6">
      <w:pPr>
        <w:numPr>
          <w:ilvl w:val="1"/>
          <w:numId w:val="15"/>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General </w:t>
      </w:r>
      <w:r w:rsidR="007A4663">
        <w:rPr>
          <w:rFonts w:eastAsia="宋体"/>
          <w:lang w:eastAsia="zh-CN"/>
        </w:rPr>
        <w:t>understanding</w:t>
      </w:r>
      <w:r>
        <w:rPr>
          <w:rFonts w:eastAsia="宋体"/>
          <w:lang w:eastAsia="zh-CN"/>
        </w:rPr>
        <w:t xml:space="preserve"> of CSI-RS layer </w:t>
      </w:r>
      <w:r w:rsidR="000B748E">
        <w:rPr>
          <w:rFonts w:eastAsia="宋体"/>
          <w:lang w:eastAsia="zh-CN"/>
        </w:rPr>
        <w:t xml:space="preserve">and </w:t>
      </w:r>
      <w:r>
        <w:rPr>
          <w:rFonts w:eastAsia="宋体"/>
          <w:lang w:eastAsia="zh-CN"/>
        </w:rPr>
        <w:t xml:space="preserve">SSB layer </w:t>
      </w:r>
    </w:p>
    <w:p w:rsidR="00994AC6" w:rsidRDefault="007A4663" w:rsidP="00994AC6">
      <w:pPr>
        <w:numPr>
          <w:ilvl w:val="1"/>
          <w:numId w:val="15"/>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Number of CSI-RS layers/cells/beams</w:t>
      </w:r>
    </w:p>
    <w:p w:rsidR="007A4663" w:rsidRDefault="007A4663" w:rsidP="00994AC6">
      <w:pPr>
        <w:numPr>
          <w:ilvl w:val="1"/>
          <w:numId w:val="15"/>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UE CSI-RS processing capability</w:t>
      </w:r>
    </w:p>
    <w:p w:rsidR="00A75EEB" w:rsidRPr="004D0093" w:rsidRDefault="007A4663" w:rsidP="002B3871">
      <w:pPr>
        <w:numPr>
          <w:ilvl w:val="0"/>
          <w:numId w:val="15"/>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Time domain restriction of CSI-RS configuration (windowing)</w:t>
      </w:r>
    </w:p>
    <w:p w:rsidR="00A83A1B" w:rsidRDefault="00E67543" w:rsidP="001C3F9C">
      <w:pPr>
        <w:overflowPunct w:val="0"/>
        <w:autoSpaceDE w:val="0"/>
        <w:autoSpaceDN w:val="0"/>
        <w:adjustRightInd w:val="0"/>
        <w:spacing w:beforeLines="0" w:before="120" w:afterLines="0" w:after="120"/>
        <w:textAlignment w:val="baseline"/>
        <w:rPr>
          <w:lang w:eastAsia="zh-CN"/>
        </w:rPr>
      </w:pPr>
      <w:r>
        <w:rPr>
          <w:rFonts w:eastAsia="宋体"/>
          <w:lang w:eastAsia="zh-CN"/>
        </w:rPr>
        <w:t xml:space="preserve">In this paper we will </w:t>
      </w:r>
      <w:r w:rsidR="004D0093">
        <w:rPr>
          <w:rFonts w:eastAsia="宋体"/>
          <w:lang w:eastAsia="zh-CN"/>
        </w:rPr>
        <w:t xml:space="preserve">provide our views on the remaining issues in </w:t>
      </w:r>
      <w:r w:rsidR="007A4663">
        <w:rPr>
          <w:rFonts w:eastAsia="宋体"/>
          <w:lang w:eastAsia="zh-CN"/>
        </w:rPr>
        <w:t xml:space="preserve">CSI-RS measurement capability and time </w:t>
      </w:r>
      <w:proofErr w:type="gramStart"/>
      <w:r w:rsidR="007A4663">
        <w:rPr>
          <w:rFonts w:eastAsia="宋体"/>
          <w:lang w:eastAsia="zh-CN"/>
        </w:rPr>
        <w:t>domain</w:t>
      </w:r>
      <w:proofErr w:type="gramEnd"/>
      <w:r w:rsidR="007A4663">
        <w:rPr>
          <w:rFonts w:eastAsia="宋体"/>
          <w:lang w:eastAsia="zh-CN"/>
        </w:rPr>
        <w:t xml:space="preserve"> restriction</w:t>
      </w:r>
      <w:r>
        <w:rPr>
          <w:rFonts w:eastAsia="宋体"/>
          <w:lang w:eastAsia="zh-CN"/>
        </w:rPr>
        <w:t>.</w:t>
      </w:r>
    </w:p>
    <w:p w:rsidR="00754DE9" w:rsidRDefault="00B06084" w:rsidP="00754DE9">
      <w:pPr>
        <w:pStyle w:val="1"/>
        <w:jc w:val="both"/>
        <w:rPr>
          <w:lang w:val="en-US"/>
        </w:rPr>
      </w:pPr>
      <w:r>
        <w:rPr>
          <w:lang w:val="en-US"/>
        </w:rPr>
        <w:t>Discussion</w:t>
      </w:r>
    </w:p>
    <w:p w:rsidR="00EC4DB7" w:rsidRDefault="007A4663" w:rsidP="002B3871">
      <w:pPr>
        <w:keepNext/>
        <w:keepLines/>
        <w:numPr>
          <w:ilvl w:val="1"/>
          <w:numId w:val="10"/>
        </w:numPr>
        <w:spacing w:beforeLines="0" w:before="180" w:afterLines="0" w:after="180"/>
        <w:outlineLvl w:val="1"/>
        <w:rPr>
          <w:rFonts w:ascii="Arial" w:eastAsia="宋体" w:hAnsi="Arial"/>
          <w:sz w:val="32"/>
          <w:lang w:val="en-US" w:eastAsia="zh-CN"/>
        </w:rPr>
      </w:pPr>
      <w:r>
        <w:rPr>
          <w:rFonts w:ascii="Arial" w:eastAsia="宋体" w:hAnsi="Arial"/>
          <w:sz w:val="32"/>
          <w:lang w:val="en-US" w:eastAsia="zh-CN"/>
        </w:rPr>
        <w:t>Measurement capability</w:t>
      </w:r>
    </w:p>
    <w:p w:rsidR="007A4663" w:rsidRPr="00EC4DB7" w:rsidRDefault="00B604ED" w:rsidP="007A4663">
      <w:pPr>
        <w:pStyle w:val="3"/>
        <w:rPr>
          <w:lang w:val="en-US" w:eastAsia="zh-CN"/>
        </w:rPr>
      </w:pPr>
      <w:r>
        <w:rPr>
          <w:rFonts w:eastAsiaTheme="minorEastAsia"/>
          <w:lang w:val="en-US" w:eastAsia="zh-CN"/>
        </w:rPr>
        <w:t>CSI-RS layer</w:t>
      </w:r>
    </w:p>
    <w:p w:rsidR="000718DE" w:rsidRDefault="002139D0" w:rsidP="000718DE">
      <w:pPr>
        <w:spacing w:before="120" w:after="120"/>
        <w:rPr>
          <w:rFonts w:eastAsia="宋体"/>
          <w:lang w:eastAsia="zh-CN"/>
        </w:rPr>
      </w:pPr>
      <w:r>
        <w:rPr>
          <w:rFonts w:eastAsia="宋体"/>
          <w:lang w:eastAsia="zh-CN"/>
        </w:rPr>
        <w:t xml:space="preserve">It has been agreed in </w:t>
      </w:r>
      <w:r w:rsidR="007907BD">
        <w:rPr>
          <w:rFonts w:eastAsia="宋体"/>
          <w:lang w:eastAsia="zh-CN"/>
        </w:rPr>
        <w:t xml:space="preserve">RAN4#95-e </w:t>
      </w:r>
      <w:r>
        <w:rPr>
          <w:rFonts w:eastAsia="宋体"/>
          <w:lang w:eastAsia="zh-CN"/>
        </w:rPr>
        <w:t xml:space="preserve">that CSI-RS measurement capability will be defined </w:t>
      </w:r>
      <w:r w:rsidRPr="002139D0">
        <w:rPr>
          <w:rFonts w:eastAsia="宋体"/>
          <w:lang w:eastAsia="zh-CN"/>
        </w:rPr>
        <w:t>per frequency layer</w:t>
      </w:r>
      <w:r>
        <w:rPr>
          <w:rFonts w:eastAsia="宋体"/>
          <w:lang w:eastAsia="zh-CN"/>
        </w:rPr>
        <w:t>. However, there are different views on the relation between frequency layer and MO</w:t>
      </w:r>
      <w:r w:rsidR="000F73C9">
        <w:rPr>
          <w:rFonts w:eastAsia="宋体"/>
          <w:lang w:eastAsia="zh-CN"/>
        </w:rPr>
        <w:t>:</w:t>
      </w:r>
    </w:p>
    <w:p w:rsidR="000F73C9" w:rsidRPr="000F73C9" w:rsidRDefault="000F73C9" w:rsidP="000F73C9">
      <w:pPr>
        <w:numPr>
          <w:ilvl w:val="0"/>
          <w:numId w:val="15"/>
        </w:numPr>
        <w:spacing w:before="120" w:after="120"/>
        <w:rPr>
          <w:rFonts w:eastAsia="宋体"/>
          <w:lang w:eastAsia="zh-CN"/>
        </w:rPr>
      </w:pPr>
      <w:r>
        <w:rPr>
          <w:rFonts w:eastAsia="宋体"/>
          <w:lang w:eastAsia="zh-CN"/>
        </w:rPr>
        <w:t>Option 1: One</w:t>
      </w:r>
      <w:r w:rsidRPr="000F73C9">
        <w:rPr>
          <w:rFonts w:eastAsia="宋体"/>
          <w:lang w:eastAsia="zh-CN"/>
        </w:rPr>
        <w:t xml:space="preserve"> or multiple MOs can be corresponding to </w:t>
      </w:r>
      <w:r>
        <w:rPr>
          <w:rFonts w:eastAsia="宋体"/>
          <w:lang w:eastAsia="zh-CN"/>
        </w:rPr>
        <w:t>one</w:t>
      </w:r>
      <w:r w:rsidRPr="000F73C9">
        <w:rPr>
          <w:rFonts w:eastAsia="宋体"/>
          <w:lang w:eastAsia="zh-CN"/>
        </w:rPr>
        <w:t xml:space="preserve"> frequency layer</w:t>
      </w:r>
    </w:p>
    <w:p w:rsidR="000F73C9" w:rsidRDefault="000F73C9" w:rsidP="000F73C9">
      <w:pPr>
        <w:numPr>
          <w:ilvl w:val="0"/>
          <w:numId w:val="15"/>
        </w:numPr>
        <w:spacing w:before="120" w:after="120"/>
        <w:rPr>
          <w:rFonts w:eastAsia="宋体"/>
          <w:lang w:eastAsia="zh-CN"/>
        </w:rPr>
      </w:pPr>
      <w:r>
        <w:rPr>
          <w:rFonts w:eastAsia="宋体"/>
          <w:lang w:eastAsia="zh-CN"/>
        </w:rPr>
        <w:t>Option 2: One</w:t>
      </w:r>
      <w:r w:rsidRPr="000F73C9">
        <w:rPr>
          <w:rFonts w:eastAsia="宋体"/>
          <w:lang w:eastAsia="zh-CN"/>
        </w:rPr>
        <w:t xml:space="preserve"> CSI-RS frequency layer is identical to one MO with CSI-RS. Different MOs are different frequency layers.</w:t>
      </w:r>
    </w:p>
    <w:p w:rsidR="000F73C9" w:rsidRDefault="00595907" w:rsidP="00CE16F4">
      <w:pPr>
        <w:spacing w:before="120" w:after="120"/>
        <w:rPr>
          <w:rFonts w:eastAsia="宋体"/>
          <w:lang w:eastAsia="zh-CN"/>
        </w:rPr>
      </w:pPr>
      <w:r>
        <w:rPr>
          <w:rFonts w:eastAsia="宋体"/>
          <w:lang w:eastAsia="zh-CN"/>
        </w:rPr>
        <w:t xml:space="preserve">First of all, in our view </w:t>
      </w:r>
      <w:r w:rsidR="00023E86" w:rsidRPr="00CE16F4">
        <w:rPr>
          <w:rFonts w:eastAsia="宋体"/>
          <w:lang w:eastAsia="zh-CN"/>
        </w:rPr>
        <w:t>one CSI-RS MO per frequency layer is not sufficient</w:t>
      </w:r>
      <w:r w:rsidR="00023E86">
        <w:rPr>
          <w:rFonts w:eastAsia="宋体"/>
          <w:lang w:eastAsia="zh-CN"/>
        </w:rPr>
        <w:t>,</w:t>
      </w:r>
      <w:r w:rsidR="00023E86" w:rsidRPr="00023E86">
        <w:rPr>
          <w:rFonts w:eastAsia="宋体"/>
          <w:lang w:eastAsia="zh-CN"/>
        </w:rPr>
        <w:t xml:space="preserve"> </w:t>
      </w:r>
      <w:r w:rsidR="00CE16F4">
        <w:rPr>
          <w:rFonts w:eastAsia="宋体"/>
          <w:lang w:eastAsia="zh-CN"/>
        </w:rPr>
        <w:t xml:space="preserve">as it </w:t>
      </w:r>
      <w:r w:rsidR="00023E86">
        <w:rPr>
          <w:rFonts w:eastAsia="宋体"/>
          <w:lang w:eastAsia="zh-CN"/>
        </w:rPr>
        <w:t xml:space="preserve">can configure at most 96 CSI-RS resources. </w:t>
      </w:r>
      <w:r w:rsidR="000F73C9">
        <w:rPr>
          <w:rFonts w:eastAsia="宋体"/>
          <w:lang w:eastAsia="zh-CN"/>
        </w:rPr>
        <w:t xml:space="preserve">For example, if we assume </w:t>
      </w:r>
      <w:r w:rsidR="00023E86">
        <w:rPr>
          <w:rFonts w:eastAsia="宋体"/>
          <w:lang w:eastAsia="zh-CN"/>
        </w:rPr>
        <w:t>64</w:t>
      </w:r>
      <w:r>
        <w:rPr>
          <w:rFonts w:eastAsia="宋体"/>
          <w:lang w:eastAsia="zh-CN"/>
        </w:rPr>
        <w:t>/32</w:t>
      </w:r>
      <w:r w:rsidR="000F73C9">
        <w:rPr>
          <w:rFonts w:eastAsia="宋体"/>
          <w:lang w:eastAsia="zh-CN"/>
        </w:rPr>
        <w:t xml:space="preserve"> </w:t>
      </w:r>
      <w:proofErr w:type="spellStart"/>
      <w:proofErr w:type="gramStart"/>
      <w:r w:rsidR="000F73C9">
        <w:rPr>
          <w:rFonts w:eastAsia="宋体"/>
          <w:lang w:eastAsia="zh-CN"/>
        </w:rPr>
        <w:t>Tx</w:t>
      </w:r>
      <w:proofErr w:type="spellEnd"/>
      <w:proofErr w:type="gramEnd"/>
      <w:r w:rsidR="000F73C9">
        <w:rPr>
          <w:rFonts w:eastAsia="宋体"/>
          <w:lang w:eastAsia="zh-CN"/>
        </w:rPr>
        <w:t xml:space="preserve"> beams per cell</w:t>
      </w:r>
      <w:r w:rsidR="00023E86">
        <w:rPr>
          <w:rFonts w:eastAsia="宋体"/>
          <w:lang w:eastAsia="zh-CN"/>
        </w:rPr>
        <w:t xml:space="preserve">, </w:t>
      </w:r>
      <w:r w:rsidR="000F73C9">
        <w:rPr>
          <w:rFonts w:eastAsia="宋体"/>
          <w:lang w:eastAsia="zh-CN"/>
        </w:rPr>
        <w:t xml:space="preserve">network </w:t>
      </w:r>
      <w:r w:rsidR="00023E86">
        <w:rPr>
          <w:rFonts w:eastAsia="宋体"/>
          <w:lang w:eastAsia="zh-CN"/>
        </w:rPr>
        <w:t>can only configure CSI-RS resources for 1.5</w:t>
      </w:r>
      <w:r>
        <w:rPr>
          <w:rFonts w:eastAsia="宋体"/>
          <w:lang w:eastAsia="zh-CN"/>
        </w:rPr>
        <w:t>/3</w:t>
      </w:r>
      <w:r w:rsidR="00023E86">
        <w:rPr>
          <w:rFonts w:eastAsia="宋体"/>
          <w:lang w:eastAsia="zh-CN"/>
        </w:rPr>
        <w:t xml:space="preserve"> cell</w:t>
      </w:r>
      <w:r>
        <w:rPr>
          <w:rFonts w:eastAsia="宋体"/>
          <w:lang w:eastAsia="zh-CN"/>
        </w:rPr>
        <w:t>s</w:t>
      </w:r>
      <w:r w:rsidR="00023E86">
        <w:rPr>
          <w:rFonts w:eastAsia="宋体"/>
          <w:lang w:eastAsia="zh-CN"/>
        </w:rPr>
        <w:t xml:space="preserve">. Of course, network can tailor the CSI-RS resources in the MO configuration for each UE based on measurement of associated SSB, but it will results at frequent RRC reconfiguration as UE moves, which makes CSI-RS based mobility measurement very costly in terms of signalling overhead and less attractive in terms of latency. </w:t>
      </w:r>
    </w:p>
    <w:p w:rsidR="00023E86" w:rsidRDefault="00CE16F4" w:rsidP="00CE16F4">
      <w:pPr>
        <w:spacing w:before="120" w:after="120"/>
        <w:rPr>
          <w:rFonts w:eastAsia="宋体"/>
          <w:lang w:eastAsia="zh-CN"/>
        </w:rPr>
      </w:pPr>
      <w:r>
        <w:rPr>
          <w:rFonts w:eastAsia="宋体"/>
          <w:lang w:eastAsia="zh-CN"/>
        </w:rPr>
        <w:t>N</w:t>
      </w:r>
      <w:r w:rsidR="00023E86">
        <w:rPr>
          <w:rFonts w:eastAsia="宋体"/>
          <w:lang w:eastAsia="zh-CN"/>
        </w:rPr>
        <w:t xml:space="preserve">etwork may </w:t>
      </w:r>
      <w:r w:rsidR="006044FE">
        <w:rPr>
          <w:rFonts w:eastAsia="宋体"/>
          <w:lang w:eastAsia="zh-CN"/>
        </w:rPr>
        <w:t xml:space="preserve">therefore </w:t>
      </w:r>
      <w:r w:rsidR="00023E86">
        <w:rPr>
          <w:rFonts w:eastAsia="宋体"/>
          <w:lang w:eastAsia="zh-CN"/>
        </w:rPr>
        <w:t>have to use multiple MOs per CSI-RS frequency layer in order to configure all the CSI-RS resources</w:t>
      </w:r>
      <w:r>
        <w:rPr>
          <w:rFonts w:eastAsia="宋体"/>
          <w:lang w:eastAsia="zh-CN"/>
        </w:rPr>
        <w:t xml:space="preserve"> in all ‘valid’ neighbour cells, but it will limit the number of effective frequency layers or centre frequencies that are measured. For example, if network configure 2 MOs </w:t>
      </w:r>
      <w:r w:rsidR="006044FE">
        <w:rPr>
          <w:rFonts w:eastAsia="宋体"/>
          <w:lang w:eastAsia="zh-CN"/>
        </w:rPr>
        <w:t>on</w:t>
      </w:r>
      <w:r>
        <w:rPr>
          <w:rFonts w:eastAsia="宋体"/>
          <w:lang w:eastAsia="zh-CN"/>
        </w:rPr>
        <w:t xml:space="preserve"> the same centre frequency, with 7 CSI-RS frequency layers supported by the UE, only 3 centre frequencies of CSI-RS are effective</w:t>
      </w:r>
      <w:r w:rsidR="006044FE">
        <w:rPr>
          <w:rFonts w:eastAsia="宋体"/>
          <w:lang w:eastAsia="zh-CN"/>
        </w:rPr>
        <w:t>ly</w:t>
      </w:r>
      <w:r>
        <w:rPr>
          <w:rFonts w:eastAsia="宋体"/>
          <w:lang w:eastAsia="zh-CN"/>
        </w:rPr>
        <w:t xml:space="preserve"> measured. </w:t>
      </w:r>
      <w:r w:rsidR="006044FE">
        <w:rPr>
          <w:rFonts w:eastAsia="宋体"/>
          <w:lang w:eastAsia="zh-CN"/>
        </w:rPr>
        <w:t>For intra-frequency, it is not even possible to configure more than one MOs as UE only supports one frequency layer</w:t>
      </w:r>
      <w:r w:rsidR="006044FE" w:rsidRPr="006044FE">
        <w:rPr>
          <w:rFonts w:eastAsia="宋体"/>
          <w:lang w:eastAsia="zh-CN"/>
        </w:rPr>
        <w:t xml:space="preserve"> </w:t>
      </w:r>
      <w:r w:rsidR="006044FE">
        <w:rPr>
          <w:rFonts w:eastAsia="宋体"/>
          <w:lang w:eastAsia="zh-CN"/>
        </w:rPr>
        <w:t xml:space="preserve">per serving cell. </w:t>
      </w:r>
    </w:p>
    <w:p w:rsidR="006044FE" w:rsidRDefault="006044FE" w:rsidP="006044FE">
      <w:pPr>
        <w:spacing w:before="120" w:after="120"/>
        <w:rPr>
          <w:rFonts w:eastAsia="宋体"/>
          <w:lang w:eastAsia="zh-CN"/>
        </w:rPr>
      </w:pPr>
      <w:r>
        <w:rPr>
          <w:rFonts w:eastAsia="宋体"/>
          <w:lang w:eastAsia="zh-CN"/>
        </w:rPr>
        <w:t>Option 1 is one solution to this problem, however, it is not aligned with RAN1 definition of CSI-RS frequency layer [2]. Also, it is inconsistent with UE</w:t>
      </w:r>
      <w:r w:rsidRPr="000F73C9">
        <w:rPr>
          <w:rFonts w:eastAsia="宋体"/>
          <w:lang w:eastAsia="zh-CN"/>
        </w:rPr>
        <w:t xml:space="preserve"> measurement </w:t>
      </w:r>
      <w:r>
        <w:rPr>
          <w:rFonts w:eastAsia="宋体"/>
          <w:lang w:eastAsia="zh-CN"/>
        </w:rPr>
        <w:t xml:space="preserve">behaviour which is </w:t>
      </w:r>
      <w:r w:rsidRPr="000F73C9">
        <w:rPr>
          <w:rFonts w:eastAsia="宋体"/>
          <w:lang w:eastAsia="zh-CN"/>
        </w:rPr>
        <w:t>on per MO basis, since the measurement configuration and measurement reporting are both based on MO.</w:t>
      </w:r>
      <w:r>
        <w:rPr>
          <w:rFonts w:eastAsia="宋体"/>
          <w:lang w:eastAsia="zh-CN"/>
        </w:rPr>
        <w:t xml:space="preserve">  </w:t>
      </w:r>
    </w:p>
    <w:p w:rsidR="00336A22" w:rsidRDefault="006044FE" w:rsidP="00CE16F4">
      <w:pPr>
        <w:spacing w:before="120" w:after="120"/>
        <w:rPr>
          <w:rFonts w:eastAsia="宋体"/>
          <w:lang w:eastAsia="zh-CN"/>
        </w:rPr>
      </w:pPr>
      <w:r>
        <w:rPr>
          <w:rFonts w:eastAsia="宋体"/>
          <w:lang w:eastAsia="zh-CN"/>
        </w:rPr>
        <w:lastRenderedPageBreak/>
        <w:t>Another solution would be to increase the number of configurable CSI-RS resources per MO, at least when associated SSB is configured. In [2], RAN1 indicates that the number of CSI-RS resources per MO is limited to 96 with the signalling itself supports 9216 resources, and the rationale is to “</w:t>
      </w:r>
      <w:r w:rsidRPr="006044FE">
        <w:rPr>
          <w:rFonts w:eastAsia="宋体"/>
          <w:lang w:eastAsia="zh-CN"/>
        </w:rPr>
        <w:t>ensure UE complexity for performing CSI-RS measurements is not over-burdened</w:t>
      </w:r>
      <w:r>
        <w:rPr>
          <w:rFonts w:eastAsia="宋体"/>
          <w:lang w:eastAsia="zh-CN"/>
        </w:rPr>
        <w:t xml:space="preserve">”. </w:t>
      </w:r>
    </w:p>
    <w:p w:rsidR="006044FE" w:rsidRDefault="00336A22" w:rsidP="00CE16F4">
      <w:pPr>
        <w:spacing w:before="120" w:after="120"/>
        <w:rPr>
          <w:rFonts w:eastAsia="宋体"/>
          <w:lang w:eastAsia="zh-CN"/>
        </w:rPr>
      </w:pPr>
      <w:r>
        <w:rPr>
          <w:rFonts w:eastAsia="宋体"/>
          <w:lang w:eastAsia="zh-CN"/>
        </w:rPr>
        <w:t>Now, as the need to have multiple MOs for the same centre frequency is clear, RAN4 may revisit the limit on the resource number while considering UE complexity. In our view, with 3 MOs each with 96 resources, the measurement burden is similar or even higher compared to 1 MO with 288 resources. Therefore, we suggest to ask RAN1 to update the limit from 96 to 288 at least for the case with associated SSB for which RAN4 will define requirements in Rel-16. In this way, we can go with option 2, which is consistent with RAN1 and UE implementation, for defining the UE capability requirements</w:t>
      </w:r>
      <w:r w:rsidR="00B604ED">
        <w:rPr>
          <w:rFonts w:eastAsia="宋体"/>
          <w:lang w:eastAsia="zh-CN"/>
        </w:rPr>
        <w:t>.</w:t>
      </w:r>
    </w:p>
    <w:p w:rsidR="00B604ED" w:rsidRPr="00B604ED" w:rsidRDefault="00B604ED" w:rsidP="00CE16F4">
      <w:pPr>
        <w:spacing w:before="120" w:after="120"/>
        <w:rPr>
          <w:rFonts w:eastAsia="宋体"/>
          <w:b/>
          <w:lang w:eastAsia="zh-CN"/>
        </w:rPr>
      </w:pPr>
      <w:r w:rsidRPr="00B604ED">
        <w:rPr>
          <w:rFonts w:eastAsia="宋体"/>
          <w:b/>
          <w:lang w:eastAsia="zh-CN"/>
        </w:rPr>
        <w:t>Proposal 1-1: One CSI-RS frequency layer is identical to one MO with CSI-RS. Different MOs are different frequency layers.</w:t>
      </w:r>
    </w:p>
    <w:p w:rsidR="00B604ED" w:rsidRDefault="00B604ED" w:rsidP="00CE16F4">
      <w:pPr>
        <w:spacing w:before="120" w:after="120"/>
        <w:rPr>
          <w:rFonts w:eastAsia="宋体"/>
          <w:b/>
          <w:lang w:eastAsia="zh-CN"/>
        </w:rPr>
      </w:pPr>
      <w:r w:rsidRPr="00B604ED">
        <w:rPr>
          <w:rFonts w:eastAsia="宋体"/>
          <w:b/>
          <w:lang w:eastAsia="zh-CN"/>
        </w:rPr>
        <w:t>Proposal 1-2: Ask RAN1 to update the limit on the maximum number of CSI-RS resources per MO from 96 to 288 for the case with associated SSB.</w:t>
      </w:r>
    </w:p>
    <w:p w:rsidR="009C4479" w:rsidRPr="009C4479" w:rsidRDefault="009C4479" w:rsidP="00CE16F4">
      <w:pPr>
        <w:spacing w:before="120" w:after="120"/>
        <w:rPr>
          <w:rFonts w:eastAsia="宋体"/>
          <w:lang w:eastAsia="zh-CN"/>
        </w:rPr>
      </w:pPr>
      <w:r w:rsidRPr="009C4479">
        <w:rPr>
          <w:rFonts w:eastAsia="宋体"/>
          <w:lang w:eastAsia="zh-CN"/>
        </w:rPr>
        <w:t xml:space="preserve">A LS draft </w:t>
      </w:r>
      <w:r>
        <w:rPr>
          <w:rFonts w:eastAsia="宋体"/>
          <w:lang w:eastAsia="zh-CN"/>
        </w:rPr>
        <w:t xml:space="preserve">is provided in Annex A. </w:t>
      </w:r>
    </w:p>
    <w:p w:rsidR="00B604ED" w:rsidRPr="00EC4DB7" w:rsidRDefault="00B604ED" w:rsidP="00B604ED">
      <w:pPr>
        <w:pStyle w:val="3"/>
        <w:rPr>
          <w:lang w:val="en-US" w:eastAsia="zh-CN"/>
        </w:rPr>
      </w:pPr>
      <w:r>
        <w:rPr>
          <w:rFonts w:eastAsia="宋体"/>
          <w:lang w:val="en-US" w:eastAsia="zh-CN"/>
        </w:rPr>
        <w:t>SSB</w:t>
      </w:r>
      <w:r w:rsidRPr="00B604ED">
        <w:rPr>
          <w:rFonts w:eastAsia="宋体"/>
          <w:lang w:val="en-US" w:eastAsia="zh-CN"/>
        </w:rPr>
        <w:t xml:space="preserve"> layer</w:t>
      </w:r>
    </w:p>
    <w:p w:rsidR="00023E86" w:rsidRDefault="00B604ED" w:rsidP="000718DE">
      <w:pPr>
        <w:spacing w:before="120" w:after="120"/>
        <w:rPr>
          <w:rFonts w:eastAsia="宋体"/>
          <w:lang w:eastAsia="zh-CN"/>
        </w:rPr>
      </w:pPr>
      <w:r>
        <w:rPr>
          <w:rFonts w:eastAsia="宋体"/>
          <w:lang w:eastAsia="zh-CN"/>
        </w:rPr>
        <w:t xml:space="preserve">In RAN4#95-e, it is discussed which SSB frequency layers are to be accounted in the capability, but there is no conclusion. </w:t>
      </w:r>
    </w:p>
    <w:p w:rsidR="00B604ED" w:rsidRDefault="00B604ED" w:rsidP="000718DE">
      <w:pPr>
        <w:spacing w:before="120" w:after="120"/>
        <w:rPr>
          <w:rFonts w:eastAsia="宋体"/>
          <w:lang w:eastAsia="zh-CN"/>
        </w:rPr>
      </w:pPr>
      <w:r>
        <w:rPr>
          <w:rFonts w:eastAsia="宋体"/>
          <w:lang w:eastAsia="zh-CN"/>
        </w:rPr>
        <w:t xml:space="preserve">First, </w:t>
      </w:r>
      <w:r w:rsidR="000A0182">
        <w:rPr>
          <w:rFonts w:eastAsia="宋体"/>
          <w:lang w:eastAsia="zh-CN"/>
        </w:rPr>
        <w:t xml:space="preserve">UE has to measure an </w:t>
      </w:r>
      <w:r>
        <w:rPr>
          <w:rFonts w:eastAsia="宋体"/>
          <w:lang w:eastAsia="zh-CN"/>
        </w:rPr>
        <w:t xml:space="preserve">SSB frequency </w:t>
      </w:r>
      <w:r w:rsidR="000A0182">
        <w:rPr>
          <w:rFonts w:eastAsia="宋体"/>
          <w:lang w:eastAsia="zh-CN"/>
        </w:rPr>
        <w:t xml:space="preserve">layer if it is configured </w:t>
      </w:r>
    </w:p>
    <w:p w:rsidR="000A0182" w:rsidRPr="000A0182" w:rsidRDefault="000A0182" w:rsidP="000A0182">
      <w:pPr>
        <w:numPr>
          <w:ilvl w:val="0"/>
          <w:numId w:val="15"/>
        </w:numPr>
        <w:spacing w:before="120" w:after="120"/>
        <w:rPr>
          <w:rFonts w:eastAsia="宋体"/>
          <w:lang w:eastAsia="zh-CN"/>
        </w:rPr>
      </w:pPr>
      <w:r>
        <w:rPr>
          <w:rFonts w:eastAsia="宋体"/>
          <w:szCs w:val="22"/>
          <w:lang w:eastAsia="zh-CN"/>
        </w:rPr>
        <w:t>Case A: For mobility (</w:t>
      </w:r>
      <w:proofErr w:type="spellStart"/>
      <w:r>
        <w:rPr>
          <w:i/>
        </w:rPr>
        <w:t>ssb-ConfigMobility</w:t>
      </w:r>
      <w:proofErr w:type="spellEnd"/>
      <w:r>
        <w:t xml:space="preserve"> is configured in MO configuration</w:t>
      </w:r>
      <w:r>
        <w:rPr>
          <w:rFonts w:eastAsia="宋体"/>
          <w:szCs w:val="22"/>
          <w:lang w:eastAsia="zh-CN"/>
        </w:rPr>
        <w:t xml:space="preserve">) only, </w:t>
      </w:r>
      <w:r w:rsidR="00474E4A">
        <w:rPr>
          <w:rFonts w:eastAsia="宋体"/>
          <w:szCs w:val="22"/>
          <w:lang w:eastAsia="zh-CN"/>
        </w:rPr>
        <w:t>or</w:t>
      </w:r>
    </w:p>
    <w:p w:rsidR="000A0182" w:rsidRPr="000A0182" w:rsidRDefault="000A0182" w:rsidP="000A0182">
      <w:pPr>
        <w:numPr>
          <w:ilvl w:val="0"/>
          <w:numId w:val="15"/>
        </w:numPr>
        <w:spacing w:before="120" w:after="120"/>
        <w:rPr>
          <w:rFonts w:eastAsia="宋体"/>
          <w:lang w:eastAsia="zh-CN"/>
        </w:rPr>
      </w:pPr>
      <w:r>
        <w:rPr>
          <w:rFonts w:eastAsia="宋体"/>
          <w:szCs w:val="22"/>
          <w:lang w:eastAsia="zh-CN"/>
        </w:rPr>
        <w:t>Case B: As associated SSB for CSI-RS (</w:t>
      </w:r>
      <w:proofErr w:type="spellStart"/>
      <w:r w:rsidRPr="000A0182">
        <w:rPr>
          <w:i/>
        </w:rPr>
        <w:t>associatedSSB</w:t>
      </w:r>
      <w:proofErr w:type="spellEnd"/>
      <w:r>
        <w:rPr>
          <w:rFonts w:eastAsia="宋体"/>
          <w:szCs w:val="22"/>
          <w:lang w:eastAsia="zh-CN"/>
        </w:rPr>
        <w:t xml:space="preserve"> is configured for each CSI-RS resource) only, or </w:t>
      </w:r>
    </w:p>
    <w:p w:rsidR="000A0182" w:rsidRDefault="000A0182" w:rsidP="000A0182">
      <w:pPr>
        <w:numPr>
          <w:ilvl w:val="0"/>
          <w:numId w:val="15"/>
        </w:numPr>
        <w:spacing w:before="120" w:after="120"/>
        <w:rPr>
          <w:rFonts w:eastAsia="宋体"/>
          <w:lang w:eastAsia="zh-CN"/>
        </w:rPr>
      </w:pPr>
      <w:r>
        <w:rPr>
          <w:rFonts w:eastAsia="宋体" w:hint="eastAsia"/>
          <w:lang w:eastAsia="zh-CN"/>
        </w:rPr>
        <w:t>C</w:t>
      </w:r>
      <w:r>
        <w:rPr>
          <w:rFonts w:eastAsia="宋体"/>
          <w:lang w:eastAsia="zh-CN"/>
        </w:rPr>
        <w:t>ase C: both for mobility and as associated SSB for CSI-RS</w:t>
      </w:r>
    </w:p>
    <w:p w:rsidR="000F73C9" w:rsidRDefault="000A0182" w:rsidP="000718DE">
      <w:pPr>
        <w:spacing w:before="120" w:after="120"/>
        <w:rPr>
          <w:rFonts w:eastAsia="宋体"/>
          <w:lang w:eastAsia="zh-CN"/>
        </w:rPr>
      </w:pPr>
      <w:r>
        <w:rPr>
          <w:rFonts w:eastAsia="宋体"/>
          <w:lang w:eastAsia="zh-CN"/>
        </w:rPr>
        <w:t>It is clear that for Case A and Case C, the SSB frequency layer should be accounted in the capability, and the question is related to Case B. In our view, the UE measurement behaviour is no different from Case A or C</w:t>
      </w:r>
      <w:r w:rsidR="00B01E53">
        <w:rPr>
          <w:rFonts w:eastAsia="宋体"/>
          <w:lang w:eastAsia="zh-CN"/>
        </w:rPr>
        <w:t>:</w:t>
      </w:r>
      <w:r>
        <w:rPr>
          <w:rFonts w:eastAsia="宋体"/>
          <w:lang w:eastAsia="zh-CN"/>
        </w:rPr>
        <w:t xml:space="preserve"> UE has to perform SSB detection </w:t>
      </w:r>
      <w:r w:rsidR="00B01E53">
        <w:rPr>
          <w:rFonts w:eastAsia="宋体"/>
          <w:lang w:eastAsia="zh-CN"/>
        </w:rPr>
        <w:t>and SSB index reading in order to determine which CSI-RS should be measured and the timing and QCL for the CSI-RS measurement; UE may also have to measure RSRP/RSRQ to select the SSBs and correspondingly the CSI-RS resources for measurement, noting that UE is only required to measure a limit number of SSBs per SSB frequency layer. Therefore, SSB frequency layer for Case B should be also accounted in the measurement capability.</w:t>
      </w:r>
    </w:p>
    <w:p w:rsidR="00B01E53" w:rsidRDefault="00B01E53" w:rsidP="000718DE">
      <w:pPr>
        <w:spacing w:before="120" w:after="120"/>
        <w:rPr>
          <w:rFonts w:eastAsia="宋体"/>
          <w:lang w:eastAsia="zh-CN"/>
        </w:rPr>
      </w:pPr>
      <w:r>
        <w:rPr>
          <w:rFonts w:eastAsia="宋体"/>
          <w:lang w:eastAsia="zh-CN"/>
        </w:rPr>
        <w:t>Another issue discussed in RAN4#95-e is the combining of multiple MOs with same SSB centre frequency (</w:t>
      </w:r>
      <w:proofErr w:type="spellStart"/>
      <w:r w:rsidRPr="00B01E53">
        <w:rPr>
          <w:rFonts w:eastAsia="宋体"/>
          <w:i/>
          <w:lang w:eastAsia="zh-CN"/>
        </w:rPr>
        <w:t>ssbFrequency</w:t>
      </w:r>
      <w:proofErr w:type="spellEnd"/>
      <w:r>
        <w:rPr>
          <w:rFonts w:eastAsia="宋体"/>
          <w:lang w:eastAsia="zh-CN"/>
        </w:rPr>
        <w:t>) as one SSB frequency layer. In our view, this is reasonable and meaningful. For example, network may configure</w:t>
      </w:r>
    </w:p>
    <w:p w:rsidR="00B01E53" w:rsidRDefault="00B01E53" w:rsidP="00B01E53">
      <w:pPr>
        <w:numPr>
          <w:ilvl w:val="0"/>
          <w:numId w:val="15"/>
        </w:numPr>
        <w:spacing w:before="120" w:after="120"/>
        <w:rPr>
          <w:rFonts w:eastAsia="宋体"/>
          <w:lang w:eastAsia="zh-CN"/>
        </w:rPr>
      </w:pPr>
      <w:r>
        <w:rPr>
          <w:rFonts w:eastAsia="宋体"/>
          <w:lang w:eastAsia="zh-CN"/>
        </w:rPr>
        <w:t xml:space="preserve">An MO of case A and another MO of case B, with same </w:t>
      </w:r>
      <w:proofErr w:type="spellStart"/>
      <w:r w:rsidRPr="00B01E53">
        <w:rPr>
          <w:rFonts w:eastAsia="宋体"/>
          <w:i/>
          <w:lang w:eastAsia="zh-CN"/>
        </w:rPr>
        <w:t>ssbFrequency</w:t>
      </w:r>
      <w:proofErr w:type="spellEnd"/>
      <w:r>
        <w:rPr>
          <w:rFonts w:eastAsia="宋体"/>
          <w:lang w:eastAsia="zh-CN"/>
        </w:rPr>
        <w:t xml:space="preserve">, or </w:t>
      </w:r>
    </w:p>
    <w:p w:rsidR="00B01E53" w:rsidRDefault="00B01E53" w:rsidP="00B01E53">
      <w:pPr>
        <w:numPr>
          <w:ilvl w:val="0"/>
          <w:numId w:val="15"/>
        </w:numPr>
        <w:spacing w:before="120" w:after="120"/>
        <w:rPr>
          <w:rFonts w:eastAsia="宋体"/>
          <w:lang w:eastAsia="zh-CN"/>
        </w:rPr>
      </w:pPr>
      <w:r>
        <w:rPr>
          <w:rFonts w:eastAsia="宋体"/>
          <w:lang w:eastAsia="zh-CN"/>
        </w:rPr>
        <w:t xml:space="preserve">An MO of case C and another MO of case B, with same </w:t>
      </w:r>
      <w:proofErr w:type="spellStart"/>
      <w:r w:rsidRPr="00B01E53">
        <w:rPr>
          <w:rFonts w:eastAsia="宋体"/>
          <w:i/>
          <w:lang w:eastAsia="zh-CN"/>
        </w:rPr>
        <w:t>ssbFrequency</w:t>
      </w:r>
      <w:proofErr w:type="spellEnd"/>
      <w:r>
        <w:rPr>
          <w:rFonts w:eastAsia="宋体"/>
          <w:lang w:eastAsia="zh-CN"/>
        </w:rPr>
        <w:t>, or</w:t>
      </w:r>
    </w:p>
    <w:p w:rsidR="000F73C9" w:rsidRDefault="00B01E53" w:rsidP="000718DE">
      <w:pPr>
        <w:numPr>
          <w:ilvl w:val="0"/>
          <w:numId w:val="15"/>
        </w:numPr>
        <w:spacing w:before="120" w:after="120"/>
        <w:rPr>
          <w:rFonts w:eastAsia="宋体"/>
          <w:lang w:eastAsia="zh-CN"/>
        </w:rPr>
      </w:pPr>
      <w:r>
        <w:rPr>
          <w:rFonts w:eastAsia="宋体"/>
          <w:lang w:eastAsia="zh-CN"/>
        </w:rPr>
        <w:t xml:space="preserve">Two MOs of case B, with same </w:t>
      </w:r>
      <w:proofErr w:type="spellStart"/>
      <w:r w:rsidRPr="00B01E53">
        <w:rPr>
          <w:rFonts w:eastAsia="宋体"/>
          <w:i/>
          <w:lang w:eastAsia="zh-CN"/>
        </w:rPr>
        <w:t>ssbFrequency</w:t>
      </w:r>
      <w:proofErr w:type="spellEnd"/>
      <w:r>
        <w:rPr>
          <w:rFonts w:eastAsia="宋体"/>
          <w:lang w:eastAsia="zh-CN"/>
        </w:rPr>
        <w:t>.</w:t>
      </w:r>
    </w:p>
    <w:p w:rsidR="00B01E53" w:rsidRDefault="00B01E53" w:rsidP="00B01E53">
      <w:pPr>
        <w:spacing w:before="120" w:after="120"/>
        <w:rPr>
          <w:rFonts w:eastAsia="宋体"/>
          <w:lang w:eastAsia="zh-CN"/>
        </w:rPr>
      </w:pPr>
      <w:r>
        <w:rPr>
          <w:rFonts w:eastAsia="宋体"/>
          <w:lang w:eastAsia="zh-CN"/>
        </w:rPr>
        <w:t xml:space="preserve">In </w:t>
      </w:r>
      <w:r w:rsidR="00474E4A">
        <w:rPr>
          <w:rFonts w:eastAsia="宋体"/>
          <w:lang w:eastAsia="zh-CN"/>
        </w:rPr>
        <w:t>each of</w:t>
      </w:r>
      <w:r>
        <w:rPr>
          <w:rFonts w:eastAsia="宋体"/>
          <w:lang w:eastAsia="zh-CN"/>
        </w:rPr>
        <w:t xml:space="preserve"> above cases, </w:t>
      </w:r>
      <w:r w:rsidR="00474E4A">
        <w:rPr>
          <w:rFonts w:eastAsia="宋体"/>
          <w:lang w:eastAsia="zh-CN"/>
        </w:rPr>
        <w:t xml:space="preserve">for SSB measurement, the two MOs can be regarded as one </w:t>
      </w:r>
      <w:r>
        <w:rPr>
          <w:rFonts w:eastAsia="宋体"/>
          <w:lang w:eastAsia="zh-CN"/>
        </w:rPr>
        <w:t xml:space="preserve">SSB frequency layer </w:t>
      </w:r>
      <w:r w:rsidR="00474E4A">
        <w:rPr>
          <w:rFonts w:eastAsia="宋体"/>
          <w:lang w:eastAsia="zh-CN"/>
        </w:rPr>
        <w:t xml:space="preserve">in the capability. Of course, other parameters related to SSB measurement should be same in multiple MOs, e.g. if </w:t>
      </w:r>
      <w:r w:rsidR="00474E4A" w:rsidRPr="00474E4A">
        <w:rPr>
          <w:rFonts w:eastAsia="宋体"/>
          <w:i/>
          <w:lang w:eastAsia="zh-CN"/>
        </w:rPr>
        <w:t>smtc1</w:t>
      </w:r>
      <w:r w:rsidR="00474E4A">
        <w:rPr>
          <w:rFonts w:eastAsia="宋体"/>
          <w:lang w:eastAsia="zh-CN"/>
        </w:rPr>
        <w:t xml:space="preserve"> is different, UE has to take separate measurements for the two MOs, in which case the two MOs should be counted as two SSB frequency layers. </w:t>
      </w:r>
    </w:p>
    <w:p w:rsidR="00474E4A" w:rsidRPr="00474E4A" w:rsidRDefault="00474E4A" w:rsidP="00B01E53">
      <w:pPr>
        <w:spacing w:before="120" w:after="120"/>
        <w:rPr>
          <w:rFonts w:eastAsia="宋体"/>
          <w:b/>
          <w:lang w:eastAsia="zh-CN"/>
        </w:rPr>
      </w:pPr>
      <w:r w:rsidRPr="00474E4A">
        <w:rPr>
          <w:rFonts w:eastAsia="宋体"/>
          <w:b/>
          <w:lang w:eastAsia="zh-CN"/>
        </w:rPr>
        <w:t xml:space="preserve">Proposal 2-1: MO with </w:t>
      </w:r>
      <w:proofErr w:type="spellStart"/>
      <w:r w:rsidRPr="00474E4A">
        <w:rPr>
          <w:rFonts w:eastAsia="宋体"/>
          <w:b/>
          <w:i/>
          <w:lang w:eastAsia="zh-CN"/>
        </w:rPr>
        <w:t>ssbFrequency</w:t>
      </w:r>
      <w:proofErr w:type="spellEnd"/>
      <w:r w:rsidRPr="00474E4A">
        <w:rPr>
          <w:rFonts w:eastAsia="宋体"/>
          <w:b/>
          <w:lang w:eastAsia="zh-CN"/>
        </w:rPr>
        <w:t xml:space="preserve"> is counted in </w:t>
      </w:r>
      <w:r>
        <w:rPr>
          <w:rFonts w:eastAsia="宋体"/>
          <w:b/>
          <w:lang w:eastAsia="zh-CN"/>
        </w:rPr>
        <w:t xml:space="preserve">the </w:t>
      </w:r>
      <w:r w:rsidRPr="00474E4A">
        <w:rPr>
          <w:rFonts w:eastAsia="宋体"/>
          <w:b/>
          <w:lang w:eastAsia="zh-CN"/>
        </w:rPr>
        <w:t xml:space="preserve">number of SSB frequency layers if the SSB is </w:t>
      </w:r>
    </w:p>
    <w:p w:rsidR="00474E4A" w:rsidRPr="00474E4A" w:rsidRDefault="00474E4A" w:rsidP="00474E4A">
      <w:pPr>
        <w:numPr>
          <w:ilvl w:val="0"/>
          <w:numId w:val="15"/>
        </w:numPr>
        <w:spacing w:before="120" w:after="120"/>
        <w:rPr>
          <w:rFonts w:eastAsia="宋体"/>
          <w:b/>
          <w:lang w:eastAsia="zh-CN"/>
        </w:rPr>
      </w:pPr>
      <w:r w:rsidRPr="00474E4A">
        <w:rPr>
          <w:rFonts w:eastAsia="宋体"/>
          <w:b/>
          <w:szCs w:val="22"/>
          <w:lang w:eastAsia="zh-CN"/>
        </w:rPr>
        <w:t>For mobility (</w:t>
      </w:r>
      <w:proofErr w:type="spellStart"/>
      <w:r w:rsidRPr="00474E4A">
        <w:rPr>
          <w:b/>
          <w:i/>
        </w:rPr>
        <w:t>ssb-ConfigMobility</w:t>
      </w:r>
      <w:proofErr w:type="spellEnd"/>
      <w:r w:rsidRPr="00474E4A">
        <w:rPr>
          <w:b/>
        </w:rPr>
        <w:t xml:space="preserve"> is configured in MO configuration</w:t>
      </w:r>
      <w:r w:rsidRPr="00474E4A">
        <w:rPr>
          <w:rFonts w:eastAsia="宋体"/>
          <w:b/>
          <w:szCs w:val="22"/>
          <w:lang w:eastAsia="zh-CN"/>
        </w:rPr>
        <w:t xml:space="preserve">) only, </w:t>
      </w:r>
      <w:r>
        <w:rPr>
          <w:rFonts w:eastAsia="宋体"/>
          <w:b/>
          <w:szCs w:val="22"/>
          <w:lang w:eastAsia="zh-CN"/>
        </w:rPr>
        <w:t>or</w:t>
      </w:r>
    </w:p>
    <w:p w:rsidR="00474E4A" w:rsidRPr="00474E4A" w:rsidRDefault="00474E4A" w:rsidP="00474E4A">
      <w:pPr>
        <w:numPr>
          <w:ilvl w:val="0"/>
          <w:numId w:val="15"/>
        </w:numPr>
        <w:spacing w:before="120" w:after="120"/>
        <w:rPr>
          <w:rFonts w:eastAsia="宋体"/>
          <w:b/>
          <w:lang w:eastAsia="zh-CN"/>
        </w:rPr>
      </w:pPr>
      <w:r w:rsidRPr="00474E4A">
        <w:rPr>
          <w:rFonts w:eastAsia="宋体"/>
          <w:b/>
          <w:szCs w:val="22"/>
          <w:lang w:eastAsia="zh-CN"/>
        </w:rPr>
        <w:t>As associated SSB for CSI-RS (</w:t>
      </w:r>
      <w:proofErr w:type="spellStart"/>
      <w:r w:rsidRPr="00474E4A">
        <w:rPr>
          <w:b/>
          <w:i/>
        </w:rPr>
        <w:t>associatedSSB</w:t>
      </w:r>
      <w:proofErr w:type="spellEnd"/>
      <w:r w:rsidRPr="00474E4A">
        <w:rPr>
          <w:rFonts w:eastAsia="宋体"/>
          <w:b/>
          <w:szCs w:val="22"/>
          <w:lang w:eastAsia="zh-CN"/>
        </w:rPr>
        <w:t xml:space="preserve"> is configured for each CSI-RS resource) only, or </w:t>
      </w:r>
    </w:p>
    <w:p w:rsidR="00474E4A" w:rsidRPr="00474E4A" w:rsidRDefault="00474E4A" w:rsidP="00474E4A">
      <w:pPr>
        <w:numPr>
          <w:ilvl w:val="0"/>
          <w:numId w:val="15"/>
        </w:numPr>
        <w:spacing w:before="120" w:after="120"/>
        <w:rPr>
          <w:rFonts w:eastAsia="宋体"/>
          <w:b/>
          <w:lang w:eastAsia="zh-CN"/>
        </w:rPr>
      </w:pPr>
      <w:r>
        <w:rPr>
          <w:rFonts w:eastAsia="宋体"/>
          <w:b/>
          <w:lang w:eastAsia="zh-CN"/>
        </w:rPr>
        <w:t>B</w:t>
      </w:r>
      <w:r w:rsidRPr="00474E4A">
        <w:rPr>
          <w:rFonts w:eastAsia="宋体"/>
          <w:b/>
          <w:lang w:eastAsia="zh-CN"/>
        </w:rPr>
        <w:t>oth for mobility and as associated SSB for CSI-RS</w:t>
      </w:r>
    </w:p>
    <w:p w:rsidR="00B01E53" w:rsidRPr="00474E4A" w:rsidRDefault="00474E4A" w:rsidP="00B01E53">
      <w:pPr>
        <w:spacing w:before="120" w:after="120"/>
        <w:rPr>
          <w:rFonts w:eastAsia="宋体"/>
          <w:b/>
          <w:lang w:eastAsia="zh-CN"/>
        </w:rPr>
      </w:pPr>
      <w:r w:rsidRPr="00474E4A">
        <w:rPr>
          <w:rFonts w:eastAsia="宋体"/>
          <w:b/>
          <w:lang w:eastAsia="zh-CN"/>
        </w:rPr>
        <w:t xml:space="preserve">Proposal 2-2: </w:t>
      </w:r>
      <w:r>
        <w:rPr>
          <w:rFonts w:eastAsia="宋体"/>
          <w:b/>
          <w:lang w:eastAsia="zh-CN"/>
        </w:rPr>
        <w:t>M</w:t>
      </w:r>
      <w:r w:rsidRPr="00474E4A">
        <w:rPr>
          <w:rFonts w:eastAsia="宋体"/>
          <w:b/>
          <w:lang w:eastAsia="zh-CN"/>
        </w:rPr>
        <w:t>ultiple MOs with</w:t>
      </w:r>
      <w:r>
        <w:rPr>
          <w:rFonts w:eastAsia="宋体"/>
          <w:b/>
          <w:lang w:eastAsia="zh-CN"/>
        </w:rPr>
        <w:t xml:space="preserve"> same</w:t>
      </w:r>
      <w:r w:rsidRPr="00474E4A">
        <w:rPr>
          <w:rFonts w:eastAsia="宋体"/>
          <w:b/>
          <w:lang w:eastAsia="zh-CN"/>
        </w:rPr>
        <w:t xml:space="preserve"> </w:t>
      </w:r>
      <w:proofErr w:type="spellStart"/>
      <w:r w:rsidRPr="00474E4A">
        <w:rPr>
          <w:rFonts w:eastAsia="宋体"/>
          <w:b/>
          <w:i/>
          <w:lang w:eastAsia="zh-CN"/>
        </w:rPr>
        <w:t>ssbFrequency</w:t>
      </w:r>
      <w:proofErr w:type="spellEnd"/>
      <w:r w:rsidRPr="00474E4A">
        <w:rPr>
          <w:rFonts w:eastAsia="宋体"/>
          <w:b/>
          <w:lang w:eastAsia="zh-CN"/>
        </w:rPr>
        <w:t xml:space="preserve"> can be counted as one SSB layer in capability </w:t>
      </w:r>
      <w:r>
        <w:rPr>
          <w:rFonts w:eastAsia="宋体"/>
          <w:b/>
          <w:lang w:eastAsia="zh-CN"/>
        </w:rPr>
        <w:t>i</w:t>
      </w:r>
      <w:r w:rsidRPr="00474E4A">
        <w:rPr>
          <w:rFonts w:eastAsia="宋体"/>
          <w:b/>
          <w:lang w:eastAsia="zh-CN"/>
        </w:rPr>
        <w:t xml:space="preserve">f SSB </w:t>
      </w:r>
      <w:r>
        <w:rPr>
          <w:rFonts w:eastAsia="宋体"/>
          <w:b/>
          <w:lang w:eastAsia="zh-CN"/>
        </w:rPr>
        <w:t xml:space="preserve">measurement </w:t>
      </w:r>
      <w:r w:rsidRPr="00474E4A">
        <w:rPr>
          <w:rFonts w:eastAsia="宋体"/>
          <w:b/>
          <w:lang w:eastAsia="zh-CN"/>
        </w:rPr>
        <w:t>related para</w:t>
      </w:r>
      <w:r>
        <w:rPr>
          <w:rFonts w:eastAsia="宋体"/>
          <w:b/>
          <w:lang w:eastAsia="zh-CN"/>
        </w:rPr>
        <w:t xml:space="preserve">meters are same in multiple </w:t>
      </w:r>
      <w:proofErr w:type="spellStart"/>
      <w:r>
        <w:rPr>
          <w:rFonts w:eastAsia="宋体"/>
          <w:b/>
          <w:lang w:eastAsia="zh-CN"/>
        </w:rPr>
        <w:t>MOs.</w:t>
      </w:r>
      <w:proofErr w:type="spellEnd"/>
    </w:p>
    <w:p w:rsidR="00474E4A" w:rsidRPr="00EC4DB7" w:rsidRDefault="00474E4A" w:rsidP="00474E4A">
      <w:pPr>
        <w:pStyle w:val="3"/>
        <w:rPr>
          <w:lang w:val="en-US" w:eastAsia="zh-CN"/>
        </w:rPr>
      </w:pPr>
      <w:r>
        <w:rPr>
          <w:rFonts w:eastAsia="宋体"/>
          <w:lang w:val="en-US" w:eastAsia="zh-CN"/>
        </w:rPr>
        <w:lastRenderedPageBreak/>
        <w:t>SSB and CSI-RS</w:t>
      </w:r>
      <w:r w:rsidRPr="00B604ED">
        <w:rPr>
          <w:rFonts w:eastAsia="宋体"/>
          <w:lang w:val="en-US" w:eastAsia="zh-CN"/>
        </w:rPr>
        <w:t xml:space="preserve"> layer</w:t>
      </w:r>
    </w:p>
    <w:p w:rsidR="00474E4A" w:rsidRDefault="00DB6DB6" w:rsidP="00474E4A">
      <w:pPr>
        <w:spacing w:before="120" w:after="120"/>
        <w:rPr>
          <w:rFonts w:eastAsia="宋体"/>
          <w:lang w:eastAsia="zh-CN"/>
        </w:rPr>
      </w:pPr>
      <w:r>
        <w:rPr>
          <w:rFonts w:eastAsia="宋体"/>
          <w:lang w:eastAsia="zh-CN"/>
        </w:rPr>
        <w:t>In RAN4#95-e, it is discussed if SSB and CSI-RS can be counted as one frequency layer if they are configured in one MO, but there is no conclusion.</w:t>
      </w:r>
      <w:r w:rsidR="00474E4A">
        <w:rPr>
          <w:rFonts w:eastAsia="宋体"/>
          <w:lang w:eastAsia="zh-CN"/>
        </w:rPr>
        <w:t xml:space="preserve"> </w:t>
      </w:r>
    </w:p>
    <w:p w:rsidR="00DB6DB6" w:rsidRDefault="00DB6DB6" w:rsidP="00474E4A">
      <w:pPr>
        <w:spacing w:before="120" w:after="120"/>
        <w:rPr>
          <w:rFonts w:eastAsia="宋体"/>
          <w:lang w:eastAsia="zh-CN"/>
        </w:rPr>
      </w:pPr>
      <w:r>
        <w:rPr>
          <w:rFonts w:eastAsia="宋体"/>
          <w:lang w:eastAsia="zh-CN"/>
        </w:rPr>
        <w:t xml:space="preserve">In our view, </w:t>
      </w:r>
      <w:r w:rsidRPr="00DB6DB6">
        <w:rPr>
          <w:rFonts w:eastAsia="宋体"/>
          <w:lang w:eastAsia="zh-CN"/>
        </w:rPr>
        <w:t xml:space="preserve">RAN4 should define separate capability requirements for SSB and CSI-RS measurement </w:t>
      </w:r>
      <w:r>
        <w:rPr>
          <w:rFonts w:eastAsia="宋体"/>
          <w:lang w:eastAsia="zh-CN"/>
        </w:rPr>
        <w:t xml:space="preserve">even SSB and CSI-RS are configured in the same MO. </w:t>
      </w:r>
      <w:r w:rsidR="00F038EC">
        <w:rPr>
          <w:rFonts w:eastAsia="宋体"/>
          <w:lang w:eastAsia="zh-CN"/>
        </w:rPr>
        <w:t>SSB and CSI-RS are different Reference Signals, and they are measured as different frequency layers, i.e. as SSB layer and CSI-RS layer respectively,</w:t>
      </w:r>
      <w:r w:rsidRPr="00DB6DB6">
        <w:rPr>
          <w:rFonts w:eastAsia="宋体"/>
          <w:lang w:eastAsia="zh-CN"/>
        </w:rPr>
        <w:t xml:space="preserve"> with separate computation and memory resources</w:t>
      </w:r>
      <w:r w:rsidR="002E10BC">
        <w:rPr>
          <w:rFonts w:eastAsia="宋体"/>
          <w:lang w:eastAsia="zh-CN"/>
        </w:rPr>
        <w:t>.</w:t>
      </w:r>
    </w:p>
    <w:p w:rsidR="00F038EC" w:rsidRDefault="00DB6DB6" w:rsidP="00474E4A">
      <w:pPr>
        <w:spacing w:before="120" w:after="120"/>
        <w:rPr>
          <w:rFonts w:eastAsia="宋体"/>
          <w:lang w:eastAsia="zh-CN"/>
        </w:rPr>
      </w:pPr>
      <w:r>
        <w:rPr>
          <w:rFonts w:eastAsia="宋体"/>
          <w:lang w:eastAsia="zh-CN"/>
        </w:rPr>
        <w:t xml:space="preserve">In last meeting, some companies commented that in certain conditions </w:t>
      </w:r>
      <w:r w:rsidR="00F038EC">
        <w:rPr>
          <w:rFonts w:eastAsia="宋体"/>
          <w:lang w:eastAsia="zh-CN"/>
        </w:rPr>
        <w:t xml:space="preserve">CSI-RS and SSB can be measured at the same time so that they can be counted as one frequency layer. From UE perspective, it is true that under some conditions SSB and CSI-RS can be sampled together, but it does not mean </w:t>
      </w:r>
      <w:r w:rsidR="002E10BC">
        <w:rPr>
          <w:rFonts w:eastAsia="宋体"/>
          <w:lang w:eastAsia="zh-CN"/>
        </w:rPr>
        <w:t xml:space="preserve">SSB and CSI-RS are measured as one frequency layer, as </w:t>
      </w:r>
      <w:r w:rsidR="00F038EC" w:rsidRPr="00DB6DB6">
        <w:rPr>
          <w:rFonts w:eastAsia="宋体"/>
          <w:lang w:eastAsia="zh-CN"/>
        </w:rPr>
        <w:t>all the</w:t>
      </w:r>
      <w:r w:rsidR="002E10BC">
        <w:rPr>
          <w:rFonts w:eastAsia="宋体"/>
          <w:lang w:eastAsia="zh-CN"/>
        </w:rPr>
        <w:t xml:space="preserve"> other </w:t>
      </w:r>
      <w:r w:rsidR="00F038EC" w:rsidRPr="00DB6DB6">
        <w:rPr>
          <w:rFonts w:eastAsia="宋体"/>
          <w:lang w:eastAsia="zh-CN"/>
        </w:rPr>
        <w:t xml:space="preserve">efforts for measurement e.g. buffering, processing, filtering and results saving need to be taken separately for </w:t>
      </w:r>
      <w:r w:rsidR="002E10BC">
        <w:rPr>
          <w:rFonts w:eastAsia="宋体"/>
          <w:lang w:eastAsia="zh-CN"/>
        </w:rPr>
        <w:t xml:space="preserve">SSB and </w:t>
      </w:r>
      <w:r w:rsidR="00F038EC" w:rsidRPr="00DB6DB6">
        <w:rPr>
          <w:rFonts w:eastAsia="宋体"/>
          <w:lang w:eastAsia="zh-CN"/>
        </w:rPr>
        <w:t>CSI-RS.</w:t>
      </w:r>
    </w:p>
    <w:p w:rsidR="00B01E53" w:rsidRPr="002E10BC" w:rsidRDefault="002E10BC" w:rsidP="00B01E53">
      <w:pPr>
        <w:spacing w:before="120" w:after="120"/>
        <w:rPr>
          <w:rFonts w:eastAsia="宋体"/>
          <w:b/>
          <w:lang w:val="en-US" w:eastAsia="zh-CN"/>
        </w:rPr>
      </w:pPr>
      <w:r w:rsidRPr="002E10BC">
        <w:rPr>
          <w:rFonts w:eastAsia="宋体" w:hint="eastAsia"/>
          <w:b/>
          <w:lang w:eastAsia="zh-CN"/>
        </w:rPr>
        <w:t>P</w:t>
      </w:r>
      <w:r w:rsidRPr="002E10BC">
        <w:rPr>
          <w:rFonts w:eastAsia="宋体"/>
          <w:b/>
          <w:lang w:eastAsia="zh-CN"/>
        </w:rPr>
        <w:t xml:space="preserve">roposal 3: RAN4 to </w:t>
      </w:r>
      <w:r>
        <w:rPr>
          <w:rFonts w:eastAsia="宋体"/>
          <w:b/>
          <w:lang w:eastAsia="zh-CN"/>
        </w:rPr>
        <w:t>d</w:t>
      </w:r>
      <w:r w:rsidRPr="002E10BC">
        <w:rPr>
          <w:rFonts w:eastAsia="宋体"/>
          <w:b/>
          <w:lang w:eastAsia="zh-CN"/>
        </w:rPr>
        <w:t>efine separate capabilities for SSB measurement and CSI-RS measurement. CSI-RS and SSB for mobility configured i</w:t>
      </w:r>
      <w:r>
        <w:rPr>
          <w:rFonts w:eastAsia="宋体"/>
          <w:b/>
          <w:lang w:eastAsia="zh-CN"/>
        </w:rPr>
        <w:t>n the same MO are counted as 2</w:t>
      </w:r>
      <w:r w:rsidRPr="002E10BC">
        <w:rPr>
          <w:rFonts w:eastAsia="宋体"/>
          <w:b/>
          <w:lang w:eastAsia="zh-CN"/>
        </w:rPr>
        <w:t xml:space="preserve"> layers</w:t>
      </w:r>
      <w:r>
        <w:rPr>
          <w:rFonts w:eastAsia="宋体"/>
          <w:b/>
          <w:lang w:eastAsia="zh-CN"/>
        </w:rPr>
        <w:t>.</w:t>
      </w:r>
    </w:p>
    <w:p w:rsidR="00B01E53" w:rsidRDefault="002E10BC" w:rsidP="002E10BC">
      <w:pPr>
        <w:pStyle w:val="3"/>
        <w:rPr>
          <w:lang w:eastAsia="zh-CN"/>
        </w:rPr>
      </w:pPr>
      <w:r>
        <w:rPr>
          <w:lang w:eastAsia="zh-CN"/>
        </w:rPr>
        <w:t>Number of CSI-RS layers/cells/beams</w:t>
      </w:r>
    </w:p>
    <w:tbl>
      <w:tblPr>
        <w:tblStyle w:val="af4"/>
        <w:tblW w:w="0" w:type="auto"/>
        <w:tblLook w:val="04A0" w:firstRow="1" w:lastRow="0" w:firstColumn="1" w:lastColumn="0" w:noHBand="0" w:noVBand="1"/>
      </w:tblPr>
      <w:tblGrid>
        <w:gridCol w:w="9621"/>
      </w:tblGrid>
      <w:tr w:rsidR="002E10BC" w:rsidTr="002E10BC">
        <w:tc>
          <w:tcPr>
            <w:tcW w:w="9847" w:type="dxa"/>
          </w:tcPr>
          <w:p w:rsidR="007710A5" w:rsidRPr="002E10BC" w:rsidRDefault="007710A5" w:rsidP="002E10BC">
            <w:pPr>
              <w:numPr>
                <w:ilvl w:val="0"/>
                <w:numId w:val="33"/>
              </w:numPr>
              <w:spacing w:before="120" w:after="120"/>
              <w:rPr>
                <w:rFonts w:eastAsia="宋体"/>
                <w:lang w:val="en-US" w:eastAsia="zh-CN"/>
              </w:rPr>
            </w:pPr>
            <w:r w:rsidRPr="002E10BC">
              <w:rPr>
                <w:rFonts w:eastAsia="宋体"/>
                <w:lang w:eastAsia="zh-CN"/>
              </w:rPr>
              <w:t>UE shall be able to measure at least</w:t>
            </w:r>
          </w:p>
          <w:p w:rsidR="007710A5" w:rsidRPr="002E10BC" w:rsidRDefault="007710A5" w:rsidP="002E10BC">
            <w:pPr>
              <w:numPr>
                <w:ilvl w:val="1"/>
                <w:numId w:val="33"/>
              </w:numPr>
              <w:spacing w:before="120" w:after="120"/>
              <w:rPr>
                <w:rFonts w:eastAsia="宋体"/>
                <w:lang w:val="en-US" w:eastAsia="zh-CN"/>
              </w:rPr>
            </w:pPr>
            <w:r w:rsidRPr="002E10BC">
              <w:rPr>
                <w:rFonts w:eastAsia="宋体"/>
                <w:lang w:eastAsia="zh-CN"/>
              </w:rPr>
              <w:t>1 SSB intra-frequency layer and [1] CSI-RS intra-frequency layer per serving cell</w:t>
            </w:r>
          </w:p>
          <w:p w:rsidR="007710A5" w:rsidRPr="002E10BC" w:rsidRDefault="007710A5" w:rsidP="002E10BC">
            <w:pPr>
              <w:numPr>
                <w:ilvl w:val="1"/>
                <w:numId w:val="33"/>
              </w:numPr>
              <w:spacing w:before="120" w:after="120"/>
              <w:rPr>
                <w:rFonts w:eastAsia="宋体"/>
                <w:lang w:val="en-US" w:eastAsia="zh-CN"/>
              </w:rPr>
            </w:pPr>
            <w:r w:rsidRPr="002E10BC">
              <w:rPr>
                <w:rFonts w:eastAsia="宋体"/>
                <w:lang w:eastAsia="zh-CN"/>
              </w:rPr>
              <w:t xml:space="preserve">7 SSB inter-frequency layers and </w:t>
            </w:r>
            <w:r w:rsidRPr="002E10BC">
              <w:rPr>
                <w:rFonts w:eastAsia="宋体"/>
                <w:lang w:val="en-US" w:eastAsia="zh-CN"/>
              </w:rPr>
              <w:t>[</w:t>
            </w:r>
            <w:r w:rsidRPr="002E10BC">
              <w:rPr>
                <w:rFonts w:eastAsia="宋体"/>
                <w:lang w:eastAsia="zh-CN"/>
              </w:rPr>
              <w:t>7] CSI-RS inter-frequency layers</w:t>
            </w:r>
          </w:p>
          <w:p w:rsidR="007710A5" w:rsidRPr="002E10BC" w:rsidRDefault="007710A5" w:rsidP="002E10BC">
            <w:pPr>
              <w:numPr>
                <w:ilvl w:val="1"/>
                <w:numId w:val="33"/>
              </w:numPr>
              <w:spacing w:before="120" w:after="120"/>
              <w:rPr>
                <w:rFonts w:eastAsia="宋体"/>
                <w:lang w:val="en-US" w:eastAsia="zh-CN"/>
              </w:rPr>
            </w:pPr>
            <w:r w:rsidRPr="002E10BC">
              <w:rPr>
                <w:rFonts w:eastAsia="宋体"/>
                <w:lang w:eastAsia="zh-CN"/>
              </w:rPr>
              <w:t xml:space="preserve">[8] NR inter-frequency layers including SSB and CSI-RS in total, </w:t>
            </w:r>
          </w:p>
          <w:p w:rsidR="007710A5" w:rsidRPr="002E10BC" w:rsidRDefault="007710A5" w:rsidP="002E10BC">
            <w:pPr>
              <w:numPr>
                <w:ilvl w:val="1"/>
                <w:numId w:val="33"/>
              </w:numPr>
              <w:spacing w:before="120" w:after="120"/>
              <w:rPr>
                <w:rFonts w:eastAsia="宋体"/>
                <w:lang w:val="en-US" w:eastAsia="zh-CN"/>
              </w:rPr>
            </w:pPr>
            <w:r w:rsidRPr="002E10BC">
              <w:rPr>
                <w:rFonts w:eastAsia="宋体"/>
                <w:lang w:eastAsia="zh-CN"/>
              </w:rPr>
              <w:t>and 13 NR inter-frequency and inter-RAT layers in total</w:t>
            </w:r>
          </w:p>
          <w:p w:rsidR="007710A5" w:rsidRPr="002E10BC" w:rsidRDefault="007710A5" w:rsidP="002E10BC">
            <w:pPr>
              <w:numPr>
                <w:ilvl w:val="0"/>
                <w:numId w:val="33"/>
              </w:numPr>
              <w:spacing w:before="120" w:after="120"/>
              <w:rPr>
                <w:rFonts w:eastAsia="宋体"/>
                <w:lang w:val="en-US" w:eastAsia="zh-CN"/>
              </w:rPr>
            </w:pPr>
            <w:r w:rsidRPr="002E10BC">
              <w:rPr>
                <w:rFonts w:eastAsia="宋体"/>
                <w:lang w:eastAsia="zh-CN"/>
              </w:rPr>
              <w:t>During each layer 1 measurement period,  the UE shall be capable of performing SS-RSRP, SS-RSRQ, SS-SINR, CSI-RSRP, CSI-RSRQ and CSI-SINR measurements for at least:</w:t>
            </w:r>
          </w:p>
          <w:p w:rsidR="007710A5" w:rsidRPr="002E10BC" w:rsidRDefault="007710A5" w:rsidP="002E10BC">
            <w:pPr>
              <w:numPr>
                <w:ilvl w:val="1"/>
                <w:numId w:val="33"/>
              </w:numPr>
              <w:spacing w:before="120" w:after="120"/>
              <w:rPr>
                <w:rFonts w:eastAsia="宋体"/>
                <w:lang w:val="en-US" w:eastAsia="zh-CN"/>
              </w:rPr>
            </w:pPr>
            <w:r w:rsidRPr="002E10BC">
              <w:rPr>
                <w:rFonts w:eastAsia="宋体"/>
                <w:lang w:eastAsia="zh-CN"/>
              </w:rPr>
              <w:t>8 identified cells for FR1, and 6 identified cells for FR2 , for each intra-frequency layer</w:t>
            </w:r>
          </w:p>
          <w:p w:rsidR="007710A5" w:rsidRPr="002E10BC" w:rsidRDefault="007710A5" w:rsidP="002E10BC">
            <w:pPr>
              <w:numPr>
                <w:ilvl w:val="1"/>
                <w:numId w:val="33"/>
              </w:numPr>
              <w:spacing w:before="120" w:after="120"/>
              <w:rPr>
                <w:rFonts w:eastAsia="宋体"/>
                <w:lang w:val="en-US" w:eastAsia="zh-CN"/>
              </w:rPr>
            </w:pPr>
            <w:r w:rsidRPr="002E10BC">
              <w:rPr>
                <w:rFonts w:eastAsia="宋体"/>
                <w:lang w:eastAsia="zh-CN"/>
              </w:rPr>
              <w:t>4 identified cells for FR1, and 4 identified cells for FR2,  for each inter-frequency layer</w:t>
            </w:r>
          </w:p>
          <w:p w:rsidR="007710A5" w:rsidRPr="002E10BC" w:rsidRDefault="007710A5" w:rsidP="002E10BC">
            <w:pPr>
              <w:numPr>
                <w:ilvl w:val="0"/>
                <w:numId w:val="33"/>
              </w:numPr>
              <w:spacing w:before="120" w:after="120"/>
              <w:rPr>
                <w:rFonts w:eastAsia="宋体"/>
                <w:lang w:val="en-US" w:eastAsia="zh-CN"/>
              </w:rPr>
            </w:pPr>
            <w:r w:rsidRPr="002E10BC">
              <w:rPr>
                <w:rFonts w:eastAsia="宋体"/>
                <w:lang w:val="en-US" w:eastAsia="zh-CN"/>
              </w:rPr>
              <w:t>The number of CSI-RS resource/beams to be monitored for UE shall be at least</w:t>
            </w:r>
          </w:p>
          <w:p w:rsidR="007710A5" w:rsidRPr="002E10BC" w:rsidRDefault="007710A5" w:rsidP="002E10BC">
            <w:pPr>
              <w:numPr>
                <w:ilvl w:val="1"/>
                <w:numId w:val="33"/>
              </w:numPr>
              <w:spacing w:before="120" w:after="120"/>
              <w:rPr>
                <w:rFonts w:eastAsia="宋体"/>
                <w:lang w:val="en-US" w:eastAsia="zh-CN"/>
              </w:rPr>
            </w:pPr>
            <w:r w:rsidRPr="002E10BC">
              <w:rPr>
                <w:rFonts w:eastAsia="宋体"/>
                <w:lang w:val="en-US" w:eastAsia="zh-CN"/>
              </w:rPr>
              <w:t>[14/32] CSI-RS resources for intra frequency measurements in FR1, [24/32] CSI-RS resources for intra frequency measurements in FR2,</w:t>
            </w:r>
          </w:p>
          <w:p w:rsidR="007710A5" w:rsidRPr="002E10BC" w:rsidRDefault="007710A5" w:rsidP="002E10BC">
            <w:pPr>
              <w:numPr>
                <w:ilvl w:val="1"/>
                <w:numId w:val="33"/>
              </w:numPr>
              <w:spacing w:before="120" w:after="120"/>
              <w:rPr>
                <w:rFonts w:eastAsia="宋体"/>
                <w:lang w:val="en-US" w:eastAsia="zh-CN"/>
              </w:rPr>
            </w:pPr>
            <w:r w:rsidRPr="002E10BC">
              <w:rPr>
                <w:rFonts w:eastAsia="宋体"/>
                <w:lang w:val="en-US" w:eastAsia="zh-CN"/>
              </w:rPr>
              <w:t>[7] CSI-RS resources for inter frequency measurements in FR1, [14] CSI-RS resources for inter frequency measurements in FR2.</w:t>
            </w:r>
          </w:p>
          <w:p w:rsidR="007710A5" w:rsidRPr="002E10BC" w:rsidRDefault="007710A5" w:rsidP="002E10BC">
            <w:pPr>
              <w:numPr>
                <w:ilvl w:val="1"/>
                <w:numId w:val="33"/>
              </w:numPr>
              <w:spacing w:before="120" w:after="120"/>
              <w:rPr>
                <w:rFonts w:eastAsia="宋体"/>
                <w:lang w:val="en-US" w:eastAsia="zh-CN"/>
              </w:rPr>
            </w:pPr>
            <w:r w:rsidRPr="002E10BC">
              <w:rPr>
                <w:rFonts w:eastAsia="宋体"/>
                <w:lang w:val="en-US" w:eastAsia="zh-CN"/>
              </w:rPr>
              <w:t xml:space="preserve">FFS the values in [] and FFS the relation to </w:t>
            </w:r>
            <w:proofErr w:type="spellStart"/>
            <w:r w:rsidRPr="002E10BC">
              <w:rPr>
                <w:rFonts w:eastAsia="宋体"/>
                <w:lang w:val="en-US" w:eastAsia="zh-CN"/>
              </w:rPr>
              <w:t>maxNumberCSI</w:t>
            </w:r>
            <w:proofErr w:type="spellEnd"/>
            <w:r w:rsidRPr="002E10BC">
              <w:rPr>
                <w:rFonts w:eastAsia="宋体"/>
                <w:lang w:val="en-US" w:eastAsia="zh-CN"/>
              </w:rPr>
              <w:t>-RS-RRM-RS-SINR limitation</w:t>
            </w:r>
          </w:p>
          <w:p w:rsidR="002E10BC" w:rsidRPr="002E10BC" w:rsidRDefault="007710A5" w:rsidP="00747EC1">
            <w:pPr>
              <w:numPr>
                <w:ilvl w:val="0"/>
                <w:numId w:val="33"/>
              </w:numPr>
              <w:spacing w:before="120" w:after="120"/>
              <w:rPr>
                <w:rFonts w:eastAsia="宋体"/>
                <w:lang w:val="en-US" w:eastAsia="zh-CN"/>
              </w:rPr>
            </w:pPr>
            <w:r w:rsidRPr="002E10BC">
              <w:rPr>
                <w:rFonts w:eastAsia="宋体"/>
                <w:lang w:eastAsia="zh-CN"/>
              </w:rPr>
              <w:t xml:space="preserve">Per FR2 band, intra-frequency CSI-RS measurement for neighbour cells is only required for PCC/PSCC or one of </w:t>
            </w:r>
            <w:proofErr w:type="spellStart"/>
            <w:r w:rsidRPr="002E10BC">
              <w:rPr>
                <w:rFonts w:eastAsia="宋体"/>
                <w:lang w:eastAsia="zh-CN"/>
              </w:rPr>
              <w:t>SCell</w:t>
            </w:r>
            <w:proofErr w:type="spellEnd"/>
            <w:r w:rsidRPr="002E10BC">
              <w:rPr>
                <w:rFonts w:eastAsia="宋体"/>
                <w:lang w:eastAsia="zh-CN"/>
              </w:rPr>
              <w:t xml:space="preserve"> if there is no PCC/PSCC on that band. UE shall also be capable of at least 2 SSBs and 2 CSI-RS resources on serving cell per CC in the same band.</w:t>
            </w:r>
          </w:p>
        </w:tc>
      </w:tr>
    </w:tbl>
    <w:p w:rsidR="002E10BC" w:rsidRDefault="002E10BC" w:rsidP="00B01E53">
      <w:pPr>
        <w:spacing w:before="120" w:after="120"/>
        <w:rPr>
          <w:rFonts w:eastAsia="宋体"/>
          <w:lang w:eastAsia="zh-CN"/>
        </w:rPr>
      </w:pPr>
      <w:r>
        <w:rPr>
          <w:rFonts w:eastAsia="宋体" w:hint="eastAsia"/>
          <w:lang w:eastAsia="zh-CN"/>
        </w:rPr>
        <w:t>F</w:t>
      </w:r>
      <w:r>
        <w:rPr>
          <w:rFonts w:eastAsia="宋体"/>
          <w:lang w:eastAsia="zh-CN"/>
        </w:rPr>
        <w:t xml:space="preserve">or number of CSI-RS layers (and total number of NR layers including SSB and CSI-RS layers), based on the discussions in previous sections, </w:t>
      </w:r>
      <w:r w:rsidR="007710A5">
        <w:rPr>
          <w:rFonts w:eastAsia="宋体"/>
          <w:lang w:eastAsia="zh-CN"/>
        </w:rPr>
        <w:t>the suggested numbers are reasonable, assuming one CSI-RS layer is identical to one CSI-RS MO which can configure at most 288 resources.</w:t>
      </w:r>
    </w:p>
    <w:p w:rsidR="00747EC1" w:rsidRPr="007710A5" w:rsidRDefault="00747EC1" w:rsidP="00747EC1">
      <w:pPr>
        <w:spacing w:before="120" w:after="120"/>
        <w:rPr>
          <w:rFonts w:eastAsia="宋体"/>
          <w:b/>
          <w:lang w:eastAsia="zh-CN"/>
        </w:rPr>
      </w:pPr>
      <w:r w:rsidRPr="007710A5">
        <w:rPr>
          <w:rFonts w:eastAsia="宋体"/>
          <w:b/>
          <w:lang w:eastAsia="zh-CN"/>
        </w:rPr>
        <w:t xml:space="preserve">Proposal </w:t>
      </w:r>
      <w:r>
        <w:rPr>
          <w:rFonts w:eastAsia="宋体"/>
          <w:b/>
          <w:lang w:eastAsia="zh-CN"/>
        </w:rPr>
        <w:t>4</w:t>
      </w:r>
      <w:r w:rsidRPr="007710A5">
        <w:rPr>
          <w:rFonts w:eastAsia="宋体"/>
          <w:b/>
          <w:lang w:eastAsia="zh-CN"/>
        </w:rPr>
        <w:t>: UE shall be able to measure at least</w:t>
      </w:r>
    </w:p>
    <w:p w:rsidR="00747EC1" w:rsidRPr="007710A5" w:rsidRDefault="00747EC1" w:rsidP="00747EC1">
      <w:pPr>
        <w:numPr>
          <w:ilvl w:val="0"/>
          <w:numId w:val="15"/>
        </w:numPr>
        <w:spacing w:before="120" w:after="120"/>
        <w:rPr>
          <w:rFonts w:eastAsia="宋体"/>
          <w:b/>
          <w:lang w:eastAsia="zh-CN"/>
        </w:rPr>
      </w:pPr>
      <w:r w:rsidRPr="007710A5">
        <w:rPr>
          <w:rFonts w:eastAsia="宋体"/>
          <w:b/>
          <w:lang w:eastAsia="zh-CN"/>
        </w:rPr>
        <w:t>1 S</w:t>
      </w:r>
      <w:r>
        <w:rPr>
          <w:rFonts w:eastAsia="宋体"/>
          <w:b/>
          <w:lang w:eastAsia="zh-CN"/>
        </w:rPr>
        <w:t>SB intra-frequency layer and 1</w:t>
      </w:r>
      <w:r w:rsidRPr="007710A5">
        <w:rPr>
          <w:rFonts w:eastAsia="宋体"/>
          <w:b/>
          <w:lang w:eastAsia="zh-CN"/>
        </w:rPr>
        <w:t xml:space="preserve"> CSI-RS intra-frequency layer per serving cell</w:t>
      </w:r>
    </w:p>
    <w:p w:rsidR="00747EC1" w:rsidRPr="007710A5" w:rsidRDefault="00747EC1" w:rsidP="00747EC1">
      <w:pPr>
        <w:numPr>
          <w:ilvl w:val="0"/>
          <w:numId w:val="15"/>
        </w:numPr>
        <w:spacing w:before="120" w:after="120"/>
        <w:rPr>
          <w:rFonts w:eastAsia="宋体"/>
          <w:b/>
          <w:lang w:eastAsia="zh-CN"/>
        </w:rPr>
      </w:pPr>
      <w:r w:rsidRPr="007710A5">
        <w:rPr>
          <w:rFonts w:eastAsia="宋体"/>
          <w:b/>
          <w:lang w:eastAsia="zh-CN"/>
        </w:rPr>
        <w:t>7</w:t>
      </w:r>
      <w:r>
        <w:rPr>
          <w:rFonts w:eastAsia="宋体"/>
          <w:b/>
          <w:lang w:eastAsia="zh-CN"/>
        </w:rPr>
        <w:t xml:space="preserve"> SSB inter-frequency layers and 7</w:t>
      </w:r>
      <w:r w:rsidRPr="007710A5">
        <w:rPr>
          <w:rFonts w:eastAsia="宋体"/>
          <w:b/>
          <w:lang w:eastAsia="zh-CN"/>
        </w:rPr>
        <w:t xml:space="preserve"> CSI-RS inter-frequency layers</w:t>
      </w:r>
    </w:p>
    <w:p w:rsidR="00747EC1" w:rsidRPr="007710A5" w:rsidRDefault="00747EC1" w:rsidP="00747EC1">
      <w:pPr>
        <w:numPr>
          <w:ilvl w:val="0"/>
          <w:numId w:val="15"/>
        </w:numPr>
        <w:spacing w:before="120" w:after="120"/>
        <w:rPr>
          <w:rFonts w:eastAsia="宋体"/>
          <w:b/>
          <w:lang w:eastAsia="zh-CN"/>
        </w:rPr>
      </w:pPr>
      <w:r>
        <w:rPr>
          <w:rFonts w:eastAsia="宋体"/>
          <w:b/>
          <w:lang w:eastAsia="zh-CN"/>
        </w:rPr>
        <w:t>8</w:t>
      </w:r>
      <w:r w:rsidRPr="007710A5">
        <w:rPr>
          <w:rFonts w:eastAsia="宋体"/>
          <w:b/>
          <w:lang w:eastAsia="zh-CN"/>
        </w:rPr>
        <w:t xml:space="preserve"> NR inter-frequency layers including SSB and CSI-RS in total, </w:t>
      </w:r>
    </w:p>
    <w:p w:rsidR="00747EC1" w:rsidRPr="007710A5" w:rsidRDefault="00747EC1" w:rsidP="00747EC1">
      <w:pPr>
        <w:numPr>
          <w:ilvl w:val="0"/>
          <w:numId w:val="15"/>
        </w:numPr>
        <w:spacing w:before="120" w:after="120"/>
        <w:rPr>
          <w:rFonts w:eastAsia="宋体"/>
          <w:b/>
          <w:lang w:eastAsia="zh-CN"/>
        </w:rPr>
      </w:pPr>
      <w:r w:rsidRPr="007710A5">
        <w:rPr>
          <w:rFonts w:eastAsia="宋体"/>
          <w:b/>
          <w:lang w:eastAsia="zh-CN"/>
        </w:rPr>
        <w:t>13 NR inter-frequency and inter-RAT layers in total</w:t>
      </w:r>
    </w:p>
    <w:p w:rsidR="007710A5" w:rsidRDefault="007710A5" w:rsidP="00B01E53">
      <w:pPr>
        <w:spacing w:before="120" w:after="120"/>
        <w:rPr>
          <w:rFonts w:eastAsia="宋体"/>
          <w:lang w:eastAsia="zh-CN"/>
        </w:rPr>
      </w:pPr>
      <w:r>
        <w:rPr>
          <w:rFonts w:eastAsia="宋体"/>
          <w:lang w:eastAsia="zh-CN"/>
        </w:rPr>
        <w:lastRenderedPageBreak/>
        <w:t xml:space="preserve">For number of cells, there is already conclusion in RAN4#95-e, which are also reasonable for us. As a CSI-RS resource is measured only if </w:t>
      </w:r>
      <w:proofErr w:type="gramStart"/>
      <w:r>
        <w:rPr>
          <w:rFonts w:eastAsia="宋体"/>
          <w:lang w:eastAsia="zh-CN"/>
        </w:rPr>
        <w:t>its</w:t>
      </w:r>
      <w:proofErr w:type="gramEnd"/>
      <w:r>
        <w:rPr>
          <w:rFonts w:eastAsia="宋体"/>
          <w:lang w:eastAsia="zh-CN"/>
        </w:rPr>
        <w:t xml:space="preserve"> associated SSB is detected, it would be the same set of cells that UE measures for SSB and CSI-RS.</w:t>
      </w:r>
    </w:p>
    <w:p w:rsidR="00747EC1" w:rsidRDefault="00747EC1" w:rsidP="00747EC1">
      <w:pPr>
        <w:spacing w:before="120" w:after="120"/>
        <w:rPr>
          <w:rFonts w:eastAsia="宋体"/>
          <w:b/>
          <w:lang w:eastAsia="zh-CN"/>
        </w:rPr>
      </w:pPr>
      <w:r w:rsidRPr="007710A5">
        <w:rPr>
          <w:rFonts w:eastAsia="宋体"/>
          <w:b/>
          <w:lang w:eastAsia="zh-CN"/>
        </w:rPr>
        <w:t xml:space="preserve">Proposal </w:t>
      </w:r>
      <w:r>
        <w:rPr>
          <w:rFonts w:eastAsia="宋体"/>
          <w:b/>
          <w:lang w:eastAsia="zh-CN"/>
        </w:rPr>
        <w:t>5</w:t>
      </w:r>
      <w:r w:rsidRPr="007710A5">
        <w:rPr>
          <w:rFonts w:eastAsia="宋体"/>
          <w:b/>
          <w:lang w:eastAsia="zh-CN"/>
        </w:rPr>
        <w:t xml:space="preserve">: </w:t>
      </w:r>
      <w:r>
        <w:rPr>
          <w:rFonts w:eastAsia="宋体"/>
          <w:b/>
          <w:lang w:eastAsia="zh-CN"/>
        </w:rPr>
        <w:t xml:space="preserve">UE shall be able to measure at least </w:t>
      </w:r>
    </w:p>
    <w:p w:rsidR="00747EC1" w:rsidRPr="00747EC1" w:rsidRDefault="00747EC1" w:rsidP="00747EC1">
      <w:pPr>
        <w:numPr>
          <w:ilvl w:val="0"/>
          <w:numId w:val="15"/>
        </w:numPr>
        <w:spacing w:before="120" w:after="120"/>
        <w:rPr>
          <w:rFonts w:eastAsia="宋体"/>
          <w:b/>
          <w:lang w:val="en-US" w:eastAsia="zh-CN"/>
        </w:rPr>
      </w:pPr>
      <w:r w:rsidRPr="00747EC1">
        <w:rPr>
          <w:rFonts w:eastAsia="宋体"/>
          <w:b/>
          <w:lang w:val="en-US" w:eastAsia="zh-CN"/>
        </w:rPr>
        <w:t>8 identified cells for FR1, and 6 identified cells for FR2, for each intra-frequency layer</w:t>
      </w:r>
    </w:p>
    <w:p w:rsidR="00747EC1" w:rsidRPr="00747EC1" w:rsidRDefault="00747EC1" w:rsidP="00B01E53">
      <w:pPr>
        <w:numPr>
          <w:ilvl w:val="0"/>
          <w:numId w:val="15"/>
        </w:numPr>
        <w:spacing w:before="120" w:after="120"/>
        <w:rPr>
          <w:rFonts w:eastAsia="宋体"/>
          <w:b/>
          <w:lang w:val="en-US" w:eastAsia="zh-CN"/>
        </w:rPr>
      </w:pPr>
      <w:r w:rsidRPr="00747EC1">
        <w:rPr>
          <w:rFonts w:eastAsia="宋体"/>
          <w:b/>
          <w:lang w:val="en-US" w:eastAsia="zh-CN"/>
        </w:rPr>
        <w:t>4 identified cells for FR1, and 4 identified cells for FR2,  for each inter-frequency layer</w:t>
      </w:r>
    </w:p>
    <w:p w:rsidR="007710A5" w:rsidRDefault="007710A5" w:rsidP="00B01E53">
      <w:pPr>
        <w:spacing w:before="120" w:after="120"/>
        <w:rPr>
          <w:rFonts w:eastAsia="宋体"/>
          <w:lang w:eastAsia="zh-CN"/>
        </w:rPr>
      </w:pPr>
      <w:r>
        <w:rPr>
          <w:rFonts w:eastAsia="宋体"/>
          <w:lang w:eastAsia="zh-CN"/>
        </w:rPr>
        <w:t xml:space="preserve">For number of beams, CSI-RS measurement should support more beams than SSB considering one of the main motivations for CSI-RS measurement is to enable UE to measure fine </w:t>
      </w:r>
      <w:proofErr w:type="spellStart"/>
      <w:proofErr w:type="gramStart"/>
      <w:r>
        <w:rPr>
          <w:rFonts w:eastAsia="宋体"/>
          <w:lang w:eastAsia="zh-CN"/>
        </w:rPr>
        <w:t>Tx</w:t>
      </w:r>
      <w:proofErr w:type="spellEnd"/>
      <w:proofErr w:type="gramEnd"/>
      <w:r>
        <w:rPr>
          <w:rFonts w:eastAsia="宋体"/>
          <w:lang w:eastAsia="zh-CN"/>
        </w:rPr>
        <w:t xml:space="preserve"> beams, and there could be multiple CSI-RS resources associated to the same SSB. We suggest that for intra-frequency CSI-RS layers 32 beams are measured and for inter-frequency CSI-RS layers 24 beams are measured.</w:t>
      </w:r>
    </w:p>
    <w:p w:rsidR="00157F67" w:rsidRDefault="00747EC1" w:rsidP="00157F67">
      <w:pPr>
        <w:spacing w:before="120" w:after="120"/>
        <w:rPr>
          <w:rFonts w:eastAsia="宋体"/>
          <w:lang w:eastAsia="zh-CN"/>
        </w:rPr>
      </w:pPr>
      <w:r>
        <w:rPr>
          <w:rFonts w:eastAsia="宋体"/>
          <w:lang w:eastAsia="zh-CN"/>
        </w:rPr>
        <w:t>It is also agreed that in each FR2 band, UE is required to measure neighbour cell CSI-RS only for one CC, while for the other CCs UE only measures 2 CSI-RS resources from the serving cell. This is same principle as for SSB,</w:t>
      </w:r>
      <w:r w:rsidR="00157F67">
        <w:rPr>
          <w:rFonts w:eastAsia="宋体"/>
          <w:lang w:eastAsia="zh-CN"/>
        </w:rPr>
        <w:t xml:space="preserve"> which </w:t>
      </w:r>
      <w:r>
        <w:rPr>
          <w:rFonts w:eastAsia="宋体"/>
          <w:lang w:eastAsia="zh-CN"/>
        </w:rPr>
        <w:t xml:space="preserve">is reasonable to us. </w:t>
      </w:r>
      <w:r w:rsidR="00157F67">
        <w:rPr>
          <w:rFonts w:eastAsia="宋体"/>
          <w:lang w:eastAsia="zh-CN"/>
        </w:rPr>
        <w:t>In addition, we would like to further clarify that the neighbour cell measurement on one CSI-RS layer should not cause UE to measure neighbour cell on an additional SSB layer. For example, such cases should be avoided where UE is required to measure neighbour cell SSB on f</w:t>
      </w:r>
      <w:r w:rsidR="00157F67">
        <w:rPr>
          <w:rFonts w:eastAsia="宋体"/>
          <w:vertAlign w:val="subscript"/>
          <w:lang w:eastAsia="zh-CN"/>
        </w:rPr>
        <w:t>SSB</w:t>
      </w:r>
      <w:r w:rsidR="00157F67">
        <w:rPr>
          <w:rFonts w:eastAsia="宋体"/>
          <w:lang w:eastAsia="zh-CN"/>
        </w:rPr>
        <w:t>#1 and to measure neighbour cell CSI-RS on f</w:t>
      </w:r>
      <w:r w:rsidR="00157F67">
        <w:rPr>
          <w:rFonts w:eastAsia="宋体"/>
          <w:vertAlign w:val="subscript"/>
          <w:lang w:eastAsia="zh-CN"/>
        </w:rPr>
        <w:t>CSI-RS</w:t>
      </w:r>
      <w:r w:rsidR="00157F67">
        <w:rPr>
          <w:rFonts w:eastAsia="宋体"/>
          <w:lang w:eastAsia="zh-CN"/>
        </w:rPr>
        <w:t xml:space="preserve">#1 </w:t>
      </w:r>
      <w:proofErr w:type="gramStart"/>
      <w:r w:rsidR="00157F67">
        <w:rPr>
          <w:rFonts w:eastAsia="宋体"/>
          <w:lang w:eastAsia="zh-CN"/>
        </w:rPr>
        <w:t>whose</w:t>
      </w:r>
      <w:proofErr w:type="gramEnd"/>
      <w:r w:rsidR="00157F67">
        <w:rPr>
          <w:rFonts w:eastAsia="宋体"/>
          <w:lang w:eastAsia="zh-CN"/>
        </w:rPr>
        <w:t xml:space="preserve"> associated SSB is on f</w:t>
      </w:r>
      <w:r w:rsidR="00157F67">
        <w:rPr>
          <w:rFonts w:eastAsia="宋体"/>
          <w:vertAlign w:val="subscript"/>
          <w:lang w:eastAsia="zh-CN"/>
        </w:rPr>
        <w:t>SSB</w:t>
      </w:r>
      <w:r w:rsidR="00157F67">
        <w:rPr>
          <w:rFonts w:eastAsia="宋体"/>
          <w:lang w:eastAsia="zh-CN"/>
        </w:rPr>
        <w:t>#2.</w:t>
      </w:r>
    </w:p>
    <w:p w:rsidR="00747EC1" w:rsidRDefault="00747EC1" w:rsidP="00747EC1">
      <w:pPr>
        <w:spacing w:before="120" w:after="120"/>
        <w:rPr>
          <w:rFonts w:eastAsia="宋体"/>
          <w:b/>
          <w:lang w:eastAsia="zh-CN"/>
        </w:rPr>
      </w:pPr>
      <w:r w:rsidRPr="007710A5">
        <w:rPr>
          <w:rFonts w:eastAsia="宋体"/>
          <w:b/>
          <w:lang w:eastAsia="zh-CN"/>
        </w:rPr>
        <w:t xml:space="preserve">Proposal </w:t>
      </w:r>
      <w:r>
        <w:rPr>
          <w:rFonts w:eastAsia="宋体"/>
          <w:b/>
          <w:lang w:eastAsia="zh-CN"/>
        </w:rPr>
        <w:t>6</w:t>
      </w:r>
      <w:r w:rsidR="00157F67">
        <w:rPr>
          <w:rFonts w:eastAsia="宋体"/>
          <w:b/>
          <w:lang w:eastAsia="zh-CN"/>
        </w:rPr>
        <w:t>-1</w:t>
      </w:r>
      <w:r w:rsidRPr="007710A5">
        <w:rPr>
          <w:rFonts w:eastAsia="宋体"/>
          <w:b/>
          <w:lang w:eastAsia="zh-CN"/>
        </w:rPr>
        <w:t xml:space="preserve">: </w:t>
      </w:r>
      <w:r>
        <w:rPr>
          <w:rFonts w:eastAsia="宋体"/>
          <w:b/>
          <w:lang w:eastAsia="zh-CN"/>
        </w:rPr>
        <w:t xml:space="preserve">UE shall be able to measure at least </w:t>
      </w:r>
    </w:p>
    <w:p w:rsidR="00747EC1" w:rsidRDefault="00747EC1" w:rsidP="00747EC1">
      <w:pPr>
        <w:numPr>
          <w:ilvl w:val="0"/>
          <w:numId w:val="15"/>
        </w:numPr>
        <w:spacing w:before="120" w:after="120"/>
        <w:rPr>
          <w:rFonts w:eastAsia="宋体"/>
          <w:b/>
          <w:lang w:val="en-US" w:eastAsia="zh-CN"/>
        </w:rPr>
      </w:pPr>
      <w:r>
        <w:rPr>
          <w:rFonts w:eastAsia="宋体"/>
          <w:b/>
          <w:lang w:val="en-US" w:eastAsia="zh-CN"/>
        </w:rPr>
        <w:t>32 CSI-RS resources for intra-</w:t>
      </w:r>
      <w:r w:rsidRPr="00747EC1">
        <w:rPr>
          <w:rFonts w:eastAsia="宋体"/>
          <w:b/>
          <w:lang w:val="en-US" w:eastAsia="zh-CN"/>
        </w:rPr>
        <w:t>frequency measurements</w:t>
      </w:r>
      <w:r>
        <w:rPr>
          <w:rFonts w:eastAsia="宋体"/>
          <w:b/>
          <w:lang w:val="en-US" w:eastAsia="zh-CN"/>
        </w:rPr>
        <w:t xml:space="preserve"> for both FR1 and FR2</w:t>
      </w:r>
      <w:r w:rsidRPr="00747EC1">
        <w:rPr>
          <w:rFonts w:eastAsia="宋体"/>
          <w:b/>
          <w:lang w:val="en-US" w:eastAsia="zh-CN"/>
        </w:rPr>
        <w:t xml:space="preserve">, </w:t>
      </w:r>
    </w:p>
    <w:p w:rsidR="00747EC1" w:rsidRPr="00747EC1" w:rsidRDefault="00747EC1" w:rsidP="00747EC1">
      <w:pPr>
        <w:numPr>
          <w:ilvl w:val="0"/>
          <w:numId w:val="15"/>
        </w:numPr>
        <w:spacing w:before="120" w:after="120"/>
        <w:rPr>
          <w:rFonts w:eastAsia="宋体"/>
          <w:b/>
          <w:lang w:val="en-US" w:eastAsia="zh-CN"/>
        </w:rPr>
      </w:pPr>
      <w:r>
        <w:rPr>
          <w:rFonts w:eastAsia="宋体"/>
          <w:b/>
          <w:lang w:val="en-US" w:eastAsia="zh-CN"/>
        </w:rPr>
        <w:t>24</w:t>
      </w:r>
      <w:r w:rsidRPr="00747EC1">
        <w:rPr>
          <w:rFonts w:eastAsia="宋体"/>
          <w:b/>
          <w:lang w:val="en-US" w:eastAsia="zh-CN"/>
        </w:rPr>
        <w:t xml:space="preserve"> CSI-RS resources for int</w:t>
      </w:r>
      <w:r>
        <w:rPr>
          <w:rFonts w:eastAsia="宋体"/>
          <w:b/>
          <w:lang w:val="en-US" w:eastAsia="zh-CN"/>
        </w:rPr>
        <w:t>er-f</w:t>
      </w:r>
      <w:r w:rsidRPr="00747EC1">
        <w:rPr>
          <w:rFonts w:eastAsia="宋体"/>
          <w:b/>
          <w:lang w:val="en-US" w:eastAsia="zh-CN"/>
        </w:rPr>
        <w:t xml:space="preserve">requency measurements </w:t>
      </w:r>
      <w:r>
        <w:rPr>
          <w:rFonts w:eastAsia="宋体"/>
          <w:b/>
          <w:lang w:val="en-US" w:eastAsia="zh-CN"/>
        </w:rPr>
        <w:t>for both FR1 and FR2.</w:t>
      </w:r>
    </w:p>
    <w:p w:rsidR="007710A5" w:rsidRPr="00213009" w:rsidRDefault="00157F67" w:rsidP="00B01E53">
      <w:pPr>
        <w:spacing w:before="120" w:after="120"/>
        <w:rPr>
          <w:rFonts w:eastAsia="宋体"/>
          <w:b/>
          <w:lang w:val="en-US" w:eastAsia="zh-CN"/>
        </w:rPr>
      </w:pPr>
      <w:r w:rsidRPr="00213009">
        <w:rPr>
          <w:rFonts w:eastAsia="宋体" w:hint="eastAsia"/>
          <w:b/>
          <w:lang w:val="en-US" w:eastAsia="zh-CN"/>
        </w:rPr>
        <w:t>P</w:t>
      </w:r>
      <w:r w:rsidRPr="00213009">
        <w:rPr>
          <w:rFonts w:eastAsia="宋体"/>
          <w:b/>
          <w:lang w:val="en-US" w:eastAsia="zh-CN"/>
        </w:rPr>
        <w:t>roposal 6-2: For each FR2 band, UE is required to measure neighbor cell</w:t>
      </w:r>
      <w:r w:rsidR="00213009" w:rsidRPr="00213009">
        <w:rPr>
          <w:rFonts w:eastAsia="宋体"/>
          <w:b/>
          <w:lang w:val="en-US" w:eastAsia="zh-CN"/>
        </w:rPr>
        <w:t xml:space="preserve"> CSI-RS</w:t>
      </w:r>
      <w:r w:rsidRPr="00213009">
        <w:rPr>
          <w:rFonts w:eastAsia="宋体"/>
          <w:b/>
          <w:lang w:val="en-US" w:eastAsia="zh-CN"/>
        </w:rPr>
        <w:t xml:space="preserve"> on one CSI-RS layer</w:t>
      </w:r>
      <w:r w:rsidR="00213009" w:rsidRPr="00213009">
        <w:rPr>
          <w:rFonts w:eastAsia="宋体"/>
          <w:b/>
          <w:lang w:val="en-US" w:eastAsia="zh-CN"/>
        </w:rPr>
        <w:t xml:space="preserve">, </w:t>
      </w:r>
      <w:r w:rsidR="00213009">
        <w:rPr>
          <w:rFonts w:eastAsia="宋体"/>
          <w:b/>
          <w:lang w:val="en-US" w:eastAsia="zh-CN"/>
        </w:rPr>
        <w:t>whose</w:t>
      </w:r>
      <w:r w:rsidR="00213009" w:rsidRPr="00213009">
        <w:rPr>
          <w:rFonts w:eastAsia="宋体"/>
          <w:b/>
          <w:lang w:val="en-US" w:eastAsia="zh-CN"/>
        </w:rPr>
        <w:t xml:space="preserve"> associated SSB should be on the same SSB layer as the one where UE is required to measure neighbor cell SSB.</w:t>
      </w:r>
    </w:p>
    <w:p w:rsidR="002E10BC" w:rsidRDefault="005D3CC8" w:rsidP="005D3CC8">
      <w:pPr>
        <w:pStyle w:val="3"/>
        <w:rPr>
          <w:lang w:eastAsia="zh-CN"/>
        </w:rPr>
      </w:pPr>
      <w:r>
        <w:rPr>
          <w:rFonts w:hint="eastAsia"/>
          <w:lang w:eastAsia="zh-CN"/>
        </w:rPr>
        <w:t>U</w:t>
      </w:r>
      <w:r>
        <w:rPr>
          <w:lang w:eastAsia="zh-CN"/>
        </w:rPr>
        <w:t>E processing capability</w:t>
      </w:r>
    </w:p>
    <w:tbl>
      <w:tblPr>
        <w:tblStyle w:val="af4"/>
        <w:tblW w:w="0" w:type="auto"/>
        <w:tblLook w:val="04A0" w:firstRow="1" w:lastRow="0" w:firstColumn="1" w:lastColumn="0" w:noHBand="0" w:noVBand="1"/>
      </w:tblPr>
      <w:tblGrid>
        <w:gridCol w:w="9621"/>
      </w:tblGrid>
      <w:tr w:rsidR="005D3CC8" w:rsidTr="005D3CC8">
        <w:tc>
          <w:tcPr>
            <w:tcW w:w="9847" w:type="dxa"/>
          </w:tcPr>
          <w:p w:rsidR="005D3CC8" w:rsidRPr="005D3CC8" w:rsidRDefault="005D3CC8" w:rsidP="005D3CC8">
            <w:pPr>
              <w:spacing w:before="120" w:after="120"/>
              <w:rPr>
                <w:rFonts w:eastAsia="宋体"/>
                <w:lang w:val="en-US" w:eastAsia="zh-CN"/>
              </w:rPr>
            </w:pPr>
            <w:r w:rsidRPr="005D3CC8">
              <w:rPr>
                <w:rFonts w:eastAsia="宋体"/>
                <w:b/>
                <w:bCs/>
                <w:lang w:val="en-US" w:eastAsia="zh-CN"/>
              </w:rPr>
              <w:t>Issue 1-5-3: Whether or not to introduce new UE capability for minimum separation between two slots with CSI-RS resources</w:t>
            </w:r>
          </w:p>
          <w:p w:rsidR="005D3CC8" w:rsidRPr="005D3CC8" w:rsidRDefault="005D3CC8" w:rsidP="005D3CC8">
            <w:pPr>
              <w:spacing w:before="120" w:after="120"/>
              <w:rPr>
                <w:rFonts w:eastAsia="宋体"/>
                <w:lang w:val="en-US" w:eastAsia="zh-CN"/>
              </w:rPr>
            </w:pPr>
            <w:r w:rsidRPr="005D3CC8">
              <w:rPr>
                <w:rFonts w:eastAsia="宋体"/>
                <w:lang w:val="en-US" w:eastAsia="zh-CN"/>
              </w:rPr>
              <w:t>Option 1(No): CSI-RS resources in any two consecutive slots are separated by at least 7 symbols.</w:t>
            </w:r>
          </w:p>
          <w:p w:rsidR="005D3CC8" w:rsidRPr="005D3CC8" w:rsidRDefault="005D3CC8" w:rsidP="005D3CC8">
            <w:pPr>
              <w:spacing w:before="120" w:after="120"/>
              <w:rPr>
                <w:rFonts w:eastAsia="宋体"/>
                <w:lang w:val="en-US" w:eastAsia="zh-CN"/>
              </w:rPr>
            </w:pPr>
            <w:r w:rsidRPr="005D3CC8">
              <w:rPr>
                <w:rFonts w:eastAsia="宋体"/>
                <w:lang w:val="en-US" w:eastAsia="zh-CN"/>
              </w:rPr>
              <w:t xml:space="preserve">Option 2(YES): </w:t>
            </w:r>
            <w:r w:rsidRPr="005D3CC8">
              <w:rPr>
                <w:rFonts w:eastAsia="宋体"/>
                <w:lang w:eastAsia="zh-CN"/>
              </w:rPr>
              <w:t>Introduce a UE capability on the minimum separation between two consecutive slots with CSI-RS resources in the unit of [n]*125us. (multiples of FR2 slot duration, where n=1,2,4,8,16)</w:t>
            </w:r>
          </w:p>
          <w:p w:rsidR="005D3CC8" w:rsidRPr="005D3CC8" w:rsidRDefault="005D3CC8" w:rsidP="00B01E53">
            <w:pPr>
              <w:spacing w:before="120" w:after="120"/>
              <w:rPr>
                <w:rFonts w:eastAsia="宋体"/>
                <w:lang w:val="en-US" w:eastAsia="zh-CN"/>
              </w:rPr>
            </w:pPr>
            <w:r w:rsidRPr="005D3CC8">
              <w:rPr>
                <w:rFonts w:eastAsia="宋体"/>
                <w:lang w:val="en-US" w:eastAsia="zh-CN"/>
              </w:rPr>
              <w:t xml:space="preserve">Option 3(FFS):  Clarify how it is related to </w:t>
            </w:r>
            <w:r w:rsidRPr="005D3CC8">
              <w:rPr>
                <w:rFonts w:eastAsia="宋体"/>
                <w:lang w:eastAsia="zh-CN"/>
              </w:rPr>
              <w:t xml:space="preserve">time domain limitation </w:t>
            </w:r>
          </w:p>
        </w:tc>
      </w:tr>
    </w:tbl>
    <w:p w:rsidR="005D3CC8" w:rsidRDefault="005D3CC8" w:rsidP="005D3CC8">
      <w:pPr>
        <w:spacing w:before="120" w:after="120"/>
        <w:rPr>
          <w:rFonts w:eastAsia="宋体"/>
          <w:lang w:val="en-US" w:eastAsia="zh-CN"/>
        </w:rPr>
      </w:pPr>
      <w:r>
        <w:rPr>
          <w:rFonts w:eastAsia="宋体"/>
          <w:lang w:val="en-US" w:eastAsia="zh-CN"/>
        </w:rPr>
        <w:t>The rationale for option 1 is shown in Figure 1. UE indicates the support to measure N CSI-RS resources per slot, but as there is no restriction on where CSI-RS can be configured, the resources may be on consecutive OFDM symbols across two slots as shown in Figure 1(a). The efforts in buffering and processing for this case is different compared to the case where resources are in the same symbol location in the two slots as in Figure 1(b).</w:t>
      </w:r>
    </w:p>
    <w:p w:rsidR="005D3CC8" w:rsidRDefault="005D3CC8" w:rsidP="005D3CC8">
      <w:pPr>
        <w:spacing w:before="120" w:after="120"/>
        <w:rPr>
          <w:rFonts w:eastAsia="宋体"/>
          <w:lang w:val="en-US" w:eastAsia="zh-CN"/>
        </w:rPr>
      </w:pPr>
      <w:r>
        <w:rPr>
          <w:rFonts w:eastAsia="宋体"/>
          <w:lang w:val="en-US" w:eastAsia="zh-CN"/>
        </w:rPr>
        <w:t xml:space="preserve">To allow UE to work in the worst case where </w:t>
      </w:r>
      <w:r>
        <w:rPr>
          <w:rFonts w:eastAsia="宋体"/>
          <w:lang w:eastAsia="zh-CN"/>
        </w:rPr>
        <w:t>CSI-RS is measured in every slot</w:t>
      </w:r>
      <w:r>
        <w:rPr>
          <w:rFonts w:eastAsia="宋体"/>
          <w:lang w:val="en-US" w:eastAsia="zh-CN"/>
        </w:rPr>
        <w:t>, the symbols level separation between the CSI-RS resources in two consecutive slots should be guaranteed, and we suggest that the CSI-RS requirements apply provided that CSI-RS resources in two consecutive slots are separated by at least 7 symbols.</w:t>
      </w:r>
      <w:r w:rsidRPr="005D3CC8">
        <w:rPr>
          <w:rFonts w:eastAsia="宋体"/>
          <w:lang w:val="en-US" w:eastAsia="zh-CN"/>
        </w:rPr>
        <w:t xml:space="preserve"> </w:t>
      </w:r>
    </w:p>
    <w:p w:rsidR="005D3CC8" w:rsidRDefault="005D3CC8" w:rsidP="005D3CC8">
      <w:pPr>
        <w:spacing w:before="120" w:after="120"/>
        <w:rPr>
          <w:rFonts w:eastAsia="宋体"/>
          <w:lang w:val="en-US" w:eastAsia="zh-CN"/>
        </w:rPr>
      </w:pPr>
      <w:r>
        <w:rPr>
          <w:rFonts w:eastAsia="宋体"/>
          <w:lang w:val="en-US" w:eastAsia="zh-CN"/>
        </w:rPr>
        <w:t xml:space="preserve">Option 2 </w:t>
      </w:r>
      <w:r w:rsidR="00CE172A">
        <w:rPr>
          <w:rFonts w:eastAsia="宋体"/>
          <w:lang w:val="en-US" w:eastAsia="zh-CN"/>
        </w:rPr>
        <w:t>is</w:t>
      </w:r>
      <w:r>
        <w:rPr>
          <w:rFonts w:eastAsia="宋体"/>
          <w:lang w:val="en-US" w:eastAsia="zh-CN"/>
        </w:rPr>
        <w:t xml:space="preserve"> to </w:t>
      </w:r>
      <w:r>
        <w:rPr>
          <w:rFonts w:eastAsia="宋体"/>
          <w:lang w:eastAsia="zh-CN"/>
        </w:rPr>
        <w:t>introduce UE capability on the minimum separation between two slots with CSI-RS resources. The intention is to allow UE to indicate the CSI-RS configurations in terms of distribution in time domain it can support, if UE is not able to measure all CSI-RS resources in consecutive slots.</w:t>
      </w:r>
      <w:r w:rsidR="00CE172A">
        <w:rPr>
          <w:rFonts w:eastAsia="宋体"/>
          <w:lang w:eastAsia="zh-CN"/>
        </w:rPr>
        <w:t xml:space="preserve"> We are also open to this option as it is a more flexible means to provide UE capability information. For example, option 1 can be considered as a special case </w:t>
      </w:r>
      <w:r w:rsidR="00595907">
        <w:rPr>
          <w:rFonts w:eastAsia="宋体"/>
          <w:lang w:eastAsia="zh-CN"/>
        </w:rPr>
        <w:t>of</w:t>
      </w:r>
      <w:r w:rsidR="00CE172A">
        <w:rPr>
          <w:rFonts w:eastAsia="宋体"/>
          <w:lang w:eastAsia="zh-CN"/>
        </w:rPr>
        <w:t xml:space="preserve"> option 2 if n=0.5 is added.</w:t>
      </w:r>
    </w:p>
    <w:p w:rsidR="005D3CC8" w:rsidRDefault="005D3CC8" w:rsidP="005D3CC8">
      <w:pPr>
        <w:spacing w:before="120" w:after="120"/>
        <w:rPr>
          <w:rFonts w:eastAsia="宋体"/>
          <w:b/>
          <w:lang w:val="en-US" w:eastAsia="zh-CN"/>
        </w:rPr>
      </w:pPr>
      <w:r>
        <w:rPr>
          <w:rFonts w:eastAsia="宋体"/>
          <w:b/>
          <w:lang w:val="en-US" w:eastAsia="zh-CN"/>
        </w:rPr>
        <w:t xml:space="preserve">Proposal </w:t>
      </w:r>
      <w:r w:rsidR="00CE172A">
        <w:rPr>
          <w:rFonts w:eastAsia="宋体"/>
          <w:b/>
          <w:lang w:val="en-US" w:eastAsia="zh-CN"/>
        </w:rPr>
        <w:t>7</w:t>
      </w:r>
      <w:r>
        <w:rPr>
          <w:rFonts w:eastAsia="宋体"/>
          <w:b/>
          <w:lang w:val="en-US" w:eastAsia="zh-CN"/>
        </w:rPr>
        <w:t>: CSI-RS requirements apply provided that CSI-RS resources in any two consecutive slots are separated by at least 7 symbols.</w:t>
      </w:r>
    </w:p>
    <w:p w:rsidR="005D3CC8" w:rsidRDefault="00B403A8" w:rsidP="005D3CC8">
      <w:pPr>
        <w:spacing w:before="120" w:after="120"/>
        <w:jc w:val="center"/>
      </w:pPr>
      <w:r>
        <w:rPr>
          <w:noProof/>
          <w:lang w:val="en-US" w:eastAsia="zh-CN"/>
        </w:rPr>
        <w:lastRenderedPageBreak/>
        <w:drawing>
          <wp:inline distT="0" distB="0" distL="0" distR="0">
            <wp:extent cx="4155440" cy="29806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55440" cy="2980690"/>
                    </a:xfrm>
                    <a:prstGeom prst="rect">
                      <a:avLst/>
                    </a:prstGeom>
                    <a:noFill/>
                    <a:ln>
                      <a:noFill/>
                    </a:ln>
                  </pic:spPr>
                </pic:pic>
              </a:graphicData>
            </a:graphic>
          </wp:inline>
        </w:drawing>
      </w:r>
    </w:p>
    <w:p w:rsidR="005D3CC8" w:rsidRDefault="005D3CC8" w:rsidP="005D3CC8">
      <w:pPr>
        <w:spacing w:before="120" w:after="120"/>
        <w:jc w:val="center"/>
        <w:rPr>
          <w:rFonts w:eastAsia="宋体"/>
          <w:b/>
          <w:lang w:val="en-US" w:eastAsia="zh-CN"/>
        </w:rPr>
      </w:pPr>
      <w:r>
        <w:rPr>
          <w:b/>
        </w:rPr>
        <w:t>Figure 1: Examples of CSI-RS distribution in two consecutive slots</w:t>
      </w:r>
    </w:p>
    <w:p w:rsidR="007A690D" w:rsidRPr="000B748E" w:rsidRDefault="000B748E" w:rsidP="000B748E">
      <w:pPr>
        <w:pStyle w:val="2"/>
        <w:numPr>
          <w:ilvl w:val="1"/>
          <w:numId w:val="10"/>
        </w:numPr>
        <w:rPr>
          <w:rFonts w:eastAsia="宋体"/>
          <w:lang w:val="en-US" w:eastAsia="zh-CN"/>
        </w:rPr>
      </w:pPr>
      <w:r w:rsidRPr="000B748E">
        <w:rPr>
          <w:rFonts w:eastAsia="宋体"/>
          <w:lang w:val="en-US" w:eastAsia="zh-CN"/>
        </w:rPr>
        <w:t>Time domain restriction of CSI-RS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7A690D" w:rsidRPr="006F13DA" w:rsidTr="006F13DA">
        <w:tc>
          <w:tcPr>
            <w:tcW w:w="9847" w:type="dxa"/>
            <w:shd w:val="clear" w:color="auto" w:fill="auto"/>
          </w:tcPr>
          <w:p w:rsidR="000B748E" w:rsidRPr="000B748E" w:rsidRDefault="000B748E" w:rsidP="000B748E">
            <w:pPr>
              <w:spacing w:before="120" w:after="120"/>
              <w:rPr>
                <w:rFonts w:eastAsia="宋体"/>
                <w:b/>
                <w:bCs/>
                <w:lang w:val="en-US" w:eastAsia="zh-CN"/>
              </w:rPr>
            </w:pPr>
            <w:r w:rsidRPr="000B748E">
              <w:rPr>
                <w:rFonts w:eastAsia="宋体"/>
                <w:b/>
                <w:bCs/>
                <w:lang w:val="en-US" w:eastAsia="zh-CN"/>
              </w:rPr>
              <w:t>Issue 1-6-1: Whether and how to introduce time-domain restriction on CSI-RS resources configuration</w:t>
            </w:r>
          </w:p>
          <w:p w:rsidR="00CF1F93" w:rsidRPr="000B748E" w:rsidRDefault="000B748E" w:rsidP="000B748E">
            <w:pPr>
              <w:numPr>
                <w:ilvl w:val="1"/>
                <w:numId w:val="37"/>
              </w:numPr>
              <w:spacing w:before="120" w:after="120"/>
              <w:rPr>
                <w:rFonts w:eastAsia="宋体"/>
                <w:bCs/>
                <w:lang w:val="en-US" w:eastAsia="zh-CN"/>
              </w:rPr>
            </w:pPr>
            <w:r w:rsidRPr="000B748E">
              <w:rPr>
                <w:rFonts w:eastAsia="宋体"/>
                <w:bCs/>
                <w:lang w:val="en-US" w:eastAsia="zh-CN"/>
              </w:rPr>
              <w:t>Option 1: introduce restriction when defining requirements in RAN4 other than introducing new signaling due to time limit.</w:t>
            </w:r>
          </w:p>
          <w:p w:rsidR="00CF1F93" w:rsidRPr="000B748E" w:rsidRDefault="000B748E" w:rsidP="000B748E">
            <w:pPr>
              <w:numPr>
                <w:ilvl w:val="1"/>
                <w:numId w:val="37"/>
              </w:numPr>
              <w:spacing w:before="120" w:after="120"/>
              <w:rPr>
                <w:rFonts w:eastAsia="宋体"/>
                <w:bCs/>
                <w:lang w:val="en-US" w:eastAsia="zh-CN"/>
              </w:rPr>
            </w:pPr>
            <w:r w:rsidRPr="000B748E">
              <w:rPr>
                <w:rFonts w:eastAsia="宋体"/>
                <w:bCs/>
                <w:lang w:val="en-US" w:eastAsia="zh-CN"/>
              </w:rPr>
              <w:t xml:space="preserve">Option 2: introduce CMTC </w:t>
            </w:r>
          </w:p>
          <w:p w:rsidR="00CF1F93" w:rsidRPr="000B748E" w:rsidRDefault="000B748E" w:rsidP="000B748E">
            <w:pPr>
              <w:numPr>
                <w:ilvl w:val="1"/>
                <w:numId w:val="37"/>
              </w:numPr>
              <w:spacing w:before="120" w:after="120"/>
              <w:rPr>
                <w:rFonts w:eastAsia="宋体"/>
                <w:bCs/>
                <w:lang w:val="en-US" w:eastAsia="zh-CN"/>
              </w:rPr>
            </w:pPr>
            <w:r w:rsidRPr="000B748E">
              <w:rPr>
                <w:rFonts w:eastAsia="宋体"/>
                <w:bCs/>
                <w:lang w:val="en-US" w:eastAsia="zh-CN"/>
              </w:rPr>
              <w:t>Option 3: Limit CSI-RS resources to be confined in the SMTC duration of the same MO.</w:t>
            </w:r>
          </w:p>
          <w:p w:rsidR="00CF1F93" w:rsidRPr="000B748E" w:rsidRDefault="000B748E" w:rsidP="000B748E">
            <w:pPr>
              <w:numPr>
                <w:ilvl w:val="1"/>
                <w:numId w:val="37"/>
              </w:numPr>
              <w:spacing w:before="120" w:after="120"/>
              <w:rPr>
                <w:rFonts w:eastAsia="宋体"/>
                <w:bCs/>
                <w:lang w:val="en-US" w:eastAsia="zh-CN"/>
              </w:rPr>
            </w:pPr>
            <w:r w:rsidRPr="000B748E">
              <w:rPr>
                <w:rFonts w:eastAsia="宋体"/>
                <w:bCs/>
                <w:lang w:val="en-US" w:eastAsia="zh-CN"/>
              </w:rPr>
              <w:t>Option 3a: send LS to RAN1/2 whether and how CSI-RS time domain can be restricted by SMTC of the same MO</w:t>
            </w:r>
          </w:p>
          <w:p w:rsidR="007A690D" w:rsidRDefault="000B748E" w:rsidP="000B748E">
            <w:pPr>
              <w:spacing w:before="120" w:after="120"/>
              <w:rPr>
                <w:rFonts w:eastAsia="宋体"/>
                <w:b/>
                <w:bCs/>
                <w:lang w:eastAsia="zh-CN"/>
              </w:rPr>
            </w:pPr>
            <w:r w:rsidRPr="000B748E">
              <w:rPr>
                <w:rFonts w:eastAsia="宋体"/>
                <w:b/>
                <w:bCs/>
                <w:lang w:eastAsia="zh-CN"/>
              </w:rPr>
              <w:t>Tentative agreement</w:t>
            </w:r>
            <w:r>
              <w:rPr>
                <w:rFonts w:eastAsia="宋体"/>
                <w:b/>
                <w:bCs/>
                <w:lang w:eastAsia="zh-CN"/>
              </w:rPr>
              <w:t>:</w:t>
            </w:r>
          </w:p>
          <w:p w:rsidR="000B748E" w:rsidRPr="000B748E" w:rsidRDefault="000B748E" w:rsidP="000B748E">
            <w:pPr>
              <w:spacing w:before="120" w:after="120"/>
              <w:rPr>
                <w:rFonts w:eastAsia="宋体"/>
                <w:lang w:val="en-US" w:eastAsia="zh-CN"/>
              </w:rPr>
            </w:pPr>
            <w:r w:rsidRPr="000B748E">
              <w:rPr>
                <w:rFonts w:eastAsia="宋体"/>
                <w:b/>
                <w:bCs/>
                <w:u w:val="single"/>
                <w:lang w:val="en-US" w:eastAsia="zh-CN"/>
              </w:rPr>
              <w:t>Time domain restriction of CSI-RS resource configuration</w:t>
            </w:r>
          </w:p>
          <w:p w:rsidR="00CF1F93" w:rsidRPr="000B748E" w:rsidRDefault="00CF1F93" w:rsidP="000B748E">
            <w:pPr>
              <w:numPr>
                <w:ilvl w:val="1"/>
                <w:numId w:val="36"/>
              </w:numPr>
              <w:spacing w:before="120" w:after="120"/>
              <w:rPr>
                <w:rFonts w:eastAsia="宋体"/>
                <w:lang w:val="en-US" w:eastAsia="zh-CN"/>
              </w:rPr>
            </w:pPr>
            <w:r w:rsidRPr="000B748E">
              <w:rPr>
                <w:rFonts w:eastAsia="宋体"/>
                <w:lang w:val="en-US" w:eastAsia="zh-CN"/>
              </w:rPr>
              <w:t xml:space="preserve">FFS: Confine CSI-RS resources within SMTC of the </w:t>
            </w:r>
            <w:proofErr w:type="spellStart"/>
            <w:r w:rsidRPr="000B748E">
              <w:rPr>
                <w:rFonts w:eastAsia="宋体"/>
                <w:lang w:val="en-US" w:eastAsia="zh-CN"/>
              </w:rPr>
              <w:t>associatedSSB</w:t>
            </w:r>
            <w:proofErr w:type="spellEnd"/>
            <w:r w:rsidRPr="000B748E">
              <w:rPr>
                <w:rFonts w:eastAsia="宋体"/>
                <w:lang w:val="en-US" w:eastAsia="zh-CN"/>
              </w:rPr>
              <w:t xml:space="preserve"> and the corresponding periodicity of SMTC should no more than 40ms In R16.  FFS introduce CMTC in R17.</w:t>
            </w:r>
          </w:p>
          <w:p w:rsidR="00CF1F93" w:rsidRPr="000B748E" w:rsidRDefault="00CF1F93" w:rsidP="000B748E">
            <w:pPr>
              <w:numPr>
                <w:ilvl w:val="1"/>
                <w:numId w:val="36"/>
              </w:numPr>
              <w:spacing w:before="120" w:after="120"/>
              <w:rPr>
                <w:rFonts w:eastAsia="宋体"/>
                <w:lang w:val="en-US" w:eastAsia="zh-CN"/>
              </w:rPr>
            </w:pPr>
            <w:r w:rsidRPr="000B748E">
              <w:rPr>
                <w:rFonts w:eastAsia="宋体"/>
                <w:lang w:val="en-US" w:eastAsia="zh-CN"/>
              </w:rPr>
              <w:t>Time domain restriction on CSI-RS resources configuration is introduced:</w:t>
            </w:r>
          </w:p>
          <w:p w:rsidR="00CF1F93" w:rsidRPr="000B748E" w:rsidRDefault="00CF1F93" w:rsidP="000B748E">
            <w:pPr>
              <w:numPr>
                <w:ilvl w:val="3"/>
                <w:numId w:val="36"/>
              </w:numPr>
              <w:spacing w:before="120" w:after="120"/>
              <w:rPr>
                <w:rFonts w:eastAsia="宋体"/>
                <w:lang w:val="en-US" w:eastAsia="zh-CN"/>
              </w:rPr>
            </w:pPr>
            <w:r w:rsidRPr="000B748E">
              <w:rPr>
                <w:rFonts w:eastAsia="宋体"/>
                <w:lang w:val="en-US" w:eastAsia="zh-CN"/>
              </w:rPr>
              <w:t xml:space="preserve">CSI-RS resources are configured in [5] </w:t>
            </w:r>
            <w:proofErr w:type="spellStart"/>
            <w:r w:rsidRPr="000B748E">
              <w:rPr>
                <w:rFonts w:eastAsia="宋体"/>
                <w:lang w:val="en-US" w:eastAsia="zh-CN"/>
              </w:rPr>
              <w:t>ms</w:t>
            </w:r>
            <w:proofErr w:type="spellEnd"/>
            <w:r w:rsidRPr="000B748E">
              <w:rPr>
                <w:rFonts w:eastAsia="宋体"/>
                <w:lang w:val="en-US" w:eastAsia="zh-CN"/>
              </w:rPr>
              <w:t xml:space="preserve"> window</w:t>
            </w:r>
          </w:p>
          <w:p w:rsidR="00CF1F93" w:rsidRPr="000B748E" w:rsidRDefault="00CF1F93" w:rsidP="000B748E">
            <w:pPr>
              <w:numPr>
                <w:ilvl w:val="3"/>
                <w:numId w:val="36"/>
              </w:numPr>
              <w:spacing w:before="120" w:after="120"/>
              <w:rPr>
                <w:rFonts w:eastAsia="宋体"/>
                <w:lang w:val="en-US" w:eastAsia="zh-CN"/>
              </w:rPr>
            </w:pPr>
            <w:r w:rsidRPr="000B748E">
              <w:rPr>
                <w:rFonts w:eastAsia="宋体"/>
                <w:lang w:val="en-US" w:eastAsia="zh-CN"/>
              </w:rPr>
              <w:t xml:space="preserve">CSI-RS periodicities for L3 measurement : [10,20,40] </w:t>
            </w:r>
            <w:proofErr w:type="spellStart"/>
            <w:r w:rsidRPr="000B748E">
              <w:rPr>
                <w:rFonts w:eastAsia="宋体"/>
                <w:lang w:val="en-US" w:eastAsia="zh-CN"/>
              </w:rPr>
              <w:t>ms</w:t>
            </w:r>
            <w:proofErr w:type="spellEnd"/>
          </w:p>
          <w:p w:rsidR="00CF1F93" w:rsidRPr="000B748E" w:rsidRDefault="00CF1F93" w:rsidP="000B748E">
            <w:pPr>
              <w:numPr>
                <w:ilvl w:val="3"/>
                <w:numId w:val="36"/>
              </w:numPr>
              <w:spacing w:before="120" w:after="120"/>
              <w:rPr>
                <w:rFonts w:eastAsia="宋体"/>
                <w:lang w:val="en-US" w:eastAsia="zh-CN"/>
              </w:rPr>
            </w:pPr>
            <w:r w:rsidRPr="000B748E">
              <w:rPr>
                <w:rFonts w:eastAsia="宋体"/>
                <w:lang w:val="en-US" w:eastAsia="zh-CN"/>
              </w:rPr>
              <w:t>Up to [2] CSI-RS periodicities can be configured per CSI-RS intra-frequency layer</w:t>
            </w:r>
          </w:p>
          <w:p w:rsidR="000B748E" w:rsidRPr="000B748E" w:rsidRDefault="00CF1F93" w:rsidP="000B748E">
            <w:pPr>
              <w:numPr>
                <w:ilvl w:val="3"/>
                <w:numId w:val="36"/>
              </w:numPr>
              <w:spacing w:before="120" w:after="120"/>
              <w:rPr>
                <w:rFonts w:eastAsia="宋体"/>
                <w:lang w:val="en-US" w:eastAsia="zh-CN"/>
              </w:rPr>
            </w:pPr>
            <w:r w:rsidRPr="000B748E">
              <w:rPr>
                <w:rFonts w:eastAsia="宋体"/>
                <w:lang w:val="en-US" w:eastAsia="zh-CN"/>
              </w:rPr>
              <w:t>Up to [1] CSI-RS periodicity can be configured per CSI-RS inter-frequency layer</w:t>
            </w:r>
          </w:p>
        </w:tc>
      </w:tr>
    </w:tbl>
    <w:p w:rsidR="007A690D" w:rsidRDefault="000B748E" w:rsidP="007A690D">
      <w:pPr>
        <w:spacing w:before="120" w:after="120"/>
        <w:rPr>
          <w:rFonts w:eastAsia="宋体"/>
          <w:lang w:eastAsia="zh-CN"/>
        </w:rPr>
      </w:pPr>
      <w:r>
        <w:rPr>
          <w:rFonts w:eastAsia="宋体"/>
          <w:lang w:eastAsia="zh-CN"/>
        </w:rPr>
        <w:t xml:space="preserve">In our view, it is reasonable to define some time domain restriction for CSI-RS measurement. The cleanest way is to introduce CMTC in the similar way as SMTC. However, considering the time line and the impacts to other WGs, it is agreed in RAN#88 that CMTC is out of scope for Rel-16. </w:t>
      </w:r>
    </w:p>
    <w:p w:rsidR="00CF1F93" w:rsidRDefault="000B748E" w:rsidP="00CF1F93">
      <w:pPr>
        <w:spacing w:before="120" w:after="120"/>
        <w:rPr>
          <w:rFonts w:eastAsia="宋体"/>
          <w:lang w:eastAsia="zh-CN"/>
        </w:rPr>
      </w:pPr>
      <w:r>
        <w:rPr>
          <w:rFonts w:eastAsia="宋体"/>
          <w:lang w:eastAsia="zh-CN"/>
        </w:rPr>
        <w:t xml:space="preserve">Among option 1 and option 3, our preference is option 1. </w:t>
      </w:r>
    </w:p>
    <w:p w:rsidR="00595907" w:rsidRDefault="000B748E" w:rsidP="00CF1F93">
      <w:pPr>
        <w:spacing w:before="120" w:after="120"/>
        <w:rPr>
          <w:rFonts w:eastAsia="宋体"/>
          <w:lang w:eastAsia="zh-CN"/>
        </w:rPr>
      </w:pPr>
      <w:r>
        <w:rPr>
          <w:rFonts w:eastAsia="宋体"/>
          <w:lang w:eastAsia="zh-CN"/>
        </w:rPr>
        <w:lastRenderedPageBreak/>
        <w:t>It is very restrictive for network to make sure CSI-RS is always confined within SMTC</w:t>
      </w:r>
      <w:r w:rsidR="000B46BF">
        <w:rPr>
          <w:rFonts w:eastAsia="宋体"/>
          <w:lang w:eastAsia="zh-CN"/>
        </w:rPr>
        <w:t xml:space="preserve"> following option 3</w:t>
      </w:r>
      <w:r>
        <w:rPr>
          <w:rFonts w:eastAsia="宋体"/>
          <w:lang w:eastAsia="zh-CN"/>
        </w:rPr>
        <w:t>, e.g.</w:t>
      </w:r>
      <w:r w:rsidR="00CF1F93">
        <w:rPr>
          <w:rFonts w:eastAsia="宋体"/>
          <w:lang w:eastAsia="zh-CN"/>
        </w:rPr>
        <w:t xml:space="preserve"> t</w:t>
      </w:r>
      <w:r>
        <w:rPr>
          <w:rFonts w:eastAsia="宋体"/>
          <w:lang w:eastAsia="zh-CN"/>
        </w:rPr>
        <w:t xml:space="preserve">here may be limited number of </w:t>
      </w:r>
      <w:r w:rsidR="00CF1F93">
        <w:rPr>
          <w:rFonts w:eastAsia="宋体"/>
          <w:lang w:eastAsia="zh-CN"/>
        </w:rPr>
        <w:t xml:space="preserve">slots or symbols </w:t>
      </w:r>
      <w:r>
        <w:rPr>
          <w:rFonts w:eastAsia="宋体"/>
          <w:lang w:eastAsia="zh-CN"/>
        </w:rPr>
        <w:t>within SMTC window</w:t>
      </w:r>
      <w:r w:rsidR="00CF1F93" w:rsidRPr="00CF1F93">
        <w:rPr>
          <w:rFonts w:eastAsia="宋体"/>
          <w:lang w:eastAsia="zh-CN"/>
        </w:rPr>
        <w:t xml:space="preserve"> </w:t>
      </w:r>
      <w:r w:rsidR="00CF1F93">
        <w:rPr>
          <w:rFonts w:eastAsia="宋体"/>
          <w:lang w:eastAsia="zh-CN"/>
        </w:rPr>
        <w:t>to place CSI-RS</w:t>
      </w:r>
      <w:r>
        <w:rPr>
          <w:rFonts w:eastAsia="宋体"/>
          <w:lang w:eastAsia="zh-CN"/>
        </w:rPr>
        <w:t>, depending on the SSB pattern</w:t>
      </w:r>
      <w:r w:rsidR="00DD52DB">
        <w:rPr>
          <w:rFonts w:eastAsia="宋体"/>
          <w:lang w:eastAsia="zh-CN"/>
        </w:rPr>
        <w:t xml:space="preserve"> and SMTC</w:t>
      </w:r>
      <w:r>
        <w:rPr>
          <w:rFonts w:eastAsia="宋体"/>
          <w:lang w:eastAsia="zh-CN"/>
        </w:rPr>
        <w:t xml:space="preserve">. </w:t>
      </w:r>
      <w:r w:rsidR="00CF1F93">
        <w:rPr>
          <w:rFonts w:eastAsia="宋体"/>
          <w:lang w:eastAsia="zh-CN"/>
        </w:rPr>
        <w:t xml:space="preserve">A cell may transmit 64 or even more CSI-RS resources, and most likely CSI-RS is distributed in multiple slots (it is unlikely to dedicate 10 symbols of a slot for CSI-RS transmission), so the number of CSI-RS resource that can be accommodated in SMTC can be rather small. </w:t>
      </w:r>
      <w:r w:rsidR="00595907">
        <w:rPr>
          <w:rFonts w:eastAsia="宋体" w:hint="eastAsia"/>
          <w:lang w:eastAsia="zh-CN"/>
        </w:rPr>
        <w:t>A</w:t>
      </w:r>
      <w:r w:rsidR="00595907">
        <w:rPr>
          <w:rFonts w:eastAsia="宋体"/>
          <w:lang w:eastAsia="zh-CN"/>
        </w:rPr>
        <w:t xml:space="preserve">lso, in FR2 single </w:t>
      </w:r>
      <w:proofErr w:type="spellStart"/>
      <w:proofErr w:type="gramStart"/>
      <w:r w:rsidR="00595907">
        <w:rPr>
          <w:rFonts w:eastAsia="宋体"/>
          <w:lang w:eastAsia="zh-CN"/>
        </w:rPr>
        <w:t>Tx</w:t>
      </w:r>
      <w:proofErr w:type="spellEnd"/>
      <w:proofErr w:type="gramEnd"/>
      <w:r w:rsidR="00595907">
        <w:rPr>
          <w:rFonts w:eastAsia="宋体"/>
          <w:lang w:eastAsia="zh-CN"/>
        </w:rPr>
        <w:t xml:space="preserve"> beam is used per OFDM symbol, so it does not make sense to transmit CSI-RS in SSB symbols.</w:t>
      </w:r>
    </w:p>
    <w:p w:rsidR="000B748E" w:rsidRDefault="00CF1F93" w:rsidP="00CF1F93">
      <w:pPr>
        <w:spacing w:before="120" w:after="120"/>
        <w:rPr>
          <w:rFonts w:eastAsia="宋体"/>
          <w:lang w:eastAsia="zh-CN"/>
        </w:rPr>
      </w:pPr>
      <w:r>
        <w:rPr>
          <w:rFonts w:eastAsia="宋体"/>
          <w:lang w:eastAsia="zh-CN"/>
        </w:rPr>
        <w:t>Also, the periodicity</w:t>
      </w:r>
      <w:r w:rsidR="000B46BF">
        <w:rPr>
          <w:rFonts w:eastAsia="宋体"/>
          <w:lang w:eastAsia="zh-CN"/>
        </w:rPr>
        <w:t xml:space="preserve"> and offset</w:t>
      </w:r>
      <w:r>
        <w:rPr>
          <w:rFonts w:eastAsia="宋体"/>
          <w:lang w:eastAsia="zh-CN"/>
        </w:rPr>
        <w:t xml:space="preserve"> of CSI-RS </w:t>
      </w:r>
      <w:r w:rsidR="00A832FF">
        <w:rPr>
          <w:rFonts w:eastAsia="宋体"/>
          <w:lang w:eastAsia="zh-CN"/>
        </w:rPr>
        <w:t>could be different from</w:t>
      </w:r>
      <w:r>
        <w:rPr>
          <w:rFonts w:eastAsia="宋体"/>
          <w:lang w:eastAsia="zh-CN"/>
        </w:rPr>
        <w:t xml:space="preserve"> SSB. With the restriction</w:t>
      </w:r>
      <w:r w:rsidR="000B46BF">
        <w:rPr>
          <w:rFonts w:eastAsia="宋体"/>
          <w:lang w:eastAsia="zh-CN"/>
        </w:rPr>
        <w:t xml:space="preserve"> in option 3</w:t>
      </w:r>
      <w:r>
        <w:rPr>
          <w:rFonts w:eastAsia="宋体"/>
          <w:lang w:eastAsia="zh-CN"/>
        </w:rPr>
        <w:t xml:space="preserve">, </w:t>
      </w:r>
      <w:r w:rsidR="009C4479">
        <w:rPr>
          <w:rFonts w:eastAsia="宋体"/>
          <w:lang w:eastAsia="zh-CN"/>
        </w:rPr>
        <w:t xml:space="preserve">however, </w:t>
      </w:r>
      <w:r>
        <w:rPr>
          <w:rFonts w:eastAsia="宋体"/>
          <w:lang w:eastAsia="zh-CN"/>
        </w:rPr>
        <w:t xml:space="preserve">SSB/SMTC have to be transmitted at the same periodicity and offset as CSI-RS. </w:t>
      </w:r>
      <w:r w:rsidR="00084F6D">
        <w:rPr>
          <w:rFonts w:eastAsia="宋体"/>
          <w:lang w:eastAsia="zh-CN"/>
        </w:rPr>
        <w:t xml:space="preserve">For example, the configurations in Figure 2 cannot be supported. </w:t>
      </w:r>
    </w:p>
    <w:p w:rsidR="000B748E" w:rsidRDefault="00B403A8" w:rsidP="007A690D">
      <w:pPr>
        <w:spacing w:before="120" w:after="120"/>
        <w:rPr>
          <w:rFonts w:eastAsia="宋体"/>
          <w:lang w:eastAsia="zh-CN"/>
        </w:rPr>
      </w:pPr>
      <w:r w:rsidRPr="00CF1F93">
        <w:rPr>
          <w:noProof/>
          <w:lang w:val="en-US" w:eastAsia="zh-CN"/>
        </w:rPr>
        <w:drawing>
          <wp:inline distT="0" distB="0" distL="0" distR="0">
            <wp:extent cx="6116955" cy="79311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6955" cy="793115"/>
                    </a:xfrm>
                    <a:prstGeom prst="rect">
                      <a:avLst/>
                    </a:prstGeom>
                    <a:noFill/>
                    <a:ln>
                      <a:noFill/>
                    </a:ln>
                  </pic:spPr>
                </pic:pic>
              </a:graphicData>
            </a:graphic>
          </wp:inline>
        </w:drawing>
      </w:r>
    </w:p>
    <w:p w:rsidR="00CF1F93" w:rsidRPr="00C37F58" w:rsidRDefault="00C37F58" w:rsidP="00C37F58">
      <w:pPr>
        <w:spacing w:before="120" w:after="120"/>
        <w:jc w:val="center"/>
        <w:rPr>
          <w:rFonts w:eastAsia="宋体"/>
          <w:b/>
          <w:lang w:eastAsia="zh-CN"/>
        </w:rPr>
      </w:pPr>
      <w:r w:rsidRPr="00C37F58">
        <w:rPr>
          <w:rFonts w:eastAsia="宋体" w:hint="eastAsia"/>
          <w:b/>
          <w:lang w:eastAsia="zh-CN"/>
        </w:rPr>
        <w:t>F</w:t>
      </w:r>
      <w:r w:rsidRPr="00C37F58">
        <w:rPr>
          <w:rFonts w:eastAsia="宋体"/>
          <w:b/>
          <w:lang w:eastAsia="zh-CN"/>
        </w:rPr>
        <w:t>igure 2: Example of a possible configuration of SMTC and CSI-RS</w:t>
      </w:r>
    </w:p>
    <w:p w:rsidR="003C1047" w:rsidRDefault="003C1047" w:rsidP="007A690D">
      <w:pPr>
        <w:spacing w:before="120" w:after="120"/>
        <w:rPr>
          <w:rFonts w:eastAsia="宋体"/>
          <w:lang w:eastAsia="zh-CN"/>
        </w:rPr>
      </w:pPr>
      <w:r>
        <w:rPr>
          <w:rFonts w:eastAsia="宋体"/>
          <w:lang w:eastAsia="zh-CN"/>
        </w:rPr>
        <w:t xml:space="preserve">Another problem with option </w:t>
      </w:r>
      <w:r w:rsidR="000B46BF">
        <w:rPr>
          <w:rFonts w:eastAsia="宋体"/>
          <w:lang w:eastAsia="zh-CN"/>
        </w:rPr>
        <w:t>3</w:t>
      </w:r>
      <w:r>
        <w:rPr>
          <w:rFonts w:eastAsia="宋体"/>
          <w:lang w:eastAsia="zh-CN"/>
        </w:rPr>
        <w:t xml:space="preserve"> is that it is not future proof. Even in Rel-17 we lift the restriction or introduce </w:t>
      </w:r>
      <w:r w:rsidR="000B46BF">
        <w:rPr>
          <w:rFonts w:eastAsia="宋体"/>
          <w:lang w:eastAsia="zh-CN"/>
        </w:rPr>
        <w:t xml:space="preserve">signalling for </w:t>
      </w:r>
      <w:r>
        <w:rPr>
          <w:rFonts w:eastAsia="宋体"/>
          <w:lang w:eastAsia="zh-CN"/>
        </w:rPr>
        <w:t>CMTC</w:t>
      </w:r>
      <w:r w:rsidR="000B46BF">
        <w:rPr>
          <w:rFonts w:eastAsia="宋体"/>
          <w:lang w:eastAsia="zh-CN"/>
        </w:rPr>
        <w:t xml:space="preserve"> such that Rel-17 UEs can support measuring CSI-RS outside SMTC, from network side </w:t>
      </w:r>
      <w:r>
        <w:rPr>
          <w:rFonts w:eastAsia="宋体"/>
          <w:lang w:eastAsia="zh-CN"/>
        </w:rPr>
        <w:t xml:space="preserve">CSI-RS transmission is common for all UEs </w:t>
      </w:r>
      <w:r w:rsidR="000B46BF">
        <w:rPr>
          <w:rFonts w:eastAsia="宋体"/>
          <w:lang w:eastAsia="zh-CN"/>
        </w:rPr>
        <w:t>including Rel-16 UEs, which means CSI-RS should still be confined in SMTC as required by Rel-16 UE.</w:t>
      </w:r>
    </w:p>
    <w:p w:rsidR="00CF1F93" w:rsidRDefault="009C4479" w:rsidP="007A690D">
      <w:pPr>
        <w:spacing w:before="120" w:after="120"/>
        <w:rPr>
          <w:rFonts w:eastAsia="宋体"/>
          <w:lang w:eastAsia="zh-CN"/>
        </w:rPr>
      </w:pPr>
      <w:r>
        <w:rPr>
          <w:rFonts w:eastAsia="宋体"/>
          <w:lang w:eastAsia="zh-CN"/>
        </w:rPr>
        <w:t>Therefore, we suggest to define a generic windowing approach</w:t>
      </w:r>
      <w:r w:rsidR="000B46BF">
        <w:rPr>
          <w:rFonts w:eastAsia="宋体"/>
          <w:lang w:eastAsia="zh-CN"/>
        </w:rPr>
        <w:t xml:space="preserve"> as in option 1</w:t>
      </w:r>
      <w:r>
        <w:rPr>
          <w:rFonts w:eastAsia="宋体"/>
          <w:lang w:eastAsia="zh-CN"/>
        </w:rPr>
        <w:t xml:space="preserve">, i.e. the requirements apply if all CSI-RS resources of a frequency layer fall </w:t>
      </w:r>
      <w:r w:rsidR="00B403A8">
        <w:rPr>
          <w:rFonts w:eastAsia="宋体"/>
          <w:lang w:eastAsia="zh-CN"/>
        </w:rPr>
        <w:t xml:space="preserve">in a window occurring periodically. This can be achieved by </w:t>
      </w:r>
      <w:r w:rsidR="003C1047">
        <w:rPr>
          <w:rFonts w:eastAsia="宋体"/>
          <w:lang w:eastAsia="zh-CN"/>
        </w:rPr>
        <w:t>having</w:t>
      </w:r>
      <w:r w:rsidR="00B403A8">
        <w:rPr>
          <w:rFonts w:eastAsia="宋体"/>
          <w:lang w:eastAsia="zh-CN"/>
        </w:rPr>
        <w:t xml:space="preserve"> the offsets of </w:t>
      </w:r>
      <w:r w:rsidR="003C1047">
        <w:rPr>
          <w:rFonts w:eastAsia="宋体"/>
          <w:lang w:eastAsia="zh-CN"/>
        </w:rPr>
        <w:t xml:space="preserve">any two </w:t>
      </w:r>
      <w:r w:rsidR="00B403A8">
        <w:rPr>
          <w:rFonts w:eastAsia="宋体"/>
          <w:lang w:eastAsia="zh-CN"/>
        </w:rPr>
        <w:t xml:space="preserve">CSI-RS resources of a frequency layer to satisfy </w:t>
      </w:r>
    </w:p>
    <w:p w:rsidR="00B403A8" w:rsidRDefault="00B403A8" w:rsidP="007A690D">
      <w:pPr>
        <w:spacing w:before="120" w:after="120"/>
        <w:rPr>
          <w:rFonts w:eastAsia="宋体"/>
          <w:lang w:eastAsia="zh-CN"/>
        </w:rPr>
      </w:pPr>
      <m:oMathPara>
        <m:oMath>
          <m:r>
            <m:rPr>
              <m:nor/>
            </m:rPr>
            <w:rPr>
              <w:rFonts w:ascii="Cambria Math" w:eastAsia="宋体" w:hAnsi="Cambria Math"/>
              <w:lang w:eastAsia="zh-CN"/>
            </w:rPr>
            <m:t>Mod</m:t>
          </m:r>
          <m:d>
            <m:dPr>
              <m:ctrlPr>
                <w:rPr>
                  <w:rFonts w:ascii="Cambria Math" w:eastAsia="宋体" w:hAnsi="Cambria Math"/>
                  <w:lang w:eastAsia="zh-CN"/>
                </w:rPr>
              </m:ctrlPr>
            </m:dPr>
            <m:e>
              <m:d>
                <m:dPr>
                  <m:begChr m:val="|"/>
                  <m:endChr m:val="|"/>
                  <m:ctrlPr>
                    <w:rPr>
                      <w:rFonts w:ascii="Cambria Math" w:eastAsia="宋体" w:hAnsi="Cambria Math"/>
                      <w:lang w:eastAsia="zh-CN"/>
                    </w:rPr>
                  </m:ctrlPr>
                </m:dPr>
                <m:e>
                  <m:sSub>
                    <m:sSubPr>
                      <m:ctrlPr>
                        <w:rPr>
                          <w:rFonts w:ascii="Cambria Math" w:eastAsia="宋体" w:hAnsi="Cambria Math"/>
                          <w:lang w:eastAsia="zh-CN"/>
                        </w:rPr>
                      </m:ctrlPr>
                    </m:sSubPr>
                    <m:e>
                      <m:r>
                        <m:rPr>
                          <m:nor/>
                        </m:rPr>
                        <w:rPr>
                          <w:rFonts w:ascii="Cambria Math" w:eastAsia="宋体" w:hAnsi="Cambria Math"/>
                          <w:lang w:eastAsia="zh-CN"/>
                        </w:rPr>
                        <m:t>Off</m:t>
                      </m:r>
                    </m:e>
                    <m:sub>
                      <m:r>
                        <m:rPr>
                          <m:nor/>
                        </m:rPr>
                        <w:rPr>
                          <w:rFonts w:ascii="Cambria Math" w:eastAsia="宋体" w:hAnsi="Cambria Math"/>
                          <w:lang w:eastAsia="zh-CN"/>
                        </w:rPr>
                        <m:t>i</m:t>
                      </m:r>
                    </m:sub>
                  </m:sSub>
                  <m:r>
                    <m:rPr>
                      <m:nor/>
                    </m:rPr>
                    <w:rPr>
                      <w:rFonts w:ascii="Cambria Math" w:eastAsia="宋体" w:hAnsi="Cambria Math"/>
                      <w:lang w:eastAsia="zh-CN"/>
                    </w:rPr>
                    <m:t>-</m:t>
                  </m:r>
                  <m:sSub>
                    <m:sSubPr>
                      <m:ctrlPr>
                        <w:rPr>
                          <w:rFonts w:ascii="Cambria Math" w:eastAsia="宋体" w:hAnsi="Cambria Math"/>
                          <w:i/>
                          <w:lang w:eastAsia="zh-CN"/>
                        </w:rPr>
                      </m:ctrlPr>
                    </m:sSubPr>
                    <m:e>
                      <m:r>
                        <m:rPr>
                          <m:nor/>
                        </m:rPr>
                        <w:rPr>
                          <w:rFonts w:ascii="Cambria Math" w:eastAsia="宋体" w:hAnsi="Cambria Math"/>
                          <w:lang w:eastAsia="zh-CN"/>
                        </w:rPr>
                        <m:t>Off</m:t>
                      </m:r>
                    </m:e>
                    <m:sub>
                      <m:r>
                        <m:rPr>
                          <m:nor/>
                        </m:rPr>
                        <w:rPr>
                          <w:rFonts w:ascii="Cambria Math" w:eastAsia="宋体" w:hAnsi="Cambria Math"/>
                          <w:lang w:eastAsia="zh-CN"/>
                        </w:rPr>
                        <m:t>i</m:t>
                      </m:r>
                    </m:sub>
                  </m:sSub>
                </m:e>
              </m:d>
              <m:r>
                <m:rPr>
                  <m:nor/>
                </m:rPr>
                <w:rPr>
                  <w:rFonts w:ascii="Cambria Math" w:eastAsia="宋体" w:hAnsi="Cambria Math"/>
                  <w:lang w:eastAsia="zh-CN"/>
                </w:rPr>
                <m:t xml:space="preserve">, </m:t>
              </m:r>
              <m:sSub>
                <m:sSubPr>
                  <m:ctrlPr>
                    <w:rPr>
                      <w:rFonts w:ascii="Cambria Math" w:eastAsia="宋体" w:hAnsi="Cambria Math"/>
                      <w:i/>
                      <w:lang w:eastAsia="zh-CN"/>
                    </w:rPr>
                  </m:ctrlPr>
                </m:sSubPr>
                <m:e>
                  <m:r>
                    <m:rPr>
                      <m:nor/>
                    </m:rPr>
                    <w:rPr>
                      <w:rFonts w:ascii="Cambria Math" w:eastAsia="宋体" w:hAnsi="Cambria Math"/>
                      <w:lang w:eastAsia="zh-CN"/>
                    </w:rPr>
                    <m:t>P</m:t>
                  </m:r>
                </m:e>
                <m:sub>
                  <m:r>
                    <m:rPr>
                      <m:nor/>
                    </m:rPr>
                    <w:rPr>
                      <w:rFonts w:ascii="Cambria Math" w:eastAsia="宋体" w:hAnsi="Cambria Math"/>
                      <w:lang w:eastAsia="zh-CN"/>
                    </w:rPr>
                    <m:t>window</m:t>
                  </m:r>
                </m:sub>
              </m:sSub>
              <m:ctrlPr>
                <w:rPr>
                  <w:rFonts w:ascii="Cambria Math" w:eastAsia="宋体" w:hAnsi="Cambria Math"/>
                  <w:i/>
                  <w:lang w:eastAsia="zh-CN"/>
                </w:rPr>
              </m:ctrlPr>
            </m:e>
          </m:d>
          <m:r>
            <m:rPr>
              <m:nor/>
            </m:rPr>
            <w:rPr>
              <w:rFonts w:ascii="Cambria Math" w:eastAsia="宋体" w:hAnsi="Cambria Math"/>
              <w:lang w:eastAsia="zh-CN"/>
            </w:rPr>
            <m:t xml:space="preserve"> ≤</m:t>
          </m:r>
          <m:sSub>
            <m:sSubPr>
              <m:ctrlPr>
                <w:rPr>
                  <w:rFonts w:ascii="Cambria Math" w:eastAsia="宋体" w:hAnsi="Cambria Math"/>
                  <w:i/>
                  <w:lang w:eastAsia="zh-CN"/>
                </w:rPr>
              </m:ctrlPr>
            </m:sSubPr>
            <m:e>
              <m:r>
                <m:rPr>
                  <m:nor/>
                </m:rPr>
                <w:rPr>
                  <w:rFonts w:ascii="Cambria Math" w:eastAsia="宋体" w:hAnsi="Cambria Math"/>
                  <w:lang w:eastAsia="zh-CN"/>
                </w:rPr>
                <m:t>D</m:t>
              </m:r>
            </m:e>
            <m:sub>
              <m:r>
                <m:rPr>
                  <m:nor/>
                </m:rPr>
                <w:rPr>
                  <w:rFonts w:ascii="Cambria Math" w:eastAsia="宋体" w:hAnsi="Cambria Math"/>
                  <w:lang w:eastAsia="zh-CN"/>
                </w:rPr>
                <m:t>window</m:t>
              </m:r>
            </m:sub>
          </m:sSub>
        </m:oMath>
      </m:oMathPara>
    </w:p>
    <w:p w:rsidR="00A832FF" w:rsidRDefault="003C1047" w:rsidP="007A690D">
      <w:pPr>
        <w:spacing w:before="120" w:after="120"/>
        <w:rPr>
          <w:rFonts w:eastAsia="宋体"/>
          <w:lang w:eastAsia="zh-CN"/>
        </w:rPr>
      </w:pPr>
      <w:proofErr w:type="gramStart"/>
      <w:r>
        <w:rPr>
          <w:rFonts w:eastAsia="宋体" w:hint="eastAsia"/>
          <w:lang w:eastAsia="zh-CN"/>
        </w:rPr>
        <w:t>w</w:t>
      </w:r>
      <w:r>
        <w:rPr>
          <w:rFonts w:eastAsia="宋体"/>
          <w:lang w:eastAsia="zh-CN"/>
        </w:rPr>
        <w:t>here</w:t>
      </w:r>
      <w:proofErr w:type="gramEnd"/>
      <w:r>
        <w:rPr>
          <w:rFonts w:eastAsia="宋体"/>
          <w:lang w:eastAsia="zh-CN"/>
        </w:rPr>
        <w:t xml:space="preserve"> </w:t>
      </w:r>
      <m:oMath>
        <m:sSub>
          <m:sSubPr>
            <m:ctrlPr>
              <w:rPr>
                <w:rFonts w:ascii="Cambria Math" w:eastAsia="宋体" w:hAnsi="Cambria Math"/>
                <w:lang w:eastAsia="zh-CN"/>
              </w:rPr>
            </m:ctrlPr>
          </m:sSubPr>
          <m:e>
            <m:r>
              <m:rPr>
                <m:nor/>
              </m:rPr>
              <w:rPr>
                <w:rFonts w:ascii="Cambria Math" w:eastAsia="宋体" w:hAnsi="Cambria Math"/>
                <w:lang w:eastAsia="zh-CN"/>
              </w:rPr>
              <m:t>Off</m:t>
            </m:r>
          </m:e>
          <m:sub>
            <m:r>
              <m:rPr>
                <m:nor/>
              </m:rPr>
              <w:rPr>
                <w:rFonts w:ascii="Cambria Math" w:eastAsia="宋体" w:hAnsi="Cambria Math"/>
                <w:lang w:eastAsia="zh-CN"/>
              </w:rPr>
              <m:t>i</m:t>
            </m:r>
          </m:sub>
        </m:sSub>
      </m:oMath>
      <w:r>
        <w:rPr>
          <w:rFonts w:eastAsia="宋体" w:hint="eastAsia"/>
          <w:lang w:eastAsia="zh-CN"/>
        </w:rPr>
        <w:t xml:space="preserve"> </w:t>
      </w:r>
      <w:r>
        <w:rPr>
          <w:rFonts w:eastAsia="宋体"/>
          <w:lang w:eastAsia="zh-CN"/>
        </w:rPr>
        <w:t xml:space="preserve">and </w:t>
      </w:r>
      <m:oMath>
        <m:sSub>
          <m:sSubPr>
            <m:ctrlPr>
              <w:rPr>
                <w:rFonts w:ascii="Cambria Math" w:eastAsia="宋体" w:hAnsi="Cambria Math"/>
                <w:lang w:eastAsia="zh-CN"/>
              </w:rPr>
            </m:ctrlPr>
          </m:sSubPr>
          <m:e>
            <m:r>
              <m:rPr>
                <m:nor/>
              </m:rPr>
              <w:rPr>
                <w:rFonts w:ascii="Cambria Math" w:eastAsia="宋体" w:hAnsi="Cambria Math"/>
                <w:lang w:eastAsia="zh-CN"/>
              </w:rPr>
              <m:t>Off</m:t>
            </m:r>
          </m:e>
          <m:sub>
            <m:r>
              <m:rPr>
                <m:nor/>
              </m:rPr>
              <w:rPr>
                <w:rFonts w:ascii="Cambria Math" w:eastAsia="宋体" w:hAnsi="Cambria Math"/>
                <w:lang w:eastAsia="zh-CN"/>
              </w:rPr>
              <m:t>j</m:t>
            </m:r>
          </m:sub>
        </m:sSub>
      </m:oMath>
      <w:r>
        <w:rPr>
          <w:rFonts w:eastAsia="宋体" w:hint="eastAsia"/>
          <w:lang w:eastAsia="zh-CN"/>
        </w:rPr>
        <w:t xml:space="preserve"> </w:t>
      </w:r>
      <w:r>
        <w:rPr>
          <w:rFonts w:eastAsia="宋体"/>
          <w:lang w:eastAsia="zh-CN"/>
        </w:rPr>
        <w:t xml:space="preserve">are time offsets of CSI-RS resource i and j respectively as seen by the UE, </w:t>
      </w:r>
      <m:oMath>
        <m:sSub>
          <m:sSubPr>
            <m:ctrlPr>
              <w:rPr>
                <w:rFonts w:ascii="Cambria Math" w:eastAsia="宋体" w:hAnsi="Cambria Math"/>
                <w:i/>
                <w:lang w:eastAsia="zh-CN"/>
              </w:rPr>
            </m:ctrlPr>
          </m:sSubPr>
          <m:e>
            <m:r>
              <m:rPr>
                <m:nor/>
              </m:rPr>
              <w:rPr>
                <w:rFonts w:eastAsia="宋体"/>
                <w:lang w:eastAsia="zh-CN"/>
              </w:rPr>
              <m:t>P</m:t>
            </m:r>
          </m:e>
          <m:sub>
            <m:r>
              <m:rPr>
                <m:nor/>
              </m:rPr>
              <w:rPr>
                <w:rFonts w:eastAsia="宋体"/>
                <w:lang w:eastAsia="zh-CN"/>
              </w:rPr>
              <m:t>window</m:t>
            </m:r>
          </m:sub>
        </m:sSub>
      </m:oMath>
      <w:r>
        <w:rPr>
          <w:rFonts w:eastAsia="宋体"/>
          <w:lang w:eastAsia="zh-CN"/>
        </w:rPr>
        <w:t xml:space="preserve"> is the periodicity of the CSI-RS window which can be {10,20,40}</w:t>
      </w:r>
      <w:proofErr w:type="spellStart"/>
      <w:r>
        <w:rPr>
          <w:rFonts w:eastAsia="宋体"/>
          <w:lang w:eastAsia="zh-CN"/>
        </w:rPr>
        <w:t>ms</w:t>
      </w:r>
      <w:proofErr w:type="spellEnd"/>
      <w:r>
        <w:rPr>
          <w:rFonts w:eastAsia="宋体"/>
          <w:lang w:eastAsia="zh-CN"/>
        </w:rPr>
        <w:t xml:space="preserve">, </w:t>
      </w:r>
      <m:oMath>
        <m:sSub>
          <m:sSubPr>
            <m:ctrlPr>
              <w:rPr>
                <w:rFonts w:ascii="Cambria Math" w:eastAsia="宋体" w:hAnsi="Cambria Math"/>
                <w:i/>
                <w:lang w:eastAsia="zh-CN"/>
              </w:rPr>
            </m:ctrlPr>
          </m:sSubPr>
          <m:e>
            <m:r>
              <m:rPr>
                <m:nor/>
              </m:rPr>
              <w:rPr>
                <w:rFonts w:ascii="Cambria Math" w:eastAsia="宋体" w:hAnsi="Cambria Math"/>
                <w:lang w:eastAsia="zh-CN"/>
              </w:rPr>
              <m:t>D</m:t>
            </m:r>
          </m:e>
          <m:sub>
            <m:r>
              <m:rPr>
                <m:nor/>
              </m:rPr>
              <w:rPr>
                <w:rFonts w:ascii="Cambria Math" w:eastAsia="宋体" w:hAnsi="Cambria Math"/>
                <w:lang w:eastAsia="zh-CN"/>
              </w:rPr>
              <m:t>window</m:t>
            </m:r>
          </m:sub>
        </m:sSub>
      </m:oMath>
      <w:r>
        <w:rPr>
          <w:rFonts w:eastAsia="宋体" w:hint="eastAsia"/>
          <w:lang w:eastAsia="zh-CN"/>
        </w:rPr>
        <w:t xml:space="preserve"> </w:t>
      </w:r>
      <w:r>
        <w:rPr>
          <w:rFonts w:eastAsia="宋体"/>
          <w:lang w:eastAsia="zh-CN"/>
        </w:rPr>
        <w:t>is the CSI-RS window duration which is 5ms.</w:t>
      </w:r>
    </w:p>
    <w:p w:rsidR="00A832FF" w:rsidRPr="003C1047" w:rsidRDefault="003C1047" w:rsidP="007A690D">
      <w:pPr>
        <w:spacing w:before="120" w:after="120"/>
        <w:rPr>
          <w:rFonts w:eastAsia="宋体"/>
          <w:lang w:eastAsia="zh-CN"/>
        </w:rPr>
      </w:pPr>
      <w:r>
        <w:rPr>
          <w:rFonts w:eastAsia="宋体"/>
          <w:lang w:eastAsia="zh-CN"/>
        </w:rPr>
        <w:t xml:space="preserve">It should be noted that </w:t>
      </w:r>
      <w:r w:rsidR="000B46BF">
        <w:rPr>
          <w:rFonts w:eastAsia="宋体"/>
          <w:lang w:eastAsia="zh-CN"/>
        </w:rPr>
        <w:t xml:space="preserve">option 1 can also accommodate option 3, i.e. the CSI-RS window can be configured to be same as SMTC. </w:t>
      </w:r>
    </w:p>
    <w:p w:rsidR="000B748E" w:rsidRPr="000B46BF" w:rsidRDefault="000B46BF" w:rsidP="007A690D">
      <w:pPr>
        <w:spacing w:before="120" w:after="120"/>
        <w:rPr>
          <w:rFonts w:eastAsia="宋体"/>
          <w:b/>
          <w:lang w:eastAsia="zh-CN"/>
        </w:rPr>
      </w:pPr>
      <w:r w:rsidRPr="000B46BF">
        <w:rPr>
          <w:rFonts w:eastAsia="宋体" w:hint="eastAsia"/>
          <w:b/>
          <w:lang w:eastAsia="zh-CN"/>
        </w:rPr>
        <w:t>P</w:t>
      </w:r>
      <w:r w:rsidRPr="000B46BF">
        <w:rPr>
          <w:rFonts w:eastAsia="宋体"/>
          <w:b/>
          <w:lang w:eastAsia="zh-CN"/>
        </w:rPr>
        <w:t xml:space="preserve">roposal 8: CSI-RS measurement requirements apply if all CSI-RS resources of a frequency layer fall in a window occurring periodically. </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on</w:t>
      </w:r>
      <w:r w:rsidRPr="00736374">
        <w:rPr>
          <w:rFonts w:eastAsia="宋体"/>
          <w:lang w:eastAsia="zh-CN"/>
        </w:rPr>
        <w:t xml:space="preserve"> </w:t>
      </w:r>
      <w:r w:rsidR="000B46BF">
        <w:rPr>
          <w:rFonts w:eastAsia="宋体"/>
          <w:lang w:eastAsia="zh-CN"/>
        </w:rPr>
        <w:t>CSI-RS measurement capability</w:t>
      </w:r>
      <w:r>
        <w:rPr>
          <w:rFonts w:eastAsia="宋体"/>
          <w:lang w:eastAsia="zh-CN"/>
        </w:rPr>
        <w:t xml:space="preserve"> requirements</w:t>
      </w:r>
      <w:r w:rsidR="000B46BF">
        <w:rPr>
          <w:rFonts w:eastAsia="宋体"/>
          <w:lang w:eastAsia="zh-CN"/>
        </w:rPr>
        <w:t xml:space="preserve"> and time domain windowing</w:t>
      </w:r>
      <w:r>
        <w:rPr>
          <w:rFonts w:eastAsia="宋体"/>
          <w:lang w:eastAsia="zh-CN"/>
        </w:rPr>
        <w:t>.</w:t>
      </w:r>
    </w:p>
    <w:p w:rsidR="000B46BF" w:rsidRPr="00B604ED" w:rsidRDefault="000B46BF" w:rsidP="000B46BF">
      <w:pPr>
        <w:spacing w:before="120" w:after="120"/>
        <w:rPr>
          <w:rFonts w:eastAsia="宋体"/>
          <w:b/>
          <w:lang w:eastAsia="zh-CN"/>
        </w:rPr>
      </w:pPr>
      <w:r w:rsidRPr="00B604ED">
        <w:rPr>
          <w:rFonts w:eastAsia="宋体"/>
          <w:b/>
          <w:lang w:eastAsia="zh-CN"/>
        </w:rPr>
        <w:t>Proposal 1-1: One CSI-RS frequency layer is identical to one MO with CSI-RS. Different MOs are different frequency layers.</w:t>
      </w:r>
    </w:p>
    <w:p w:rsidR="000B46BF" w:rsidRDefault="000B46BF" w:rsidP="000B46BF">
      <w:pPr>
        <w:spacing w:before="120" w:after="120"/>
        <w:rPr>
          <w:rFonts w:eastAsia="宋体"/>
          <w:b/>
          <w:lang w:eastAsia="zh-CN"/>
        </w:rPr>
      </w:pPr>
      <w:r w:rsidRPr="00B604ED">
        <w:rPr>
          <w:rFonts w:eastAsia="宋体"/>
          <w:b/>
          <w:lang w:eastAsia="zh-CN"/>
        </w:rPr>
        <w:t>Proposal 1-2: Ask RAN1 to update the limit on the maximum number of CSI-RS resources per MO from 96 to 288 for the case with associated SSB.</w:t>
      </w:r>
    </w:p>
    <w:p w:rsidR="000B46BF" w:rsidRPr="00474E4A" w:rsidRDefault="000B46BF" w:rsidP="000B46BF">
      <w:pPr>
        <w:spacing w:before="120" w:after="120"/>
        <w:rPr>
          <w:rFonts w:eastAsia="宋体"/>
          <w:b/>
          <w:lang w:eastAsia="zh-CN"/>
        </w:rPr>
      </w:pPr>
      <w:r w:rsidRPr="00474E4A">
        <w:rPr>
          <w:rFonts w:eastAsia="宋体"/>
          <w:b/>
          <w:lang w:eastAsia="zh-CN"/>
        </w:rPr>
        <w:t xml:space="preserve">Proposal 2-1: MO with </w:t>
      </w:r>
      <w:proofErr w:type="spellStart"/>
      <w:r w:rsidRPr="00474E4A">
        <w:rPr>
          <w:rFonts w:eastAsia="宋体"/>
          <w:b/>
          <w:i/>
          <w:lang w:eastAsia="zh-CN"/>
        </w:rPr>
        <w:t>ssbFrequency</w:t>
      </w:r>
      <w:proofErr w:type="spellEnd"/>
      <w:r w:rsidRPr="00474E4A">
        <w:rPr>
          <w:rFonts w:eastAsia="宋体"/>
          <w:b/>
          <w:lang w:eastAsia="zh-CN"/>
        </w:rPr>
        <w:t xml:space="preserve"> is counted in </w:t>
      </w:r>
      <w:r>
        <w:rPr>
          <w:rFonts w:eastAsia="宋体"/>
          <w:b/>
          <w:lang w:eastAsia="zh-CN"/>
        </w:rPr>
        <w:t xml:space="preserve">the </w:t>
      </w:r>
      <w:r w:rsidRPr="00474E4A">
        <w:rPr>
          <w:rFonts w:eastAsia="宋体"/>
          <w:b/>
          <w:lang w:eastAsia="zh-CN"/>
        </w:rPr>
        <w:t xml:space="preserve">number of SSB frequency layers if the SSB is </w:t>
      </w:r>
    </w:p>
    <w:p w:rsidR="000B46BF" w:rsidRPr="00474E4A" w:rsidRDefault="000B46BF" w:rsidP="000B46BF">
      <w:pPr>
        <w:numPr>
          <w:ilvl w:val="0"/>
          <w:numId w:val="15"/>
        </w:numPr>
        <w:spacing w:before="120" w:after="120"/>
        <w:rPr>
          <w:rFonts w:eastAsia="宋体"/>
          <w:b/>
          <w:lang w:eastAsia="zh-CN"/>
        </w:rPr>
      </w:pPr>
      <w:r w:rsidRPr="00474E4A">
        <w:rPr>
          <w:rFonts w:eastAsia="宋体"/>
          <w:b/>
          <w:szCs w:val="22"/>
          <w:lang w:eastAsia="zh-CN"/>
        </w:rPr>
        <w:t>For mobility (</w:t>
      </w:r>
      <w:proofErr w:type="spellStart"/>
      <w:r w:rsidRPr="00474E4A">
        <w:rPr>
          <w:b/>
          <w:i/>
        </w:rPr>
        <w:t>ssb-ConfigMobility</w:t>
      </w:r>
      <w:proofErr w:type="spellEnd"/>
      <w:r w:rsidRPr="00474E4A">
        <w:rPr>
          <w:b/>
        </w:rPr>
        <w:t xml:space="preserve"> is configured in MO configuration</w:t>
      </w:r>
      <w:r w:rsidRPr="00474E4A">
        <w:rPr>
          <w:rFonts w:eastAsia="宋体"/>
          <w:b/>
          <w:szCs w:val="22"/>
          <w:lang w:eastAsia="zh-CN"/>
        </w:rPr>
        <w:t xml:space="preserve">) only, </w:t>
      </w:r>
      <w:r>
        <w:rPr>
          <w:rFonts w:eastAsia="宋体"/>
          <w:b/>
          <w:szCs w:val="22"/>
          <w:lang w:eastAsia="zh-CN"/>
        </w:rPr>
        <w:t>or</w:t>
      </w:r>
    </w:p>
    <w:p w:rsidR="000B46BF" w:rsidRPr="00474E4A" w:rsidRDefault="000B46BF" w:rsidP="000B46BF">
      <w:pPr>
        <w:numPr>
          <w:ilvl w:val="0"/>
          <w:numId w:val="15"/>
        </w:numPr>
        <w:spacing w:before="120" w:after="120"/>
        <w:rPr>
          <w:rFonts w:eastAsia="宋体"/>
          <w:b/>
          <w:lang w:eastAsia="zh-CN"/>
        </w:rPr>
      </w:pPr>
      <w:r w:rsidRPr="00474E4A">
        <w:rPr>
          <w:rFonts w:eastAsia="宋体"/>
          <w:b/>
          <w:szCs w:val="22"/>
          <w:lang w:eastAsia="zh-CN"/>
        </w:rPr>
        <w:t>As associated SSB for CSI-RS (</w:t>
      </w:r>
      <w:proofErr w:type="spellStart"/>
      <w:r w:rsidRPr="00474E4A">
        <w:rPr>
          <w:b/>
          <w:i/>
        </w:rPr>
        <w:t>associatedSSB</w:t>
      </w:r>
      <w:proofErr w:type="spellEnd"/>
      <w:r w:rsidRPr="00474E4A">
        <w:rPr>
          <w:rFonts w:eastAsia="宋体"/>
          <w:b/>
          <w:szCs w:val="22"/>
          <w:lang w:eastAsia="zh-CN"/>
        </w:rPr>
        <w:t xml:space="preserve"> is configured for each CSI-RS resource) only, or </w:t>
      </w:r>
    </w:p>
    <w:p w:rsidR="000B46BF" w:rsidRPr="00474E4A" w:rsidRDefault="000B46BF" w:rsidP="000B46BF">
      <w:pPr>
        <w:numPr>
          <w:ilvl w:val="0"/>
          <w:numId w:val="15"/>
        </w:numPr>
        <w:spacing w:before="120" w:after="120"/>
        <w:rPr>
          <w:rFonts w:eastAsia="宋体"/>
          <w:b/>
          <w:lang w:eastAsia="zh-CN"/>
        </w:rPr>
      </w:pPr>
      <w:r>
        <w:rPr>
          <w:rFonts w:eastAsia="宋体"/>
          <w:b/>
          <w:lang w:eastAsia="zh-CN"/>
        </w:rPr>
        <w:t>B</w:t>
      </w:r>
      <w:r w:rsidRPr="00474E4A">
        <w:rPr>
          <w:rFonts w:eastAsia="宋体"/>
          <w:b/>
          <w:lang w:eastAsia="zh-CN"/>
        </w:rPr>
        <w:t>oth for mobility and as associated SSB for CSI-RS</w:t>
      </w:r>
    </w:p>
    <w:p w:rsidR="000B46BF" w:rsidRPr="00474E4A" w:rsidRDefault="000B46BF" w:rsidP="000B46BF">
      <w:pPr>
        <w:spacing w:before="120" w:after="120"/>
        <w:rPr>
          <w:rFonts w:eastAsia="宋体"/>
          <w:b/>
          <w:lang w:eastAsia="zh-CN"/>
        </w:rPr>
      </w:pPr>
      <w:r w:rsidRPr="00474E4A">
        <w:rPr>
          <w:rFonts w:eastAsia="宋体"/>
          <w:b/>
          <w:lang w:eastAsia="zh-CN"/>
        </w:rPr>
        <w:t xml:space="preserve">Proposal 2-2: </w:t>
      </w:r>
      <w:r>
        <w:rPr>
          <w:rFonts w:eastAsia="宋体"/>
          <w:b/>
          <w:lang w:eastAsia="zh-CN"/>
        </w:rPr>
        <w:t>M</w:t>
      </w:r>
      <w:r w:rsidRPr="00474E4A">
        <w:rPr>
          <w:rFonts w:eastAsia="宋体"/>
          <w:b/>
          <w:lang w:eastAsia="zh-CN"/>
        </w:rPr>
        <w:t>ultiple MOs with</w:t>
      </w:r>
      <w:r>
        <w:rPr>
          <w:rFonts w:eastAsia="宋体"/>
          <w:b/>
          <w:lang w:eastAsia="zh-CN"/>
        </w:rPr>
        <w:t xml:space="preserve"> same</w:t>
      </w:r>
      <w:r w:rsidRPr="00474E4A">
        <w:rPr>
          <w:rFonts w:eastAsia="宋体"/>
          <w:b/>
          <w:lang w:eastAsia="zh-CN"/>
        </w:rPr>
        <w:t xml:space="preserve"> </w:t>
      </w:r>
      <w:proofErr w:type="spellStart"/>
      <w:r w:rsidRPr="00474E4A">
        <w:rPr>
          <w:rFonts w:eastAsia="宋体"/>
          <w:b/>
          <w:i/>
          <w:lang w:eastAsia="zh-CN"/>
        </w:rPr>
        <w:t>ssbFrequency</w:t>
      </w:r>
      <w:proofErr w:type="spellEnd"/>
      <w:r w:rsidRPr="00474E4A">
        <w:rPr>
          <w:rFonts w:eastAsia="宋体"/>
          <w:b/>
          <w:lang w:eastAsia="zh-CN"/>
        </w:rPr>
        <w:t xml:space="preserve"> can be counted as one SSB layer in capability </w:t>
      </w:r>
      <w:r>
        <w:rPr>
          <w:rFonts w:eastAsia="宋体"/>
          <w:b/>
          <w:lang w:eastAsia="zh-CN"/>
        </w:rPr>
        <w:t>i</w:t>
      </w:r>
      <w:r w:rsidRPr="00474E4A">
        <w:rPr>
          <w:rFonts w:eastAsia="宋体"/>
          <w:b/>
          <w:lang w:eastAsia="zh-CN"/>
        </w:rPr>
        <w:t xml:space="preserve">f SSB </w:t>
      </w:r>
      <w:r>
        <w:rPr>
          <w:rFonts w:eastAsia="宋体"/>
          <w:b/>
          <w:lang w:eastAsia="zh-CN"/>
        </w:rPr>
        <w:t xml:space="preserve">measurement </w:t>
      </w:r>
      <w:r w:rsidRPr="00474E4A">
        <w:rPr>
          <w:rFonts w:eastAsia="宋体"/>
          <w:b/>
          <w:lang w:eastAsia="zh-CN"/>
        </w:rPr>
        <w:t>related para</w:t>
      </w:r>
      <w:r>
        <w:rPr>
          <w:rFonts w:eastAsia="宋体"/>
          <w:b/>
          <w:lang w:eastAsia="zh-CN"/>
        </w:rPr>
        <w:t xml:space="preserve">meters are same in multiple </w:t>
      </w:r>
      <w:proofErr w:type="spellStart"/>
      <w:r>
        <w:rPr>
          <w:rFonts w:eastAsia="宋体"/>
          <w:b/>
          <w:lang w:eastAsia="zh-CN"/>
        </w:rPr>
        <w:t>MOs.</w:t>
      </w:r>
      <w:proofErr w:type="spellEnd"/>
    </w:p>
    <w:p w:rsidR="000B46BF" w:rsidRPr="002E10BC" w:rsidRDefault="000B46BF" w:rsidP="000B46BF">
      <w:pPr>
        <w:spacing w:before="120" w:after="120"/>
        <w:rPr>
          <w:rFonts w:eastAsia="宋体"/>
          <w:b/>
          <w:lang w:val="en-US" w:eastAsia="zh-CN"/>
        </w:rPr>
      </w:pPr>
      <w:r w:rsidRPr="002E10BC">
        <w:rPr>
          <w:rFonts w:eastAsia="宋体" w:hint="eastAsia"/>
          <w:b/>
          <w:lang w:eastAsia="zh-CN"/>
        </w:rPr>
        <w:t>P</w:t>
      </w:r>
      <w:r w:rsidRPr="002E10BC">
        <w:rPr>
          <w:rFonts w:eastAsia="宋体"/>
          <w:b/>
          <w:lang w:eastAsia="zh-CN"/>
        </w:rPr>
        <w:t xml:space="preserve">roposal 3: RAN4 to </w:t>
      </w:r>
      <w:r>
        <w:rPr>
          <w:rFonts w:eastAsia="宋体"/>
          <w:b/>
          <w:lang w:eastAsia="zh-CN"/>
        </w:rPr>
        <w:t>d</w:t>
      </w:r>
      <w:r w:rsidRPr="002E10BC">
        <w:rPr>
          <w:rFonts w:eastAsia="宋体"/>
          <w:b/>
          <w:lang w:eastAsia="zh-CN"/>
        </w:rPr>
        <w:t>efine separate capabilities for SSB measurement and CSI-RS measurement. CSI-RS and SSB for mobility configured i</w:t>
      </w:r>
      <w:r>
        <w:rPr>
          <w:rFonts w:eastAsia="宋体"/>
          <w:b/>
          <w:lang w:eastAsia="zh-CN"/>
        </w:rPr>
        <w:t>n the same MO are counted as 2</w:t>
      </w:r>
      <w:r w:rsidRPr="002E10BC">
        <w:rPr>
          <w:rFonts w:eastAsia="宋体"/>
          <w:b/>
          <w:lang w:eastAsia="zh-CN"/>
        </w:rPr>
        <w:t xml:space="preserve"> layers</w:t>
      </w:r>
      <w:r>
        <w:rPr>
          <w:rFonts w:eastAsia="宋体"/>
          <w:b/>
          <w:lang w:eastAsia="zh-CN"/>
        </w:rPr>
        <w:t>.</w:t>
      </w:r>
    </w:p>
    <w:p w:rsidR="000B46BF" w:rsidRPr="007710A5" w:rsidRDefault="000B46BF" w:rsidP="000B46BF">
      <w:pPr>
        <w:spacing w:before="120" w:after="120"/>
        <w:rPr>
          <w:rFonts w:eastAsia="宋体"/>
          <w:b/>
          <w:lang w:eastAsia="zh-CN"/>
        </w:rPr>
      </w:pPr>
      <w:r w:rsidRPr="007710A5">
        <w:rPr>
          <w:rFonts w:eastAsia="宋体"/>
          <w:b/>
          <w:lang w:eastAsia="zh-CN"/>
        </w:rPr>
        <w:lastRenderedPageBreak/>
        <w:t xml:space="preserve">Proposal </w:t>
      </w:r>
      <w:r>
        <w:rPr>
          <w:rFonts w:eastAsia="宋体"/>
          <w:b/>
          <w:lang w:eastAsia="zh-CN"/>
        </w:rPr>
        <w:t>4</w:t>
      </w:r>
      <w:r w:rsidRPr="007710A5">
        <w:rPr>
          <w:rFonts w:eastAsia="宋体"/>
          <w:b/>
          <w:lang w:eastAsia="zh-CN"/>
        </w:rPr>
        <w:t>: UE shall be able to measure at least</w:t>
      </w:r>
    </w:p>
    <w:p w:rsidR="000B46BF" w:rsidRPr="007710A5" w:rsidRDefault="000B46BF" w:rsidP="000B46BF">
      <w:pPr>
        <w:numPr>
          <w:ilvl w:val="0"/>
          <w:numId w:val="15"/>
        </w:numPr>
        <w:spacing w:before="120" w:after="120"/>
        <w:rPr>
          <w:rFonts w:eastAsia="宋体"/>
          <w:b/>
          <w:lang w:eastAsia="zh-CN"/>
        </w:rPr>
      </w:pPr>
      <w:r w:rsidRPr="007710A5">
        <w:rPr>
          <w:rFonts w:eastAsia="宋体"/>
          <w:b/>
          <w:lang w:eastAsia="zh-CN"/>
        </w:rPr>
        <w:t>1 S</w:t>
      </w:r>
      <w:r>
        <w:rPr>
          <w:rFonts w:eastAsia="宋体"/>
          <w:b/>
          <w:lang w:eastAsia="zh-CN"/>
        </w:rPr>
        <w:t>SB intra-frequency layer and 1</w:t>
      </w:r>
      <w:r w:rsidRPr="007710A5">
        <w:rPr>
          <w:rFonts w:eastAsia="宋体"/>
          <w:b/>
          <w:lang w:eastAsia="zh-CN"/>
        </w:rPr>
        <w:t xml:space="preserve"> CSI-RS intra-frequency layer per serving cell</w:t>
      </w:r>
    </w:p>
    <w:p w:rsidR="000B46BF" w:rsidRPr="007710A5" w:rsidRDefault="000B46BF" w:rsidP="000B46BF">
      <w:pPr>
        <w:numPr>
          <w:ilvl w:val="0"/>
          <w:numId w:val="15"/>
        </w:numPr>
        <w:spacing w:before="120" w:after="120"/>
        <w:rPr>
          <w:rFonts w:eastAsia="宋体"/>
          <w:b/>
          <w:lang w:eastAsia="zh-CN"/>
        </w:rPr>
      </w:pPr>
      <w:r w:rsidRPr="007710A5">
        <w:rPr>
          <w:rFonts w:eastAsia="宋体"/>
          <w:b/>
          <w:lang w:eastAsia="zh-CN"/>
        </w:rPr>
        <w:t>7</w:t>
      </w:r>
      <w:r>
        <w:rPr>
          <w:rFonts w:eastAsia="宋体"/>
          <w:b/>
          <w:lang w:eastAsia="zh-CN"/>
        </w:rPr>
        <w:t xml:space="preserve"> SSB inter-frequency layers and 7</w:t>
      </w:r>
      <w:r w:rsidRPr="007710A5">
        <w:rPr>
          <w:rFonts w:eastAsia="宋体"/>
          <w:b/>
          <w:lang w:eastAsia="zh-CN"/>
        </w:rPr>
        <w:t xml:space="preserve"> CSI-RS inter-frequency layers</w:t>
      </w:r>
    </w:p>
    <w:p w:rsidR="000B46BF" w:rsidRPr="007710A5" w:rsidRDefault="000B46BF" w:rsidP="000B46BF">
      <w:pPr>
        <w:numPr>
          <w:ilvl w:val="0"/>
          <w:numId w:val="15"/>
        </w:numPr>
        <w:spacing w:before="120" w:after="120"/>
        <w:rPr>
          <w:rFonts w:eastAsia="宋体"/>
          <w:b/>
          <w:lang w:eastAsia="zh-CN"/>
        </w:rPr>
      </w:pPr>
      <w:r>
        <w:rPr>
          <w:rFonts w:eastAsia="宋体"/>
          <w:b/>
          <w:lang w:eastAsia="zh-CN"/>
        </w:rPr>
        <w:t>8</w:t>
      </w:r>
      <w:r w:rsidRPr="007710A5">
        <w:rPr>
          <w:rFonts w:eastAsia="宋体"/>
          <w:b/>
          <w:lang w:eastAsia="zh-CN"/>
        </w:rPr>
        <w:t xml:space="preserve"> NR inter-frequency layers including SSB and CSI-RS in total, </w:t>
      </w:r>
    </w:p>
    <w:p w:rsidR="000B46BF" w:rsidRPr="007710A5" w:rsidRDefault="000B46BF" w:rsidP="000B46BF">
      <w:pPr>
        <w:numPr>
          <w:ilvl w:val="0"/>
          <w:numId w:val="15"/>
        </w:numPr>
        <w:spacing w:before="120" w:after="120"/>
        <w:rPr>
          <w:rFonts w:eastAsia="宋体"/>
          <w:b/>
          <w:lang w:eastAsia="zh-CN"/>
        </w:rPr>
      </w:pPr>
      <w:r w:rsidRPr="007710A5">
        <w:rPr>
          <w:rFonts w:eastAsia="宋体"/>
          <w:b/>
          <w:lang w:eastAsia="zh-CN"/>
        </w:rPr>
        <w:t>13 NR inter-frequency and inter-RAT layers in total</w:t>
      </w:r>
    </w:p>
    <w:p w:rsidR="000B46BF" w:rsidRDefault="000B46BF" w:rsidP="000B46BF">
      <w:pPr>
        <w:spacing w:before="120" w:after="120"/>
        <w:rPr>
          <w:rFonts w:eastAsia="宋体"/>
          <w:b/>
          <w:lang w:eastAsia="zh-CN"/>
        </w:rPr>
      </w:pPr>
      <w:r w:rsidRPr="007710A5">
        <w:rPr>
          <w:rFonts w:eastAsia="宋体"/>
          <w:b/>
          <w:lang w:eastAsia="zh-CN"/>
        </w:rPr>
        <w:t xml:space="preserve">Proposal </w:t>
      </w:r>
      <w:r>
        <w:rPr>
          <w:rFonts w:eastAsia="宋体"/>
          <w:b/>
          <w:lang w:eastAsia="zh-CN"/>
        </w:rPr>
        <w:t>5</w:t>
      </w:r>
      <w:r w:rsidRPr="007710A5">
        <w:rPr>
          <w:rFonts w:eastAsia="宋体"/>
          <w:b/>
          <w:lang w:eastAsia="zh-CN"/>
        </w:rPr>
        <w:t xml:space="preserve">: </w:t>
      </w:r>
      <w:r>
        <w:rPr>
          <w:rFonts w:eastAsia="宋体"/>
          <w:b/>
          <w:lang w:eastAsia="zh-CN"/>
        </w:rPr>
        <w:t xml:space="preserve">UE shall be able to measure at least </w:t>
      </w:r>
    </w:p>
    <w:p w:rsidR="000B46BF" w:rsidRPr="00747EC1" w:rsidRDefault="000B46BF" w:rsidP="000B46BF">
      <w:pPr>
        <w:numPr>
          <w:ilvl w:val="0"/>
          <w:numId w:val="15"/>
        </w:numPr>
        <w:spacing w:before="120" w:after="120"/>
        <w:rPr>
          <w:rFonts w:eastAsia="宋体"/>
          <w:b/>
          <w:lang w:val="en-US" w:eastAsia="zh-CN"/>
        </w:rPr>
      </w:pPr>
      <w:r w:rsidRPr="00747EC1">
        <w:rPr>
          <w:rFonts w:eastAsia="宋体"/>
          <w:b/>
          <w:lang w:val="en-US" w:eastAsia="zh-CN"/>
        </w:rPr>
        <w:t>8 identified cells for FR1, and 6 identified cells for FR2, for each intra-frequency layer</w:t>
      </w:r>
    </w:p>
    <w:p w:rsidR="000B46BF" w:rsidRPr="00747EC1" w:rsidRDefault="000B46BF" w:rsidP="000B46BF">
      <w:pPr>
        <w:numPr>
          <w:ilvl w:val="0"/>
          <w:numId w:val="15"/>
        </w:numPr>
        <w:spacing w:before="120" w:after="120"/>
        <w:rPr>
          <w:rFonts w:eastAsia="宋体"/>
          <w:b/>
          <w:lang w:val="en-US" w:eastAsia="zh-CN"/>
        </w:rPr>
      </w:pPr>
      <w:r w:rsidRPr="00747EC1">
        <w:rPr>
          <w:rFonts w:eastAsia="宋体"/>
          <w:b/>
          <w:lang w:val="en-US" w:eastAsia="zh-CN"/>
        </w:rPr>
        <w:t>4 identified cells for FR1, and 4 identified cells for FR2,  for each inter-frequency layer</w:t>
      </w:r>
    </w:p>
    <w:p w:rsidR="000B46BF" w:rsidRDefault="000B46BF" w:rsidP="000B46BF">
      <w:pPr>
        <w:spacing w:before="120" w:after="120"/>
        <w:rPr>
          <w:rFonts w:eastAsia="宋体"/>
          <w:b/>
          <w:lang w:eastAsia="zh-CN"/>
        </w:rPr>
      </w:pPr>
      <w:r w:rsidRPr="007710A5">
        <w:rPr>
          <w:rFonts w:eastAsia="宋体"/>
          <w:b/>
          <w:lang w:eastAsia="zh-CN"/>
        </w:rPr>
        <w:t xml:space="preserve">Proposal </w:t>
      </w:r>
      <w:r>
        <w:rPr>
          <w:rFonts w:eastAsia="宋体"/>
          <w:b/>
          <w:lang w:eastAsia="zh-CN"/>
        </w:rPr>
        <w:t>6-1</w:t>
      </w:r>
      <w:r w:rsidRPr="007710A5">
        <w:rPr>
          <w:rFonts w:eastAsia="宋体"/>
          <w:b/>
          <w:lang w:eastAsia="zh-CN"/>
        </w:rPr>
        <w:t xml:space="preserve">: </w:t>
      </w:r>
      <w:r>
        <w:rPr>
          <w:rFonts w:eastAsia="宋体"/>
          <w:b/>
          <w:lang w:eastAsia="zh-CN"/>
        </w:rPr>
        <w:t xml:space="preserve">UE shall be able to measure at least </w:t>
      </w:r>
    </w:p>
    <w:p w:rsidR="000B46BF" w:rsidRDefault="000B46BF" w:rsidP="000B46BF">
      <w:pPr>
        <w:numPr>
          <w:ilvl w:val="0"/>
          <w:numId w:val="15"/>
        </w:numPr>
        <w:spacing w:before="120" w:after="120"/>
        <w:rPr>
          <w:rFonts w:eastAsia="宋体"/>
          <w:b/>
          <w:lang w:val="en-US" w:eastAsia="zh-CN"/>
        </w:rPr>
      </w:pPr>
      <w:r>
        <w:rPr>
          <w:rFonts w:eastAsia="宋体"/>
          <w:b/>
          <w:lang w:val="en-US" w:eastAsia="zh-CN"/>
        </w:rPr>
        <w:t>32 CSI-RS resources for intra-</w:t>
      </w:r>
      <w:r w:rsidRPr="00747EC1">
        <w:rPr>
          <w:rFonts w:eastAsia="宋体"/>
          <w:b/>
          <w:lang w:val="en-US" w:eastAsia="zh-CN"/>
        </w:rPr>
        <w:t>frequency measurements</w:t>
      </w:r>
      <w:r>
        <w:rPr>
          <w:rFonts w:eastAsia="宋体"/>
          <w:b/>
          <w:lang w:val="en-US" w:eastAsia="zh-CN"/>
        </w:rPr>
        <w:t xml:space="preserve"> for both FR1 and FR2</w:t>
      </w:r>
      <w:r w:rsidRPr="00747EC1">
        <w:rPr>
          <w:rFonts w:eastAsia="宋体"/>
          <w:b/>
          <w:lang w:val="en-US" w:eastAsia="zh-CN"/>
        </w:rPr>
        <w:t xml:space="preserve">, </w:t>
      </w:r>
    </w:p>
    <w:p w:rsidR="000B46BF" w:rsidRPr="00747EC1" w:rsidRDefault="000B46BF" w:rsidP="000B46BF">
      <w:pPr>
        <w:numPr>
          <w:ilvl w:val="0"/>
          <w:numId w:val="15"/>
        </w:numPr>
        <w:spacing w:before="120" w:after="120"/>
        <w:rPr>
          <w:rFonts w:eastAsia="宋体"/>
          <w:b/>
          <w:lang w:val="en-US" w:eastAsia="zh-CN"/>
        </w:rPr>
      </w:pPr>
      <w:r>
        <w:rPr>
          <w:rFonts w:eastAsia="宋体"/>
          <w:b/>
          <w:lang w:val="en-US" w:eastAsia="zh-CN"/>
        </w:rPr>
        <w:t>24</w:t>
      </w:r>
      <w:r w:rsidRPr="00747EC1">
        <w:rPr>
          <w:rFonts w:eastAsia="宋体"/>
          <w:b/>
          <w:lang w:val="en-US" w:eastAsia="zh-CN"/>
        </w:rPr>
        <w:t xml:space="preserve"> CSI-RS resources for int</w:t>
      </w:r>
      <w:r>
        <w:rPr>
          <w:rFonts w:eastAsia="宋体"/>
          <w:b/>
          <w:lang w:val="en-US" w:eastAsia="zh-CN"/>
        </w:rPr>
        <w:t>er-f</w:t>
      </w:r>
      <w:r w:rsidRPr="00747EC1">
        <w:rPr>
          <w:rFonts w:eastAsia="宋体"/>
          <w:b/>
          <w:lang w:val="en-US" w:eastAsia="zh-CN"/>
        </w:rPr>
        <w:t xml:space="preserve">requency measurements </w:t>
      </w:r>
      <w:r>
        <w:rPr>
          <w:rFonts w:eastAsia="宋体"/>
          <w:b/>
          <w:lang w:val="en-US" w:eastAsia="zh-CN"/>
        </w:rPr>
        <w:t>for both FR1 and FR2.</w:t>
      </w:r>
    </w:p>
    <w:p w:rsidR="000B46BF" w:rsidRPr="00213009" w:rsidRDefault="000B46BF" w:rsidP="000B46BF">
      <w:pPr>
        <w:spacing w:before="120" w:after="120"/>
        <w:rPr>
          <w:rFonts w:eastAsia="宋体"/>
          <w:b/>
          <w:lang w:val="en-US" w:eastAsia="zh-CN"/>
        </w:rPr>
      </w:pPr>
      <w:r w:rsidRPr="00213009">
        <w:rPr>
          <w:rFonts w:eastAsia="宋体" w:hint="eastAsia"/>
          <w:b/>
          <w:lang w:val="en-US" w:eastAsia="zh-CN"/>
        </w:rPr>
        <w:t>P</w:t>
      </w:r>
      <w:r w:rsidRPr="00213009">
        <w:rPr>
          <w:rFonts w:eastAsia="宋体"/>
          <w:b/>
          <w:lang w:val="en-US" w:eastAsia="zh-CN"/>
        </w:rPr>
        <w:t xml:space="preserve">roposal 6-2: For each FR2 band, UE is required to measure neighbor cell CSI-RS on one CSI-RS layer, </w:t>
      </w:r>
      <w:r>
        <w:rPr>
          <w:rFonts w:eastAsia="宋体"/>
          <w:b/>
          <w:lang w:val="en-US" w:eastAsia="zh-CN"/>
        </w:rPr>
        <w:t>whose</w:t>
      </w:r>
      <w:r w:rsidRPr="00213009">
        <w:rPr>
          <w:rFonts w:eastAsia="宋体"/>
          <w:b/>
          <w:lang w:val="en-US" w:eastAsia="zh-CN"/>
        </w:rPr>
        <w:t xml:space="preserve"> associated SSB should be on the same SSB layer as the one where UE is required to measure neighbor cell SSB.</w:t>
      </w:r>
    </w:p>
    <w:p w:rsidR="000B46BF" w:rsidRDefault="000B46BF" w:rsidP="000B46BF">
      <w:pPr>
        <w:spacing w:before="120" w:after="120"/>
        <w:rPr>
          <w:rFonts w:eastAsia="宋体"/>
          <w:b/>
          <w:lang w:val="en-US" w:eastAsia="zh-CN"/>
        </w:rPr>
      </w:pPr>
      <w:r>
        <w:rPr>
          <w:rFonts w:eastAsia="宋体"/>
          <w:b/>
          <w:lang w:val="en-US" w:eastAsia="zh-CN"/>
        </w:rPr>
        <w:t>Proposal 7: CSI-RS requirements apply provided that CSI-RS resources in any two consecutive slots are separated by at least 7 symbols.</w:t>
      </w:r>
    </w:p>
    <w:p w:rsidR="000B46BF" w:rsidRPr="000B46BF" w:rsidRDefault="000B46BF" w:rsidP="00C3788F">
      <w:pPr>
        <w:spacing w:before="120" w:after="120"/>
        <w:rPr>
          <w:rFonts w:eastAsia="宋体"/>
          <w:b/>
          <w:lang w:eastAsia="zh-CN"/>
        </w:rPr>
      </w:pPr>
      <w:r w:rsidRPr="000B46BF">
        <w:rPr>
          <w:rFonts w:eastAsia="宋体" w:hint="eastAsia"/>
          <w:b/>
          <w:lang w:eastAsia="zh-CN"/>
        </w:rPr>
        <w:t>P</w:t>
      </w:r>
      <w:r w:rsidRPr="000B46BF">
        <w:rPr>
          <w:rFonts w:eastAsia="宋体"/>
          <w:b/>
          <w:lang w:eastAsia="zh-CN"/>
        </w:rPr>
        <w:t xml:space="preserve">roposal 8: CSI-RS measurement requirements apply if all CSI-RS resources of a frequency layer fall in a window occurring periodically. </w:t>
      </w:r>
    </w:p>
    <w:p w:rsidR="00C0754F" w:rsidRDefault="00C0754F" w:rsidP="00C0754F">
      <w:pPr>
        <w:pStyle w:val="1"/>
        <w:jc w:val="both"/>
        <w:rPr>
          <w:lang w:val="en-US"/>
        </w:rPr>
      </w:pPr>
      <w:r w:rsidRPr="00C0754F">
        <w:rPr>
          <w:lang w:val="en-US"/>
        </w:rPr>
        <w:t>Reference</w:t>
      </w:r>
    </w:p>
    <w:p w:rsidR="007A4663" w:rsidRPr="007A4663" w:rsidRDefault="007A4663" w:rsidP="007A4663">
      <w:pPr>
        <w:numPr>
          <w:ilvl w:val="0"/>
          <w:numId w:val="5"/>
        </w:numPr>
        <w:spacing w:before="120" w:after="120"/>
        <w:rPr>
          <w:rFonts w:eastAsia="宋体"/>
          <w:lang w:eastAsia="zh-CN"/>
        </w:rPr>
      </w:pPr>
      <w:r w:rsidRPr="007A4663">
        <w:rPr>
          <w:rFonts w:eastAsia="宋体"/>
          <w:lang w:val="en-US" w:eastAsia="zh-CN"/>
        </w:rPr>
        <w:t>R4-2009009</w:t>
      </w:r>
      <w:r w:rsidR="00A83A1B">
        <w:rPr>
          <w:rFonts w:eastAsia="宋体"/>
          <w:lang w:val="en-US" w:eastAsia="zh-CN"/>
        </w:rPr>
        <w:t xml:space="preserve">, </w:t>
      </w:r>
      <w:r w:rsidRPr="007A4663">
        <w:rPr>
          <w:rFonts w:eastAsia="宋体"/>
          <w:lang w:val="en-US" w:eastAsia="zh-CN"/>
        </w:rPr>
        <w:t>WF on CSI-RS based L3 measurement capability and requirements</w:t>
      </w:r>
      <w:r w:rsidR="00A83A1B">
        <w:rPr>
          <w:rFonts w:eastAsia="宋体"/>
          <w:lang w:val="en-US" w:eastAsia="zh-CN"/>
        </w:rPr>
        <w:t xml:space="preserve">, </w:t>
      </w:r>
      <w:r w:rsidRPr="007A4663">
        <w:rPr>
          <w:rFonts w:eastAsia="宋体"/>
          <w:lang w:eastAsia="zh-CN"/>
        </w:rPr>
        <w:t>OPPO, [ CATT ]</w:t>
      </w:r>
    </w:p>
    <w:p w:rsidR="000F73C9" w:rsidRDefault="000F73C9" w:rsidP="000F73C9">
      <w:pPr>
        <w:numPr>
          <w:ilvl w:val="0"/>
          <w:numId w:val="5"/>
        </w:numPr>
        <w:spacing w:before="120" w:after="120"/>
        <w:rPr>
          <w:rFonts w:eastAsia="宋体"/>
          <w:lang w:val="en-US" w:eastAsia="zh-CN"/>
        </w:rPr>
      </w:pPr>
      <w:r>
        <w:rPr>
          <w:rFonts w:eastAsia="宋体"/>
          <w:lang w:val="en-US" w:eastAsia="zh-CN"/>
        </w:rPr>
        <w:t>R1-1905909, Reply LS on clarification about CSI-RS measurement, RAN1</w:t>
      </w:r>
    </w:p>
    <w:p w:rsidR="00805D3C" w:rsidRDefault="00805D3C" w:rsidP="00805D3C">
      <w:pPr>
        <w:pStyle w:val="1"/>
        <w:jc w:val="both"/>
        <w:rPr>
          <w:lang w:val="en-US"/>
        </w:rPr>
      </w:pPr>
      <w:r>
        <w:rPr>
          <w:lang w:val="en-US"/>
        </w:rPr>
        <w:t xml:space="preserve">Annex </w:t>
      </w:r>
      <w:r w:rsidR="006236A3">
        <w:rPr>
          <w:lang w:val="en-US"/>
        </w:rPr>
        <w:t>A: Draft LS on number of CSI-RS resources per MO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6236A3" w:rsidRPr="0042330E" w:rsidTr="00790E86">
        <w:tc>
          <w:tcPr>
            <w:tcW w:w="9847" w:type="dxa"/>
            <w:shd w:val="clear" w:color="auto" w:fill="auto"/>
          </w:tcPr>
          <w:p w:rsidR="006236A3" w:rsidRDefault="006236A3" w:rsidP="006236A3">
            <w:pPr>
              <w:spacing w:beforeLines="0" w:before="120" w:afterLines="0" w:after="120"/>
              <w:rPr>
                <w:rFonts w:ascii="Arial" w:hAnsi="Arial" w:cs="Arial"/>
              </w:rPr>
            </w:pPr>
            <w:r>
              <w:rPr>
                <w:rFonts w:ascii="Arial" w:hAnsi="Arial" w:cs="Arial"/>
              </w:rPr>
              <w:t xml:space="preserve">RAN4 is defining measurement requirements for CSI-RS based mobility. During the discussion, it is found that network may configure more than 96 CSI-RS resources with the same centre frequency. Therefore, RAN4 </w:t>
            </w:r>
            <w:r w:rsidR="00DD52DB">
              <w:rPr>
                <w:rFonts w:ascii="Arial" w:hAnsi="Arial" w:cs="Arial"/>
              </w:rPr>
              <w:t>kindly asks RAN1 and RAN2</w:t>
            </w:r>
            <w:r>
              <w:rPr>
                <w:rFonts w:ascii="Arial" w:hAnsi="Arial" w:cs="Arial"/>
              </w:rPr>
              <w:t xml:space="preserve"> to increase the number of configurable CSI-RS resources per MO from 96 (as indicated in </w:t>
            </w:r>
            <w:r w:rsidRPr="006236A3">
              <w:rPr>
                <w:rFonts w:ascii="Arial" w:hAnsi="Arial" w:cs="Arial"/>
              </w:rPr>
              <w:t>R1-1905909</w:t>
            </w:r>
            <w:r w:rsidR="00DD52DB">
              <w:rPr>
                <w:rFonts w:ascii="Arial" w:hAnsi="Arial" w:cs="Arial"/>
              </w:rPr>
              <w:t xml:space="preserve"> and captured in current RAN1/2 specifications</w:t>
            </w:r>
            <w:r>
              <w:rPr>
                <w:rFonts w:ascii="Arial" w:hAnsi="Arial" w:cs="Arial"/>
              </w:rPr>
              <w:t>) to 288, for the case when CSI-RS is configured with associated SSB.</w:t>
            </w:r>
          </w:p>
          <w:p w:rsidR="006236A3" w:rsidRPr="006236A3" w:rsidRDefault="006236A3" w:rsidP="00DD52DB">
            <w:pPr>
              <w:spacing w:beforeLines="0" w:before="120" w:afterLines="0" w:after="120"/>
              <w:rPr>
                <w:rFonts w:ascii="Arial" w:eastAsia="宋体" w:hAnsi="Arial" w:cs="Arial"/>
                <w:color w:val="FF0000"/>
                <w:lang w:eastAsia="zh-CN"/>
              </w:rPr>
            </w:pPr>
            <w:r>
              <w:rPr>
                <w:rFonts w:ascii="Arial" w:hAnsi="Arial" w:cs="Arial"/>
              </w:rPr>
              <w:t xml:space="preserve">In RAN4 view, the </w:t>
            </w:r>
            <w:r w:rsidRPr="006236A3">
              <w:rPr>
                <w:rFonts w:ascii="Arial" w:hAnsi="Arial" w:cs="Arial"/>
              </w:rPr>
              <w:t>U</w:t>
            </w:r>
            <w:r>
              <w:rPr>
                <w:rFonts w:ascii="Arial" w:hAnsi="Arial" w:cs="Arial"/>
              </w:rPr>
              <w:t>E</w:t>
            </w:r>
            <w:r w:rsidRPr="006236A3">
              <w:rPr>
                <w:rFonts w:ascii="Arial" w:hAnsi="Arial" w:cs="Arial"/>
              </w:rPr>
              <w:t xml:space="preserve"> complexity </w:t>
            </w:r>
            <w:r w:rsidR="00DD52DB">
              <w:rPr>
                <w:rFonts w:ascii="Arial" w:hAnsi="Arial" w:cs="Arial"/>
              </w:rPr>
              <w:t xml:space="preserve">could </w:t>
            </w:r>
            <w:r>
              <w:rPr>
                <w:rFonts w:ascii="Arial" w:hAnsi="Arial" w:cs="Arial"/>
              </w:rPr>
              <w:t>remain manageable, as UE is required to measure a CSI-RS resources only when the associated SSB is detected.</w:t>
            </w:r>
          </w:p>
        </w:tc>
        <w:bookmarkStart w:id="0" w:name="_GoBack"/>
        <w:bookmarkEnd w:id="0"/>
      </w:tr>
    </w:tbl>
    <w:p w:rsidR="005C1A91" w:rsidRPr="006236A3" w:rsidRDefault="005C1A91" w:rsidP="00805D3C">
      <w:pPr>
        <w:spacing w:before="120" w:after="120"/>
        <w:rPr>
          <w:rFonts w:eastAsia="宋体"/>
          <w:lang w:val="en-US" w:eastAsia="zh-CN"/>
        </w:rPr>
      </w:pPr>
    </w:p>
    <w:sectPr w:rsidR="005C1A91" w:rsidRPr="006236A3" w:rsidSect="007D2899">
      <w:footerReference w:type="even" r:id="rId15"/>
      <w:footerReference w:type="default" r:id="rId16"/>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431A" w:rsidRDefault="009D431A">
      <w:pPr>
        <w:spacing w:before="120" w:after="120"/>
      </w:pPr>
      <w:r>
        <w:separator/>
      </w:r>
    </w:p>
  </w:endnote>
  <w:endnote w:type="continuationSeparator" w:id="0">
    <w:p w:rsidR="009D431A" w:rsidRDefault="009D431A">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5D3C" w:rsidRDefault="00805D3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805D3C" w:rsidRDefault="00805D3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5D3C" w:rsidRDefault="00805D3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AF5B85">
      <w:rPr>
        <w:rStyle w:val="af1"/>
      </w:rPr>
      <w:t>7</w:t>
    </w:r>
    <w:r>
      <w:rPr>
        <w:rStyle w:val="af1"/>
      </w:rPr>
      <w:fldChar w:fldCharType="end"/>
    </w:r>
  </w:p>
  <w:p w:rsidR="00805D3C" w:rsidRDefault="00805D3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431A" w:rsidRDefault="009D431A">
      <w:pPr>
        <w:spacing w:before="120" w:after="120"/>
      </w:pPr>
      <w:r>
        <w:separator/>
      </w:r>
    </w:p>
  </w:footnote>
  <w:footnote w:type="continuationSeparator" w:id="0">
    <w:p w:rsidR="009D431A" w:rsidRDefault="009D431A">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C4284"/>
    <w:multiLevelType w:val="hybridMultilevel"/>
    <w:tmpl w:val="E49A9BA8"/>
    <w:lvl w:ilvl="0" w:tplc="E4D0AC3C">
      <w:start w:val="1"/>
      <w:numFmt w:val="bullet"/>
      <w:lvlText w:val="•"/>
      <w:lvlJc w:val="left"/>
      <w:pPr>
        <w:tabs>
          <w:tab w:val="num" w:pos="720"/>
        </w:tabs>
        <w:ind w:left="720" w:hanging="360"/>
      </w:pPr>
      <w:rPr>
        <w:rFonts w:ascii="Arial" w:hAnsi="Arial" w:hint="default"/>
      </w:rPr>
    </w:lvl>
    <w:lvl w:ilvl="1" w:tplc="F60018DC">
      <w:start w:val="1"/>
      <w:numFmt w:val="bullet"/>
      <w:lvlText w:val="•"/>
      <w:lvlJc w:val="left"/>
      <w:pPr>
        <w:tabs>
          <w:tab w:val="num" w:pos="1440"/>
        </w:tabs>
        <w:ind w:left="1440" w:hanging="360"/>
      </w:pPr>
      <w:rPr>
        <w:rFonts w:ascii="Arial" w:hAnsi="Arial" w:hint="default"/>
      </w:rPr>
    </w:lvl>
    <w:lvl w:ilvl="2" w:tplc="FAC2AEE8" w:tentative="1">
      <w:start w:val="1"/>
      <w:numFmt w:val="bullet"/>
      <w:lvlText w:val="•"/>
      <w:lvlJc w:val="left"/>
      <w:pPr>
        <w:tabs>
          <w:tab w:val="num" w:pos="2160"/>
        </w:tabs>
        <w:ind w:left="2160" w:hanging="360"/>
      </w:pPr>
      <w:rPr>
        <w:rFonts w:ascii="Arial" w:hAnsi="Arial" w:hint="default"/>
      </w:rPr>
    </w:lvl>
    <w:lvl w:ilvl="3" w:tplc="7BE80C88">
      <w:numFmt w:val="bullet"/>
      <w:lvlText w:val="•"/>
      <w:lvlJc w:val="left"/>
      <w:pPr>
        <w:tabs>
          <w:tab w:val="num" w:pos="2880"/>
        </w:tabs>
        <w:ind w:left="2880" w:hanging="360"/>
      </w:pPr>
      <w:rPr>
        <w:rFonts w:ascii="Arial" w:hAnsi="Arial" w:hint="default"/>
      </w:rPr>
    </w:lvl>
    <w:lvl w:ilvl="4" w:tplc="01C2BD68" w:tentative="1">
      <w:start w:val="1"/>
      <w:numFmt w:val="bullet"/>
      <w:lvlText w:val="•"/>
      <w:lvlJc w:val="left"/>
      <w:pPr>
        <w:tabs>
          <w:tab w:val="num" w:pos="3600"/>
        </w:tabs>
        <w:ind w:left="3600" w:hanging="360"/>
      </w:pPr>
      <w:rPr>
        <w:rFonts w:ascii="Arial" w:hAnsi="Arial" w:hint="default"/>
      </w:rPr>
    </w:lvl>
    <w:lvl w:ilvl="5" w:tplc="F07C8E90" w:tentative="1">
      <w:start w:val="1"/>
      <w:numFmt w:val="bullet"/>
      <w:lvlText w:val="•"/>
      <w:lvlJc w:val="left"/>
      <w:pPr>
        <w:tabs>
          <w:tab w:val="num" w:pos="4320"/>
        </w:tabs>
        <w:ind w:left="4320" w:hanging="360"/>
      </w:pPr>
      <w:rPr>
        <w:rFonts w:ascii="Arial" w:hAnsi="Arial" w:hint="default"/>
      </w:rPr>
    </w:lvl>
    <w:lvl w:ilvl="6" w:tplc="A31E5042" w:tentative="1">
      <w:start w:val="1"/>
      <w:numFmt w:val="bullet"/>
      <w:lvlText w:val="•"/>
      <w:lvlJc w:val="left"/>
      <w:pPr>
        <w:tabs>
          <w:tab w:val="num" w:pos="5040"/>
        </w:tabs>
        <w:ind w:left="5040" w:hanging="360"/>
      </w:pPr>
      <w:rPr>
        <w:rFonts w:ascii="Arial" w:hAnsi="Arial" w:hint="default"/>
      </w:rPr>
    </w:lvl>
    <w:lvl w:ilvl="7" w:tplc="8E88695C" w:tentative="1">
      <w:start w:val="1"/>
      <w:numFmt w:val="bullet"/>
      <w:lvlText w:val="•"/>
      <w:lvlJc w:val="left"/>
      <w:pPr>
        <w:tabs>
          <w:tab w:val="num" w:pos="5760"/>
        </w:tabs>
        <w:ind w:left="5760" w:hanging="360"/>
      </w:pPr>
      <w:rPr>
        <w:rFonts w:ascii="Arial" w:hAnsi="Arial" w:hint="default"/>
      </w:rPr>
    </w:lvl>
    <w:lvl w:ilvl="8" w:tplc="57D26E8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7C5E04"/>
    <w:multiLevelType w:val="hybridMultilevel"/>
    <w:tmpl w:val="EFA8B282"/>
    <w:lvl w:ilvl="0" w:tplc="C632F7B2">
      <w:start w:val="1"/>
      <w:numFmt w:val="bullet"/>
      <w:lvlText w:val="•"/>
      <w:lvlJc w:val="left"/>
      <w:pPr>
        <w:tabs>
          <w:tab w:val="num" w:pos="720"/>
        </w:tabs>
        <w:ind w:left="720" w:hanging="360"/>
      </w:pPr>
      <w:rPr>
        <w:rFonts w:ascii="Arial" w:hAnsi="Arial" w:hint="default"/>
      </w:rPr>
    </w:lvl>
    <w:lvl w:ilvl="1" w:tplc="EE643B5C">
      <w:start w:val="1"/>
      <w:numFmt w:val="bullet"/>
      <w:lvlText w:val="•"/>
      <w:lvlJc w:val="left"/>
      <w:pPr>
        <w:tabs>
          <w:tab w:val="num" w:pos="1440"/>
        </w:tabs>
        <w:ind w:left="1440" w:hanging="360"/>
      </w:pPr>
      <w:rPr>
        <w:rFonts w:ascii="Arial" w:hAnsi="Arial" w:hint="default"/>
      </w:rPr>
    </w:lvl>
    <w:lvl w:ilvl="2" w:tplc="BE02FE48" w:tentative="1">
      <w:start w:val="1"/>
      <w:numFmt w:val="bullet"/>
      <w:lvlText w:val="•"/>
      <w:lvlJc w:val="left"/>
      <w:pPr>
        <w:tabs>
          <w:tab w:val="num" w:pos="2160"/>
        </w:tabs>
        <w:ind w:left="2160" w:hanging="360"/>
      </w:pPr>
      <w:rPr>
        <w:rFonts w:ascii="Arial" w:hAnsi="Arial" w:hint="default"/>
      </w:rPr>
    </w:lvl>
    <w:lvl w:ilvl="3" w:tplc="C83A11A0" w:tentative="1">
      <w:start w:val="1"/>
      <w:numFmt w:val="bullet"/>
      <w:lvlText w:val="•"/>
      <w:lvlJc w:val="left"/>
      <w:pPr>
        <w:tabs>
          <w:tab w:val="num" w:pos="2880"/>
        </w:tabs>
        <w:ind w:left="2880" w:hanging="360"/>
      </w:pPr>
      <w:rPr>
        <w:rFonts w:ascii="Arial" w:hAnsi="Arial" w:hint="default"/>
      </w:rPr>
    </w:lvl>
    <w:lvl w:ilvl="4" w:tplc="985446DC" w:tentative="1">
      <w:start w:val="1"/>
      <w:numFmt w:val="bullet"/>
      <w:lvlText w:val="•"/>
      <w:lvlJc w:val="left"/>
      <w:pPr>
        <w:tabs>
          <w:tab w:val="num" w:pos="3600"/>
        </w:tabs>
        <w:ind w:left="3600" w:hanging="360"/>
      </w:pPr>
      <w:rPr>
        <w:rFonts w:ascii="Arial" w:hAnsi="Arial" w:hint="default"/>
      </w:rPr>
    </w:lvl>
    <w:lvl w:ilvl="5" w:tplc="DCB23D84" w:tentative="1">
      <w:start w:val="1"/>
      <w:numFmt w:val="bullet"/>
      <w:lvlText w:val="•"/>
      <w:lvlJc w:val="left"/>
      <w:pPr>
        <w:tabs>
          <w:tab w:val="num" w:pos="4320"/>
        </w:tabs>
        <w:ind w:left="4320" w:hanging="360"/>
      </w:pPr>
      <w:rPr>
        <w:rFonts w:ascii="Arial" w:hAnsi="Arial" w:hint="default"/>
      </w:rPr>
    </w:lvl>
    <w:lvl w:ilvl="6" w:tplc="707CC7FC" w:tentative="1">
      <w:start w:val="1"/>
      <w:numFmt w:val="bullet"/>
      <w:lvlText w:val="•"/>
      <w:lvlJc w:val="left"/>
      <w:pPr>
        <w:tabs>
          <w:tab w:val="num" w:pos="5040"/>
        </w:tabs>
        <w:ind w:left="5040" w:hanging="360"/>
      </w:pPr>
      <w:rPr>
        <w:rFonts w:ascii="Arial" w:hAnsi="Arial" w:hint="default"/>
      </w:rPr>
    </w:lvl>
    <w:lvl w:ilvl="7" w:tplc="B80E5F04" w:tentative="1">
      <w:start w:val="1"/>
      <w:numFmt w:val="bullet"/>
      <w:lvlText w:val="•"/>
      <w:lvlJc w:val="left"/>
      <w:pPr>
        <w:tabs>
          <w:tab w:val="num" w:pos="5760"/>
        </w:tabs>
        <w:ind w:left="5760" w:hanging="360"/>
      </w:pPr>
      <w:rPr>
        <w:rFonts w:ascii="Arial" w:hAnsi="Arial" w:hint="default"/>
      </w:rPr>
    </w:lvl>
    <w:lvl w:ilvl="8" w:tplc="9BC07B1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B73C66"/>
    <w:multiLevelType w:val="hybridMultilevel"/>
    <w:tmpl w:val="892E1292"/>
    <w:lvl w:ilvl="0" w:tplc="CF48B278">
      <w:start w:val="1"/>
      <w:numFmt w:val="decimal"/>
      <w:lvlText w:val="%1."/>
      <w:lvlJc w:val="left"/>
      <w:pPr>
        <w:tabs>
          <w:tab w:val="num" w:pos="720"/>
        </w:tabs>
        <w:ind w:left="720" w:hanging="360"/>
      </w:pPr>
    </w:lvl>
    <w:lvl w:ilvl="1" w:tplc="2A28CA54">
      <w:numFmt w:val="bullet"/>
      <w:lvlText w:val="•"/>
      <w:lvlJc w:val="left"/>
      <w:pPr>
        <w:tabs>
          <w:tab w:val="num" w:pos="1440"/>
        </w:tabs>
        <w:ind w:left="1440" w:hanging="360"/>
      </w:pPr>
      <w:rPr>
        <w:rFonts w:ascii="Arial" w:hAnsi="Arial" w:hint="default"/>
      </w:rPr>
    </w:lvl>
    <w:lvl w:ilvl="2" w:tplc="930A7442" w:tentative="1">
      <w:start w:val="1"/>
      <w:numFmt w:val="decimal"/>
      <w:lvlText w:val="%3."/>
      <w:lvlJc w:val="left"/>
      <w:pPr>
        <w:tabs>
          <w:tab w:val="num" w:pos="2160"/>
        </w:tabs>
        <w:ind w:left="2160" w:hanging="360"/>
      </w:pPr>
    </w:lvl>
    <w:lvl w:ilvl="3" w:tplc="9A24F412" w:tentative="1">
      <w:start w:val="1"/>
      <w:numFmt w:val="decimal"/>
      <w:lvlText w:val="%4."/>
      <w:lvlJc w:val="left"/>
      <w:pPr>
        <w:tabs>
          <w:tab w:val="num" w:pos="2880"/>
        </w:tabs>
        <w:ind w:left="2880" w:hanging="360"/>
      </w:pPr>
    </w:lvl>
    <w:lvl w:ilvl="4" w:tplc="F98640AC" w:tentative="1">
      <w:start w:val="1"/>
      <w:numFmt w:val="decimal"/>
      <w:lvlText w:val="%5."/>
      <w:lvlJc w:val="left"/>
      <w:pPr>
        <w:tabs>
          <w:tab w:val="num" w:pos="3600"/>
        </w:tabs>
        <w:ind w:left="3600" w:hanging="360"/>
      </w:pPr>
    </w:lvl>
    <w:lvl w:ilvl="5" w:tplc="643E0E30" w:tentative="1">
      <w:start w:val="1"/>
      <w:numFmt w:val="decimal"/>
      <w:lvlText w:val="%6."/>
      <w:lvlJc w:val="left"/>
      <w:pPr>
        <w:tabs>
          <w:tab w:val="num" w:pos="4320"/>
        </w:tabs>
        <w:ind w:left="4320" w:hanging="360"/>
      </w:pPr>
    </w:lvl>
    <w:lvl w:ilvl="6" w:tplc="8A402E22" w:tentative="1">
      <w:start w:val="1"/>
      <w:numFmt w:val="decimal"/>
      <w:lvlText w:val="%7."/>
      <w:lvlJc w:val="left"/>
      <w:pPr>
        <w:tabs>
          <w:tab w:val="num" w:pos="5040"/>
        </w:tabs>
        <w:ind w:left="5040" w:hanging="360"/>
      </w:pPr>
    </w:lvl>
    <w:lvl w:ilvl="7" w:tplc="3E7697CE" w:tentative="1">
      <w:start w:val="1"/>
      <w:numFmt w:val="decimal"/>
      <w:lvlText w:val="%8."/>
      <w:lvlJc w:val="left"/>
      <w:pPr>
        <w:tabs>
          <w:tab w:val="num" w:pos="5760"/>
        </w:tabs>
        <w:ind w:left="5760" w:hanging="360"/>
      </w:pPr>
    </w:lvl>
    <w:lvl w:ilvl="8" w:tplc="69D693DA" w:tentative="1">
      <w:start w:val="1"/>
      <w:numFmt w:val="decimal"/>
      <w:lvlText w:val="%9."/>
      <w:lvlJc w:val="left"/>
      <w:pPr>
        <w:tabs>
          <w:tab w:val="num" w:pos="6480"/>
        </w:tabs>
        <w:ind w:left="6480" w:hanging="360"/>
      </w:pPr>
    </w:lvl>
  </w:abstractNum>
  <w:abstractNum w:abstractNumId="3" w15:restartNumberingAfterBreak="0">
    <w:nsid w:val="14AE050E"/>
    <w:multiLevelType w:val="hybridMultilevel"/>
    <w:tmpl w:val="308CD052"/>
    <w:lvl w:ilvl="0" w:tplc="ABA6705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B5966D7"/>
    <w:multiLevelType w:val="hybridMultilevel"/>
    <w:tmpl w:val="478C4DCC"/>
    <w:lvl w:ilvl="0" w:tplc="F2E6FCD8">
      <w:start w:val="1"/>
      <w:numFmt w:val="decimal"/>
      <w:lvlText w:val="%1."/>
      <w:lvlJc w:val="left"/>
      <w:pPr>
        <w:tabs>
          <w:tab w:val="num" w:pos="720"/>
        </w:tabs>
        <w:ind w:left="720" w:hanging="360"/>
      </w:pPr>
    </w:lvl>
    <w:lvl w:ilvl="1" w:tplc="A74ED3D6" w:tentative="1">
      <w:start w:val="1"/>
      <w:numFmt w:val="decimal"/>
      <w:lvlText w:val="%2."/>
      <w:lvlJc w:val="left"/>
      <w:pPr>
        <w:tabs>
          <w:tab w:val="num" w:pos="1440"/>
        </w:tabs>
        <w:ind w:left="1440" w:hanging="360"/>
      </w:pPr>
    </w:lvl>
    <w:lvl w:ilvl="2" w:tplc="438EF8F8" w:tentative="1">
      <w:start w:val="1"/>
      <w:numFmt w:val="decimal"/>
      <w:lvlText w:val="%3."/>
      <w:lvlJc w:val="left"/>
      <w:pPr>
        <w:tabs>
          <w:tab w:val="num" w:pos="2160"/>
        </w:tabs>
        <w:ind w:left="2160" w:hanging="360"/>
      </w:pPr>
    </w:lvl>
    <w:lvl w:ilvl="3" w:tplc="E7C4E662" w:tentative="1">
      <w:start w:val="1"/>
      <w:numFmt w:val="decimal"/>
      <w:lvlText w:val="%4."/>
      <w:lvlJc w:val="left"/>
      <w:pPr>
        <w:tabs>
          <w:tab w:val="num" w:pos="2880"/>
        </w:tabs>
        <w:ind w:left="2880" w:hanging="360"/>
      </w:pPr>
    </w:lvl>
    <w:lvl w:ilvl="4" w:tplc="FA227F22" w:tentative="1">
      <w:start w:val="1"/>
      <w:numFmt w:val="decimal"/>
      <w:lvlText w:val="%5."/>
      <w:lvlJc w:val="left"/>
      <w:pPr>
        <w:tabs>
          <w:tab w:val="num" w:pos="3600"/>
        </w:tabs>
        <w:ind w:left="3600" w:hanging="360"/>
      </w:pPr>
    </w:lvl>
    <w:lvl w:ilvl="5" w:tplc="D3C84DBC" w:tentative="1">
      <w:start w:val="1"/>
      <w:numFmt w:val="decimal"/>
      <w:lvlText w:val="%6."/>
      <w:lvlJc w:val="left"/>
      <w:pPr>
        <w:tabs>
          <w:tab w:val="num" w:pos="4320"/>
        </w:tabs>
        <w:ind w:left="4320" w:hanging="360"/>
      </w:pPr>
    </w:lvl>
    <w:lvl w:ilvl="6" w:tplc="8494B406" w:tentative="1">
      <w:start w:val="1"/>
      <w:numFmt w:val="decimal"/>
      <w:lvlText w:val="%7."/>
      <w:lvlJc w:val="left"/>
      <w:pPr>
        <w:tabs>
          <w:tab w:val="num" w:pos="5040"/>
        </w:tabs>
        <w:ind w:left="5040" w:hanging="360"/>
      </w:pPr>
    </w:lvl>
    <w:lvl w:ilvl="7" w:tplc="F89883D4" w:tentative="1">
      <w:start w:val="1"/>
      <w:numFmt w:val="decimal"/>
      <w:lvlText w:val="%8."/>
      <w:lvlJc w:val="left"/>
      <w:pPr>
        <w:tabs>
          <w:tab w:val="num" w:pos="5760"/>
        </w:tabs>
        <w:ind w:left="5760" w:hanging="360"/>
      </w:pPr>
    </w:lvl>
    <w:lvl w:ilvl="8" w:tplc="F5C4F97E" w:tentative="1">
      <w:start w:val="1"/>
      <w:numFmt w:val="decimal"/>
      <w:lvlText w:val="%9."/>
      <w:lvlJc w:val="left"/>
      <w:pPr>
        <w:tabs>
          <w:tab w:val="num" w:pos="6480"/>
        </w:tabs>
        <w:ind w:left="6480" w:hanging="360"/>
      </w:pPr>
    </w:lvl>
  </w:abstractNum>
  <w:abstractNum w:abstractNumId="5" w15:restartNumberingAfterBreak="0">
    <w:nsid w:val="1EE868E2"/>
    <w:multiLevelType w:val="hybridMultilevel"/>
    <w:tmpl w:val="E80A6570"/>
    <w:lvl w:ilvl="0" w:tplc="81A05FD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E25DAE"/>
    <w:multiLevelType w:val="hybridMultilevel"/>
    <w:tmpl w:val="6600AD06"/>
    <w:lvl w:ilvl="0" w:tplc="81A05FD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0330CD"/>
    <w:multiLevelType w:val="hybridMultilevel"/>
    <w:tmpl w:val="8CE25C58"/>
    <w:lvl w:ilvl="0" w:tplc="FBDE012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A0066A"/>
    <w:multiLevelType w:val="hybridMultilevel"/>
    <w:tmpl w:val="99886888"/>
    <w:lvl w:ilvl="0" w:tplc="9EE672C4">
      <w:start w:val="1"/>
      <w:numFmt w:val="bullet"/>
      <w:lvlText w:val="•"/>
      <w:lvlJc w:val="left"/>
      <w:pPr>
        <w:tabs>
          <w:tab w:val="num" w:pos="720"/>
        </w:tabs>
        <w:ind w:left="720" w:hanging="360"/>
      </w:pPr>
      <w:rPr>
        <w:rFonts w:ascii="Arial" w:hAnsi="Arial" w:hint="default"/>
      </w:rPr>
    </w:lvl>
    <w:lvl w:ilvl="1" w:tplc="38A20936">
      <w:numFmt w:val="bullet"/>
      <w:lvlText w:val="•"/>
      <w:lvlJc w:val="left"/>
      <w:pPr>
        <w:tabs>
          <w:tab w:val="num" w:pos="1440"/>
        </w:tabs>
        <w:ind w:left="1440" w:hanging="360"/>
      </w:pPr>
      <w:rPr>
        <w:rFonts w:ascii="Arial" w:hAnsi="Arial" w:hint="default"/>
      </w:rPr>
    </w:lvl>
    <w:lvl w:ilvl="2" w:tplc="D2AA62B4" w:tentative="1">
      <w:start w:val="1"/>
      <w:numFmt w:val="bullet"/>
      <w:lvlText w:val="•"/>
      <w:lvlJc w:val="left"/>
      <w:pPr>
        <w:tabs>
          <w:tab w:val="num" w:pos="2160"/>
        </w:tabs>
        <w:ind w:left="2160" w:hanging="360"/>
      </w:pPr>
      <w:rPr>
        <w:rFonts w:ascii="Arial" w:hAnsi="Arial" w:hint="default"/>
      </w:rPr>
    </w:lvl>
    <w:lvl w:ilvl="3" w:tplc="EE84C46E" w:tentative="1">
      <w:start w:val="1"/>
      <w:numFmt w:val="bullet"/>
      <w:lvlText w:val="•"/>
      <w:lvlJc w:val="left"/>
      <w:pPr>
        <w:tabs>
          <w:tab w:val="num" w:pos="2880"/>
        </w:tabs>
        <w:ind w:left="2880" w:hanging="360"/>
      </w:pPr>
      <w:rPr>
        <w:rFonts w:ascii="Arial" w:hAnsi="Arial" w:hint="default"/>
      </w:rPr>
    </w:lvl>
    <w:lvl w:ilvl="4" w:tplc="5DF61612" w:tentative="1">
      <w:start w:val="1"/>
      <w:numFmt w:val="bullet"/>
      <w:lvlText w:val="•"/>
      <w:lvlJc w:val="left"/>
      <w:pPr>
        <w:tabs>
          <w:tab w:val="num" w:pos="3600"/>
        </w:tabs>
        <w:ind w:left="3600" w:hanging="360"/>
      </w:pPr>
      <w:rPr>
        <w:rFonts w:ascii="Arial" w:hAnsi="Arial" w:hint="default"/>
      </w:rPr>
    </w:lvl>
    <w:lvl w:ilvl="5" w:tplc="0A76BA40" w:tentative="1">
      <w:start w:val="1"/>
      <w:numFmt w:val="bullet"/>
      <w:lvlText w:val="•"/>
      <w:lvlJc w:val="left"/>
      <w:pPr>
        <w:tabs>
          <w:tab w:val="num" w:pos="4320"/>
        </w:tabs>
        <w:ind w:left="4320" w:hanging="360"/>
      </w:pPr>
      <w:rPr>
        <w:rFonts w:ascii="Arial" w:hAnsi="Arial" w:hint="default"/>
      </w:rPr>
    </w:lvl>
    <w:lvl w:ilvl="6" w:tplc="D402CE32" w:tentative="1">
      <w:start w:val="1"/>
      <w:numFmt w:val="bullet"/>
      <w:lvlText w:val="•"/>
      <w:lvlJc w:val="left"/>
      <w:pPr>
        <w:tabs>
          <w:tab w:val="num" w:pos="5040"/>
        </w:tabs>
        <w:ind w:left="5040" w:hanging="360"/>
      </w:pPr>
      <w:rPr>
        <w:rFonts w:ascii="Arial" w:hAnsi="Arial" w:hint="default"/>
      </w:rPr>
    </w:lvl>
    <w:lvl w:ilvl="7" w:tplc="D2C8D028" w:tentative="1">
      <w:start w:val="1"/>
      <w:numFmt w:val="bullet"/>
      <w:lvlText w:val="•"/>
      <w:lvlJc w:val="left"/>
      <w:pPr>
        <w:tabs>
          <w:tab w:val="num" w:pos="5760"/>
        </w:tabs>
        <w:ind w:left="5760" w:hanging="360"/>
      </w:pPr>
      <w:rPr>
        <w:rFonts w:ascii="Arial" w:hAnsi="Arial" w:hint="default"/>
      </w:rPr>
    </w:lvl>
    <w:lvl w:ilvl="8" w:tplc="2152B21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FB7486C"/>
    <w:multiLevelType w:val="hybridMultilevel"/>
    <w:tmpl w:val="E11EFB0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A35087"/>
    <w:multiLevelType w:val="hybridMultilevel"/>
    <w:tmpl w:val="1FAC7536"/>
    <w:lvl w:ilvl="0" w:tplc="321A9D68">
      <w:start w:val="1"/>
      <w:numFmt w:val="bullet"/>
      <w:lvlText w:val="•"/>
      <w:lvlJc w:val="left"/>
      <w:pPr>
        <w:tabs>
          <w:tab w:val="num" w:pos="720"/>
        </w:tabs>
        <w:ind w:left="720" w:hanging="360"/>
      </w:pPr>
      <w:rPr>
        <w:rFonts w:ascii="Arial" w:hAnsi="Arial" w:hint="default"/>
      </w:rPr>
    </w:lvl>
    <w:lvl w:ilvl="1" w:tplc="18025292">
      <w:numFmt w:val="bullet"/>
      <w:lvlText w:val="•"/>
      <w:lvlJc w:val="left"/>
      <w:pPr>
        <w:tabs>
          <w:tab w:val="num" w:pos="1440"/>
        </w:tabs>
        <w:ind w:left="1440" w:hanging="360"/>
      </w:pPr>
      <w:rPr>
        <w:rFonts w:ascii="Arial" w:hAnsi="Arial" w:hint="default"/>
      </w:rPr>
    </w:lvl>
    <w:lvl w:ilvl="2" w:tplc="16FE7286" w:tentative="1">
      <w:start w:val="1"/>
      <w:numFmt w:val="bullet"/>
      <w:lvlText w:val="•"/>
      <w:lvlJc w:val="left"/>
      <w:pPr>
        <w:tabs>
          <w:tab w:val="num" w:pos="2160"/>
        </w:tabs>
        <w:ind w:left="2160" w:hanging="360"/>
      </w:pPr>
      <w:rPr>
        <w:rFonts w:ascii="Arial" w:hAnsi="Arial" w:hint="default"/>
      </w:rPr>
    </w:lvl>
    <w:lvl w:ilvl="3" w:tplc="214014A6" w:tentative="1">
      <w:start w:val="1"/>
      <w:numFmt w:val="bullet"/>
      <w:lvlText w:val="•"/>
      <w:lvlJc w:val="left"/>
      <w:pPr>
        <w:tabs>
          <w:tab w:val="num" w:pos="2880"/>
        </w:tabs>
        <w:ind w:left="2880" w:hanging="360"/>
      </w:pPr>
      <w:rPr>
        <w:rFonts w:ascii="Arial" w:hAnsi="Arial" w:hint="default"/>
      </w:rPr>
    </w:lvl>
    <w:lvl w:ilvl="4" w:tplc="61E2AF7E" w:tentative="1">
      <w:start w:val="1"/>
      <w:numFmt w:val="bullet"/>
      <w:lvlText w:val="•"/>
      <w:lvlJc w:val="left"/>
      <w:pPr>
        <w:tabs>
          <w:tab w:val="num" w:pos="3600"/>
        </w:tabs>
        <w:ind w:left="3600" w:hanging="360"/>
      </w:pPr>
      <w:rPr>
        <w:rFonts w:ascii="Arial" w:hAnsi="Arial" w:hint="default"/>
      </w:rPr>
    </w:lvl>
    <w:lvl w:ilvl="5" w:tplc="119C1196" w:tentative="1">
      <w:start w:val="1"/>
      <w:numFmt w:val="bullet"/>
      <w:lvlText w:val="•"/>
      <w:lvlJc w:val="left"/>
      <w:pPr>
        <w:tabs>
          <w:tab w:val="num" w:pos="4320"/>
        </w:tabs>
        <w:ind w:left="4320" w:hanging="360"/>
      </w:pPr>
      <w:rPr>
        <w:rFonts w:ascii="Arial" w:hAnsi="Arial" w:hint="default"/>
      </w:rPr>
    </w:lvl>
    <w:lvl w:ilvl="6" w:tplc="FC32B42E" w:tentative="1">
      <w:start w:val="1"/>
      <w:numFmt w:val="bullet"/>
      <w:lvlText w:val="•"/>
      <w:lvlJc w:val="left"/>
      <w:pPr>
        <w:tabs>
          <w:tab w:val="num" w:pos="5040"/>
        </w:tabs>
        <w:ind w:left="5040" w:hanging="360"/>
      </w:pPr>
      <w:rPr>
        <w:rFonts w:ascii="Arial" w:hAnsi="Arial" w:hint="default"/>
      </w:rPr>
    </w:lvl>
    <w:lvl w:ilvl="7" w:tplc="EAB60BA2" w:tentative="1">
      <w:start w:val="1"/>
      <w:numFmt w:val="bullet"/>
      <w:lvlText w:val="•"/>
      <w:lvlJc w:val="left"/>
      <w:pPr>
        <w:tabs>
          <w:tab w:val="num" w:pos="5760"/>
        </w:tabs>
        <w:ind w:left="5760" w:hanging="360"/>
      </w:pPr>
      <w:rPr>
        <w:rFonts w:ascii="Arial" w:hAnsi="Arial" w:hint="default"/>
      </w:rPr>
    </w:lvl>
    <w:lvl w:ilvl="8" w:tplc="9F4472D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B240698"/>
    <w:multiLevelType w:val="hybridMultilevel"/>
    <w:tmpl w:val="2EAABB7C"/>
    <w:lvl w:ilvl="0" w:tplc="0D8C0CB8">
      <w:start w:val="1"/>
      <w:numFmt w:val="bullet"/>
      <w:lvlText w:val="–"/>
      <w:lvlJc w:val="left"/>
      <w:pPr>
        <w:tabs>
          <w:tab w:val="num" w:pos="360"/>
        </w:tabs>
        <w:ind w:left="360" w:hanging="360"/>
      </w:pPr>
      <w:rPr>
        <w:rFonts w:ascii="Arial" w:hAnsi="Arial" w:hint="default"/>
      </w:rPr>
    </w:lvl>
    <w:lvl w:ilvl="1" w:tplc="51826D82">
      <w:start w:val="1"/>
      <w:numFmt w:val="bullet"/>
      <w:lvlText w:val="–"/>
      <w:lvlJc w:val="left"/>
      <w:pPr>
        <w:tabs>
          <w:tab w:val="num" w:pos="1080"/>
        </w:tabs>
        <w:ind w:left="1080" w:hanging="360"/>
      </w:pPr>
      <w:rPr>
        <w:rFonts w:ascii="Arial" w:hAnsi="Arial" w:hint="default"/>
      </w:rPr>
    </w:lvl>
    <w:lvl w:ilvl="2" w:tplc="AA8C6E88">
      <w:numFmt w:val="bullet"/>
      <w:lvlText w:val="•"/>
      <w:lvlJc w:val="left"/>
      <w:pPr>
        <w:tabs>
          <w:tab w:val="num" w:pos="1800"/>
        </w:tabs>
        <w:ind w:left="1800" w:hanging="360"/>
      </w:pPr>
      <w:rPr>
        <w:rFonts w:ascii="Arial" w:hAnsi="Arial" w:hint="default"/>
      </w:rPr>
    </w:lvl>
    <w:lvl w:ilvl="3" w:tplc="C51A0640" w:tentative="1">
      <w:start w:val="1"/>
      <w:numFmt w:val="bullet"/>
      <w:lvlText w:val="–"/>
      <w:lvlJc w:val="left"/>
      <w:pPr>
        <w:tabs>
          <w:tab w:val="num" w:pos="2520"/>
        </w:tabs>
        <w:ind w:left="2520" w:hanging="360"/>
      </w:pPr>
      <w:rPr>
        <w:rFonts w:ascii="Arial" w:hAnsi="Arial" w:hint="default"/>
      </w:rPr>
    </w:lvl>
    <w:lvl w:ilvl="4" w:tplc="1AFA50A6" w:tentative="1">
      <w:start w:val="1"/>
      <w:numFmt w:val="bullet"/>
      <w:lvlText w:val="–"/>
      <w:lvlJc w:val="left"/>
      <w:pPr>
        <w:tabs>
          <w:tab w:val="num" w:pos="3240"/>
        </w:tabs>
        <w:ind w:left="3240" w:hanging="360"/>
      </w:pPr>
      <w:rPr>
        <w:rFonts w:ascii="Arial" w:hAnsi="Arial" w:hint="default"/>
      </w:rPr>
    </w:lvl>
    <w:lvl w:ilvl="5" w:tplc="4642A6D6" w:tentative="1">
      <w:start w:val="1"/>
      <w:numFmt w:val="bullet"/>
      <w:lvlText w:val="–"/>
      <w:lvlJc w:val="left"/>
      <w:pPr>
        <w:tabs>
          <w:tab w:val="num" w:pos="3960"/>
        </w:tabs>
        <w:ind w:left="3960" w:hanging="360"/>
      </w:pPr>
      <w:rPr>
        <w:rFonts w:ascii="Arial" w:hAnsi="Arial" w:hint="default"/>
      </w:rPr>
    </w:lvl>
    <w:lvl w:ilvl="6" w:tplc="EF0E9DE0" w:tentative="1">
      <w:start w:val="1"/>
      <w:numFmt w:val="bullet"/>
      <w:lvlText w:val="–"/>
      <w:lvlJc w:val="left"/>
      <w:pPr>
        <w:tabs>
          <w:tab w:val="num" w:pos="4680"/>
        </w:tabs>
        <w:ind w:left="4680" w:hanging="360"/>
      </w:pPr>
      <w:rPr>
        <w:rFonts w:ascii="Arial" w:hAnsi="Arial" w:hint="default"/>
      </w:rPr>
    </w:lvl>
    <w:lvl w:ilvl="7" w:tplc="4886BC06" w:tentative="1">
      <w:start w:val="1"/>
      <w:numFmt w:val="bullet"/>
      <w:lvlText w:val="–"/>
      <w:lvlJc w:val="left"/>
      <w:pPr>
        <w:tabs>
          <w:tab w:val="num" w:pos="5400"/>
        </w:tabs>
        <w:ind w:left="5400" w:hanging="360"/>
      </w:pPr>
      <w:rPr>
        <w:rFonts w:ascii="Arial" w:hAnsi="Arial" w:hint="default"/>
      </w:rPr>
    </w:lvl>
    <w:lvl w:ilvl="8" w:tplc="A746B40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28B13E6"/>
    <w:multiLevelType w:val="hybridMultilevel"/>
    <w:tmpl w:val="1372774A"/>
    <w:lvl w:ilvl="0" w:tplc="AD1ECE7E">
      <w:start w:val="1"/>
      <w:numFmt w:val="bullet"/>
      <w:lvlText w:val="–"/>
      <w:lvlJc w:val="left"/>
      <w:pPr>
        <w:tabs>
          <w:tab w:val="num" w:pos="720"/>
        </w:tabs>
        <w:ind w:left="720" w:hanging="360"/>
      </w:pPr>
      <w:rPr>
        <w:rFonts w:ascii="Arial" w:hAnsi="Arial" w:hint="default"/>
      </w:rPr>
    </w:lvl>
    <w:lvl w:ilvl="1" w:tplc="44AA7C56">
      <w:start w:val="1"/>
      <w:numFmt w:val="bullet"/>
      <w:lvlText w:val="–"/>
      <w:lvlJc w:val="left"/>
      <w:pPr>
        <w:tabs>
          <w:tab w:val="num" w:pos="1440"/>
        </w:tabs>
        <w:ind w:left="1440" w:hanging="360"/>
      </w:pPr>
      <w:rPr>
        <w:rFonts w:ascii="Arial" w:hAnsi="Arial" w:hint="default"/>
      </w:rPr>
    </w:lvl>
    <w:lvl w:ilvl="2" w:tplc="8D4E7DDC" w:tentative="1">
      <w:start w:val="1"/>
      <w:numFmt w:val="bullet"/>
      <w:lvlText w:val="–"/>
      <w:lvlJc w:val="left"/>
      <w:pPr>
        <w:tabs>
          <w:tab w:val="num" w:pos="2160"/>
        </w:tabs>
        <w:ind w:left="2160" w:hanging="360"/>
      </w:pPr>
      <w:rPr>
        <w:rFonts w:ascii="Arial" w:hAnsi="Arial" w:hint="default"/>
      </w:rPr>
    </w:lvl>
    <w:lvl w:ilvl="3" w:tplc="D3F029AE" w:tentative="1">
      <w:start w:val="1"/>
      <w:numFmt w:val="bullet"/>
      <w:lvlText w:val="–"/>
      <w:lvlJc w:val="left"/>
      <w:pPr>
        <w:tabs>
          <w:tab w:val="num" w:pos="2880"/>
        </w:tabs>
        <w:ind w:left="2880" w:hanging="360"/>
      </w:pPr>
      <w:rPr>
        <w:rFonts w:ascii="Arial" w:hAnsi="Arial" w:hint="default"/>
      </w:rPr>
    </w:lvl>
    <w:lvl w:ilvl="4" w:tplc="799A7BAC" w:tentative="1">
      <w:start w:val="1"/>
      <w:numFmt w:val="bullet"/>
      <w:lvlText w:val="–"/>
      <w:lvlJc w:val="left"/>
      <w:pPr>
        <w:tabs>
          <w:tab w:val="num" w:pos="3600"/>
        </w:tabs>
        <w:ind w:left="3600" w:hanging="360"/>
      </w:pPr>
      <w:rPr>
        <w:rFonts w:ascii="Arial" w:hAnsi="Arial" w:hint="default"/>
      </w:rPr>
    </w:lvl>
    <w:lvl w:ilvl="5" w:tplc="1B607186" w:tentative="1">
      <w:start w:val="1"/>
      <w:numFmt w:val="bullet"/>
      <w:lvlText w:val="–"/>
      <w:lvlJc w:val="left"/>
      <w:pPr>
        <w:tabs>
          <w:tab w:val="num" w:pos="4320"/>
        </w:tabs>
        <w:ind w:left="4320" w:hanging="360"/>
      </w:pPr>
      <w:rPr>
        <w:rFonts w:ascii="Arial" w:hAnsi="Arial" w:hint="default"/>
      </w:rPr>
    </w:lvl>
    <w:lvl w:ilvl="6" w:tplc="7E9A6262" w:tentative="1">
      <w:start w:val="1"/>
      <w:numFmt w:val="bullet"/>
      <w:lvlText w:val="–"/>
      <w:lvlJc w:val="left"/>
      <w:pPr>
        <w:tabs>
          <w:tab w:val="num" w:pos="5040"/>
        </w:tabs>
        <w:ind w:left="5040" w:hanging="360"/>
      </w:pPr>
      <w:rPr>
        <w:rFonts w:ascii="Arial" w:hAnsi="Arial" w:hint="default"/>
      </w:rPr>
    </w:lvl>
    <w:lvl w:ilvl="7" w:tplc="9F889E2E" w:tentative="1">
      <w:start w:val="1"/>
      <w:numFmt w:val="bullet"/>
      <w:lvlText w:val="–"/>
      <w:lvlJc w:val="left"/>
      <w:pPr>
        <w:tabs>
          <w:tab w:val="num" w:pos="5760"/>
        </w:tabs>
        <w:ind w:left="5760" w:hanging="360"/>
      </w:pPr>
      <w:rPr>
        <w:rFonts w:ascii="Arial" w:hAnsi="Arial" w:hint="default"/>
      </w:rPr>
    </w:lvl>
    <w:lvl w:ilvl="8" w:tplc="E182FD7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2108E2"/>
    <w:multiLevelType w:val="hybridMultilevel"/>
    <w:tmpl w:val="057E36A2"/>
    <w:lvl w:ilvl="0" w:tplc="3BDCB35C">
      <w:start w:val="1"/>
      <w:numFmt w:val="bullet"/>
      <w:lvlText w:val="•"/>
      <w:lvlJc w:val="left"/>
      <w:pPr>
        <w:tabs>
          <w:tab w:val="num" w:pos="360"/>
        </w:tabs>
        <w:ind w:left="360" w:hanging="360"/>
      </w:pPr>
      <w:rPr>
        <w:rFonts w:ascii="Arial" w:hAnsi="Arial" w:hint="default"/>
      </w:rPr>
    </w:lvl>
    <w:lvl w:ilvl="1" w:tplc="61461CB4">
      <w:start w:val="1"/>
      <w:numFmt w:val="bullet"/>
      <w:lvlText w:val="•"/>
      <w:lvlJc w:val="left"/>
      <w:pPr>
        <w:tabs>
          <w:tab w:val="num" w:pos="1080"/>
        </w:tabs>
        <w:ind w:left="1080" w:hanging="360"/>
      </w:pPr>
      <w:rPr>
        <w:rFonts w:ascii="Arial" w:hAnsi="Arial" w:hint="default"/>
      </w:rPr>
    </w:lvl>
    <w:lvl w:ilvl="2" w:tplc="6B6A38FA">
      <w:start w:val="1"/>
      <w:numFmt w:val="bullet"/>
      <w:lvlText w:val="•"/>
      <w:lvlJc w:val="left"/>
      <w:pPr>
        <w:tabs>
          <w:tab w:val="num" w:pos="1800"/>
        </w:tabs>
        <w:ind w:left="1800" w:hanging="360"/>
      </w:pPr>
      <w:rPr>
        <w:rFonts w:ascii="Arial" w:hAnsi="Arial" w:hint="default"/>
      </w:rPr>
    </w:lvl>
    <w:lvl w:ilvl="3" w:tplc="568A4884" w:tentative="1">
      <w:start w:val="1"/>
      <w:numFmt w:val="bullet"/>
      <w:lvlText w:val="•"/>
      <w:lvlJc w:val="left"/>
      <w:pPr>
        <w:tabs>
          <w:tab w:val="num" w:pos="2520"/>
        </w:tabs>
        <w:ind w:left="2520" w:hanging="360"/>
      </w:pPr>
      <w:rPr>
        <w:rFonts w:ascii="Arial" w:hAnsi="Arial" w:hint="default"/>
      </w:rPr>
    </w:lvl>
    <w:lvl w:ilvl="4" w:tplc="4E9AFBFE" w:tentative="1">
      <w:start w:val="1"/>
      <w:numFmt w:val="bullet"/>
      <w:lvlText w:val="•"/>
      <w:lvlJc w:val="left"/>
      <w:pPr>
        <w:tabs>
          <w:tab w:val="num" w:pos="3240"/>
        </w:tabs>
        <w:ind w:left="3240" w:hanging="360"/>
      </w:pPr>
      <w:rPr>
        <w:rFonts w:ascii="Arial" w:hAnsi="Arial" w:hint="default"/>
      </w:rPr>
    </w:lvl>
    <w:lvl w:ilvl="5" w:tplc="F252C50A" w:tentative="1">
      <w:start w:val="1"/>
      <w:numFmt w:val="bullet"/>
      <w:lvlText w:val="•"/>
      <w:lvlJc w:val="left"/>
      <w:pPr>
        <w:tabs>
          <w:tab w:val="num" w:pos="3960"/>
        </w:tabs>
        <w:ind w:left="3960" w:hanging="360"/>
      </w:pPr>
      <w:rPr>
        <w:rFonts w:ascii="Arial" w:hAnsi="Arial" w:hint="default"/>
      </w:rPr>
    </w:lvl>
    <w:lvl w:ilvl="6" w:tplc="B7780422" w:tentative="1">
      <w:start w:val="1"/>
      <w:numFmt w:val="bullet"/>
      <w:lvlText w:val="•"/>
      <w:lvlJc w:val="left"/>
      <w:pPr>
        <w:tabs>
          <w:tab w:val="num" w:pos="4680"/>
        </w:tabs>
        <w:ind w:left="4680" w:hanging="360"/>
      </w:pPr>
      <w:rPr>
        <w:rFonts w:ascii="Arial" w:hAnsi="Arial" w:hint="default"/>
      </w:rPr>
    </w:lvl>
    <w:lvl w:ilvl="7" w:tplc="D8328530" w:tentative="1">
      <w:start w:val="1"/>
      <w:numFmt w:val="bullet"/>
      <w:lvlText w:val="•"/>
      <w:lvlJc w:val="left"/>
      <w:pPr>
        <w:tabs>
          <w:tab w:val="num" w:pos="5400"/>
        </w:tabs>
        <w:ind w:left="5400" w:hanging="360"/>
      </w:pPr>
      <w:rPr>
        <w:rFonts w:ascii="Arial" w:hAnsi="Arial" w:hint="default"/>
      </w:rPr>
    </w:lvl>
    <w:lvl w:ilvl="8" w:tplc="EBBE795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85534B8"/>
    <w:multiLevelType w:val="hybridMultilevel"/>
    <w:tmpl w:val="73FE3080"/>
    <w:lvl w:ilvl="0" w:tplc="2B44594C">
      <w:start w:val="1"/>
      <w:numFmt w:val="bullet"/>
      <w:lvlText w:val="•"/>
      <w:lvlJc w:val="left"/>
      <w:pPr>
        <w:tabs>
          <w:tab w:val="num" w:pos="720"/>
        </w:tabs>
        <w:ind w:left="720" w:hanging="360"/>
      </w:pPr>
      <w:rPr>
        <w:rFonts w:ascii="Arial" w:hAnsi="Arial" w:hint="default"/>
      </w:rPr>
    </w:lvl>
    <w:lvl w:ilvl="1" w:tplc="0CE87A90">
      <w:numFmt w:val="bullet"/>
      <w:lvlText w:val="–"/>
      <w:lvlJc w:val="left"/>
      <w:pPr>
        <w:tabs>
          <w:tab w:val="num" w:pos="1440"/>
        </w:tabs>
        <w:ind w:left="1440" w:hanging="360"/>
      </w:pPr>
      <w:rPr>
        <w:rFonts w:ascii="Arial" w:hAnsi="Arial" w:hint="default"/>
      </w:rPr>
    </w:lvl>
    <w:lvl w:ilvl="2" w:tplc="524495D8" w:tentative="1">
      <w:start w:val="1"/>
      <w:numFmt w:val="bullet"/>
      <w:lvlText w:val="•"/>
      <w:lvlJc w:val="left"/>
      <w:pPr>
        <w:tabs>
          <w:tab w:val="num" w:pos="2160"/>
        </w:tabs>
        <w:ind w:left="2160" w:hanging="360"/>
      </w:pPr>
      <w:rPr>
        <w:rFonts w:ascii="Arial" w:hAnsi="Arial" w:hint="default"/>
      </w:rPr>
    </w:lvl>
    <w:lvl w:ilvl="3" w:tplc="E9AAE61C" w:tentative="1">
      <w:start w:val="1"/>
      <w:numFmt w:val="bullet"/>
      <w:lvlText w:val="•"/>
      <w:lvlJc w:val="left"/>
      <w:pPr>
        <w:tabs>
          <w:tab w:val="num" w:pos="2880"/>
        </w:tabs>
        <w:ind w:left="2880" w:hanging="360"/>
      </w:pPr>
      <w:rPr>
        <w:rFonts w:ascii="Arial" w:hAnsi="Arial" w:hint="default"/>
      </w:rPr>
    </w:lvl>
    <w:lvl w:ilvl="4" w:tplc="7F1857E0" w:tentative="1">
      <w:start w:val="1"/>
      <w:numFmt w:val="bullet"/>
      <w:lvlText w:val="•"/>
      <w:lvlJc w:val="left"/>
      <w:pPr>
        <w:tabs>
          <w:tab w:val="num" w:pos="3600"/>
        </w:tabs>
        <w:ind w:left="3600" w:hanging="360"/>
      </w:pPr>
      <w:rPr>
        <w:rFonts w:ascii="Arial" w:hAnsi="Arial" w:hint="default"/>
      </w:rPr>
    </w:lvl>
    <w:lvl w:ilvl="5" w:tplc="AC3A9EC6" w:tentative="1">
      <w:start w:val="1"/>
      <w:numFmt w:val="bullet"/>
      <w:lvlText w:val="•"/>
      <w:lvlJc w:val="left"/>
      <w:pPr>
        <w:tabs>
          <w:tab w:val="num" w:pos="4320"/>
        </w:tabs>
        <w:ind w:left="4320" w:hanging="360"/>
      </w:pPr>
      <w:rPr>
        <w:rFonts w:ascii="Arial" w:hAnsi="Arial" w:hint="default"/>
      </w:rPr>
    </w:lvl>
    <w:lvl w:ilvl="6" w:tplc="94D68034" w:tentative="1">
      <w:start w:val="1"/>
      <w:numFmt w:val="bullet"/>
      <w:lvlText w:val="•"/>
      <w:lvlJc w:val="left"/>
      <w:pPr>
        <w:tabs>
          <w:tab w:val="num" w:pos="5040"/>
        </w:tabs>
        <w:ind w:left="5040" w:hanging="360"/>
      </w:pPr>
      <w:rPr>
        <w:rFonts w:ascii="Arial" w:hAnsi="Arial" w:hint="default"/>
      </w:rPr>
    </w:lvl>
    <w:lvl w:ilvl="7" w:tplc="AFCE2192" w:tentative="1">
      <w:start w:val="1"/>
      <w:numFmt w:val="bullet"/>
      <w:lvlText w:val="•"/>
      <w:lvlJc w:val="left"/>
      <w:pPr>
        <w:tabs>
          <w:tab w:val="num" w:pos="5760"/>
        </w:tabs>
        <w:ind w:left="5760" w:hanging="360"/>
      </w:pPr>
      <w:rPr>
        <w:rFonts w:ascii="Arial" w:hAnsi="Arial" w:hint="default"/>
      </w:rPr>
    </w:lvl>
    <w:lvl w:ilvl="8" w:tplc="2E0CF2A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A696E06"/>
    <w:multiLevelType w:val="hybridMultilevel"/>
    <w:tmpl w:val="494EB4F8"/>
    <w:lvl w:ilvl="0" w:tplc="34365A00">
      <w:start w:val="1"/>
      <w:numFmt w:val="decimal"/>
      <w:lvlText w:val="%1."/>
      <w:lvlJc w:val="left"/>
      <w:pPr>
        <w:tabs>
          <w:tab w:val="num" w:pos="720"/>
        </w:tabs>
        <w:ind w:left="720" w:hanging="360"/>
      </w:pPr>
    </w:lvl>
    <w:lvl w:ilvl="1" w:tplc="0F4AF978" w:tentative="1">
      <w:start w:val="1"/>
      <w:numFmt w:val="decimal"/>
      <w:lvlText w:val="%2."/>
      <w:lvlJc w:val="left"/>
      <w:pPr>
        <w:tabs>
          <w:tab w:val="num" w:pos="1440"/>
        </w:tabs>
        <w:ind w:left="1440" w:hanging="360"/>
      </w:pPr>
    </w:lvl>
    <w:lvl w:ilvl="2" w:tplc="219A91CC" w:tentative="1">
      <w:start w:val="1"/>
      <w:numFmt w:val="decimal"/>
      <w:lvlText w:val="%3."/>
      <w:lvlJc w:val="left"/>
      <w:pPr>
        <w:tabs>
          <w:tab w:val="num" w:pos="2160"/>
        </w:tabs>
        <w:ind w:left="2160" w:hanging="360"/>
      </w:pPr>
    </w:lvl>
    <w:lvl w:ilvl="3" w:tplc="D12658F6" w:tentative="1">
      <w:start w:val="1"/>
      <w:numFmt w:val="decimal"/>
      <w:lvlText w:val="%4."/>
      <w:lvlJc w:val="left"/>
      <w:pPr>
        <w:tabs>
          <w:tab w:val="num" w:pos="2880"/>
        </w:tabs>
        <w:ind w:left="2880" w:hanging="360"/>
      </w:pPr>
    </w:lvl>
    <w:lvl w:ilvl="4" w:tplc="6BB0D10E" w:tentative="1">
      <w:start w:val="1"/>
      <w:numFmt w:val="decimal"/>
      <w:lvlText w:val="%5."/>
      <w:lvlJc w:val="left"/>
      <w:pPr>
        <w:tabs>
          <w:tab w:val="num" w:pos="3600"/>
        </w:tabs>
        <w:ind w:left="3600" w:hanging="360"/>
      </w:pPr>
    </w:lvl>
    <w:lvl w:ilvl="5" w:tplc="8D78B84A" w:tentative="1">
      <w:start w:val="1"/>
      <w:numFmt w:val="decimal"/>
      <w:lvlText w:val="%6."/>
      <w:lvlJc w:val="left"/>
      <w:pPr>
        <w:tabs>
          <w:tab w:val="num" w:pos="4320"/>
        </w:tabs>
        <w:ind w:left="4320" w:hanging="360"/>
      </w:pPr>
    </w:lvl>
    <w:lvl w:ilvl="6" w:tplc="83E2DC7E" w:tentative="1">
      <w:start w:val="1"/>
      <w:numFmt w:val="decimal"/>
      <w:lvlText w:val="%7."/>
      <w:lvlJc w:val="left"/>
      <w:pPr>
        <w:tabs>
          <w:tab w:val="num" w:pos="5040"/>
        </w:tabs>
        <w:ind w:left="5040" w:hanging="360"/>
      </w:pPr>
    </w:lvl>
    <w:lvl w:ilvl="7" w:tplc="6100A9D4" w:tentative="1">
      <w:start w:val="1"/>
      <w:numFmt w:val="decimal"/>
      <w:lvlText w:val="%8."/>
      <w:lvlJc w:val="left"/>
      <w:pPr>
        <w:tabs>
          <w:tab w:val="num" w:pos="5760"/>
        </w:tabs>
        <w:ind w:left="5760" w:hanging="360"/>
      </w:pPr>
    </w:lvl>
    <w:lvl w:ilvl="8" w:tplc="DE2A81E4" w:tentative="1">
      <w:start w:val="1"/>
      <w:numFmt w:val="decimal"/>
      <w:lvlText w:val="%9."/>
      <w:lvlJc w:val="left"/>
      <w:pPr>
        <w:tabs>
          <w:tab w:val="num" w:pos="6480"/>
        </w:tabs>
        <w:ind w:left="6480" w:hanging="360"/>
      </w:pPr>
    </w:lvl>
  </w:abstractNum>
  <w:abstractNum w:abstractNumId="19"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0" w15:restartNumberingAfterBreak="0">
    <w:nsid w:val="5252569D"/>
    <w:multiLevelType w:val="hybridMultilevel"/>
    <w:tmpl w:val="F85EE202"/>
    <w:lvl w:ilvl="0" w:tplc="F8D811FA">
      <w:start w:val="1"/>
      <w:numFmt w:val="bullet"/>
      <w:lvlText w:val="•"/>
      <w:lvlJc w:val="left"/>
      <w:pPr>
        <w:tabs>
          <w:tab w:val="num" w:pos="720"/>
        </w:tabs>
        <w:ind w:left="720" w:hanging="360"/>
      </w:pPr>
      <w:rPr>
        <w:rFonts w:ascii="Arial" w:hAnsi="Arial" w:hint="default"/>
      </w:rPr>
    </w:lvl>
    <w:lvl w:ilvl="1" w:tplc="04D00D98">
      <w:start w:val="1"/>
      <w:numFmt w:val="bullet"/>
      <w:lvlText w:val="•"/>
      <w:lvlJc w:val="left"/>
      <w:pPr>
        <w:tabs>
          <w:tab w:val="num" w:pos="1440"/>
        </w:tabs>
        <w:ind w:left="1440" w:hanging="360"/>
      </w:pPr>
      <w:rPr>
        <w:rFonts w:ascii="Arial" w:hAnsi="Arial" w:hint="default"/>
      </w:rPr>
    </w:lvl>
    <w:lvl w:ilvl="2" w:tplc="E7706EB0" w:tentative="1">
      <w:start w:val="1"/>
      <w:numFmt w:val="bullet"/>
      <w:lvlText w:val="•"/>
      <w:lvlJc w:val="left"/>
      <w:pPr>
        <w:tabs>
          <w:tab w:val="num" w:pos="2160"/>
        </w:tabs>
        <w:ind w:left="2160" w:hanging="360"/>
      </w:pPr>
      <w:rPr>
        <w:rFonts w:ascii="Arial" w:hAnsi="Arial" w:hint="default"/>
      </w:rPr>
    </w:lvl>
    <w:lvl w:ilvl="3" w:tplc="E2C2CDB4" w:tentative="1">
      <w:start w:val="1"/>
      <w:numFmt w:val="bullet"/>
      <w:lvlText w:val="•"/>
      <w:lvlJc w:val="left"/>
      <w:pPr>
        <w:tabs>
          <w:tab w:val="num" w:pos="2880"/>
        </w:tabs>
        <w:ind w:left="2880" w:hanging="360"/>
      </w:pPr>
      <w:rPr>
        <w:rFonts w:ascii="Arial" w:hAnsi="Arial" w:hint="default"/>
      </w:rPr>
    </w:lvl>
    <w:lvl w:ilvl="4" w:tplc="2774EC40" w:tentative="1">
      <w:start w:val="1"/>
      <w:numFmt w:val="bullet"/>
      <w:lvlText w:val="•"/>
      <w:lvlJc w:val="left"/>
      <w:pPr>
        <w:tabs>
          <w:tab w:val="num" w:pos="3600"/>
        </w:tabs>
        <w:ind w:left="3600" w:hanging="360"/>
      </w:pPr>
      <w:rPr>
        <w:rFonts w:ascii="Arial" w:hAnsi="Arial" w:hint="default"/>
      </w:rPr>
    </w:lvl>
    <w:lvl w:ilvl="5" w:tplc="D92AB1E0" w:tentative="1">
      <w:start w:val="1"/>
      <w:numFmt w:val="bullet"/>
      <w:lvlText w:val="•"/>
      <w:lvlJc w:val="left"/>
      <w:pPr>
        <w:tabs>
          <w:tab w:val="num" w:pos="4320"/>
        </w:tabs>
        <w:ind w:left="4320" w:hanging="360"/>
      </w:pPr>
      <w:rPr>
        <w:rFonts w:ascii="Arial" w:hAnsi="Arial" w:hint="default"/>
      </w:rPr>
    </w:lvl>
    <w:lvl w:ilvl="6" w:tplc="63F8B84A" w:tentative="1">
      <w:start w:val="1"/>
      <w:numFmt w:val="bullet"/>
      <w:lvlText w:val="•"/>
      <w:lvlJc w:val="left"/>
      <w:pPr>
        <w:tabs>
          <w:tab w:val="num" w:pos="5040"/>
        </w:tabs>
        <w:ind w:left="5040" w:hanging="360"/>
      </w:pPr>
      <w:rPr>
        <w:rFonts w:ascii="Arial" w:hAnsi="Arial" w:hint="default"/>
      </w:rPr>
    </w:lvl>
    <w:lvl w:ilvl="7" w:tplc="A5949BD8" w:tentative="1">
      <w:start w:val="1"/>
      <w:numFmt w:val="bullet"/>
      <w:lvlText w:val="•"/>
      <w:lvlJc w:val="left"/>
      <w:pPr>
        <w:tabs>
          <w:tab w:val="num" w:pos="5760"/>
        </w:tabs>
        <w:ind w:left="5760" w:hanging="360"/>
      </w:pPr>
      <w:rPr>
        <w:rFonts w:ascii="Arial" w:hAnsi="Arial" w:hint="default"/>
      </w:rPr>
    </w:lvl>
    <w:lvl w:ilvl="8" w:tplc="3A82F27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2EB3BF7"/>
    <w:multiLevelType w:val="hybridMultilevel"/>
    <w:tmpl w:val="61324C54"/>
    <w:lvl w:ilvl="0" w:tplc="DBB410F2">
      <w:start w:val="3"/>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B86629D"/>
    <w:multiLevelType w:val="hybridMultilevel"/>
    <w:tmpl w:val="F7503BA0"/>
    <w:lvl w:ilvl="0" w:tplc="E4124854">
      <w:start w:val="1"/>
      <w:numFmt w:val="decimal"/>
      <w:lvlText w:val="%1."/>
      <w:lvlJc w:val="left"/>
      <w:pPr>
        <w:tabs>
          <w:tab w:val="num" w:pos="360"/>
        </w:tabs>
        <w:ind w:left="360" w:hanging="360"/>
      </w:pPr>
    </w:lvl>
    <w:lvl w:ilvl="1" w:tplc="1AF48B92">
      <w:start w:val="1"/>
      <w:numFmt w:val="decimal"/>
      <w:lvlText w:val="%2."/>
      <w:lvlJc w:val="left"/>
      <w:pPr>
        <w:tabs>
          <w:tab w:val="num" w:pos="1080"/>
        </w:tabs>
        <w:ind w:left="1080" w:hanging="360"/>
      </w:pPr>
    </w:lvl>
    <w:lvl w:ilvl="2" w:tplc="F9245D8A" w:tentative="1">
      <w:start w:val="1"/>
      <w:numFmt w:val="decimal"/>
      <w:lvlText w:val="%3."/>
      <w:lvlJc w:val="left"/>
      <w:pPr>
        <w:tabs>
          <w:tab w:val="num" w:pos="1800"/>
        </w:tabs>
        <w:ind w:left="1800" w:hanging="360"/>
      </w:pPr>
    </w:lvl>
    <w:lvl w:ilvl="3" w:tplc="EB5CE76E" w:tentative="1">
      <w:start w:val="1"/>
      <w:numFmt w:val="decimal"/>
      <w:lvlText w:val="%4."/>
      <w:lvlJc w:val="left"/>
      <w:pPr>
        <w:tabs>
          <w:tab w:val="num" w:pos="2520"/>
        </w:tabs>
        <w:ind w:left="2520" w:hanging="360"/>
      </w:pPr>
    </w:lvl>
    <w:lvl w:ilvl="4" w:tplc="E380669A" w:tentative="1">
      <w:start w:val="1"/>
      <w:numFmt w:val="decimal"/>
      <w:lvlText w:val="%5."/>
      <w:lvlJc w:val="left"/>
      <w:pPr>
        <w:tabs>
          <w:tab w:val="num" w:pos="3240"/>
        </w:tabs>
        <w:ind w:left="3240" w:hanging="360"/>
      </w:pPr>
    </w:lvl>
    <w:lvl w:ilvl="5" w:tplc="9E0C98C6" w:tentative="1">
      <w:start w:val="1"/>
      <w:numFmt w:val="decimal"/>
      <w:lvlText w:val="%6."/>
      <w:lvlJc w:val="left"/>
      <w:pPr>
        <w:tabs>
          <w:tab w:val="num" w:pos="3960"/>
        </w:tabs>
        <w:ind w:left="3960" w:hanging="360"/>
      </w:pPr>
    </w:lvl>
    <w:lvl w:ilvl="6" w:tplc="48AC5530" w:tentative="1">
      <w:start w:val="1"/>
      <w:numFmt w:val="decimal"/>
      <w:lvlText w:val="%7."/>
      <w:lvlJc w:val="left"/>
      <w:pPr>
        <w:tabs>
          <w:tab w:val="num" w:pos="4680"/>
        </w:tabs>
        <w:ind w:left="4680" w:hanging="360"/>
      </w:pPr>
    </w:lvl>
    <w:lvl w:ilvl="7" w:tplc="9B3239DA" w:tentative="1">
      <w:start w:val="1"/>
      <w:numFmt w:val="decimal"/>
      <w:lvlText w:val="%8."/>
      <w:lvlJc w:val="left"/>
      <w:pPr>
        <w:tabs>
          <w:tab w:val="num" w:pos="5400"/>
        </w:tabs>
        <w:ind w:left="5400" w:hanging="360"/>
      </w:pPr>
    </w:lvl>
    <w:lvl w:ilvl="8" w:tplc="D7D6E7E0" w:tentative="1">
      <w:start w:val="1"/>
      <w:numFmt w:val="decimal"/>
      <w:lvlText w:val="%9."/>
      <w:lvlJc w:val="left"/>
      <w:pPr>
        <w:tabs>
          <w:tab w:val="num" w:pos="6120"/>
        </w:tabs>
        <w:ind w:left="6120" w:hanging="360"/>
      </w:pPr>
    </w:lvl>
  </w:abstractNum>
  <w:abstractNum w:abstractNumId="23" w15:restartNumberingAfterBreak="0">
    <w:nsid w:val="5ED2704F"/>
    <w:multiLevelType w:val="hybridMultilevel"/>
    <w:tmpl w:val="9648CE62"/>
    <w:lvl w:ilvl="0" w:tplc="1EA28F66">
      <w:start w:val="1"/>
      <w:numFmt w:val="bullet"/>
      <w:lvlText w:val="•"/>
      <w:lvlJc w:val="left"/>
      <w:pPr>
        <w:tabs>
          <w:tab w:val="num" w:pos="720"/>
        </w:tabs>
        <w:ind w:left="720" w:hanging="360"/>
      </w:pPr>
      <w:rPr>
        <w:rFonts w:ascii="Arial" w:hAnsi="Arial" w:hint="default"/>
      </w:rPr>
    </w:lvl>
    <w:lvl w:ilvl="1" w:tplc="BBBE12BE" w:tentative="1">
      <w:start w:val="1"/>
      <w:numFmt w:val="bullet"/>
      <w:lvlText w:val="•"/>
      <w:lvlJc w:val="left"/>
      <w:pPr>
        <w:tabs>
          <w:tab w:val="num" w:pos="1440"/>
        </w:tabs>
        <w:ind w:left="1440" w:hanging="360"/>
      </w:pPr>
      <w:rPr>
        <w:rFonts w:ascii="Arial" w:hAnsi="Arial" w:hint="default"/>
      </w:rPr>
    </w:lvl>
    <w:lvl w:ilvl="2" w:tplc="499673C4" w:tentative="1">
      <w:start w:val="1"/>
      <w:numFmt w:val="bullet"/>
      <w:lvlText w:val="•"/>
      <w:lvlJc w:val="left"/>
      <w:pPr>
        <w:tabs>
          <w:tab w:val="num" w:pos="2160"/>
        </w:tabs>
        <w:ind w:left="2160" w:hanging="360"/>
      </w:pPr>
      <w:rPr>
        <w:rFonts w:ascii="Arial" w:hAnsi="Arial" w:hint="default"/>
      </w:rPr>
    </w:lvl>
    <w:lvl w:ilvl="3" w:tplc="8F7AD09E" w:tentative="1">
      <w:start w:val="1"/>
      <w:numFmt w:val="bullet"/>
      <w:lvlText w:val="•"/>
      <w:lvlJc w:val="left"/>
      <w:pPr>
        <w:tabs>
          <w:tab w:val="num" w:pos="2880"/>
        </w:tabs>
        <w:ind w:left="2880" w:hanging="360"/>
      </w:pPr>
      <w:rPr>
        <w:rFonts w:ascii="Arial" w:hAnsi="Arial" w:hint="default"/>
      </w:rPr>
    </w:lvl>
    <w:lvl w:ilvl="4" w:tplc="C61E162E" w:tentative="1">
      <w:start w:val="1"/>
      <w:numFmt w:val="bullet"/>
      <w:lvlText w:val="•"/>
      <w:lvlJc w:val="left"/>
      <w:pPr>
        <w:tabs>
          <w:tab w:val="num" w:pos="3600"/>
        </w:tabs>
        <w:ind w:left="3600" w:hanging="360"/>
      </w:pPr>
      <w:rPr>
        <w:rFonts w:ascii="Arial" w:hAnsi="Arial" w:hint="default"/>
      </w:rPr>
    </w:lvl>
    <w:lvl w:ilvl="5" w:tplc="2BB64862" w:tentative="1">
      <w:start w:val="1"/>
      <w:numFmt w:val="bullet"/>
      <w:lvlText w:val="•"/>
      <w:lvlJc w:val="left"/>
      <w:pPr>
        <w:tabs>
          <w:tab w:val="num" w:pos="4320"/>
        </w:tabs>
        <w:ind w:left="4320" w:hanging="360"/>
      </w:pPr>
      <w:rPr>
        <w:rFonts w:ascii="Arial" w:hAnsi="Arial" w:hint="default"/>
      </w:rPr>
    </w:lvl>
    <w:lvl w:ilvl="6" w:tplc="4A3E9DDA" w:tentative="1">
      <w:start w:val="1"/>
      <w:numFmt w:val="bullet"/>
      <w:lvlText w:val="•"/>
      <w:lvlJc w:val="left"/>
      <w:pPr>
        <w:tabs>
          <w:tab w:val="num" w:pos="5040"/>
        </w:tabs>
        <w:ind w:left="5040" w:hanging="360"/>
      </w:pPr>
      <w:rPr>
        <w:rFonts w:ascii="Arial" w:hAnsi="Arial" w:hint="default"/>
      </w:rPr>
    </w:lvl>
    <w:lvl w:ilvl="7" w:tplc="1D861BE4" w:tentative="1">
      <w:start w:val="1"/>
      <w:numFmt w:val="bullet"/>
      <w:lvlText w:val="•"/>
      <w:lvlJc w:val="left"/>
      <w:pPr>
        <w:tabs>
          <w:tab w:val="num" w:pos="5760"/>
        </w:tabs>
        <w:ind w:left="5760" w:hanging="360"/>
      </w:pPr>
      <w:rPr>
        <w:rFonts w:ascii="Arial" w:hAnsi="Arial" w:hint="default"/>
      </w:rPr>
    </w:lvl>
    <w:lvl w:ilvl="8" w:tplc="576409E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1787A23"/>
    <w:multiLevelType w:val="hybridMultilevel"/>
    <w:tmpl w:val="AA1EBDBE"/>
    <w:lvl w:ilvl="0" w:tplc="9398BB94">
      <w:start w:val="1"/>
      <w:numFmt w:val="bullet"/>
      <w:lvlText w:val="•"/>
      <w:lvlJc w:val="left"/>
      <w:pPr>
        <w:tabs>
          <w:tab w:val="num" w:pos="720"/>
        </w:tabs>
        <w:ind w:left="720" w:hanging="360"/>
      </w:pPr>
      <w:rPr>
        <w:rFonts w:ascii="Arial" w:hAnsi="Arial" w:hint="default"/>
      </w:rPr>
    </w:lvl>
    <w:lvl w:ilvl="1" w:tplc="8C4A8376">
      <w:numFmt w:val="bullet"/>
      <w:lvlText w:val="–"/>
      <w:lvlJc w:val="left"/>
      <w:pPr>
        <w:tabs>
          <w:tab w:val="num" w:pos="1440"/>
        </w:tabs>
        <w:ind w:left="1440" w:hanging="360"/>
      </w:pPr>
      <w:rPr>
        <w:rFonts w:ascii="Arial" w:hAnsi="Arial" w:hint="default"/>
      </w:rPr>
    </w:lvl>
    <w:lvl w:ilvl="2" w:tplc="ACD4C4BE">
      <w:numFmt w:val="bullet"/>
      <w:lvlText w:val="•"/>
      <w:lvlJc w:val="left"/>
      <w:pPr>
        <w:tabs>
          <w:tab w:val="num" w:pos="2160"/>
        </w:tabs>
        <w:ind w:left="2160" w:hanging="360"/>
      </w:pPr>
      <w:rPr>
        <w:rFonts w:ascii="Arial" w:hAnsi="Arial" w:hint="default"/>
      </w:rPr>
    </w:lvl>
    <w:lvl w:ilvl="3" w:tplc="4BFC734C" w:tentative="1">
      <w:start w:val="1"/>
      <w:numFmt w:val="bullet"/>
      <w:lvlText w:val="•"/>
      <w:lvlJc w:val="left"/>
      <w:pPr>
        <w:tabs>
          <w:tab w:val="num" w:pos="2880"/>
        </w:tabs>
        <w:ind w:left="2880" w:hanging="360"/>
      </w:pPr>
      <w:rPr>
        <w:rFonts w:ascii="Arial" w:hAnsi="Arial" w:hint="default"/>
      </w:rPr>
    </w:lvl>
    <w:lvl w:ilvl="4" w:tplc="8F74EC3E" w:tentative="1">
      <w:start w:val="1"/>
      <w:numFmt w:val="bullet"/>
      <w:lvlText w:val="•"/>
      <w:lvlJc w:val="left"/>
      <w:pPr>
        <w:tabs>
          <w:tab w:val="num" w:pos="3600"/>
        </w:tabs>
        <w:ind w:left="3600" w:hanging="360"/>
      </w:pPr>
      <w:rPr>
        <w:rFonts w:ascii="Arial" w:hAnsi="Arial" w:hint="default"/>
      </w:rPr>
    </w:lvl>
    <w:lvl w:ilvl="5" w:tplc="96D282C4" w:tentative="1">
      <w:start w:val="1"/>
      <w:numFmt w:val="bullet"/>
      <w:lvlText w:val="•"/>
      <w:lvlJc w:val="left"/>
      <w:pPr>
        <w:tabs>
          <w:tab w:val="num" w:pos="4320"/>
        </w:tabs>
        <w:ind w:left="4320" w:hanging="360"/>
      </w:pPr>
      <w:rPr>
        <w:rFonts w:ascii="Arial" w:hAnsi="Arial" w:hint="default"/>
      </w:rPr>
    </w:lvl>
    <w:lvl w:ilvl="6" w:tplc="29C85E6C" w:tentative="1">
      <w:start w:val="1"/>
      <w:numFmt w:val="bullet"/>
      <w:lvlText w:val="•"/>
      <w:lvlJc w:val="left"/>
      <w:pPr>
        <w:tabs>
          <w:tab w:val="num" w:pos="5040"/>
        </w:tabs>
        <w:ind w:left="5040" w:hanging="360"/>
      </w:pPr>
      <w:rPr>
        <w:rFonts w:ascii="Arial" w:hAnsi="Arial" w:hint="default"/>
      </w:rPr>
    </w:lvl>
    <w:lvl w:ilvl="7" w:tplc="C932369E" w:tentative="1">
      <w:start w:val="1"/>
      <w:numFmt w:val="bullet"/>
      <w:lvlText w:val="•"/>
      <w:lvlJc w:val="left"/>
      <w:pPr>
        <w:tabs>
          <w:tab w:val="num" w:pos="5760"/>
        </w:tabs>
        <w:ind w:left="5760" w:hanging="360"/>
      </w:pPr>
      <w:rPr>
        <w:rFonts w:ascii="Arial" w:hAnsi="Arial" w:hint="default"/>
      </w:rPr>
    </w:lvl>
    <w:lvl w:ilvl="8" w:tplc="BA0AA75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7503BE6"/>
    <w:multiLevelType w:val="hybridMultilevel"/>
    <w:tmpl w:val="5BC89E3C"/>
    <w:lvl w:ilvl="0" w:tplc="003656EE">
      <w:start w:val="1"/>
      <w:numFmt w:val="bullet"/>
      <w:lvlText w:val="•"/>
      <w:lvlJc w:val="left"/>
      <w:pPr>
        <w:tabs>
          <w:tab w:val="num" w:pos="720"/>
        </w:tabs>
        <w:ind w:left="720" w:hanging="360"/>
      </w:pPr>
      <w:rPr>
        <w:rFonts w:ascii="Arial" w:hAnsi="Arial" w:hint="default"/>
      </w:rPr>
    </w:lvl>
    <w:lvl w:ilvl="1" w:tplc="6CE28BD8">
      <w:numFmt w:val="bullet"/>
      <w:lvlText w:val="–"/>
      <w:lvlJc w:val="left"/>
      <w:pPr>
        <w:tabs>
          <w:tab w:val="num" w:pos="1440"/>
        </w:tabs>
        <w:ind w:left="1440" w:hanging="360"/>
      </w:pPr>
      <w:rPr>
        <w:rFonts w:ascii="Arial" w:hAnsi="Arial" w:hint="default"/>
      </w:rPr>
    </w:lvl>
    <w:lvl w:ilvl="2" w:tplc="717E6822" w:tentative="1">
      <w:start w:val="1"/>
      <w:numFmt w:val="bullet"/>
      <w:lvlText w:val="•"/>
      <w:lvlJc w:val="left"/>
      <w:pPr>
        <w:tabs>
          <w:tab w:val="num" w:pos="2160"/>
        </w:tabs>
        <w:ind w:left="2160" w:hanging="360"/>
      </w:pPr>
      <w:rPr>
        <w:rFonts w:ascii="Arial" w:hAnsi="Arial" w:hint="default"/>
      </w:rPr>
    </w:lvl>
    <w:lvl w:ilvl="3" w:tplc="5E1CF0A2" w:tentative="1">
      <w:start w:val="1"/>
      <w:numFmt w:val="bullet"/>
      <w:lvlText w:val="•"/>
      <w:lvlJc w:val="left"/>
      <w:pPr>
        <w:tabs>
          <w:tab w:val="num" w:pos="2880"/>
        </w:tabs>
        <w:ind w:left="2880" w:hanging="360"/>
      </w:pPr>
      <w:rPr>
        <w:rFonts w:ascii="Arial" w:hAnsi="Arial" w:hint="default"/>
      </w:rPr>
    </w:lvl>
    <w:lvl w:ilvl="4" w:tplc="FF1ED362" w:tentative="1">
      <w:start w:val="1"/>
      <w:numFmt w:val="bullet"/>
      <w:lvlText w:val="•"/>
      <w:lvlJc w:val="left"/>
      <w:pPr>
        <w:tabs>
          <w:tab w:val="num" w:pos="3600"/>
        </w:tabs>
        <w:ind w:left="3600" w:hanging="360"/>
      </w:pPr>
      <w:rPr>
        <w:rFonts w:ascii="Arial" w:hAnsi="Arial" w:hint="default"/>
      </w:rPr>
    </w:lvl>
    <w:lvl w:ilvl="5" w:tplc="16646020" w:tentative="1">
      <w:start w:val="1"/>
      <w:numFmt w:val="bullet"/>
      <w:lvlText w:val="•"/>
      <w:lvlJc w:val="left"/>
      <w:pPr>
        <w:tabs>
          <w:tab w:val="num" w:pos="4320"/>
        </w:tabs>
        <w:ind w:left="4320" w:hanging="360"/>
      </w:pPr>
      <w:rPr>
        <w:rFonts w:ascii="Arial" w:hAnsi="Arial" w:hint="default"/>
      </w:rPr>
    </w:lvl>
    <w:lvl w:ilvl="6" w:tplc="22D0FABC" w:tentative="1">
      <w:start w:val="1"/>
      <w:numFmt w:val="bullet"/>
      <w:lvlText w:val="•"/>
      <w:lvlJc w:val="left"/>
      <w:pPr>
        <w:tabs>
          <w:tab w:val="num" w:pos="5040"/>
        </w:tabs>
        <w:ind w:left="5040" w:hanging="360"/>
      </w:pPr>
      <w:rPr>
        <w:rFonts w:ascii="Arial" w:hAnsi="Arial" w:hint="default"/>
      </w:rPr>
    </w:lvl>
    <w:lvl w:ilvl="7" w:tplc="C83AD836" w:tentative="1">
      <w:start w:val="1"/>
      <w:numFmt w:val="bullet"/>
      <w:lvlText w:val="•"/>
      <w:lvlJc w:val="left"/>
      <w:pPr>
        <w:tabs>
          <w:tab w:val="num" w:pos="5760"/>
        </w:tabs>
        <w:ind w:left="5760" w:hanging="360"/>
      </w:pPr>
      <w:rPr>
        <w:rFonts w:ascii="Arial" w:hAnsi="Arial" w:hint="default"/>
      </w:rPr>
    </w:lvl>
    <w:lvl w:ilvl="8" w:tplc="33EEB85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8555078"/>
    <w:multiLevelType w:val="hybridMultilevel"/>
    <w:tmpl w:val="93800A2C"/>
    <w:lvl w:ilvl="0" w:tplc="87E4D204">
      <w:start w:val="1"/>
      <w:numFmt w:val="decimal"/>
      <w:lvlText w:val="%1."/>
      <w:lvlJc w:val="left"/>
      <w:pPr>
        <w:tabs>
          <w:tab w:val="num" w:pos="720"/>
        </w:tabs>
        <w:ind w:left="720" w:hanging="360"/>
      </w:pPr>
    </w:lvl>
    <w:lvl w:ilvl="1" w:tplc="930A5A0A">
      <w:start w:val="1"/>
      <w:numFmt w:val="decimal"/>
      <w:lvlText w:val="%2."/>
      <w:lvlJc w:val="left"/>
      <w:pPr>
        <w:tabs>
          <w:tab w:val="num" w:pos="1440"/>
        </w:tabs>
        <w:ind w:left="1440" w:hanging="360"/>
      </w:pPr>
    </w:lvl>
    <w:lvl w:ilvl="2" w:tplc="BE8A38DA">
      <w:numFmt w:val="bullet"/>
      <w:lvlText w:val="•"/>
      <w:lvlJc w:val="left"/>
      <w:pPr>
        <w:tabs>
          <w:tab w:val="num" w:pos="2160"/>
        </w:tabs>
        <w:ind w:left="2160" w:hanging="360"/>
      </w:pPr>
      <w:rPr>
        <w:rFonts w:ascii="Arial" w:hAnsi="Arial" w:hint="default"/>
      </w:rPr>
    </w:lvl>
    <w:lvl w:ilvl="3" w:tplc="943AEE66" w:tentative="1">
      <w:start w:val="1"/>
      <w:numFmt w:val="decimal"/>
      <w:lvlText w:val="%4."/>
      <w:lvlJc w:val="left"/>
      <w:pPr>
        <w:tabs>
          <w:tab w:val="num" w:pos="2880"/>
        </w:tabs>
        <w:ind w:left="2880" w:hanging="360"/>
      </w:pPr>
    </w:lvl>
    <w:lvl w:ilvl="4" w:tplc="844E238A" w:tentative="1">
      <w:start w:val="1"/>
      <w:numFmt w:val="decimal"/>
      <w:lvlText w:val="%5."/>
      <w:lvlJc w:val="left"/>
      <w:pPr>
        <w:tabs>
          <w:tab w:val="num" w:pos="3600"/>
        </w:tabs>
        <w:ind w:left="3600" w:hanging="360"/>
      </w:pPr>
    </w:lvl>
    <w:lvl w:ilvl="5" w:tplc="E2AA32CA" w:tentative="1">
      <w:start w:val="1"/>
      <w:numFmt w:val="decimal"/>
      <w:lvlText w:val="%6."/>
      <w:lvlJc w:val="left"/>
      <w:pPr>
        <w:tabs>
          <w:tab w:val="num" w:pos="4320"/>
        </w:tabs>
        <w:ind w:left="4320" w:hanging="360"/>
      </w:pPr>
    </w:lvl>
    <w:lvl w:ilvl="6" w:tplc="D3AE3B8E" w:tentative="1">
      <w:start w:val="1"/>
      <w:numFmt w:val="decimal"/>
      <w:lvlText w:val="%7."/>
      <w:lvlJc w:val="left"/>
      <w:pPr>
        <w:tabs>
          <w:tab w:val="num" w:pos="5040"/>
        </w:tabs>
        <w:ind w:left="5040" w:hanging="360"/>
      </w:pPr>
    </w:lvl>
    <w:lvl w:ilvl="7" w:tplc="2EA83B1C" w:tentative="1">
      <w:start w:val="1"/>
      <w:numFmt w:val="decimal"/>
      <w:lvlText w:val="%8."/>
      <w:lvlJc w:val="left"/>
      <w:pPr>
        <w:tabs>
          <w:tab w:val="num" w:pos="5760"/>
        </w:tabs>
        <w:ind w:left="5760" w:hanging="360"/>
      </w:pPr>
    </w:lvl>
    <w:lvl w:ilvl="8" w:tplc="275EA3EE" w:tentative="1">
      <w:start w:val="1"/>
      <w:numFmt w:val="decimal"/>
      <w:lvlText w:val="%9."/>
      <w:lvlJc w:val="left"/>
      <w:pPr>
        <w:tabs>
          <w:tab w:val="num" w:pos="6480"/>
        </w:tabs>
        <w:ind w:left="6480" w:hanging="360"/>
      </w:pPr>
    </w:lvl>
  </w:abstractNum>
  <w:abstractNum w:abstractNumId="28" w15:restartNumberingAfterBreak="0">
    <w:nsid w:val="68E9745D"/>
    <w:multiLevelType w:val="hybridMultilevel"/>
    <w:tmpl w:val="B9BA85A0"/>
    <w:lvl w:ilvl="0" w:tplc="8F24D9E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EF744E9"/>
    <w:multiLevelType w:val="hybridMultilevel"/>
    <w:tmpl w:val="A86CB4D2"/>
    <w:lvl w:ilvl="0" w:tplc="5B287CB0">
      <w:start w:val="1"/>
      <w:numFmt w:val="bullet"/>
      <w:lvlText w:val="•"/>
      <w:lvlJc w:val="left"/>
      <w:pPr>
        <w:tabs>
          <w:tab w:val="num" w:pos="360"/>
        </w:tabs>
        <w:ind w:left="360" w:hanging="360"/>
      </w:pPr>
      <w:rPr>
        <w:rFonts w:ascii="Arial" w:hAnsi="Arial" w:hint="default"/>
      </w:rPr>
    </w:lvl>
    <w:lvl w:ilvl="1" w:tplc="FAF29C1A">
      <w:start w:val="1"/>
      <w:numFmt w:val="bullet"/>
      <w:lvlText w:val="•"/>
      <w:lvlJc w:val="left"/>
      <w:pPr>
        <w:tabs>
          <w:tab w:val="num" w:pos="1080"/>
        </w:tabs>
        <w:ind w:left="1080" w:hanging="360"/>
      </w:pPr>
      <w:rPr>
        <w:rFonts w:ascii="Arial" w:hAnsi="Arial" w:hint="default"/>
      </w:rPr>
    </w:lvl>
    <w:lvl w:ilvl="2" w:tplc="396EB3AA">
      <w:start w:val="1"/>
      <w:numFmt w:val="bullet"/>
      <w:lvlText w:val="•"/>
      <w:lvlJc w:val="left"/>
      <w:pPr>
        <w:tabs>
          <w:tab w:val="num" w:pos="1800"/>
        </w:tabs>
        <w:ind w:left="1800" w:hanging="360"/>
      </w:pPr>
      <w:rPr>
        <w:rFonts w:ascii="Arial" w:hAnsi="Arial" w:hint="default"/>
      </w:rPr>
    </w:lvl>
    <w:lvl w:ilvl="3" w:tplc="07DE082A" w:tentative="1">
      <w:start w:val="1"/>
      <w:numFmt w:val="bullet"/>
      <w:lvlText w:val="•"/>
      <w:lvlJc w:val="left"/>
      <w:pPr>
        <w:tabs>
          <w:tab w:val="num" w:pos="2520"/>
        </w:tabs>
        <w:ind w:left="2520" w:hanging="360"/>
      </w:pPr>
      <w:rPr>
        <w:rFonts w:ascii="Arial" w:hAnsi="Arial" w:hint="default"/>
      </w:rPr>
    </w:lvl>
    <w:lvl w:ilvl="4" w:tplc="8CE231E2" w:tentative="1">
      <w:start w:val="1"/>
      <w:numFmt w:val="bullet"/>
      <w:lvlText w:val="•"/>
      <w:lvlJc w:val="left"/>
      <w:pPr>
        <w:tabs>
          <w:tab w:val="num" w:pos="3240"/>
        </w:tabs>
        <w:ind w:left="3240" w:hanging="360"/>
      </w:pPr>
      <w:rPr>
        <w:rFonts w:ascii="Arial" w:hAnsi="Arial" w:hint="default"/>
      </w:rPr>
    </w:lvl>
    <w:lvl w:ilvl="5" w:tplc="0A385906" w:tentative="1">
      <w:start w:val="1"/>
      <w:numFmt w:val="bullet"/>
      <w:lvlText w:val="•"/>
      <w:lvlJc w:val="left"/>
      <w:pPr>
        <w:tabs>
          <w:tab w:val="num" w:pos="3960"/>
        </w:tabs>
        <w:ind w:left="3960" w:hanging="360"/>
      </w:pPr>
      <w:rPr>
        <w:rFonts w:ascii="Arial" w:hAnsi="Arial" w:hint="default"/>
      </w:rPr>
    </w:lvl>
    <w:lvl w:ilvl="6" w:tplc="AA646870" w:tentative="1">
      <w:start w:val="1"/>
      <w:numFmt w:val="bullet"/>
      <w:lvlText w:val="•"/>
      <w:lvlJc w:val="left"/>
      <w:pPr>
        <w:tabs>
          <w:tab w:val="num" w:pos="4680"/>
        </w:tabs>
        <w:ind w:left="4680" w:hanging="360"/>
      </w:pPr>
      <w:rPr>
        <w:rFonts w:ascii="Arial" w:hAnsi="Arial" w:hint="default"/>
      </w:rPr>
    </w:lvl>
    <w:lvl w:ilvl="7" w:tplc="11C621F2" w:tentative="1">
      <w:start w:val="1"/>
      <w:numFmt w:val="bullet"/>
      <w:lvlText w:val="•"/>
      <w:lvlJc w:val="left"/>
      <w:pPr>
        <w:tabs>
          <w:tab w:val="num" w:pos="5400"/>
        </w:tabs>
        <w:ind w:left="5400" w:hanging="360"/>
      </w:pPr>
      <w:rPr>
        <w:rFonts w:ascii="Arial" w:hAnsi="Arial" w:hint="default"/>
      </w:rPr>
    </w:lvl>
    <w:lvl w:ilvl="8" w:tplc="B70490A0"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7B22E9"/>
    <w:multiLevelType w:val="hybridMultilevel"/>
    <w:tmpl w:val="ED16276E"/>
    <w:lvl w:ilvl="0" w:tplc="F89E86AA">
      <w:start w:val="1"/>
      <w:numFmt w:val="bullet"/>
      <w:lvlText w:val="•"/>
      <w:lvlJc w:val="left"/>
      <w:pPr>
        <w:tabs>
          <w:tab w:val="num" w:pos="720"/>
        </w:tabs>
        <w:ind w:left="720" w:hanging="360"/>
      </w:pPr>
      <w:rPr>
        <w:rFonts w:ascii="Arial" w:hAnsi="Arial" w:hint="default"/>
      </w:rPr>
    </w:lvl>
    <w:lvl w:ilvl="1" w:tplc="A2A66644" w:tentative="1">
      <w:start w:val="1"/>
      <w:numFmt w:val="bullet"/>
      <w:lvlText w:val="•"/>
      <w:lvlJc w:val="left"/>
      <w:pPr>
        <w:tabs>
          <w:tab w:val="num" w:pos="1440"/>
        </w:tabs>
        <w:ind w:left="1440" w:hanging="360"/>
      </w:pPr>
      <w:rPr>
        <w:rFonts w:ascii="Arial" w:hAnsi="Arial" w:hint="default"/>
      </w:rPr>
    </w:lvl>
    <w:lvl w:ilvl="2" w:tplc="C7188E86" w:tentative="1">
      <w:start w:val="1"/>
      <w:numFmt w:val="bullet"/>
      <w:lvlText w:val="•"/>
      <w:lvlJc w:val="left"/>
      <w:pPr>
        <w:tabs>
          <w:tab w:val="num" w:pos="2160"/>
        </w:tabs>
        <w:ind w:left="2160" w:hanging="360"/>
      </w:pPr>
      <w:rPr>
        <w:rFonts w:ascii="Arial" w:hAnsi="Arial" w:hint="default"/>
      </w:rPr>
    </w:lvl>
    <w:lvl w:ilvl="3" w:tplc="46BA98E2">
      <w:start w:val="1"/>
      <w:numFmt w:val="bullet"/>
      <w:lvlText w:val="•"/>
      <w:lvlJc w:val="left"/>
      <w:pPr>
        <w:tabs>
          <w:tab w:val="num" w:pos="2880"/>
        </w:tabs>
        <w:ind w:left="2880" w:hanging="360"/>
      </w:pPr>
      <w:rPr>
        <w:rFonts w:ascii="Arial" w:hAnsi="Arial" w:hint="default"/>
      </w:rPr>
    </w:lvl>
    <w:lvl w:ilvl="4" w:tplc="7BFAAF38" w:tentative="1">
      <w:start w:val="1"/>
      <w:numFmt w:val="bullet"/>
      <w:lvlText w:val="•"/>
      <w:lvlJc w:val="left"/>
      <w:pPr>
        <w:tabs>
          <w:tab w:val="num" w:pos="3600"/>
        </w:tabs>
        <w:ind w:left="3600" w:hanging="360"/>
      </w:pPr>
      <w:rPr>
        <w:rFonts w:ascii="Arial" w:hAnsi="Arial" w:hint="default"/>
      </w:rPr>
    </w:lvl>
    <w:lvl w:ilvl="5" w:tplc="7C483E4C" w:tentative="1">
      <w:start w:val="1"/>
      <w:numFmt w:val="bullet"/>
      <w:lvlText w:val="•"/>
      <w:lvlJc w:val="left"/>
      <w:pPr>
        <w:tabs>
          <w:tab w:val="num" w:pos="4320"/>
        </w:tabs>
        <w:ind w:left="4320" w:hanging="360"/>
      </w:pPr>
      <w:rPr>
        <w:rFonts w:ascii="Arial" w:hAnsi="Arial" w:hint="default"/>
      </w:rPr>
    </w:lvl>
    <w:lvl w:ilvl="6" w:tplc="6A0009EE" w:tentative="1">
      <w:start w:val="1"/>
      <w:numFmt w:val="bullet"/>
      <w:lvlText w:val="•"/>
      <w:lvlJc w:val="left"/>
      <w:pPr>
        <w:tabs>
          <w:tab w:val="num" w:pos="5040"/>
        </w:tabs>
        <w:ind w:left="5040" w:hanging="360"/>
      </w:pPr>
      <w:rPr>
        <w:rFonts w:ascii="Arial" w:hAnsi="Arial" w:hint="default"/>
      </w:rPr>
    </w:lvl>
    <w:lvl w:ilvl="7" w:tplc="4E6CE134" w:tentative="1">
      <w:start w:val="1"/>
      <w:numFmt w:val="bullet"/>
      <w:lvlText w:val="•"/>
      <w:lvlJc w:val="left"/>
      <w:pPr>
        <w:tabs>
          <w:tab w:val="num" w:pos="5760"/>
        </w:tabs>
        <w:ind w:left="5760" w:hanging="360"/>
      </w:pPr>
      <w:rPr>
        <w:rFonts w:ascii="Arial" w:hAnsi="Arial" w:hint="default"/>
      </w:rPr>
    </w:lvl>
    <w:lvl w:ilvl="8" w:tplc="487E9DB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FB65663"/>
    <w:multiLevelType w:val="hybridMultilevel"/>
    <w:tmpl w:val="AA4219D0"/>
    <w:lvl w:ilvl="0" w:tplc="85126792">
      <w:start w:val="1"/>
      <w:numFmt w:val="bullet"/>
      <w:lvlText w:val="–"/>
      <w:lvlJc w:val="left"/>
      <w:pPr>
        <w:tabs>
          <w:tab w:val="num" w:pos="720"/>
        </w:tabs>
        <w:ind w:left="720" w:hanging="360"/>
      </w:pPr>
      <w:rPr>
        <w:rFonts w:ascii="Arial" w:hAnsi="Arial" w:hint="default"/>
      </w:rPr>
    </w:lvl>
    <w:lvl w:ilvl="1" w:tplc="D6146460">
      <w:start w:val="1"/>
      <w:numFmt w:val="bullet"/>
      <w:lvlText w:val="–"/>
      <w:lvlJc w:val="left"/>
      <w:pPr>
        <w:tabs>
          <w:tab w:val="num" w:pos="1440"/>
        </w:tabs>
        <w:ind w:left="1440" w:hanging="360"/>
      </w:pPr>
      <w:rPr>
        <w:rFonts w:ascii="Arial" w:hAnsi="Arial" w:hint="default"/>
      </w:rPr>
    </w:lvl>
    <w:lvl w:ilvl="2" w:tplc="37ECDDDC">
      <w:numFmt w:val="bullet"/>
      <w:lvlText w:val="•"/>
      <w:lvlJc w:val="left"/>
      <w:pPr>
        <w:tabs>
          <w:tab w:val="num" w:pos="2160"/>
        </w:tabs>
        <w:ind w:left="2160" w:hanging="360"/>
      </w:pPr>
      <w:rPr>
        <w:rFonts w:ascii="Arial" w:hAnsi="Arial" w:hint="default"/>
      </w:rPr>
    </w:lvl>
    <w:lvl w:ilvl="3" w:tplc="05E09EBE" w:tentative="1">
      <w:start w:val="1"/>
      <w:numFmt w:val="bullet"/>
      <w:lvlText w:val="–"/>
      <w:lvlJc w:val="left"/>
      <w:pPr>
        <w:tabs>
          <w:tab w:val="num" w:pos="2880"/>
        </w:tabs>
        <w:ind w:left="2880" w:hanging="360"/>
      </w:pPr>
      <w:rPr>
        <w:rFonts w:ascii="Arial" w:hAnsi="Arial" w:hint="default"/>
      </w:rPr>
    </w:lvl>
    <w:lvl w:ilvl="4" w:tplc="5A001376" w:tentative="1">
      <w:start w:val="1"/>
      <w:numFmt w:val="bullet"/>
      <w:lvlText w:val="–"/>
      <w:lvlJc w:val="left"/>
      <w:pPr>
        <w:tabs>
          <w:tab w:val="num" w:pos="3600"/>
        </w:tabs>
        <w:ind w:left="3600" w:hanging="360"/>
      </w:pPr>
      <w:rPr>
        <w:rFonts w:ascii="Arial" w:hAnsi="Arial" w:hint="default"/>
      </w:rPr>
    </w:lvl>
    <w:lvl w:ilvl="5" w:tplc="03CAA272" w:tentative="1">
      <w:start w:val="1"/>
      <w:numFmt w:val="bullet"/>
      <w:lvlText w:val="–"/>
      <w:lvlJc w:val="left"/>
      <w:pPr>
        <w:tabs>
          <w:tab w:val="num" w:pos="4320"/>
        </w:tabs>
        <w:ind w:left="4320" w:hanging="360"/>
      </w:pPr>
      <w:rPr>
        <w:rFonts w:ascii="Arial" w:hAnsi="Arial" w:hint="default"/>
      </w:rPr>
    </w:lvl>
    <w:lvl w:ilvl="6" w:tplc="86BA177E" w:tentative="1">
      <w:start w:val="1"/>
      <w:numFmt w:val="bullet"/>
      <w:lvlText w:val="–"/>
      <w:lvlJc w:val="left"/>
      <w:pPr>
        <w:tabs>
          <w:tab w:val="num" w:pos="5040"/>
        </w:tabs>
        <w:ind w:left="5040" w:hanging="360"/>
      </w:pPr>
      <w:rPr>
        <w:rFonts w:ascii="Arial" w:hAnsi="Arial" w:hint="default"/>
      </w:rPr>
    </w:lvl>
    <w:lvl w:ilvl="7" w:tplc="869EEEB2" w:tentative="1">
      <w:start w:val="1"/>
      <w:numFmt w:val="bullet"/>
      <w:lvlText w:val="–"/>
      <w:lvlJc w:val="left"/>
      <w:pPr>
        <w:tabs>
          <w:tab w:val="num" w:pos="5760"/>
        </w:tabs>
        <w:ind w:left="5760" w:hanging="360"/>
      </w:pPr>
      <w:rPr>
        <w:rFonts w:ascii="Arial" w:hAnsi="Arial" w:hint="default"/>
      </w:rPr>
    </w:lvl>
    <w:lvl w:ilvl="8" w:tplc="E2F09C2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48844C0"/>
    <w:multiLevelType w:val="hybridMultilevel"/>
    <w:tmpl w:val="68DAF388"/>
    <w:lvl w:ilvl="0" w:tplc="676C3042">
      <w:start w:val="1"/>
      <w:numFmt w:val="bullet"/>
      <w:lvlText w:val="•"/>
      <w:lvlJc w:val="left"/>
      <w:pPr>
        <w:tabs>
          <w:tab w:val="num" w:pos="720"/>
        </w:tabs>
        <w:ind w:left="720" w:hanging="360"/>
      </w:pPr>
      <w:rPr>
        <w:rFonts w:ascii="Arial" w:hAnsi="Arial" w:hint="default"/>
      </w:rPr>
    </w:lvl>
    <w:lvl w:ilvl="1" w:tplc="BAF864B0">
      <w:numFmt w:val="bullet"/>
      <w:lvlText w:val="–"/>
      <w:lvlJc w:val="left"/>
      <w:pPr>
        <w:tabs>
          <w:tab w:val="num" w:pos="1440"/>
        </w:tabs>
        <w:ind w:left="1440" w:hanging="360"/>
      </w:pPr>
      <w:rPr>
        <w:rFonts w:ascii="Arial" w:hAnsi="Arial" w:hint="default"/>
      </w:rPr>
    </w:lvl>
    <w:lvl w:ilvl="2" w:tplc="41000870">
      <w:numFmt w:val="bullet"/>
      <w:lvlText w:val="•"/>
      <w:lvlJc w:val="left"/>
      <w:pPr>
        <w:tabs>
          <w:tab w:val="num" w:pos="2160"/>
        </w:tabs>
        <w:ind w:left="2160" w:hanging="360"/>
      </w:pPr>
      <w:rPr>
        <w:rFonts w:ascii="Arial" w:hAnsi="Arial" w:hint="default"/>
      </w:rPr>
    </w:lvl>
    <w:lvl w:ilvl="3" w:tplc="0BEE11FC" w:tentative="1">
      <w:start w:val="1"/>
      <w:numFmt w:val="bullet"/>
      <w:lvlText w:val="•"/>
      <w:lvlJc w:val="left"/>
      <w:pPr>
        <w:tabs>
          <w:tab w:val="num" w:pos="2880"/>
        </w:tabs>
        <w:ind w:left="2880" w:hanging="360"/>
      </w:pPr>
      <w:rPr>
        <w:rFonts w:ascii="Arial" w:hAnsi="Arial" w:hint="default"/>
      </w:rPr>
    </w:lvl>
    <w:lvl w:ilvl="4" w:tplc="713229C2" w:tentative="1">
      <w:start w:val="1"/>
      <w:numFmt w:val="bullet"/>
      <w:lvlText w:val="•"/>
      <w:lvlJc w:val="left"/>
      <w:pPr>
        <w:tabs>
          <w:tab w:val="num" w:pos="3600"/>
        </w:tabs>
        <w:ind w:left="3600" w:hanging="360"/>
      </w:pPr>
      <w:rPr>
        <w:rFonts w:ascii="Arial" w:hAnsi="Arial" w:hint="default"/>
      </w:rPr>
    </w:lvl>
    <w:lvl w:ilvl="5" w:tplc="4F549F8C" w:tentative="1">
      <w:start w:val="1"/>
      <w:numFmt w:val="bullet"/>
      <w:lvlText w:val="•"/>
      <w:lvlJc w:val="left"/>
      <w:pPr>
        <w:tabs>
          <w:tab w:val="num" w:pos="4320"/>
        </w:tabs>
        <w:ind w:left="4320" w:hanging="360"/>
      </w:pPr>
      <w:rPr>
        <w:rFonts w:ascii="Arial" w:hAnsi="Arial" w:hint="default"/>
      </w:rPr>
    </w:lvl>
    <w:lvl w:ilvl="6" w:tplc="3E5C9C40" w:tentative="1">
      <w:start w:val="1"/>
      <w:numFmt w:val="bullet"/>
      <w:lvlText w:val="•"/>
      <w:lvlJc w:val="left"/>
      <w:pPr>
        <w:tabs>
          <w:tab w:val="num" w:pos="5040"/>
        </w:tabs>
        <w:ind w:left="5040" w:hanging="360"/>
      </w:pPr>
      <w:rPr>
        <w:rFonts w:ascii="Arial" w:hAnsi="Arial" w:hint="default"/>
      </w:rPr>
    </w:lvl>
    <w:lvl w:ilvl="7" w:tplc="F208B130" w:tentative="1">
      <w:start w:val="1"/>
      <w:numFmt w:val="bullet"/>
      <w:lvlText w:val="•"/>
      <w:lvlJc w:val="left"/>
      <w:pPr>
        <w:tabs>
          <w:tab w:val="num" w:pos="5760"/>
        </w:tabs>
        <w:ind w:left="5760" w:hanging="360"/>
      </w:pPr>
      <w:rPr>
        <w:rFonts w:ascii="Arial" w:hAnsi="Arial" w:hint="default"/>
      </w:rPr>
    </w:lvl>
    <w:lvl w:ilvl="8" w:tplc="FB14BCC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C330F5"/>
    <w:multiLevelType w:val="hybridMultilevel"/>
    <w:tmpl w:val="C2769C2A"/>
    <w:lvl w:ilvl="0" w:tplc="7DB4FC6A">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D8E41F6">
      <w:start w:val="1"/>
      <w:numFmt w:val="bullet"/>
      <w:lvlText w:val="o"/>
      <w:lvlJc w:val="left"/>
      <w:pPr>
        <w:tabs>
          <w:tab w:val="num" w:pos="1440"/>
        </w:tabs>
        <w:ind w:left="1440" w:hanging="360"/>
      </w:pPr>
      <w:rPr>
        <w:rFonts w:ascii="Courier New" w:hAnsi="Courier New" w:cs="Courier New" w:hint="default"/>
      </w:rPr>
    </w:lvl>
    <w:lvl w:ilvl="2" w:tplc="DBC47322" w:tentative="1">
      <w:start w:val="1"/>
      <w:numFmt w:val="bullet"/>
      <w:lvlText w:val=""/>
      <w:lvlJc w:val="left"/>
      <w:pPr>
        <w:tabs>
          <w:tab w:val="num" w:pos="2160"/>
        </w:tabs>
        <w:ind w:left="2160" w:hanging="360"/>
      </w:pPr>
      <w:rPr>
        <w:rFonts w:ascii="Wingdings" w:hAnsi="Wingdings" w:hint="default"/>
      </w:rPr>
    </w:lvl>
    <w:lvl w:ilvl="3" w:tplc="620C03D2" w:tentative="1">
      <w:start w:val="1"/>
      <w:numFmt w:val="bullet"/>
      <w:lvlText w:val=""/>
      <w:lvlJc w:val="left"/>
      <w:pPr>
        <w:tabs>
          <w:tab w:val="num" w:pos="2880"/>
        </w:tabs>
        <w:ind w:left="2880" w:hanging="360"/>
      </w:pPr>
      <w:rPr>
        <w:rFonts w:ascii="Symbol" w:hAnsi="Symbol" w:hint="default"/>
      </w:rPr>
    </w:lvl>
    <w:lvl w:ilvl="4" w:tplc="08E0B370" w:tentative="1">
      <w:start w:val="1"/>
      <w:numFmt w:val="bullet"/>
      <w:lvlText w:val="o"/>
      <w:lvlJc w:val="left"/>
      <w:pPr>
        <w:tabs>
          <w:tab w:val="num" w:pos="3600"/>
        </w:tabs>
        <w:ind w:left="3600" w:hanging="360"/>
      </w:pPr>
      <w:rPr>
        <w:rFonts w:ascii="Courier New" w:hAnsi="Courier New" w:cs="Courier New" w:hint="default"/>
      </w:rPr>
    </w:lvl>
    <w:lvl w:ilvl="5" w:tplc="6F5C9582" w:tentative="1">
      <w:start w:val="1"/>
      <w:numFmt w:val="bullet"/>
      <w:lvlText w:val=""/>
      <w:lvlJc w:val="left"/>
      <w:pPr>
        <w:tabs>
          <w:tab w:val="num" w:pos="4320"/>
        </w:tabs>
        <w:ind w:left="4320" w:hanging="360"/>
      </w:pPr>
      <w:rPr>
        <w:rFonts w:ascii="Wingdings" w:hAnsi="Wingdings" w:hint="default"/>
      </w:rPr>
    </w:lvl>
    <w:lvl w:ilvl="6" w:tplc="0B9E139E" w:tentative="1">
      <w:start w:val="1"/>
      <w:numFmt w:val="bullet"/>
      <w:lvlText w:val=""/>
      <w:lvlJc w:val="left"/>
      <w:pPr>
        <w:tabs>
          <w:tab w:val="num" w:pos="5040"/>
        </w:tabs>
        <w:ind w:left="5040" w:hanging="360"/>
      </w:pPr>
      <w:rPr>
        <w:rFonts w:ascii="Symbol" w:hAnsi="Symbol" w:hint="default"/>
      </w:rPr>
    </w:lvl>
    <w:lvl w:ilvl="7" w:tplc="E9E46B82" w:tentative="1">
      <w:start w:val="1"/>
      <w:numFmt w:val="bullet"/>
      <w:lvlText w:val="o"/>
      <w:lvlJc w:val="left"/>
      <w:pPr>
        <w:tabs>
          <w:tab w:val="num" w:pos="5760"/>
        </w:tabs>
        <w:ind w:left="5760" w:hanging="360"/>
      </w:pPr>
      <w:rPr>
        <w:rFonts w:ascii="Courier New" w:hAnsi="Courier New" w:cs="Courier New" w:hint="default"/>
      </w:rPr>
    </w:lvl>
    <w:lvl w:ilvl="8" w:tplc="C276D944"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60121D"/>
    <w:multiLevelType w:val="hybridMultilevel"/>
    <w:tmpl w:val="DADCBEDE"/>
    <w:lvl w:ilvl="0" w:tplc="8DB25B8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6"/>
  </w:num>
  <w:num w:numId="2">
    <w:abstractNumId w:val="30"/>
  </w:num>
  <w:num w:numId="3">
    <w:abstractNumId w:val="34"/>
  </w:num>
  <w:num w:numId="4">
    <w:abstractNumId w:val="8"/>
  </w:num>
  <w:num w:numId="5">
    <w:abstractNumId w:val="13"/>
  </w:num>
  <w:num w:numId="6">
    <w:abstractNumId w:val="26"/>
  </w:num>
  <w:num w:numId="7">
    <w:abstractNumId w:val="19"/>
  </w:num>
  <w:num w:numId="8">
    <w:abstractNumId w:val="36"/>
    <w:lvlOverride w:ilvl="0">
      <w:startOverride w:val="1"/>
    </w:lvlOverride>
  </w:num>
  <w:num w:numId="9">
    <w:abstractNumId w:val="5"/>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num>
  <w:num w:numId="12">
    <w:abstractNumId w:val="6"/>
  </w:num>
  <w:num w:numId="13">
    <w:abstractNumId w:val="4"/>
  </w:num>
  <w:num w:numId="14">
    <w:abstractNumId w:val="18"/>
  </w:num>
  <w:num w:numId="15">
    <w:abstractNumId w:val="35"/>
  </w:num>
  <w:num w:numId="16">
    <w:abstractNumId w:val="33"/>
  </w:num>
  <w:num w:numId="17">
    <w:abstractNumId w:val="27"/>
  </w:num>
  <w:num w:numId="18">
    <w:abstractNumId w:val="15"/>
  </w:num>
  <w:num w:numId="19">
    <w:abstractNumId w:val="12"/>
  </w:num>
  <w:num w:numId="20">
    <w:abstractNumId w:val="29"/>
  </w:num>
  <w:num w:numId="21">
    <w:abstractNumId w:val="17"/>
  </w:num>
  <w:num w:numId="22">
    <w:abstractNumId w:val="14"/>
  </w:num>
  <w:num w:numId="23">
    <w:abstractNumId w:val="21"/>
  </w:num>
  <w:num w:numId="24">
    <w:abstractNumId w:val="25"/>
  </w:num>
  <w:num w:numId="25">
    <w:abstractNumId w:val="32"/>
  </w:num>
  <w:num w:numId="26">
    <w:abstractNumId w:val="7"/>
  </w:num>
  <w:num w:numId="27">
    <w:abstractNumId w:val="22"/>
  </w:num>
  <w:num w:numId="28">
    <w:abstractNumId w:val="24"/>
  </w:num>
  <w:num w:numId="29">
    <w:abstractNumId w:val="2"/>
  </w:num>
  <w:num w:numId="30">
    <w:abstractNumId w:val="23"/>
  </w:num>
  <w:num w:numId="31">
    <w:abstractNumId w:val="31"/>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9"/>
  </w:num>
  <w:num w:numId="35">
    <w:abstractNumId w:val="20"/>
  </w:num>
  <w:num w:numId="36">
    <w:abstractNumId w:val="0"/>
  </w:num>
  <w:num w:numId="37">
    <w:abstractNumId w:val="1"/>
  </w:num>
  <w:num w:numId="38">
    <w:abstractNumId w:val="3"/>
  </w:num>
  <w:num w:numId="39">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8"/>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836"/>
    <w:rsid w:val="00022E04"/>
    <w:rsid w:val="000231B8"/>
    <w:rsid w:val="000231CE"/>
    <w:rsid w:val="00023410"/>
    <w:rsid w:val="00023990"/>
    <w:rsid w:val="000239F5"/>
    <w:rsid w:val="00023AE6"/>
    <w:rsid w:val="00023E86"/>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37D"/>
    <w:rsid w:val="000418AA"/>
    <w:rsid w:val="00041973"/>
    <w:rsid w:val="000419B9"/>
    <w:rsid w:val="000420FB"/>
    <w:rsid w:val="0004262C"/>
    <w:rsid w:val="00043021"/>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1F8"/>
    <w:rsid w:val="0004791F"/>
    <w:rsid w:val="0004795F"/>
    <w:rsid w:val="00047A40"/>
    <w:rsid w:val="00047E74"/>
    <w:rsid w:val="000503F0"/>
    <w:rsid w:val="00050418"/>
    <w:rsid w:val="000504F8"/>
    <w:rsid w:val="00051B16"/>
    <w:rsid w:val="00051EEE"/>
    <w:rsid w:val="00052118"/>
    <w:rsid w:val="00052417"/>
    <w:rsid w:val="0005257E"/>
    <w:rsid w:val="00052731"/>
    <w:rsid w:val="00052AF4"/>
    <w:rsid w:val="00052ED4"/>
    <w:rsid w:val="0005357D"/>
    <w:rsid w:val="000536F3"/>
    <w:rsid w:val="00054083"/>
    <w:rsid w:val="0005465F"/>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4F6D"/>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182"/>
    <w:rsid w:val="000A0ADD"/>
    <w:rsid w:val="000A0B23"/>
    <w:rsid w:val="000A11FA"/>
    <w:rsid w:val="000A1238"/>
    <w:rsid w:val="000A1276"/>
    <w:rsid w:val="000A1326"/>
    <w:rsid w:val="000A1400"/>
    <w:rsid w:val="000A1893"/>
    <w:rsid w:val="000A1E20"/>
    <w:rsid w:val="000A2153"/>
    <w:rsid w:val="000A23A7"/>
    <w:rsid w:val="000A2524"/>
    <w:rsid w:val="000A252D"/>
    <w:rsid w:val="000A25DF"/>
    <w:rsid w:val="000A27F1"/>
    <w:rsid w:val="000A2A53"/>
    <w:rsid w:val="000A2AC9"/>
    <w:rsid w:val="000A2D07"/>
    <w:rsid w:val="000A31EE"/>
    <w:rsid w:val="000A343E"/>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46BF"/>
    <w:rsid w:val="000B5189"/>
    <w:rsid w:val="000B5DA1"/>
    <w:rsid w:val="000B5FC6"/>
    <w:rsid w:val="000B605D"/>
    <w:rsid w:val="000B6334"/>
    <w:rsid w:val="000B6CC8"/>
    <w:rsid w:val="000B6D46"/>
    <w:rsid w:val="000B6DBA"/>
    <w:rsid w:val="000B6EF5"/>
    <w:rsid w:val="000B7018"/>
    <w:rsid w:val="000B748E"/>
    <w:rsid w:val="000B74B7"/>
    <w:rsid w:val="000C063B"/>
    <w:rsid w:val="000C084C"/>
    <w:rsid w:val="000C086D"/>
    <w:rsid w:val="000C0B1F"/>
    <w:rsid w:val="000C152D"/>
    <w:rsid w:val="000C15BE"/>
    <w:rsid w:val="000C1A53"/>
    <w:rsid w:val="000C1AA3"/>
    <w:rsid w:val="000C1EBE"/>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4FE"/>
    <w:rsid w:val="000D2519"/>
    <w:rsid w:val="000D2D12"/>
    <w:rsid w:val="000D2E2A"/>
    <w:rsid w:val="000D30F0"/>
    <w:rsid w:val="000D3487"/>
    <w:rsid w:val="000D3CB5"/>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F2D"/>
    <w:rsid w:val="000E725C"/>
    <w:rsid w:val="000E7792"/>
    <w:rsid w:val="000E7E5D"/>
    <w:rsid w:val="000E7FCB"/>
    <w:rsid w:val="000F0E0B"/>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3C9"/>
    <w:rsid w:val="000F78E2"/>
    <w:rsid w:val="000F7C17"/>
    <w:rsid w:val="000F7CF2"/>
    <w:rsid w:val="001001AC"/>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4D"/>
    <w:rsid w:val="00112F49"/>
    <w:rsid w:val="00113444"/>
    <w:rsid w:val="0011345F"/>
    <w:rsid w:val="0011359E"/>
    <w:rsid w:val="001135F5"/>
    <w:rsid w:val="00113700"/>
    <w:rsid w:val="00113C9C"/>
    <w:rsid w:val="001143A4"/>
    <w:rsid w:val="00114872"/>
    <w:rsid w:val="00114A62"/>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57F67"/>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79E"/>
    <w:rsid w:val="00163997"/>
    <w:rsid w:val="00163E56"/>
    <w:rsid w:val="00163FA4"/>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AAD"/>
    <w:rsid w:val="001C4F0C"/>
    <w:rsid w:val="001C504E"/>
    <w:rsid w:val="001C54F3"/>
    <w:rsid w:val="001C5848"/>
    <w:rsid w:val="001C5DB8"/>
    <w:rsid w:val="001C6381"/>
    <w:rsid w:val="001C6B82"/>
    <w:rsid w:val="001D04B9"/>
    <w:rsid w:val="001D0E79"/>
    <w:rsid w:val="001D10E1"/>
    <w:rsid w:val="001D1447"/>
    <w:rsid w:val="001D1841"/>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9F0"/>
    <w:rsid w:val="001E3AE2"/>
    <w:rsid w:val="001E3E0C"/>
    <w:rsid w:val="001E443A"/>
    <w:rsid w:val="001E4501"/>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10524"/>
    <w:rsid w:val="00210771"/>
    <w:rsid w:val="0021083C"/>
    <w:rsid w:val="00210CE1"/>
    <w:rsid w:val="00211030"/>
    <w:rsid w:val="00211D4D"/>
    <w:rsid w:val="002121D7"/>
    <w:rsid w:val="002127B4"/>
    <w:rsid w:val="002127E6"/>
    <w:rsid w:val="002128DF"/>
    <w:rsid w:val="00213009"/>
    <w:rsid w:val="0021329C"/>
    <w:rsid w:val="0021346D"/>
    <w:rsid w:val="00213766"/>
    <w:rsid w:val="002139D0"/>
    <w:rsid w:val="00213D73"/>
    <w:rsid w:val="00213DE6"/>
    <w:rsid w:val="00213EFC"/>
    <w:rsid w:val="002142D2"/>
    <w:rsid w:val="0021443F"/>
    <w:rsid w:val="00214AA8"/>
    <w:rsid w:val="00215E87"/>
    <w:rsid w:val="002162E8"/>
    <w:rsid w:val="002166AC"/>
    <w:rsid w:val="00216787"/>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DB"/>
    <w:rsid w:val="00230503"/>
    <w:rsid w:val="00230936"/>
    <w:rsid w:val="00230C94"/>
    <w:rsid w:val="00230EB7"/>
    <w:rsid w:val="00230EC6"/>
    <w:rsid w:val="00230FCF"/>
    <w:rsid w:val="00231076"/>
    <w:rsid w:val="002310AF"/>
    <w:rsid w:val="002314B3"/>
    <w:rsid w:val="002322F6"/>
    <w:rsid w:val="00232321"/>
    <w:rsid w:val="00233007"/>
    <w:rsid w:val="00233355"/>
    <w:rsid w:val="0023379E"/>
    <w:rsid w:val="00233A2D"/>
    <w:rsid w:val="00233C7C"/>
    <w:rsid w:val="00233EC2"/>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1D3"/>
    <w:rsid w:val="002503CC"/>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6B2"/>
    <w:rsid w:val="00254DEE"/>
    <w:rsid w:val="00254E40"/>
    <w:rsid w:val="002553E6"/>
    <w:rsid w:val="00255817"/>
    <w:rsid w:val="002559A4"/>
    <w:rsid w:val="00255C09"/>
    <w:rsid w:val="00255EAD"/>
    <w:rsid w:val="00255FD7"/>
    <w:rsid w:val="002560F6"/>
    <w:rsid w:val="00256328"/>
    <w:rsid w:val="0025665A"/>
    <w:rsid w:val="00256FE1"/>
    <w:rsid w:val="00257239"/>
    <w:rsid w:val="00257423"/>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F79"/>
    <w:rsid w:val="0027102E"/>
    <w:rsid w:val="00271B1A"/>
    <w:rsid w:val="00272474"/>
    <w:rsid w:val="0027257D"/>
    <w:rsid w:val="0027283D"/>
    <w:rsid w:val="0027284E"/>
    <w:rsid w:val="002728B3"/>
    <w:rsid w:val="00272C52"/>
    <w:rsid w:val="00272CAE"/>
    <w:rsid w:val="00272D9C"/>
    <w:rsid w:val="00272E44"/>
    <w:rsid w:val="00272EDC"/>
    <w:rsid w:val="002732C4"/>
    <w:rsid w:val="002739D3"/>
    <w:rsid w:val="00273C3C"/>
    <w:rsid w:val="00273D2A"/>
    <w:rsid w:val="00273E52"/>
    <w:rsid w:val="00274205"/>
    <w:rsid w:val="0027453E"/>
    <w:rsid w:val="00274889"/>
    <w:rsid w:val="00274B5E"/>
    <w:rsid w:val="00274CFA"/>
    <w:rsid w:val="00274FFA"/>
    <w:rsid w:val="00275A54"/>
    <w:rsid w:val="00275B60"/>
    <w:rsid w:val="00275FDA"/>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904F8"/>
    <w:rsid w:val="00290753"/>
    <w:rsid w:val="00290769"/>
    <w:rsid w:val="00290B2A"/>
    <w:rsid w:val="00290C27"/>
    <w:rsid w:val="00291427"/>
    <w:rsid w:val="00291535"/>
    <w:rsid w:val="002918D7"/>
    <w:rsid w:val="00291D24"/>
    <w:rsid w:val="00292022"/>
    <w:rsid w:val="002921C4"/>
    <w:rsid w:val="0029264D"/>
    <w:rsid w:val="002932EC"/>
    <w:rsid w:val="0029336B"/>
    <w:rsid w:val="00293923"/>
    <w:rsid w:val="00293B61"/>
    <w:rsid w:val="00293C4F"/>
    <w:rsid w:val="00293CDE"/>
    <w:rsid w:val="0029418B"/>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3BFD"/>
    <w:rsid w:val="002A3F12"/>
    <w:rsid w:val="002A3FC8"/>
    <w:rsid w:val="002A429C"/>
    <w:rsid w:val="002A481F"/>
    <w:rsid w:val="002A4B2C"/>
    <w:rsid w:val="002A4E8A"/>
    <w:rsid w:val="002A5CB3"/>
    <w:rsid w:val="002A5E44"/>
    <w:rsid w:val="002A629D"/>
    <w:rsid w:val="002A66E0"/>
    <w:rsid w:val="002A6AD1"/>
    <w:rsid w:val="002A78B2"/>
    <w:rsid w:val="002B0225"/>
    <w:rsid w:val="002B02CB"/>
    <w:rsid w:val="002B0353"/>
    <w:rsid w:val="002B05C7"/>
    <w:rsid w:val="002B06CB"/>
    <w:rsid w:val="002B0745"/>
    <w:rsid w:val="002B0781"/>
    <w:rsid w:val="002B09CD"/>
    <w:rsid w:val="002B0A10"/>
    <w:rsid w:val="002B0CD8"/>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1E"/>
    <w:rsid w:val="002D4919"/>
    <w:rsid w:val="002D4A80"/>
    <w:rsid w:val="002D5DDD"/>
    <w:rsid w:val="002D67D5"/>
    <w:rsid w:val="002D7487"/>
    <w:rsid w:val="002D74E0"/>
    <w:rsid w:val="002D75FB"/>
    <w:rsid w:val="002D789A"/>
    <w:rsid w:val="002D7944"/>
    <w:rsid w:val="002D7D5C"/>
    <w:rsid w:val="002E0337"/>
    <w:rsid w:val="002E10BC"/>
    <w:rsid w:val="002E128E"/>
    <w:rsid w:val="002E173F"/>
    <w:rsid w:val="002E17B9"/>
    <w:rsid w:val="002E1A60"/>
    <w:rsid w:val="002E1AF4"/>
    <w:rsid w:val="002E24A9"/>
    <w:rsid w:val="002E24D5"/>
    <w:rsid w:val="002E272E"/>
    <w:rsid w:val="002E2AA6"/>
    <w:rsid w:val="002E2BE9"/>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79B"/>
    <w:rsid w:val="002F3110"/>
    <w:rsid w:val="002F39D1"/>
    <w:rsid w:val="002F3DC5"/>
    <w:rsid w:val="002F42DC"/>
    <w:rsid w:val="002F4302"/>
    <w:rsid w:val="002F48A3"/>
    <w:rsid w:val="002F48FD"/>
    <w:rsid w:val="002F4A63"/>
    <w:rsid w:val="002F4C00"/>
    <w:rsid w:val="002F4C56"/>
    <w:rsid w:val="002F5564"/>
    <w:rsid w:val="002F5839"/>
    <w:rsid w:val="002F60C8"/>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C7"/>
    <w:rsid w:val="00317E1E"/>
    <w:rsid w:val="00317E88"/>
    <w:rsid w:val="003203F8"/>
    <w:rsid w:val="003211A2"/>
    <w:rsid w:val="003212BC"/>
    <w:rsid w:val="0032168C"/>
    <w:rsid w:val="00321728"/>
    <w:rsid w:val="00321D66"/>
    <w:rsid w:val="00321F97"/>
    <w:rsid w:val="00322EBD"/>
    <w:rsid w:val="0032351E"/>
    <w:rsid w:val="00323F04"/>
    <w:rsid w:val="003242BC"/>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C"/>
    <w:rsid w:val="00333352"/>
    <w:rsid w:val="003333A9"/>
    <w:rsid w:val="00333564"/>
    <w:rsid w:val="003336A5"/>
    <w:rsid w:val="00333711"/>
    <w:rsid w:val="00333779"/>
    <w:rsid w:val="00333783"/>
    <w:rsid w:val="00333BC0"/>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A22"/>
    <w:rsid w:val="00336BE9"/>
    <w:rsid w:val="00336DA5"/>
    <w:rsid w:val="00336F9E"/>
    <w:rsid w:val="00337033"/>
    <w:rsid w:val="00337613"/>
    <w:rsid w:val="00337A5E"/>
    <w:rsid w:val="003403F7"/>
    <w:rsid w:val="00340426"/>
    <w:rsid w:val="0034071C"/>
    <w:rsid w:val="00340A4D"/>
    <w:rsid w:val="00341113"/>
    <w:rsid w:val="0034157C"/>
    <w:rsid w:val="00341852"/>
    <w:rsid w:val="0034192F"/>
    <w:rsid w:val="00342618"/>
    <w:rsid w:val="003427F4"/>
    <w:rsid w:val="00342B55"/>
    <w:rsid w:val="00342E6A"/>
    <w:rsid w:val="00343681"/>
    <w:rsid w:val="00343C1E"/>
    <w:rsid w:val="00343DF8"/>
    <w:rsid w:val="00344136"/>
    <w:rsid w:val="003443B7"/>
    <w:rsid w:val="00344F1D"/>
    <w:rsid w:val="0034507E"/>
    <w:rsid w:val="00345BEF"/>
    <w:rsid w:val="00345CDD"/>
    <w:rsid w:val="00345FF9"/>
    <w:rsid w:val="0034613F"/>
    <w:rsid w:val="003467FA"/>
    <w:rsid w:val="00346BAD"/>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FC6"/>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DA5"/>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B2B"/>
    <w:rsid w:val="00385D57"/>
    <w:rsid w:val="0038603B"/>
    <w:rsid w:val="003861E5"/>
    <w:rsid w:val="00386408"/>
    <w:rsid w:val="00386966"/>
    <w:rsid w:val="003869B9"/>
    <w:rsid w:val="003870AA"/>
    <w:rsid w:val="003873A6"/>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2506"/>
    <w:rsid w:val="003B2540"/>
    <w:rsid w:val="003B2729"/>
    <w:rsid w:val="003B2A9F"/>
    <w:rsid w:val="003B3ACB"/>
    <w:rsid w:val="003B3BF9"/>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C1"/>
    <w:rsid w:val="003B76D5"/>
    <w:rsid w:val="003B7D14"/>
    <w:rsid w:val="003B7FFC"/>
    <w:rsid w:val="003C015A"/>
    <w:rsid w:val="003C0276"/>
    <w:rsid w:val="003C0465"/>
    <w:rsid w:val="003C067F"/>
    <w:rsid w:val="003C06DA"/>
    <w:rsid w:val="003C095F"/>
    <w:rsid w:val="003C1047"/>
    <w:rsid w:val="003C17C5"/>
    <w:rsid w:val="003C17E7"/>
    <w:rsid w:val="003C1867"/>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6C"/>
    <w:rsid w:val="003D275A"/>
    <w:rsid w:val="003D2A12"/>
    <w:rsid w:val="003D2E4D"/>
    <w:rsid w:val="003D3214"/>
    <w:rsid w:val="003D3513"/>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14CB"/>
    <w:rsid w:val="003E17C9"/>
    <w:rsid w:val="003E1B49"/>
    <w:rsid w:val="003E1C2C"/>
    <w:rsid w:val="003E20DA"/>
    <w:rsid w:val="003E230F"/>
    <w:rsid w:val="003E24E0"/>
    <w:rsid w:val="003E26A8"/>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3DA"/>
    <w:rsid w:val="004045B3"/>
    <w:rsid w:val="004045D9"/>
    <w:rsid w:val="004048C5"/>
    <w:rsid w:val="00404A66"/>
    <w:rsid w:val="00404EBA"/>
    <w:rsid w:val="00404F8A"/>
    <w:rsid w:val="00404FA6"/>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D05"/>
    <w:rsid w:val="0041411B"/>
    <w:rsid w:val="00414A47"/>
    <w:rsid w:val="00414BD6"/>
    <w:rsid w:val="00414D64"/>
    <w:rsid w:val="00415201"/>
    <w:rsid w:val="004156B1"/>
    <w:rsid w:val="004158B0"/>
    <w:rsid w:val="00415B2E"/>
    <w:rsid w:val="00415EE8"/>
    <w:rsid w:val="00416208"/>
    <w:rsid w:val="00416EE8"/>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EF8"/>
    <w:rsid w:val="00423FE3"/>
    <w:rsid w:val="0042408F"/>
    <w:rsid w:val="0042427E"/>
    <w:rsid w:val="0042453D"/>
    <w:rsid w:val="004255E7"/>
    <w:rsid w:val="00425760"/>
    <w:rsid w:val="00425A23"/>
    <w:rsid w:val="0042610D"/>
    <w:rsid w:val="0042640A"/>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C30"/>
    <w:rsid w:val="00450CE0"/>
    <w:rsid w:val="00450E2A"/>
    <w:rsid w:val="00451B48"/>
    <w:rsid w:val="00452094"/>
    <w:rsid w:val="00452612"/>
    <w:rsid w:val="004528C9"/>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4A"/>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1F2"/>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89"/>
    <w:rsid w:val="004B7E96"/>
    <w:rsid w:val="004C0260"/>
    <w:rsid w:val="004C044D"/>
    <w:rsid w:val="004C0B18"/>
    <w:rsid w:val="004C0D02"/>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D0093"/>
    <w:rsid w:val="004D02CC"/>
    <w:rsid w:val="004D0378"/>
    <w:rsid w:val="004D1277"/>
    <w:rsid w:val="004D2261"/>
    <w:rsid w:val="004D2402"/>
    <w:rsid w:val="004D25E3"/>
    <w:rsid w:val="004D2677"/>
    <w:rsid w:val="004D28E5"/>
    <w:rsid w:val="004D338B"/>
    <w:rsid w:val="004D3738"/>
    <w:rsid w:val="004D38C3"/>
    <w:rsid w:val="004D3A14"/>
    <w:rsid w:val="004D3B8A"/>
    <w:rsid w:val="004D40A3"/>
    <w:rsid w:val="004D44B6"/>
    <w:rsid w:val="004D45B9"/>
    <w:rsid w:val="004D4691"/>
    <w:rsid w:val="004D48DE"/>
    <w:rsid w:val="004D4BFB"/>
    <w:rsid w:val="004D4E47"/>
    <w:rsid w:val="004D5664"/>
    <w:rsid w:val="004D57EC"/>
    <w:rsid w:val="004D5F99"/>
    <w:rsid w:val="004D6385"/>
    <w:rsid w:val="004D67CB"/>
    <w:rsid w:val="004D68A2"/>
    <w:rsid w:val="004D71A9"/>
    <w:rsid w:val="004D7313"/>
    <w:rsid w:val="004D79BC"/>
    <w:rsid w:val="004D79F5"/>
    <w:rsid w:val="004D7D9E"/>
    <w:rsid w:val="004D7FA8"/>
    <w:rsid w:val="004E05A9"/>
    <w:rsid w:val="004E0842"/>
    <w:rsid w:val="004E09ED"/>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A95"/>
    <w:rsid w:val="00501D13"/>
    <w:rsid w:val="0050208E"/>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D0"/>
    <w:rsid w:val="00533AA7"/>
    <w:rsid w:val="00533C96"/>
    <w:rsid w:val="00533EAA"/>
    <w:rsid w:val="00534924"/>
    <w:rsid w:val="00534A2D"/>
    <w:rsid w:val="00534C5F"/>
    <w:rsid w:val="00535095"/>
    <w:rsid w:val="0053509D"/>
    <w:rsid w:val="00535193"/>
    <w:rsid w:val="00535394"/>
    <w:rsid w:val="005355BE"/>
    <w:rsid w:val="00535E13"/>
    <w:rsid w:val="00535F3D"/>
    <w:rsid w:val="0053650A"/>
    <w:rsid w:val="005365A1"/>
    <w:rsid w:val="00536833"/>
    <w:rsid w:val="0053737E"/>
    <w:rsid w:val="00537A13"/>
    <w:rsid w:val="00537B3A"/>
    <w:rsid w:val="00537F2E"/>
    <w:rsid w:val="0054008E"/>
    <w:rsid w:val="005409B9"/>
    <w:rsid w:val="00540AD9"/>
    <w:rsid w:val="00540B0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F10"/>
    <w:rsid w:val="005942D5"/>
    <w:rsid w:val="0059466A"/>
    <w:rsid w:val="0059467B"/>
    <w:rsid w:val="0059469B"/>
    <w:rsid w:val="00594752"/>
    <w:rsid w:val="0059555D"/>
    <w:rsid w:val="00595777"/>
    <w:rsid w:val="0059590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9EA"/>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A91"/>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EA5"/>
    <w:rsid w:val="005C6FB8"/>
    <w:rsid w:val="005C7676"/>
    <w:rsid w:val="005C7721"/>
    <w:rsid w:val="005C7858"/>
    <w:rsid w:val="005C7C6E"/>
    <w:rsid w:val="005C7E53"/>
    <w:rsid w:val="005C7E98"/>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CC8"/>
    <w:rsid w:val="005D3E9F"/>
    <w:rsid w:val="005D4D3F"/>
    <w:rsid w:val="005D4E51"/>
    <w:rsid w:val="005D53F5"/>
    <w:rsid w:val="005D5715"/>
    <w:rsid w:val="005D5B81"/>
    <w:rsid w:val="005D5C63"/>
    <w:rsid w:val="005D5E07"/>
    <w:rsid w:val="005D5F7D"/>
    <w:rsid w:val="005D6520"/>
    <w:rsid w:val="005D6565"/>
    <w:rsid w:val="005D789D"/>
    <w:rsid w:val="005D7CF5"/>
    <w:rsid w:val="005D7D1F"/>
    <w:rsid w:val="005D7D35"/>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45E"/>
    <w:rsid w:val="005F76A4"/>
    <w:rsid w:val="005F7A21"/>
    <w:rsid w:val="005F7F8C"/>
    <w:rsid w:val="00600072"/>
    <w:rsid w:val="006004E5"/>
    <w:rsid w:val="00600BA2"/>
    <w:rsid w:val="00600EAD"/>
    <w:rsid w:val="00600EF9"/>
    <w:rsid w:val="00601E48"/>
    <w:rsid w:val="00601FF2"/>
    <w:rsid w:val="00602EFC"/>
    <w:rsid w:val="00603617"/>
    <w:rsid w:val="00603D2B"/>
    <w:rsid w:val="00604099"/>
    <w:rsid w:val="006041A7"/>
    <w:rsid w:val="006043F8"/>
    <w:rsid w:val="006044FE"/>
    <w:rsid w:val="006046B6"/>
    <w:rsid w:val="00604D89"/>
    <w:rsid w:val="0060519C"/>
    <w:rsid w:val="00605797"/>
    <w:rsid w:val="006059EE"/>
    <w:rsid w:val="00605A36"/>
    <w:rsid w:val="00606513"/>
    <w:rsid w:val="00606F30"/>
    <w:rsid w:val="00606F6A"/>
    <w:rsid w:val="006070D8"/>
    <w:rsid w:val="00607638"/>
    <w:rsid w:val="00607BA2"/>
    <w:rsid w:val="00610113"/>
    <w:rsid w:val="006102C5"/>
    <w:rsid w:val="006105FB"/>
    <w:rsid w:val="00610805"/>
    <w:rsid w:val="00610D7B"/>
    <w:rsid w:val="006119F8"/>
    <w:rsid w:val="00611B87"/>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205C1"/>
    <w:rsid w:val="00620E6F"/>
    <w:rsid w:val="00621000"/>
    <w:rsid w:val="00621293"/>
    <w:rsid w:val="00621477"/>
    <w:rsid w:val="0062180E"/>
    <w:rsid w:val="00622D0F"/>
    <w:rsid w:val="006231B0"/>
    <w:rsid w:val="0062340D"/>
    <w:rsid w:val="006235DE"/>
    <w:rsid w:val="006236A3"/>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B19"/>
    <w:rsid w:val="00640C40"/>
    <w:rsid w:val="0064141A"/>
    <w:rsid w:val="00641591"/>
    <w:rsid w:val="006415CF"/>
    <w:rsid w:val="00641707"/>
    <w:rsid w:val="00641878"/>
    <w:rsid w:val="006418F0"/>
    <w:rsid w:val="00641B12"/>
    <w:rsid w:val="00641FC1"/>
    <w:rsid w:val="00642538"/>
    <w:rsid w:val="00642A3C"/>
    <w:rsid w:val="006436DF"/>
    <w:rsid w:val="00643CD3"/>
    <w:rsid w:val="00643ECF"/>
    <w:rsid w:val="00644B0C"/>
    <w:rsid w:val="00644C82"/>
    <w:rsid w:val="00645E08"/>
    <w:rsid w:val="006460BD"/>
    <w:rsid w:val="00646A38"/>
    <w:rsid w:val="00646CC7"/>
    <w:rsid w:val="006473D1"/>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7024"/>
    <w:rsid w:val="00687092"/>
    <w:rsid w:val="006870D0"/>
    <w:rsid w:val="00687275"/>
    <w:rsid w:val="006873D1"/>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469"/>
    <w:rsid w:val="006937D5"/>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599"/>
    <w:rsid w:val="006A7864"/>
    <w:rsid w:val="006A7EBF"/>
    <w:rsid w:val="006B0041"/>
    <w:rsid w:val="006B02E7"/>
    <w:rsid w:val="006B03AA"/>
    <w:rsid w:val="006B083A"/>
    <w:rsid w:val="006B0935"/>
    <w:rsid w:val="006B0B48"/>
    <w:rsid w:val="006B13C1"/>
    <w:rsid w:val="006B1C59"/>
    <w:rsid w:val="006B1F95"/>
    <w:rsid w:val="006B243C"/>
    <w:rsid w:val="006B29C7"/>
    <w:rsid w:val="006B2AD2"/>
    <w:rsid w:val="006B2F0D"/>
    <w:rsid w:val="006B36C2"/>
    <w:rsid w:val="006B36E9"/>
    <w:rsid w:val="006B383C"/>
    <w:rsid w:val="006B38B0"/>
    <w:rsid w:val="006B3E16"/>
    <w:rsid w:val="006B410C"/>
    <w:rsid w:val="006B4331"/>
    <w:rsid w:val="006B466F"/>
    <w:rsid w:val="006B49F6"/>
    <w:rsid w:val="006B4A30"/>
    <w:rsid w:val="006B53CB"/>
    <w:rsid w:val="006B568C"/>
    <w:rsid w:val="006B5959"/>
    <w:rsid w:val="006B59E2"/>
    <w:rsid w:val="006B5CDA"/>
    <w:rsid w:val="006B5DD2"/>
    <w:rsid w:val="006B68B8"/>
    <w:rsid w:val="006B6DAA"/>
    <w:rsid w:val="006B7132"/>
    <w:rsid w:val="006B77EA"/>
    <w:rsid w:val="006B77EF"/>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617"/>
    <w:rsid w:val="006D46A3"/>
    <w:rsid w:val="006D4969"/>
    <w:rsid w:val="006D4A70"/>
    <w:rsid w:val="006D4E84"/>
    <w:rsid w:val="006D573B"/>
    <w:rsid w:val="006D5932"/>
    <w:rsid w:val="006D5EB3"/>
    <w:rsid w:val="006D61EE"/>
    <w:rsid w:val="006D6B43"/>
    <w:rsid w:val="006D6E72"/>
    <w:rsid w:val="006D7134"/>
    <w:rsid w:val="006D7178"/>
    <w:rsid w:val="006D7740"/>
    <w:rsid w:val="006D7BDC"/>
    <w:rsid w:val="006D7EAD"/>
    <w:rsid w:val="006D7ECB"/>
    <w:rsid w:val="006E0370"/>
    <w:rsid w:val="006E0E9E"/>
    <w:rsid w:val="006E1076"/>
    <w:rsid w:val="006E198F"/>
    <w:rsid w:val="006E1B28"/>
    <w:rsid w:val="006E1D6C"/>
    <w:rsid w:val="006E22A8"/>
    <w:rsid w:val="006E249F"/>
    <w:rsid w:val="006E24B4"/>
    <w:rsid w:val="006E2669"/>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7D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F4"/>
    <w:rsid w:val="006F6B0A"/>
    <w:rsid w:val="006F6B45"/>
    <w:rsid w:val="006F6BD6"/>
    <w:rsid w:val="006F6E6E"/>
    <w:rsid w:val="006F7119"/>
    <w:rsid w:val="006F71E9"/>
    <w:rsid w:val="006F7B07"/>
    <w:rsid w:val="006F7BA6"/>
    <w:rsid w:val="007002E6"/>
    <w:rsid w:val="007006F5"/>
    <w:rsid w:val="0070081B"/>
    <w:rsid w:val="00700830"/>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787"/>
    <w:rsid w:val="00706CEE"/>
    <w:rsid w:val="007070F0"/>
    <w:rsid w:val="0070733C"/>
    <w:rsid w:val="0070764E"/>
    <w:rsid w:val="007076F5"/>
    <w:rsid w:val="007079C2"/>
    <w:rsid w:val="00707A97"/>
    <w:rsid w:val="00707CFB"/>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45D"/>
    <w:rsid w:val="00716851"/>
    <w:rsid w:val="00716E18"/>
    <w:rsid w:val="00717450"/>
    <w:rsid w:val="00717748"/>
    <w:rsid w:val="00717B28"/>
    <w:rsid w:val="007205CE"/>
    <w:rsid w:val="00720B14"/>
    <w:rsid w:val="00720F4D"/>
    <w:rsid w:val="00721134"/>
    <w:rsid w:val="007217B0"/>
    <w:rsid w:val="00721C1D"/>
    <w:rsid w:val="00721CB7"/>
    <w:rsid w:val="00721DBA"/>
    <w:rsid w:val="00721E31"/>
    <w:rsid w:val="00721FD3"/>
    <w:rsid w:val="007224B6"/>
    <w:rsid w:val="007225D7"/>
    <w:rsid w:val="00722B0A"/>
    <w:rsid w:val="00723562"/>
    <w:rsid w:val="007236F8"/>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8E0"/>
    <w:rsid w:val="00745FF2"/>
    <w:rsid w:val="0074619E"/>
    <w:rsid w:val="007463B9"/>
    <w:rsid w:val="0074697D"/>
    <w:rsid w:val="00746F72"/>
    <w:rsid w:val="00747353"/>
    <w:rsid w:val="0074780E"/>
    <w:rsid w:val="00747EC1"/>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2FA"/>
    <w:rsid w:val="0076433C"/>
    <w:rsid w:val="0076473A"/>
    <w:rsid w:val="00764A45"/>
    <w:rsid w:val="00764FDD"/>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0A5"/>
    <w:rsid w:val="00771200"/>
    <w:rsid w:val="00771861"/>
    <w:rsid w:val="0077219E"/>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7BD"/>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0C82"/>
    <w:rsid w:val="007A201E"/>
    <w:rsid w:val="007A2462"/>
    <w:rsid w:val="007A2A21"/>
    <w:rsid w:val="007A2A6E"/>
    <w:rsid w:val="007A323B"/>
    <w:rsid w:val="007A393B"/>
    <w:rsid w:val="007A4232"/>
    <w:rsid w:val="007A427F"/>
    <w:rsid w:val="007A4593"/>
    <w:rsid w:val="007A466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D3C"/>
    <w:rsid w:val="00805E22"/>
    <w:rsid w:val="00806051"/>
    <w:rsid w:val="00806522"/>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F1A"/>
    <w:rsid w:val="008140F4"/>
    <w:rsid w:val="008144EA"/>
    <w:rsid w:val="00814D48"/>
    <w:rsid w:val="00814DA3"/>
    <w:rsid w:val="008152C9"/>
    <w:rsid w:val="00815410"/>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E69"/>
    <w:rsid w:val="008221DD"/>
    <w:rsid w:val="00822552"/>
    <w:rsid w:val="0082276A"/>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958"/>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E06"/>
    <w:rsid w:val="008A7086"/>
    <w:rsid w:val="008A7873"/>
    <w:rsid w:val="008B0208"/>
    <w:rsid w:val="008B081D"/>
    <w:rsid w:val="008B092F"/>
    <w:rsid w:val="008B0F95"/>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A2"/>
    <w:rsid w:val="008C274C"/>
    <w:rsid w:val="008C27A7"/>
    <w:rsid w:val="008C2E5F"/>
    <w:rsid w:val="008C35B8"/>
    <w:rsid w:val="008C3C2B"/>
    <w:rsid w:val="008C3C74"/>
    <w:rsid w:val="008C3C7E"/>
    <w:rsid w:val="008C4D7E"/>
    <w:rsid w:val="008C5317"/>
    <w:rsid w:val="008C54FF"/>
    <w:rsid w:val="008C5BDA"/>
    <w:rsid w:val="008C62E7"/>
    <w:rsid w:val="008C6A3D"/>
    <w:rsid w:val="008C6DD8"/>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7A"/>
    <w:rsid w:val="008D59F7"/>
    <w:rsid w:val="008D5A2D"/>
    <w:rsid w:val="008D5AB8"/>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34"/>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EB7"/>
    <w:rsid w:val="009072B9"/>
    <w:rsid w:val="0090744C"/>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474"/>
    <w:rsid w:val="009404FC"/>
    <w:rsid w:val="0094137D"/>
    <w:rsid w:val="00941586"/>
    <w:rsid w:val="00941652"/>
    <w:rsid w:val="009416AD"/>
    <w:rsid w:val="009417D0"/>
    <w:rsid w:val="009421AA"/>
    <w:rsid w:val="00942356"/>
    <w:rsid w:val="009427B8"/>
    <w:rsid w:val="009428CB"/>
    <w:rsid w:val="00942A08"/>
    <w:rsid w:val="00943400"/>
    <w:rsid w:val="0094347F"/>
    <w:rsid w:val="00943A2D"/>
    <w:rsid w:val="00944444"/>
    <w:rsid w:val="00944623"/>
    <w:rsid w:val="0094476A"/>
    <w:rsid w:val="009447F1"/>
    <w:rsid w:val="00945517"/>
    <w:rsid w:val="0094552F"/>
    <w:rsid w:val="00945D58"/>
    <w:rsid w:val="009460B2"/>
    <w:rsid w:val="00946865"/>
    <w:rsid w:val="00946C5A"/>
    <w:rsid w:val="00946E47"/>
    <w:rsid w:val="009470D1"/>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30B7"/>
    <w:rsid w:val="00993BFA"/>
    <w:rsid w:val="00994098"/>
    <w:rsid w:val="0099445A"/>
    <w:rsid w:val="00994AC6"/>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C75"/>
    <w:rsid w:val="009B0E10"/>
    <w:rsid w:val="009B1343"/>
    <w:rsid w:val="009B15C8"/>
    <w:rsid w:val="009B1759"/>
    <w:rsid w:val="009B17EC"/>
    <w:rsid w:val="009B1A1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735"/>
    <w:rsid w:val="009C3935"/>
    <w:rsid w:val="009C3C56"/>
    <w:rsid w:val="009C3E61"/>
    <w:rsid w:val="009C3F9E"/>
    <w:rsid w:val="009C4176"/>
    <w:rsid w:val="009C4479"/>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31A"/>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0F87"/>
    <w:rsid w:val="00A01125"/>
    <w:rsid w:val="00A015DF"/>
    <w:rsid w:val="00A01731"/>
    <w:rsid w:val="00A0180A"/>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AA6"/>
    <w:rsid w:val="00A10D63"/>
    <w:rsid w:val="00A10F24"/>
    <w:rsid w:val="00A111AF"/>
    <w:rsid w:val="00A112BF"/>
    <w:rsid w:val="00A115D6"/>
    <w:rsid w:val="00A1201D"/>
    <w:rsid w:val="00A121C1"/>
    <w:rsid w:val="00A12862"/>
    <w:rsid w:val="00A12AA6"/>
    <w:rsid w:val="00A12C6C"/>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5416"/>
    <w:rsid w:val="00A7589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2FF"/>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96B"/>
    <w:rsid w:val="00A93AA6"/>
    <w:rsid w:val="00A93EAF"/>
    <w:rsid w:val="00A94050"/>
    <w:rsid w:val="00A94159"/>
    <w:rsid w:val="00A952EA"/>
    <w:rsid w:val="00A954A4"/>
    <w:rsid w:val="00A958A5"/>
    <w:rsid w:val="00A95CF9"/>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045"/>
    <w:rsid w:val="00AB7519"/>
    <w:rsid w:val="00AB791B"/>
    <w:rsid w:val="00AC0825"/>
    <w:rsid w:val="00AC0E40"/>
    <w:rsid w:val="00AC1514"/>
    <w:rsid w:val="00AC17F3"/>
    <w:rsid w:val="00AC1807"/>
    <w:rsid w:val="00AC1B97"/>
    <w:rsid w:val="00AC1D9E"/>
    <w:rsid w:val="00AC1F59"/>
    <w:rsid w:val="00AC209A"/>
    <w:rsid w:val="00AC3292"/>
    <w:rsid w:val="00AC47AB"/>
    <w:rsid w:val="00AC58B4"/>
    <w:rsid w:val="00AC5C69"/>
    <w:rsid w:val="00AC5D37"/>
    <w:rsid w:val="00AC5D62"/>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7CB"/>
    <w:rsid w:val="00AF41DE"/>
    <w:rsid w:val="00AF46A5"/>
    <w:rsid w:val="00AF4AF2"/>
    <w:rsid w:val="00AF4E58"/>
    <w:rsid w:val="00AF4EB8"/>
    <w:rsid w:val="00AF4EC7"/>
    <w:rsid w:val="00AF4EE7"/>
    <w:rsid w:val="00AF4F7A"/>
    <w:rsid w:val="00AF53F0"/>
    <w:rsid w:val="00AF56DB"/>
    <w:rsid w:val="00AF5746"/>
    <w:rsid w:val="00AF5867"/>
    <w:rsid w:val="00AF5AAB"/>
    <w:rsid w:val="00AF5B85"/>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16"/>
    <w:rsid w:val="00B01E53"/>
    <w:rsid w:val="00B02613"/>
    <w:rsid w:val="00B0350A"/>
    <w:rsid w:val="00B03E65"/>
    <w:rsid w:val="00B03E8F"/>
    <w:rsid w:val="00B042AD"/>
    <w:rsid w:val="00B044CD"/>
    <w:rsid w:val="00B04731"/>
    <w:rsid w:val="00B04899"/>
    <w:rsid w:val="00B048E3"/>
    <w:rsid w:val="00B04B0A"/>
    <w:rsid w:val="00B04D53"/>
    <w:rsid w:val="00B05290"/>
    <w:rsid w:val="00B05462"/>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30A6"/>
    <w:rsid w:val="00B130D3"/>
    <w:rsid w:val="00B13644"/>
    <w:rsid w:val="00B13805"/>
    <w:rsid w:val="00B13843"/>
    <w:rsid w:val="00B13BF4"/>
    <w:rsid w:val="00B142CD"/>
    <w:rsid w:val="00B1440B"/>
    <w:rsid w:val="00B14474"/>
    <w:rsid w:val="00B14745"/>
    <w:rsid w:val="00B14A7F"/>
    <w:rsid w:val="00B14D74"/>
    <w:rsid w:val="00B151C4"/>
    <w:rsid w:val="00B15426"/>
    <w:rsid w:val="00B155E4"/>
    <w:rsid w:val="00B156FA"/>
    <w:rsid w:val="00B15899"/>
    <w:rsid w:val="00B15921"/>
    <w:rsid w:val="00B16642"/>
    <w:rsid w:val="00B16721"/>
    <w:rsid w:val="00B16C4A"/>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1180"/>
    <w:rsid w:val="00B3136E"/>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400B6"/>
    <w:rsid w:val="00B40166"/>
    <w:rsid w:val="00B403A8"/>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F3A"/>
    <w:rsid w:val="00B57251"/>
    <w:rsid w:val="00B57CDE"/>
    <w:rsid w:val="00B57E24"/>
    <w:rsid w:val="00B57E43"/>
    <w:rsid w:val="00B57ED9"/>
    <w:rsid w:val="00B604ED"/>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F3"/>
    <w:rsid w:val="00B7036D"/>
    <w:rsid w:val="00B703E0"/>
    <w:rsid w:val="00B7071C"/>
    <w:rsid w:val="00B70BC2"/>
    <w:rsid w:val="00B70D91"/>
    <w:rsid w:val="00B70E36"/>
    <w:rsid w:val="00B70F09"/>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603B"/>
    <w:rsid w:val="00B86294"/>
    <w:rsid w:val="00B86B98"/>
    <w:rsid w:val="00B86BD6"/>
    <w:rsid w:val="00B86D7D"/>
    <w:rsid w:val="00B872BE"/>
    <w:rsid w:val="00B873E4"/>
    <w:rsid w:val="00B87961"/>
    <w:rsid w:val="00B9043F"/>
    <w:rsid w:val="00B908B1"/>
    <w:rsid w:val="00B90B9D"/>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720"/>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672"/>
    <w:rsid w:val="00C37693"/>
    <w:rsid w:val="00C3769E"/>
    <w:rsid w:val="00C37830"/>
    <w:rsid w:val="00C3788F"/>
    <w:rsid w:val="00C3796F"/>
    <w:rsid w:val="00C37F58"/>
    <w:rsid w:val="00C400E6"/>
    <w:rsid w:val="00C401A6"/>
    <w:rsid w:val="00C40641"/>
    <w:rsid w:val="00C406EE"/>
    <w:rsid w:val="00C409D5"/>
    <w:rsid w:val="00C40FFB"/>
    <w:rsid w:val="00C41079"/>
    <w:rsid w:val="00C4111F"/>
    <w:rsid w:val="00C41AFB"/>
    <w:rsid w:val="00C42219"/>
    <w:rsid w:val="00C428A6"/>
    <w:rsid w:val="00C428E9"/>
    <w:rsid w:val="00C428EC"/>
    <w:rsid w:val="00C42A48"/>
    <w:rsid w:val="00C42AAB"/>
    <w:rsid w:val="00C42E04"/>
    <w:rsid w:val="00C42F0A"/>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459"/>
    <w:rsid w:val="00C677D0"/>
    <w:rsid w:val="00C67873"/>
    <w:rsid w:val="00C67A10"/>
    <w:rsid w:val="00C67C02"/>
    <w:rsid w:val="00C67F07"/>
    <w:rsid w:val="00C67F4F"/>
    <w:rsid w:val="00C7007C"/>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325"/>
    <w:rsid w:val="00CA246A"/>
    <w:rsid w:val="00CA29EB"/>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57D"/>
    <w:rsid w:val="00CD3146"/>
    <w:rsid w:val="00CD325A"/>
    <w:rsid w:val="00CD3343"/>
    <w:rsid w:val="00CD37FA"/>
    <w:rsid w:val="00CD3C44"/>
    <w:rsid w:val="00CD3DDC"/>
    <w:rsid w:val="00CD3DFB"/>
    <w:rsid w:val="00CD4441"/>
    <w:rsid w:val="00CD46E8"/>
    <w:rsid w:val="00CD4B2A"/>
    <w:rsid w:val="00CD4B4A"/>
    <w:rsid w:val="00CD4D4E"/>
    <w:rsid w:val="00CD585B"/>
    <w:rsid w:val="00CD5D50"/>
    <w:rsid w:val="00CD5F04"/>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6F4"/>
    <w:rsid w:val="00CE1717"/>
    <w:rsid w:val="00CE172A"/>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1F93"/>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4054"/>
    <w:rsid w:val="00D04764"/>
    <w:rsid w:val="00D047FF"/>
    <w:rsid w:val="00D048EF"/>
    <w:rsid w:val="00D05484"/>
    <w:rsid w:val="00D0550C"/>
    <w:rsid w:val="00D055DD"/>
    <w:rsid w:val="00D0580D"/>
    <w:rsid w:val="00D05DCC"/>
    <w:rsid w:val="00D05E2F"/>
    <w:rsid w:val="00D05E89"/>
    <w:rsid w:val="00D05F7C"/>
    <w:rsid w:val="00D06790"/>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4F4"/>
    <w:rsid w:val="00D1270F"/>
    <w:rsid w:val="00D1276C"/>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7E"/>
    <w:rsid w:val="00D300B3"/>
    <w:rsid w:val="00D3042D"/>
    <w:rsid w:val="00D309B6"/>
    <w:rsid w:val="00D31226"/>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A9B"/>
    <w:rsid w:val="00D42BFA"/>
    <w:rsid w:val="00D42D39"/>
    <w:rsid w:val="00D42F0E"/>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AB6"/>
    <w:rsid w:val="00D50F55"/>
    <w:rsid w:val="00D513BC"/>
    <w:rsid w:val="00D51548"/>
    <w:rsid w:val="00D51B6D"/>
    <w:rsid w:val="00D51C20"/>
    <w:rsid w:val="00D51D44"/>
    <w:rsid w:val="00D51D59"/>
    <w:rsid w:val="00D5237A"/>
    <w:rsid w:val="00D5271B"/>
    <w:rsid w:val="00D52A86"/>
    <w:rsid w:val="00D52AEF"/>
    <w:rsid w:val="00D5324B"/>
    <w:rsid w:val="00D53916"/>
    <w:rsid w:val="00D5395C"/>
    <w:rsid w:val="00D53EF9"/>
    <w:rsid w:val="00D53F55"/>
    <w:rsid w:val="00D54165"/>
    <w:rsid w:val="00D54376"/>
    <w:rsid w:val="00D54FCB"/>
    <w:rsid w:val="00D5501D"/>
    <w:rsid w:val="00D550E6"/>
    <w:rsid w:val="00D551AA"/>
    <w:rsid w:val="00D55595"/>
    <w:rsid w:val="00D5577D"/>
    <w:rsid w:val="00D55B88"/>
    <w:rsid w:val="00D55D7A"/>
    <w:rsid w:val="00D5648A"/>
    <w:rsid w:val="00D564AA"/>
    <w:rsid w:val="00D564EE"/>
    <w:rsid w:val="00D56625"/>
    <w:rsid w:val="00D56632"/>
    <w:rsid w:val="00D5689B"/>
    <w:rsid w:val="00D5699C"/>
    <w:rsid w:val="00D56B9E"/>
    <w:rsid w:val="00D56E4D"/>
    <w:rsid w:val="00D56EFF"/>
    <w:rsid w:val="00D56F8B"/>
    <w:rsid w:val="00D5755E"/>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4097"/>
    <w:rsid w:val="00D84527"/>
    <w:rsid w:val="00D84B4E"/>
    <w:rsid w:val="00D84CD1"/>
    <w:rsid w:val="00D8521F"/>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47A"/>
    <w:rsid w:val="00DA5827"/>
    <w:rsid w:val="00DA5E1A"/>
    <w:rsid w:val="00DA6160"/>
    <w:rsid w:val="00DA6705"/>
    <w:rsid w:val="00DA6B84"/>
    <w:rsid w:val="00DA6F94"/>
    <w:rsid w:val="00DA7326"/>
    <w:rsid w:val="00DA7354"/>
    <w:rsid w:val="00DA779D"/>
    <w:rsid w:val="00DA7D42"/>
    <w:rsid w:val="00DA7DAD"/>
    <w:rsid w:val="00DA7FC3"/>
    <w:rsid w:val="00DB000C"/>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645"/>
    <w:rsid w:val="00DB49D7"/>
    <w:rsid w:val="00DB4D13"/>
    <w:rsid w:val="00DB50B1"/>
    <w:rsid w:val="00DB51F2"/>
    <w:rsid w:val="00DB61E2"/>
    <w:rsid w:val="00DB6647"/>
    <w:rsid w:val="00DB66CE"/>
    <w:rsid w:val="00DB6DB6"/>
    <w:rsid w:val="00DB6E6F"/>
    <w:rsid w:val="00DB741D"/>
    <w:rsid w:val="00DB7CE3"/>
    <w:rsid w:val="00DC038A"/>
    <w:rsid w:val="00DC0A2D"/>
    <w:rsid w:val="00DC0B0F"/>
    <w:rsid w:val="00DC18FC"/>
    <w:rsid w:val="00DC1A30"/>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F84"/>
    <w:rsid w:val="00DD2FB7"/>
    <w:rsid w:val="00DD3961"/>
    <w:rsid w:val="00DD3AA4"/>
    <w:rsid w:val="00DD4556"/>
    <w:rsid w:val="00DD4743"/>
    <w:rsid w:val="00DD48D9"/>
    <w:rsid w:val="00DD50D1"/>
    <w:rsid w:val="00DD52DB"/>
    <w:rsid w:val="00DD562B"/>
    <w:rsid w:val="00DD57B5"/>
    <w:rsid w:val="00DD5E05"/>
    <w:rsid w:val="00DD5EB7"/>
    <w:rsid w:val="00DD630B"/>
    <w:rsid w:val="00DD6734"/>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23C"/>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DC"/>
    <w:rsid w:val="00DE7298"/>
    <w:rsid w:val="00DE72A4"/>
    <w:rsid w:val="00DE74EB"/>
    <w:rsid w:val="00DE7715"/>
    <w:rsid w:val="00DE7A2A"/>
    <w:rsid w:val="00DE7A35"/>
    <w:rsid w:val="00DE7D29"/>
    <w:rsid w:val="00DE7D7E"/>
    <w:rsid w:val="00DE7E43"/>
    <w:rsid w:val="00DF0512"/>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9CC"/>
    <w:rsid w:val="00E00B1E"/>
    <w:rsid w:val="00E00D7B"/>
    <w:rsid w:val="00E010B6"/>
    <w:rsid w:val="00E0113A"/>
    <w:rsid w:val="00E01520"/>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BF2"/>
    <w:rsid w:val="00E87024"/>
    <w:rsid w:val="00E8746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69D"/>
    <w:rsid w:val="00EA7A8B"/>
    <w:rsid w:val="00EA7E41"/>
    <w:rsid w:val="00EB0278"/>
    <w:rsid w:val="00EB073A"/>
    <w:rsid w:val="00EB0968"/>
    <w:rsid w:val="00EB0D05"/>
    <w:rsid w:val="00EB1347"/>
    <w:rsid w:val="00EB161E"/>
    <w:rsid w:val="00EB2883"/>
    <w:rsid w:val="00EB29D7"/>
    <w:rsid w:val="00EB2D93"/>
    <w:rsid w:val="00EB2DE8"/>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F7"/>
    <w:rsid w:val="00EE5A1C"/>
    <w:rsid w:val="00EE5A53"/>
    <w:rsid w:val="00EE5E72"/>
    <w:rsid w:val="00EE61D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8EC"/>
    <w:rsid w:val="00F03B3A"/>
    <w:rsid w:val="00F043EB"/>
    <w:rsid w:val="00F044B5"/>
    <w:rsid w:val="00F04846"/>
    <w:rsid w:val="00F054A8"/>
    <w:rsid w:val="00F05790"/>
    <w:rsid w:val="00F0588F"/>
    <w:rsid w:val="00F05AA2"/>
    <w:rsid w:val="00F0630E"/>
    <w:rsid w:val="00F06393"/>
    <w:rsid w:val="00F0641A"/>
    <w:rsid w:val="00F066C6"/>
    <w:rsid w:val="00F06C41"/>
    <w:rsid w:val="00F06D30"/>
    <w:rsid w:val="00F077FA"/>
    <w:rsid w:val="00F079B8"/>
    <w:rsid w:val="00F079C2"/>
    <w:rsid w:val="00F101BD"/>
    <w:rsid w:val="00F1046E"/>
    <w:rsid w:val="00F10787"/>
    <w:rsid w:val="00F10AE7"/>
    <w:rsid w:val="00F10E2C"/>
    <w:rsid w:val="00F11029"/>
    <w:rsid w:val="00F11662"/>
    <w:rsid w:val="00F117B7"/>
    <w:rsid w:val="00F11A51"/>
    <w:rsid w:val="00F11C3E"/>
    <w:rsid w:val="00F11FAD"/>
    <w:rsid w:val="00F12617"/>
    <w:rsid w:val="00F127C8"/>
    <w:rsid w:val="00F12889"/>
    <w:rsid w:val="00F12DB8"/>
    <w:rsid w:val="00F12E37"/>
    <w:rsid w:val="00F12FCC"/>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A11"/>
    <w:rsid w:val="00F36D83"/>
    <w:rsid w:val="00F36EEF"/>
    <w:rsid w:val="00F36F15"/>
    <w:rsid w:val="00F3722D"/>
    <w:rsid w:val="00F37574"/>
    <w:rsid w:val="00F37734"/>
    <w:rsid w:val="00F3789D"/>
    <w:rsid w:val="00F37975"/>
    <w:rsid w:val="00F37A21"/>
    <w:rsid w:val="00F37C25"/>
    <w:rsid w:val="00F4013A"/>
    <w:rsid w:val="00F40694"/>
    <w:rsid w:val="00F40957"/>
    <w:rsid w:val="00F40B38"/>
    <w:rsid w:val="00F41091"/>
    <w:rsid w:val="00F41697"/>
    <w:rsid w:val="00F42BC0"/>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7C7"/>
    <w:rsid w:val="00F57822"/>
    <w:rsid w:val="00F600F5"/>
    <w:rsid w:val="00F6010F"/>
    <w:rsid w:val="00F601AF"/>
    <w:rsid w:val="00F60208"/>
    <w:rsid w:val="00F60377"/>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94B"/>
    <w:rsid w:val="00F67110"/>
    <w:rsid w:val="00F671F0"/>
    <w:rsid w:val="00F674ED"/>
    <w:rsid w:val="00F677E1"/>
    <w:rsid w:val="00F67A63"/>
    <w:rsid w:val="00F70974"/>
    <w:rsid w:val="00F70B57"/>
    <w:rsid w:val="00F70D7E"/>
    <w:rsid w:val="00F70EE6"/>
    <w:rsid w:val="00F71107"/>
    <w:rsid w:val="00F7176F"/>
    <w:rsid w:val="00F71920"/>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10A6"/>
    <w:rsid w:val="00F81415"/>
    <w:rsid w:val="00F8142A"/>
    <w:rsid w:val="00F815E0"/>
    <w:rsid w:val="00F81833"/>
    <w:rsid w:val="00F81D31"/>
    <w:rsid w:val="00F82438"/>
    <w:rsid w:val="00F8245B"/>
    <w:rsid w:val="00F83227"/>
    <w:rsid w:val="00F8374B"/>
    <w:rsid w:val="00F83762"/>
    <w:rsid w:val="00F83B72"/>
    <w:rsid w:val="00F83C0E"/>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204"/>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F0C6E"/>
    <w:rsid w:val="00FF0DAF"/>
    <w:rsid w:val="00FF1437"/>
    <w:rsid w:val="00FF14AD"/>
    <w:rsid w:val="00FF1694"/>
    <w:rsid w:val="00FF18C0"/>
    <w:rsid w:val="00FF1C4B"/>
    <w:rsid w:val="00FF1E81"/>
    <w:rsid w:val="00FF2308"/>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DA7CB23B-40D7-418F-A578-989700F71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6DA8"/>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D6696D"/>
    <w:pPr>
      <w:spacing w:after="0"/>
      <w:ind w:left="720"/>
      <w:contextualSpacing/>
    </w:pPr>
    <w:rPr>
      <w:rFonts w:eastAsia="Times New Roman"/>
      <w:sz w:val="24"/>
      <w:szCs w:val="24"/>
      <w:lang w:val="en-US"/>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1C3F9C"/>
    <w:rPr>
      <w:rFonts w:ascii="Times New Roman" w:eastAsia="Times New Roman" w:hAnsi="Times New Roman"/>
      <w:sz w:val="24"/>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12869526">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8148936">
      <w:bodyDiv w:val="1"/>
      <w:marLeft w:val="0"/>
      <w:marRight w:val="0"/>
      <w:marTop w:val="0"/>
      <w:marBottom w:val="0"/>
      <w:divBdr>
        <w:top w:val="none" w:sz="0" w:space="0" w:color="auto"/>
        <w:left w:val="none" w:sz="0" w:space="0" w:color="auto"/>
        <w:bottom w:val="none" w:sz="0" w:space="0" w:color="auto"/>
        <w:right w:val="none" w:sz="0" w:space="0" w:color="auto"/>
      </w:divBdr>
      <w:divsChild>
        <w:div w:id="84695493">
          <w:marLeft w:val="1080"/>
          <w:marRight w:val="0"/>
          <w:marTop w:val="0"/>
          <w:marBottom w:val="0"/>
          <w:divBdr>
            <w:top w:val="none" w:sz="0" w:space="0" w:color="auto"/>
            <w:left w:val="none" w:sz="0" w:space="0" w:color="auto"/>
            <w:bottom w:val="none" w:sz="0" w:space="0" w:color="auto"/>
            <w:right w:val="none" w:sz="0" w:space="0" w:color="auto"/>
          </w:divBdr>
        </w:div>
        <w:div w:id="88544334">
          <w:marLeft w:val="1080"/>
          <w:marRight w:val="0"/>
          <w:marTop w:val="0"/>
          <w:marBottom w:val="0"/>
          <w:divBdr>
            <w:top w:val="none" w:sz="0" w:space="0" w:color="auto"/>
            <w:left w:val="none" w:sz="0" w:space="0" w:color="auto"/>
            <w:bottom w:val="none" w:sz="0" w:space="0" w:color="auto"/>
            <w:right w:val="none" w:sz="0" w:space="0" w:color="auto"/>
          </w:divBdr>
        </w:div>
        <w:div w:id="905071900">
          <w:marLeft w:val="1080"/>
          <w:marRight w:val="0"/>
          <w:marTop w:val="0"/>
          <w:marBottom w:val="0"/>
          <w:divBdr>
            <w:top w:val="none" w:sz="0" w:space="0" w:color="auto"/>
            <w:left w:val="none" w:sz="0" w:space="0" w:color="auto"/>
            <w:bottom w:val="none" w:sz="0" w:space="0" w:color="auto"/>
            <w:right w:val="none" w:sz="0" w:space="0" w:color="auto"/>
          </w:divBdr>
        </w:div>
        <w:div w:id="1740177631">
          <w:marLeft w:val="1080"/>
          <w:marRight w:val="0"/>
          <w:marTop w:val="0"/>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66236402">
      <w:bodyDiv w:val="1"/>
      <w:marLeft w:val="0"/>
      <w:marRight w:val="0"/>
      <w:marTop w:val="0"/>
      <w:marBottom w:val="0"/>
      <w:divBdr>
        <w:top w:val="none" w:sz="0" w:space="0" w:color="auto"/>
        <w:left w:val="none" w:sz="0" w:space="0" w:color="auto"/>
        <w:bottom w:val="none" w:sz="0" w:space="0" w:color="auto"/>
        <w:right w:val="none" w:sz="0" w:space="0" w:color="auto"/>
      </w:divBdr>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4748124">
      <w:bodyDiv w:val="1"/>
      <w:marLeft w:val="0"/>
      <w:marRight w:val="0"/>
      <w:marTop w:val="0"/>
      <w:marBottom w:val="0"/>
      <w:divBdr>
        <w:top w:val="none" w:sz="0" w:space="0" w:color="auto"/>
        <w:left w:val="none" w:sz="0" w:space="0" w:color="auto"/>
        <w:bottom w:val="none" w:sz="0" w:space="0" w:color="auto"/>
        <w:right w:val="none" w:sz="0" w:space="0" w:color="auto"/>
      </w:divBdr>
    </w:div>
    <w:div w:id="363677250">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7209310">
      <w:bodyDiv w:val="1"/>
      <w:marLeft w:val="0"/>
      <w:marRight w:val="0"/>
      <w:marTop w:val="0"/>
      <w:marBottom w:val="0"/>
      <w:divBdr>
        <w:top w:val="none" w:sz="0" w:space="0" w:color="auto"/>
        <w:left w:val="none" w:sz="0" w:space="0" w:color="auto"/>
        <w:bottom w:val="none" w:sz="0" w:space="0" w:color="auto"/>
        <w:right w:val="none" w:sz="0" w:space="0" w:color="auto"/>
      </w:divBdr>
      <w:divsChild>
        <w:div w:id="507329069">
          <w:marLeft w:val="1526"/>
          <w:marRight w:val="0"/>
          <w:marTop w:val="0"/>
          <w:marBottom w:val="0"/>
          <w:divBdr>
            <w:top w:val="none" w:sz="0" w:space="0" w:color="auto"/>
            <w:left w:val="none" w:sz="0" w:space="0" w:color="auto"/>
            <w:bottom w:val="none" w:sz="0" w:space="0" w:color="auto"/>
            <w:right w:val="none" w:sz="0" w:space="0" w:color="auto"/>
          </w:divBdr>
        </w:div>
        <w:div w:id="685063235">
          <w:marLeft w:val="806"/>
          <w:marRight w:val="0"/>
          <w:marTop w:val="0"/>
          <w:marBottom w:val="0"/>
          <w:divBdr>
            <w:top w:val="none" w:sz="0" w:space="0" w:color="auto"/>
            <w:left w:val="none" w:sz="0" w:space="0" w:color="auto"/>
            <w:bottom w:val="none" w:sz="0" w:space="0" w:color="auto"/>
            <w:right w:val="none" w:sz="0" w:space="0" w:color="auto"/>
          </w:divBdr>
        </w:div>
        <w:div w:id="1146359493">
          <w:marLeft w:val="806"/>
          <w:marRight w:val="0"/>
          <w:marTop w:val="0"/>
          <w:marBottom w:val="0"/>
          <w:divBdr>
            <w:top w:val="none" w:sz="0" w:space="0" w:color="auto"/>
            <w:left w:val="none" w:sz="0" w:space="0" w:color="auto"/>
            <w:bottom w:val="none" w:sz="0" w:space="0" w:color="auto"/>
            <w:right w:val="none" w:sz="0" w:space="0" w:color="auto"/>
          </w:divBdr>
        </w:div>
        <w:div w:id="1280993251">
          <w:marLeft w:val="1526"/>
          <w:marRight w:val="0"/>
          <w:marTop w:val="0"/>
          <w:marBottom w:val="0"/>
          <w:divBdr>
            <w:top w:val="none" w:sz="0" w:space="0" w:color="auto"/>
            <w:left w:val="none" w:sz="0" w:space="0" w:color="auto"/>
            <w:bottom w:val="none" w:sz="0" w:space="0" w:color="auto"/>
            <w:right w:val="none" w:sz="0" w:space="0" w:color="auto"/>
          </w:divBdr>
        </w:div>
        <w:div w:id="1704935528">
          <w:marLeft w:val="1526"/>
          <w:marRight w:val="0"/>
          <w:marTop w:val="0"/>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8171391">
      <w:bodyDiv w:val="1"/>
      <w:marLeft w:val="0"/>
      <w:marRight w:val="0"/>
      <w:marTop w:val="0"/>
      <w:marBottom w:val="0"/>
      <w:divBdr>
        <w:top w:val="none" w:sz="0" w:space="0" w:color="auto"/>
        <w:left w:val="none" w:sz="0" w:space="0" w:color="auto"/>
        <w:bottom w:val="none" w:sz="0" w:space="0" w:color="auto"/>
        <w:right w:val="none" w:sz="0" w:space="0" w:color="auto"/>
      </w:divBdr>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41544434">
      <w:bodyDiv w:val="1"/>
      <w:marLeft w:val="0"/>
      <w:marRight w:val="0"/>
      <w:marTop w:val="0"/>
      <w:marBottom w:val="0"/>
      <w:divBdr>
        <w:top w:val="none" w:sz="0" w:space="0" w:color="auto"/>
        <w:left w:val="none" w:sz="0" w:space="0" w:color="auto"/>
        <w:bottom w:val="none" w:sz="0" w:space="0" w:color="auto"/>
        <w:right w:val="none" w:sz="0" w:space="0" w:color="auto"/>
      </w:divBdr>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6172674">
      <w:bodyDiv w:val="1"/>
      <w:marLeft w:val="0"/>
      <w:marRight w:val="0"/>
      <w:marTop w:val="0"/>
      <w:marBottom w:val="0"/>
      <w:divBdr>
        <w:top w:val="none" w:sz="0" w:space="0" w:color="auto"/>
        <w:left w:val="none" w:sz="0" w:space="0" w:color="auto"/>
        <w:bottom w:val="none" w:sz="0" w:space="0" w:color="auto"/>
        <w:right w:val="none" w:sz="0" w:space="0" w:color="auto"/>
      </w:divBdr>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77844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18502424">
      <w:bodyDiv w:val="1"/>
      <w:marLeft w:val="0"/>
      <w:marRight w:val="0"/>
      <w:marTop w:val="0"/>
      <w:marBottom w:val="0"/>
      <w:divBdr>
        <w:top w:val="none" w:sz="0" w:space="0" w:color="auto"/>
        <w:left w:val="none" w:sz="0" w:space="0" w:color="auto"/>
        <w:bottom w:val="none" w:sz="0" w:space="0" w:color="auto"/>
        <w:right w:val="none" w:sz="0" w:space="0" w:color="auto"/>
      </w:divBdr>
      <w:divsChild>
        <w:div w:id="584612687">
          <w:marLeft w:val="806"/>
          <w:marRight w:val="0"/>
          <w:marTop w:val="0"/>
          <w:marBottom w:val="0"/>
          <w:divBdr>
            <w:top w:val="none" w:sz="0" w:space="0" w:color="auto"/>
            <w:left w:val="none" w:sz="0" w:space="0" w:color="auto"/>
            <w:bottom w:val="none" w:sz="0" w:space="0" w:color="auto"/>
            <w:right w:val="none" w:sz="0" w:space="0" w:color="auto"/>
          </w:divBdr>
        </w:div>
        <w:div w:id="1648195282">
          <w:marLeft w:val="806"/>
          <w:marRight w:val="0"/>
          <w:marTop w:val="0"/>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27093964">
      <w:bodyDiv w:val="1"/>
      <w:marLeft w:val="0"/>
      <w:marRight w:val="0"/>
      <w:marTop w:val="0"/>
      <w:marBottom w:val="0"/>
      <w:divBdr>
        <w:top w:val="none" w:sz="0" w:space="0" w:color="auto"/>
        <w:left w:val="none" w:sz="0" w:space="0" w:color="auto"/>
        <w:bottom w:val="none" w:sz="0" w:space="0" w:color="auto"/>
        <w:right w:val="none" w:sz="0" w:space="0" w:color="auto"/>
      </w:divBdr>
    </w:div>
    <w:div w:id="833911948">
      <w:bodyDiv w:val="1"/>
      <w:marLeft w:val="0"/>
      <w:marRight w:val="0"/>
      <w:marTop w:val="0"/>
      <w:marBottom w:val="0"/>
      <w:divBdr>
        <w:top w:val="none" w:sz="0" w:space="0" w:color="auto"/>
        <w:left w:val="none" w:sz="0" w:space="0" w:color="auto"/>
        <w:bottom w:val="none" w:sz="0" w:space="0" w:color="auto"/>
        <w:right w:val="none" w:sz="0" w:space="0" w:color="auto"/>
      </w:divBdr>
      <w:divsChild>
        <w:div w:id="175194499">
          <w:marLeft w:val="1526"/>
          <w:marRight w:val="0"/>
          <w:marTop w:val="40"/>
          <w:marBottom w:val="0"/>
          <w:divBdr>
            <w:top w:val="none" w:sz="0" w:space="0" w:color="auto"/>
            <w:left w:val="none" w:sz="0" w:space="0" w:color="auto"/>
            <w:bottom w:val="none" w:sz="0" w:space="0" w:color="auto"/>
            <w:right w:val="none" w:sz="0" w:space="0" w:color="auto"/>
          </w:divBdr>
        </w:div>
        <w:div w:id="520625002">
          <w:marLeft w:val="1526"/>
          <w:marRight w:val="0"/>
          <w:marTop w:val="40"/>
          <w:marBottom w:val="0"/>
          <w:divBdr>
            <w:top w:val="none" w:sz="0" w:space="0" w:color="auto"/>
            <w:left w:val="none" w:sz="0" w:space="0" w:color="auto"/>
            <w:bottom w:val="none" w:sz="0" w:space="0" w:color="auto"/>
            <w:right w:val="none" w:sz="0" w:space="0" w:color="auto"/>
          </w:divBdr>
        </w:div>
        <w:div w:id="1096169501">
          <w:marLeft w:val="1526"/>
          <w:marRight w:val="0"/>
          <w:marTop w:val="40"/>
          <w:marBottom w:val="0"/>
          <w:divBdr>
            <w:top w:val="none" w:sz="0" w:space="0" w:color="auto"/>
            <w:left w:val="none" w:sz="0" w:space="0" w:color="auto"/>
            <w:bottom w:val="none" w:sz="0" w:space="0" w:color="auto"/>
            <w:right w:val="none" w:sz="0" w:space="0" w:color="auto"/>
          </w:divBdr>
        </w:div>
        <w:div w:id="1588733160">
          <w:marLeft w:val="806"/>
          <w:marRight w:val="0"/>
          <w:marTop w:val="40"/>
          <w:marBottom w:val="0"/>
          <w:divBdr>
            <w:top w:val="none" w:sz="0" w:space="0" w:color="auto"/>
            <w:left w:val="none" w:sz="0" w:space="0" w:color="auto"/>
            <w:bottom w:val="none" w:sz="0" w:space="0" w:color="auto"/>
            <w:right w:val="none" w:sz="0" w:space="0" w:color="auto"/>
          </w:divBdr>
        </w:div>
        <w:div w:id="1678574066">
          <w:marLeft w:val="1526"/>
          <w:marRight w:val="0"/>
          <w:marTop w:val="40"/>
          <w:marBottom w:val="0"/>
          <w:divBdr>
            <w:top w:val="none" w:sz="0" w:space="0" w:color="auto"/>
            <w:left w:val="none" w:sz="0" w:space="0" w:color="auto"/>
            <w:bottom w:val="none" w:sz="0" w:space="0" w:color="auto"/>
            <w:right w:val="none" w:sz="0" w:space="0" w:color="auto"/>
          </w:divBdr>
        </w:div>
        <w:div w:id="2117673771">
          <w:marLeft w:val="806"/>
          <w:marRight w:val="0"/>
          <w:marTop w:val="4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9513631">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203885">
      <w:bodyDiv w:val="1"/>
      <w:marLeft w:val="0"/>
      <w:marRight w:val="0"/>
      <w:marTop w:val="0"/>
      <w:marBottom w:val="0"/>
      <w:divBdr>
        <w:top w:val="none" w:sz="0" w:space="0" w:color="auto"/>
        <w:left w:val="none" w:sz="0" w:space="0" w:color="auto"/>
        <w:bottom w:val="none" w:sz="0" w:space="0" w:color="auto"/>
        <w:right w:val="none" w:sz="0" w:space="0" w:color="auto"/>
      </w:divBdr>
      <w:divsChild>
        <w:div w:id="2086762426">
          <w:marLeft w:val="1080"/>
          <w:marRight w:val="0"/>
          <w:marTop w:val="40"/>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00158188">
      <w:bodyDiv w:val="1"/>
      <w:marLeft w:val="0"/>
      <w:marRight w:val="0"/>
      <w:marTop w:val="0"/>
      <w:marBottom w:val="0"/>
      <w:divBdr>
        <w:top w:val="none" w:sz="0" w:space="0" w:color="auto"/>
        <w:left w:val="none" w:sz="0" w:space="0" w:color="auto"/>
        <w:bottom w:val="none" w:sz="0" w:space="0" w:color="auto"/>
        <w:right w:val="none" w:sz="0" w:space="0" w:color="auto"/>
      </w:divBdr>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27216200">
      <w:bodyDiv w:val="1"/>
      <w:marLeft w:val="0"/>
      <w:marRight w:val="0"/>
      <w:marTop w:val="0"/>
      <w:marBottom w:val="0"/>
      <w:divBdr>
        <w:top w:val="none" w:sz="0" w:space="0" w:color="auto"/>
        <w:left w:val="none" w:sz="0" w:space="0" w:color="auto"/>
        <w:bottom w:val="none" w:sz="0" w:space="0" w:color="auto"/>
        <w:right w:val="none" w:sz="0" w:space="0" w:color="auto"/>
      </w:divBdr>
      <w:divsChild>
        <w:div w:id="86658455">
          <w:marLeft w:val="1080"/>
          <w:marRight w:val="0"/>
          <w:marTop w:val="40"/>
          <w:marBottom w:val="0"/>
          <w:divBdr>
            <w:top w:val="none" w:sz="0" w:space="0" w:color="auto"/>
            <w:left w:val="none" w:sz="0" w:space="0" w:color="auto"/>
            <w:bottom w:val="none" w:sz="0" w:space="0" w:color="auto"/>
            <w:right w:val="none" w:sz="0" w:space="0" w:color="auto"/>
          </w:divBdr>
        </w:div>
        <w:div w:id="402028787">
          <w:marLeft w:val="1080"/>
          <w:marRight w:val="0"/>
          <w:marTop w:val="40"/>
          <w:marBottom w:val="0"/>
          <w:divBdr>
            <w:top w:val="none" w:sz="0" w:space="0" w:color="auto"/>
            <w:left w:val="none" w:sz="0" w:space="0" w:color="auto"/>
            <w:bottom w:val="none" w:sz="0" w:space="0" w:color="auto"/>
            <w:right w:val="none" w:sz="0" w:space="0" w:color="auto"/>
          </w:divBdr>
        </w:div>
        <w:div w:id="828139148">
          <w:marLeft w:val="360"/>
          <w:marRight w:val="0"/>
          <w:marTop w:val="40"/>
          <w:marBottom w:val="0"/>
          <w:divBdr>
            <w:top w:val="none" w:sz="0" w:space="0" w:color="auto"/>
            <w:left w:val="none" w:sz="0" w:space="0" w:color="auto"/>
            <w:bottom w:val="none" w:sz="0" w:space="0" w:color="auto"/>
            <w:right w:val="none" w:sz="0" w:space="0" w:color="auto"/>
          </w:divBdr>
        </w:div>
        <w:div w:id="1908297690">
          <w:marLeft w:val="1080"/>
          <w:marRight w:val="0"/>
          <w:marTop w:val="40"/>
          <w:marBottom w:val="0"/>
          <w:divBdr>
            <w:top w:val="none" w:sz="0" w:space="0" w:color="auto"/>
            <w:left w:val="none" w:sz="0" w:space="0" w:color="auto"/>
            <w:bottom w:val="none" w:sz="0" w:space="0" w:color="auto"/>
            <w:right w:val="none" w:sz="0" w:space="0" w:color="auto"/>
          </w:divBdr>
        </w:div>
        <w:div w:id="1992520921">
          <w:marLeft w:val="1080"/>
          <w:marRight w:val="0"/>
          <w:marTop w:val="40"/>
          <w:marBottom w:val="0"/>
          <w:divBdr>
            <w:top w:val="none" w:sz="0" w:space="0" w:color="auto"/>
            <w:left w:val="none" w:sz="0" w:space="0" w:color="auto"/>
            <w:bottom w:val="none" w:sz="0" w:space="0" w:color="auto"/>
            <w:right w:val="none" w:sz="0" w:space="0" w:color="auto"/>
          </w:divBdr>
        </w:div>
      </w:divsChild>
    </w:div>
    <w:div w:id="1035085862">
      <w:bodyDiv w:val="1"/>
      <w:marLeft w:val="0"/>
      <w:marRight w:val="0"/>
      <w:marTop w:val="0"/>
      <w:marBottom w:val="0"/>
      <w:divBdr>
        <w:top w:val="none" w:sz="0" w:space="0" w:color="auto"/>
        <w:left w:val="none" w:sz="0" w:space="0" w:color="auto"/>
        <w:bottom w:val="none" w:sz="0" w:space="0" w:color="auto"/>
        <w:right w:val="none" w:sz="0" w:space="0" w:color="auto"/>
      </w:divBdr>
      <w:divsChild>
        <w:div w:id="1543902931">
          <w:marLeft w:val="1080"/>
          <w:marRight w:val="0"/>
          <w:marTop w:val="40"/>
          <w:marBottom w:val="0"/>
          <w:divBdr>
            <w:top w:val="none" w:sz="0" w:space="0" w:color="auto"/>
            <w:left w:val="none" w:sz="0" w:space="0" w:color="auto"/>
            <w:bottom w:val="none" w:sz="0" w:space="0" w:color="auto"/>
            <w:right w:val="none" w:sz="0" w:space="0" w:color="auto"/>
          </w:divBdr>
        </w:div>
        <w:div w:id="2010599233">
          <w:marLeft w:val="1080"/>
          <w:marRight w:val="0"/>
          <w:marTop w:val="40"/>
          <w:marBottom w:val="0"/>
          <w:divBdr>
            <w:top w:val="none" w:sz="0" w:space="0" w:color="auto"/>
            <w:left w:val="none" w:sz="0" w:space="0" w:color="auto"/>
            <w:bottom w:val="none" w:sz="0" w:space="0" w:color="auto"/>
            <w:right w:val="none" w:sz="0" w:space="0" w:color="auto"/>
          </w:divBdr>
        </w:div>
        <w:div w:id="2037734684">
          <w:marLeft w:val="1080"/>
          <w:marRight w:val="0"/>
          <w:marTop w:val="40"/>
          <w:marBottom w:val="0"/>
          <w:divBdr>
            <w:top w:val="none" w:sz="0" w:space="0" w:color="auto"/>
            <w:left w:val="none" w:sz="0" w:space="0" w:color="auto"/>
            <w:bottom w:val="none" w:sz="0" w:space="0" w:color="auto"/>
            <w:right w:val="none" w:sz="0" w:space="0" w:color="auto"/>
          </w:divBdr>
        </w:div>
        <w:div w:id="2091005814">
          <w:marLeft w:val="360"/>
          <w:marRight w:val="0"/>
          <w:marTop w:val="4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8816224">
      <w:bodyDiv w:val="1"/>
      <w:marLeft w:val="0"/>
      <w:marRight w:val="0"/>
      <w:marTop w:val="0"/>
      <w:marBottom w:val="0"/>
      <w:divBdr>
        <w:top w:val="none" w:sz="0" w:space="0" w:color="auto"/>
        <w:left w:val="none" w:sz="0" w:space="0" w:color="auto"/>
        <w:bottom w:val="none" w:sz="0" w:space="0" w:color="auto"/>
        <w:right w:val="none" w:sz="0" w:space="0" w:color="auto"/>
      </w:divBdr>
      <w:divsChild>
        <w:div w:id="970282109">
          <w:marLeft w:val="1800"/>
          <w:marRight w:val="0"/>
          <w:marTop w:val="115"/>
          <w:marBottom w:val="0"/>
          <w:divBdr>
            <w:top w:val="none" w:sz="0" w:space="0" w:color="auto"/>
            <w:left w:val="none" w:sz="0" w:space="0" w:color="auto"/>
            <w:bottom w:val="none" w:sz="0" w:space="0" w:color="auto"/>
            <w:right w:val="none" w:sz="0" w:space="0" w:color="auto"/>
          </w:divBdr>
        </w:div>
        <w:div w:id="1642006026">
          <w:marLeft w:val="1166"/>
          <w:marRight w:val="0"/>
          <w:marTop w:val="134"/>
          <w:marBottom w:val="0"/>
          <w:divBdr>
            <w:top w:val="none" w:sz="0" w:space="0" w:color="auto"/>
            <w:left w:val="none" w:sz="0" w:space="0" w:color="auto"/>
            <w:bottom w:val="none" w:sz="0" w:space="0" w:color="auto"/>
            <w:right w:val="none" w:sz="0" w:space="0" w:color="auto"/>
          </w:divBdr>
        </w:div>
        <w:div w:id="2036878065">
          <w:marLeft w:val="547"/>
          <w:marRight w:val="0"/>
          <w:marTop w:val="154"/>
          <w:marBottom w:val="0"/>
          <w:divBdr>
            <w:top w:val="none" w:sz="0" w:space="0" w:color="auto"/>
            <w:left w:val="none" w:sz="0" w:space="0" w:color="auto"/>
            <w:bottom w:val="none" w:sz="0" w:space="0" w:color="auto"/>
            <w:right w:val="none" w:sz="0" w:space="0" w:color="auto"/>
          </w:divBdr>
        </w:div>
        <w:div w:id="2137677800">
          <w:marLeft w:val="1800"/>
          <w:marRight w:val="0"/>
          <w:marTop w:val="115"/>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37014414">
      <w:bodyDiv w:val="1"/>
      <w:marLeft w:val="0"/>
      <w:marRight w:val="0"/>
      <w:marTop w:val="0"/>
      <w:marBottom w:val="0"/>
      <w:divBdr>
        <w:top w:val="none" w:sz="0" w:space="0" w:color="auto"/>
        <w:left w:val="none" w:sz="0" w:space="0" w:color="auto"/>
        <w:bottom w:val="none" w:sz="0" w:space="0" w:color="auto"/>
        <w:right w:val="none" w:sz="0" w:space="0" w:color="auto"/>
      </w:divBdr>
      <w:divsChild>
        <w:div w:id="891111991">
          <w:marLeft w:val="360"/>
          <w:marRight w:val="0"/>
          <w:marTop w:val="40"/>
          <w:marBottom w:val="0"/>
          <w:divBdr>
            <w:top w:val="none" w:sz="0" w:space="0" w:color="auto"/>
            <w:left w:val="none" w:sz="0" w:space="0" w:color="auto"/>
            <w:bottom w:val="none" w:sz="0" w:space="0" w:color="auto"/>
            <w:right w:val="none" w:sz="0" w:space="0" w:color="auto"/>
          </w:divBdr>
        </w:div>
        <w:div w:id="1732536399">
          <w:marLeft w:val="1080"/>
          <w:marRight w:val="0"/>
          <w:marTop w:val="40"/>
          <w:marBottom w:val="0"/>
          <w:divBdr>
            <w:top w:val="none" w:sz="0" w:space="0" w:color="auto"/>
            <w:left w:val="none" w:sz="0" w:space="0" w:color="auto"/>
            <w:bottom w:val="none" w:sz="0" w:space="0" w:color="auto"/>
            <w:right w:val="none" w:sz="0" w:space="0" w:color="auto"/>
          </w:divBdr>
        </w:div>
        <w:div w:id="1739208371">
          <w:marLeft w:val="1080"/>
          <w:marRight w:val="0"/>
          <w:marTop w:val="40"/>
          <w:marBottom w:val="0"/>
          <w:divBdr>
            <w:top w:val="none" w:sz="0" w:space="0" w:color="auto"/>
            <w:left w:val="none" w:sz="0" w:space="0" w:color="auto"/>
            <w:bottom w:val="none" w:sz="0" w:space="0" w:color="auto"/>
            <w:right w:val="none" w:sz="0" w:space="0" w:color="auto"/>
          </w:divBdr>
        </w:div>
        <w:div w:id="1785297477">
          <w:marLeft w:val="1080"/>
          <w:marRight w:val="0"/>
          <w:marTop w:val="40"/>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86036156">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65402807">
      <w:bodyDiv w:val="1"/>
      <w:marLeft w:val="0"/>
      <w:marRight w:val="0"/>
      <w:marTop w:val="0"/>
      <w:marBottom w:val="0"/>
      <w:divBdr>
        <w:top w:val="none" w:sz="0" w:space="0" w:color="auto"/>
        <w:left w:val="none" w:sz="0" w:space="0" w:color="auto"/>
        <w:bottom w:val="none" w:sz="0" w:space="0" w:color="auto"/>
        <w:right w:val="none" w:sz="0" w:space="0" w:color="auto"/>
      </w:divBdr>
      <w:divsChild>
        <w:div w:id="134180800">
          <w:marLeft w:val="1080"/>
          <w:marRight w:val="0"/>
          <w:marTop w:val="0"/>
          <w:marBottom w:val="0"/>
          <w:divBdr>
            <w:top w:val="none" w:sz="0" w:space="0" w:color="auto"/>
            <w:left w:val="none" w:sz="0" w:space="0" w:color="auto"/>
            <w:bottom w:val="none" w:sz="0" w:space="0" w:color="auto"/>
            <w:right w:val="none" w:sz="0" w:space="0" w:color="auto"/>
          </w:divBdr>
        </w:div>
        <w:div w:id="1176263596">
          <w:marLeft w:val="1080"/>
          <w:marRight w:val="0"/>
          <w:marTop w:val="0"/>
          <w:marBottom w:val="0"/>
          <w:divBdr>
            <w:top w:val="none" w:sz="0" w:space="0" w:color="auto"/>
            <w:left w:val="none" w:sz="0" w:space="0" w:color="auto"/>
            <w:bottom w:val="none" w:sz="0" w:space="0" w:color="auto"/>
            <w:right w:val="none" w:sz="0" w:space="0" w:color="auto"/>
          </w:divBdr>
        </w:div>
        <w:div w:id="1615938625">
          <w:marLeft w:val="1080"/>
          <w:marRight w:val="0"/>
          <w:marTop w:val="0"/>
          <w:marBottom w:val="0"/>
          <w:divBdr>
            <w:top w:val="none" w:sz="0" w:space="0" w:color="auto"/>
            <w:left w:val="none" w:sz="0" w:space="0" w:color="auto"/>
            <w:bottom w:val="none" w:sz="0" w:space="0" w:color="auto"/>
            <w:right w:val="none" w:sz="0" w:space="0" w:color="auto"/>
          </w:divBdr>
        </w:div>
        <w:div w:id="1892227377">
          <w:marLeft w:val="1080"/>
          <w:marRight w:val="0"/>
          <w:marTop w:val="0"/>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437357">
      <w:bodyDiv w:val="1"/>
      <w:marLeft w:val="0"/>
      <w:marRight w:val="0"/>
      <w:marTop w:val="0"/>
      <w:marBottom w:val="0"/>
      <w:divBdr>
        <w:top w:val="none" w:sz="0" w:space="0" w:color="auto"/>
        <w:left w:val="none" w:sz="0" w:space="0" w:color="auto"/>
        <w:bottom w:val="none" w:sz="0" w:space="0" w:color="auto"/>
        <w:right w:val="none" w:sz="0" w:space="0" w:color="auto"/>
      </w:divBdr>
      <w:divsChild>
        <w:div w:id="1558709701">
          <w:marLeft w:val="2966"/>
          <w:marRight w:val="0"/>
          <w:marTop w:val="0"/>
          <w:marBottom w:val="0"/>
          <w:divBdr>
            <w:top w:val="none" w:sz="0" w:space="0" w:color="auto"/>
            <w:left w:val="none" w:sz="0" w:space="0" w:color="auto"/>
            <w:bottom w:val="none" w:sz="0" w:space="0" w:color="auto"/>
            <w:right w:val="none" w:sz="0" w:space="0" w:color="auto"/>
          </w:divBdr>
        </w:div>
      </w:divsChild>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00269691">
      <w:bodyDiv w:val="1"/>
      <w:marLeft w:val="0"/>
      <w:marRight w:val="0"/>
      <w:marTop w:val="0"/>
      <w:marBottom w:val="0"/>
      <w:divBdr>
        <w:top w:val="none" w:sz="0" w:space="0" w:color="auto"/>
        <w:left w:val="none" w:sz="0" w:space="0" w:color="auto"/>
        <w:bottom w:val="none" w:sz="0" w:space="0" w:color="auto"/>
        <w:right w:val="none" w:sz="0" w:space="0" w:color="auto"/>
      </w:divBdr>
      <w:divsChild>
        <w:div w:id="499927937">
          <w:marLeft w:val="1080"/>
          <w:marRight w:val="0"/>
          <w:marTop w:val="40"/>
          <w:marBottom w:val="0"/>
          <w:divBdr>
            <w:top w:val="none" w:sz="0" w:space="0" w:color="auto"/>
            <w:left w:val="none" w:sz="0" w:space="0" w:color="auto"/>
            <w:bottom w:val="none" w:sz="0" w:space="0" w:color="auto"/>
            <w:right w:val="none" w:sz="0" w:space="0" w:color="auto"/>
          </w:divBdr>
        </w:div>
        <w:div w:id="698819076">
          <w:marLeft w:val="360"/>
          <w:marRight w:val="0"/>
          <w:marTop w:val="40"/>
          <w:marBottom w:val="0"/>
          <w:divBdr>
            <w:top w:val="none" w:sz="0" w:space="0" w:color="auto"/>
            <w:left w:val="none" w:sz="0" w:space="0" w:color="auto"/>
            <w:bottom w:val="none" w:sz="0" w:space="0" w:color="auto"/>
            <w:right w:val="none" w:sz="0" w:space="0" w:color="auto"/>
          </w:divBdr>
        </w:div>
        <w:div w:id="1086344242">
          <w:marLeft w:val="1080"/>
          <w:marRight w:val="0"/>
          <w:marTop w:val="40"/>
          <w:marBottom w:val="0"/>
          <w:divBdr>
            <w:top w:val="none" w:sz="0" w:space="0" w:color="auto"/>
            <w:left w:val="none" w:sz="0" w:space="0" w:color="auto"/>
            <w:bottom w:val="none" w:sz="0" w:space="0" w:color="auto"/>
            <w:right w:val="none" w:sz="0" w:space="0" w:color="auto"/>
          </w:divBdr>
        </w:div>
        <w:div w:id="1207109037">
          <w:marLeft w:val="1080"/>
          <w:marRight w:val="0"/>
          <w:marTop w:val="40"/>
          <w:marBottom w:val="0"/>
          <w:divBdr>
            <w:top w:val="none" w:sz="0" w:space="0" w:color="auto"/>
            <w:left w:val="none" w:sz="0" w:space="0" w:color="auto"/>
            <w:bottom w:val="none" w:sz="0" w:space="0" w:color="auto"/>
            <w:right w:val="none" w:sz="0" w:space="0" w:color="auto"/>
          </w:divBdr>
        </w:div>
        <w:div w:id="1561863568">
          <w:marLeft w:val="1080"/>
          <w:marRight w:val="0"/>
          <w:marTop w:val="40"/>
          <w:marBottom w:val="0"/>
          <w:divBdr>
            <w:top w:val="none" w:sz="0" w:space="0" w:color="auto"/>
            <w:left w:val="none" w:sz="0" w:space="0" w:color="auto"/>
            <w:bottom w:val="none" w:sz="0" w:space="0" w:color="auto"/>
            <w:right w:val="none" w:sz="0" w:space="0" w:color="auto"/>
          </w:divBdr>
        </w:div>
        <w:div w:id="1615674160">
          <w:marLeft w:val="360"/>
          <w:marRight w:val="0"/>
          <w:marTop w:val="40"/>
          <w:marBottom w:val="0"/>
          <w:divBdr>
            <w:top w:val="none" w:sz="0" w:space="0" w:color="auto"/>
            <w:left w:val="none" w:sz="0" w:space="0" w:color="auto"/>
            <w:bottom w:val="none" w:sz="0" w:space="0" w:color="auto"/>
            <w:right w:val="none" w:sz="0" w:space="0" w:color="auto"/>
          </w:divBdr>
        </w:div>
        <w:div w:id="1698845364">
          <w:marLeft w:val="360"/>
          <w:marRight w:val="0"/>
          <w:marTop w:val="40"/>
          <w:marBottom w:val="0"/>
          <w:divBdr>
            <w:top w:val="none" w:sz="0" w:space="0" w:color="auto"/>
            <w:left w:val="none" w:sz="0" w:space="0" w:color="auto"/>
            <w:bottom w:val="none" w:sz="0" w:space="0" w:color="auto"/>
            <w:right w:val="none" w:sz="0" w:space="0" w:color="auto"/>
          </w:divBdr>
        </w:div>
        <w:div w:id="1987314369">
          <w:marLeft w:val="1080"/>
          <w:marRight w:val="0"/>
          <w:marTop w:val="40"/>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553779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653252">
      <w:bodyDiv w:val="1"/>
      <w:marLeft w:val="0"/>
      <w:marRight w:val="0"/>
      <w:marTop w:val="0"/>
      <w:marBottom w:val="0"/>
      <w:divBdr>
        <w:top w:val="none" w:sz="0" w:space="0" w:color="auto"/>
        <w:left w:val="none" w:sz="0" w:space="0" w:color="auto"/>
        <w:bottom w:val="none" w:sz="0" w:space="0" w:color="auto"/>
        <w:right w:val="none" w:sz="0" w:space="0" w:color="auto"/>
      </w:divBdr>
      <w:divsChild>
        <w:div w:id="314532099">
          <w:marLeft w:val="1080"/>
          <w:marRight w:val="0"/>
          <w:marTop w:val="0"/>
          <w:marBottom w:val="0"/>
          <w:divBdr>
            <w:top w:val="none" w:sz="0" w:space="0" w:color="auto"/>
            <w:left w:val="none" w:sz="0" w:space="0" w:color="auto"/>
            <w:bottom w:val="none" w:sz="0" w:space="0" w:color="auto"/>
            <w:right w:val="none" w:sz="0" w:space="0" w:color="auto"/>
          </w:divBdr>
        </w:div>
        <w:div w:id="330447168">
          <w:marLeft w:val="1080"/>
          <w:marRight w:val="0"/>
          <w:marTop w:val="0"/>
          <w:marBottom w:val="0"/>
          <w:divBdr>
            <w:top w:val="none" w:sz="0" w:space="0" w:color="auto"/>
            <w:left w:val="none" w:sz="0" w:space="0" w:color="auto"/>
            <w:bottom w:val="none" w:sz="0" w:space="0" w:color="auto"/>
            <w:right w:val="none" w:sz="0" w:space="0" w:color="auto"/>
          </w:divBdr>
        </w:div>
        <w:div w:id="1485657344">
          <w:marLeft w:val="1080"/>
          <w:marRight w:val="0"/>
          <w:marTop w:val="0"/>
          <w:marBottom w:val="0"/>
          <w:divBdr>
            <w:top w:val="none" w:sz="0" w:space="0" w:color="auto"/>
            <w:left w:val="none" w:sz="0" w:space="0" w:color="auto"/>
            <w:bottom w:val="none" w:sz="0" w:space="0" w:color="auto"/>
            <w:right w:val="none" w:sz="0" w:space="0" w:color="auto"/>
          </w:divBdr>
        </w:div>
        <w:div w:id="2094816527">
          <w:marLeft w:val="108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F45CDFE3-5CC7-4490-82C8-B352D328707B}">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352C14D9-EE7F-499C-ABD7-602645DCA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215</TotalTime>
  <Pages>1</Pages>
  <Words>2969</Words>
  <Characters>16928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19858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5</cp:revision>
  <cp:lastPrinted>2009-04-22T06:01:00Z</cp:lastPrinted>
  <dcterms:created xsi:type="dcterms:W3CDTF">2020-07-30T01:56:00Z</dcterms:created>
  <dcterms:modified xsi:type="dcterms:W3CDTF">2020-08-07T15:07:00Z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