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050BB" w14:textId="0BF29428" w:rsidR="00303915" w:rsidRPr="00554399" w:rsidRDefault="00303915" w:rsidP="00303915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207B95"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CD4134">
        <w:rPr>
          <w:rFonts w:ascii="Arial" w:hAnsi="Arial" w:cs="Arial"/>
          <w:b/>
          <w:sz w:val="24"/>
          <w:szCs w:val="24"/>
        </w:rPr>
        <w:t>R4-200</w:t>
      </w:r>
      <w:r w:rsidR="00CD4134" w:rsidRPr="00CD4134">
        <w:rPr>
          <w:rFonts w:ascii="Arial" w:hAnsi="Arial" w:cs="Arial"/>
          <w:b/>
          <w:sz w:val="24"/>
          <w:szCs w:val="24"/>
        </w:rPr>
        <w:t>9614</w:t>
      </w:r>
    </w:p>
    <w:p w14:paraId="27E5FE9C" w14:textId="08EBF4E1" w:rsidR="00303915" w:rsidRPr="00554399" w:rsidRDefault="00303915" w:rsidP="0030391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07B95">
        <w:rPr>
          <w:rFonts w:ascii="Arial" w:eastAsia="SimSun" w:hAnsi="Arial"/>
          <w:b/>
          <w:sz w:val="24"/>
          <w:szCs w:val="24"/>
          <w:lang w:eastAsia="zh-CN"/>
        </w:rPr>
        <w:t xml:space="preserve">17 – 28 </w:t>
      </w:r>
      <w:proofErr w:type="gramStart"/>
      <w:r w:rsidR="00207B95"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55DD9880" w14:textId="6128E815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10564">
        <w:rPr>
          <w:sz w:val="24"/>
          <w:szCs w:val="24"/>
        </w:rPr>
        <w:t>7.9.3.2</w:t>
      </w:r>
    </w:p>
    <w:p w14:paraId="31303A92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2243C53D" w14:textId="17885029" w:rsidR="00303915" w:rsidRPr="00303915" w:rsidRDefault="00303915" w:rsidP="00110564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10564" w:rsidRPr="00110564">
        <w:rPr>
          <w:sz w:val="24"/>
          <w:szCs w:val="24"/>
        </w:rPr>
        <w:t xml:space="preserve">On </w:t>
      </w:r>
      <w:r w:rsidR="004A145A">
        <w:rPr>
          <w:sz w:val="24"/>
          <w:szCs w:val="24"/>
        </w:rPr>
        <w:t xml:space="preserve">PMI </w:t>
      </w:r>
      <w:r w:rsidR="00EF5E18">
        <w:rPr>
          <w:sz w:val="24"/>
          <w:szCs w:val="24"/>
        </w:rPr>
        <w:t>R</w:t>
      </w:r>
      <w:r w:rsidR="004A145A">
        <w:rPr>
          <w:sz w:val="24"/>
          <w:szCs w:val="24"/>
        </w:rPr>
        <w:t>eporting</w:t>
      </w:r>
      <w:r w:rsidR="00110564" w:rsidRPr="00110564">
        <w:rPr>
          <w:sz w:val="24"/>
          <w:szCs w:val="24"/>
        </w:rPr>
        <w:t xml:space="preserve"> </w:t>
      </w:r>
      <w:r w:rsidR="00EF5E18">
        <w:rPr>
          <w:sz w:val="24"/>
          <w:szCs w:val="24"/>
        </w:rPr>
        <w:t>R</w:t>
      </w:r>
      <w:r w:rsidR="00110564" w:rsidRPr="00110564">
        <w:rPr>
          <w:sz w:val="24"/>
          <w:szCs w:val="24"/>
        </w:rPr>
        <w:t xml:space="preserve">equirements </w:t>
      </w:r>
      <w:r w:rsidR="004A145A">
        <w:rPr>
          <w:sz w:val="24"/>
          <w:szCs w:val="24"/>
        </w:rPr>
        <w:t xml:space="preserve">with </w:t>
      </w:r>
      <w:proofErr w:type="spellStart"/>
      <w:r w:rsidR="004A145A">
        <w:rPr>
          <w:sz w:val="24"/>
          <w:szCs w:val="24"/>
        </w:rPr>
        <w:t>eTypeII</w:t>
      </w:r>
      <w:proofErr w:type="spellEnd"/>
      <w:r w:rsidR="004A145A">
        <w:rPr>
          <w:sz w:val="24"/>
          <w:szCs w:val="24"/>
        </w:rPr>
        <w:t xml:space="preserve"> </w:t>
      </w:r>
      <w:r w:rsidR="00EF5E18">
        <w:rPr>
          <w:sz w:val="24"/>
          <w:szCs w:val="24"/>
        </w:rPr>
        <w:t>C</w:t>
      </w:r>
      <w:r w:rsidR="004A145A">
        <w:rPr>
          <w:sz w:val="24"/>
          <w:szCs w:val="24"/>
        </w:rPr>
        <w:t>odebook</w:t>
      </w:r>
    </w:p>
    <w:p w14:paraId="1CF2729B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1C2355B0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129B0F51" w14:textId="77777777" w:rsidR="00303915" w:rsidRPr="0008103A" w:rsidRDefault="00303915" w:rsidP="00303915">
      <w:pPr>
        <w:pStyle w:val="CH"/>
      </w:pPr>
    </w:p>
    <w:p w14:paraId="61A749C0" w14:textId="77777777" w:rsidR="00303915" w:rsidRPr="00303915" w:rsidRDefault="00303915" w:rsidP="00303915">
      <w:pPr>
        <w:pStyle w:val="Heading1"/>
      </w:pPr>
      <w:r w:rsidRPr="00303915">
        <w:t xml:space="preserve">1. Introduction </w:t>
      </w:r>
    </w:p>
    <w:p w14:paraId="0A04B15E" w14:textId="679B37E9" w:rsidR="00CC052A" w:rsidRPr="00272B80" w:rsidRDefault="00303915" w:rsidP="00272B80">
      <w:pPr>
        <w:spacing w:after="120"/>
        <w:jc w:val="both"/>
        <w:rPr>
          <w:sz w:val="20"/>
          <w:szCs w:val="20"/>
        </w:rPr>
      </w:pPr>
      <w:r w:rsidRPr="00272B80">
        <w:rPr>
          <w:sz w:val="20"/>
          <w:szCs w:val="20"/>
        </w:rPr>
        <w:t>In RAN4#9</w:t>
      </w:r>
      <w:r w:rsidR="00871015" w:rsidRPr="00272B80">
        <w:rPr>
          <w:sz w:val="20"/>
          <w:szCs w:val="20"/>
        </w:rPr>
        <w:t>5</w:t>
      </w:r>
      <w:r w:rsidRPr="00272B80">
        <w:rPr>
          <w:sz w:val="20"/>
          <w:szCs w:val="20"/>
        </w:rPr>
        <w:t xml:space="preserve">e </w:t>
      </w:r>
      <w:r w:rsidR="002D448E" w:rsidRPr="00272B80">
        <w:rPr>
          <w:sz w:val="20"/>
          <w:szCs w:val="20"/>
        </w:rPr>
        <w:t>PMI reporting requirements with enhanced Type II codebook was discussed and way forward</w:t>
      </w:r>
      <w:r w:rsidR="00343FB4" w:rsidRPr="00272B80">
        <w:rPr>
          <w:sz w:val="20"/>
          <w:szCs w:val="20"/>
        </w:rPr>
        <w:t xml:space="preserve"> </w:t>
      </w:r>
      <w:r w:rsidR="002D448E" w:rsidRPr="00272B80">
        <w:rPr>
          <w:sz w:val="20"/>
          <w:szCs w:val="20"/>
        </w:rPr>
        <w:t xml:space="preserve">[1] was approved. </w:t>
      </w:r>
      <w:r w:rsidR="00CC052A" w:rsidRPr="00272B80">
        <w:rPr>
          <w:sz w:val="20"/>
          <w:szCs w:val="20"/>
        </w:rPr>
        <w:t xml:space="preserve">In this contribution we address the open issues </w:t>
      </w:r>
      <w:r w:rsidR="002D448E" w:rsidRPr="00272B80">
        <w:rPr>
          <w:sz w:val="20"/>
          <w:szCs w:val="20"/>
        </w:rPr>
        <w:t>related to PMI reporting requirements with enhanced Type II codebook</w:t>
      </w:r>
      <w:r w:rsidR="00CC052A" w:rsidRPr="00272B80">
        <w:rPr>
          <w:sz w:val="20"/>
          <w:szCs w:val="20"/>
        </w:rPr>
        <w:t>.</w:t>
      </w:r>
    </w:p>
    <w:p w14:paraId="2D723DD7" w14:textId="77777777" w:rsidR="00303915" w:rsidRDefault="00303915" w:rsidP="00272B80">
      <w:pPr>
        <w:pStyle w:val="Heading1"/>
        <w:jc w:val="both"/>
      </w:pPr>
      <w:r>
        <w:t>2. Discussion</w:t>
      </w:r>
    </w:p>
    <w:p w14:paraId="013FA559" w14:textId="4CBDF21A" w:rsidR="00303915" w:rsidRPr="00272B80" w:rsidRDefault="00CC052A" w:rsidP="00272B80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 w:rsidRPr="00272B80">
        <w:rPr>
          <w:rFonts w:eastAsia="SimSun"/>
          <w:sz w:val="20"/>
          <w:szCs w:val="20"/>
          <w:lang w:val="en-GB" w:eastAsia="en-GB"/>
        </w:rPr>
        <w:t xml:space="preserve">In [1] the open issues related to </w:t>
      </w:r>
      <w:r w:rsidR="002D448E" w:rsidRPr="00272B80">
        <w:rPr>
          <w:sz w:val="20"/>
          <w:szCs w:val="20"/>
        </w:rPr>
        <w:t>PMI reporting requirements with enhanced Type II codebook</w:t>
      </w:r>
      <w:r w:rsidR="002D448E" w:rsidRPr="00272B80">
        <w:rPr>
          <w:rFonts w:eastAsia="SimSun"/>
          <w:sz w:val="20"/>
          <w:szCs w:val="20"/>
          <w:lang w:val="en-GB" w:eastAsia="en-GB"/>
        </w:rPr>
        <w:t xml:space="preserve"> </w:t>
      </w:r>
      <w:r w:rsidRPr="00272B80">
        <w:rPr>
          <w:rFonts w:eastAsia="SimSun"/>
          <w:sz w:val="20"/>
          <w:szCs w:val="20"/>
          <w:lang w:val="en-GB" w:eastAsia="en-GB"/>
        </w:rPr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052A" w14:paraId="2EEBF1AC" w14:textId="77777777" w:rsidTr="00CC052A">
        <w:tc>
          <w:tcPr>
            <w:tcW w:w="9350" w:type="dxa"/>
          </w:tcPr>
          <w:p w14:paraId="2D3C2345" w14:textId="3B23357C" w:rsidR="00CC052A" w:rsidRPr="00CC052A" w:rsidRDefault="002D448E" w:rsidP="00272B80">
            <w:pPr>
              <w:jc w:val="both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Test setup</w:t>
            </w:r>
          </w:p>
          <w:p w14:paraId="713D0030" w14:textId="77777777" w:rsidR="002D448E" w:rsidRP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>Option 1: Only use SU-MIMO test setup, i.e., one tested UE</w:t>
            </w:r>
          </w:p>
          <w:p w14:paraId="4C3D2E7E" w14:textId="77777777" w:rsidR="002D448E" w:rsidRP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 xml:space="preserve">Option 2: MU-MIMO based test </w:t>
            </w:r>
            <w:proofErr w:type="gramStart"/>
            <w:r w:rsidRPr="002D448E">
              <w:rPr>
                <w:rFonts w:eastAsia="SimSun"/>
                <w:sz w:val="20"/>
                <w:szCs w:val="20"/>
                <w:lang w:eastAsia="en-GB"/>
              </w:rPr>
              <w:t>setup,  i.e.</w:t>
            </w:r>
            <w:proofErr w:type="gramEnd"/>
            <w:r w:rsidRPr="002D448E">
              <w:rPr>
                <w:rFonts w:eastAsia="SimSun"/>
                <w:sz w:val="20"/>
                <w:szCs w:val="20"/>
                <w:lang w:eastAsia="en-GB"/>
              </w:rPr>
              <w:t>, one tested UE + one co-scheduled UE (generated by TE)</w:t>
            </w:r>
          </w:p>
          <w:p w14:paraId="4C881EE1" w14:textId="77777777" w:rsidR="00CC052A" w:rsidRPr="00CC052A" w:rsidRDefault="00CC052A" w:rsidP="00272B80">
            <w:pPr>
              <w:ind w:left="1800"/>
              <w:jc w:val="both"/>
              <w:rPr>
                <w:rFonts w:eastAsia="SimSun"/>
                <w:sz w:val="20"/>
                <w:szCs w:val="20"/>
                <w:lang w:eastAsia="en-GB"/>
              </w:rPr>
            </w:pPr>
          </w:p>
          <w:p w14:paraId="3804328E" w14:textId="77777777" w:rsidR="002D448E" w:rsidRPr="002D448E" w:rsidRDefault="002D448E" w:rsidP="00272B80">
            <w:pPr>
              <w:jc w:val="both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Test Parameters for SU-MIMO and MU-MIMO test setup</w:t>
            </w:r>
          </w:p>
          <w:p w14:paraId="141451CC" w14:textId="77777777" w:rsidR="002D448E" w:rsidRPr="002D448E" w:rsidRDefault="002D448E" w:rsidP="00272B80">
            <w:pPr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sz w:val="20"/>
                <w:szCs w:val="20"/>
                <w:lang w:val="en-GB" w:eastAsia="en-GB"/>
              </w:rPr>
              <w:t>Number of CSI-RS ports</w:t>
            </w:r>
          </w:p>
          <w:p w14:paraId="6A92BB46" w14:textId="77777777" w:rsidR="002D448E" w:rsidRP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>Option 1: 16 ports with (N</w:t>
            </w:r>
            <w:proofErr w:type="gramStart"/>
            <w:r w:rsidRPr="002D448E">
              <w:rPr>
                <w:rFonts w:eastAsia="SimSun"/>
                <w:sz w:val="20"/>
                <w:szCs w:val="20"/>
                <w:lang w:eastAsia="en-GB"/>
              </w:rPr>
              <w:t>1,N</w:t>
            </w:r>
            <w:proofErr w:type="gramEnd"/>
            <w:r w:rsidRPr="002D448E">
              <w:rPr>
                <w:rFonts w:eastAsia="SimSun"/>
                <w:sz w:val="20"/>
                <w:szCs w:val="20"/>
                <w:lang w:eastAsia="en-GB"/>
              </w:rPr>
              <w:t>2) = (4,2) and (O1,O2)=(4,4) as baseline</w:t>
            </w:r>
          </w:p>
          <w:p w14:paraId="1A27672A" w14:textId="77777777" w:rsidR="002D448E" w:rsidRP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 xml:space="preserve">Option </w:t>
            </w:r>
            <w:proofErr w:type="gramStart"/>
            <w:r w:rsidRPr="002D448E">
              <w:rPr>
                <w:rFonts w:eastAsia="SimSun"/>
                <w:sz w:val="20"/>
                <w:szCs w:val="20"/>
                <w:lang w:eastAsia="en-GB"/>
              </w:rPr>
              <w:t>2 :</w:t>
            </w:r>
            <w:proofErr w:type="gramEnd"/>
            <w:r w:rsidRPr="002D448E">
              <w:rPr>
                <w:rFonts w:eastAsia="SimSun"/>
                <w:sz w:val="20"/>
                <w:szCs w:val="20"/>
                <w:lang w:eastAsia="en-GB"/>
              </w:rPr>
              <w:t xml:space="preserve"> 32 ports with (N1,N2) = (4,4) and (O1,O2)=(4,4)</w:t>
            </w:r>
          </w:p>
          <w:p w14:paraId="74AD7DF6" w14:textId="77777777" w:rsidR="002D448E" w:rsidRPr="002D448E" w:rsidRDefault="002D448E" w:rsidP="00272B80">
            <w:pPr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sz w:val="20"/>
                <w:szCs w:val="20"/>
                <w:lang w:val="en-GB" w:eastAsia="en-GB"/>
              </w:rPr>
              <w:t>Number of PMI Sub-bands per CQI Sub-band</w:t>
            </w:r>
          </w:p>
          <w:p w14:paraId="3EC6400D" w14:textId="77777777" w:rsidR="002D448E" w:rsidRP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>Option 1: R = 1 as baseline</w:t>
            </w:r>
          </w:p>
          <w:p w14:paraId="56940BF6" w14:textId="77777777" w:rsidR="002D448E" w:rsidRP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>Option 2: R = 2</w:t>
            </w:r>
          </w:p>
          <w:p w14:paraId="089BC306" w14:textId="6353E89B" w:rsidR="002D448E" w:rsidRPr="002D448E" w:rsidRDefault="002D448E" w:rsidP="00272B80">
            <w:pPr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sz w:val="20"/>
                <w:szCs w:val="20"/>
                <w:lang w:val="en-GB" w:eastAsia="en-GB"/>
              </w:rPr>
              <w:t xml:space="preserve">Codebook parameter configuration: paramCombination-r16: 6, with L =4, </w:t>
            </w:r>
            <w:proofErr w:type="spellStart"/>
            <w:r w:rsidRPr="002D448E">
              <w:rPr>
                <w:rFonts w:eastAsia="SimSun"/>
                <w:sz w:val="20"/>
                <w:szCs w:val="20"/>
                <w:lang w:val="en-GB" w:eastAsia="en-GB"/>
              </w:rPr>
              <w:t>p</w:t>
            </w:r>
            <w:r w:rsidR="003C06D9" w:rsidRPr="003C06D9">
              <w:rPr>
                <w:rFonts w:eastAsia="SimSun"/>
                <w:sz w:val="20"/>
                <w:szCs w:val="20"/>
                <w:vertAlign w:val="subscript"/>
                <w:lang w:val="en-GB" w:eastAsia="en-GB"/>
              </w:rPr>
              <w:t>v</w:t>
            </w:r>
            <w:proofErr w:type="spellEnd"/>
            <w:r w:rsidRPr="002D448E">
              <w:rPr>
                <w:rFonts w:eastAsia="SimSun"/>
                <w:sz w:val="20"/>
                <w:szCs w:val="20"/>
                <w:lang w:val="en-GB" w:eastAsia="en-GB"/>
              </w:rPr>
              <w:t xml:space="preserve"> =1/2, </w:t>
            </w:r>
            <w:r w:rsidR="003C06D9" w:rsidRPr="003C06D9">
              <w:rPr>
                <w:rFonts w:ascii="Symbol" w:eastAsia="SimSun" w:hAnsi="Symbol"/>
                <w:sz w:val="20"/>
                <w:szCs w:val="20"/>
                <w:lang w:val="en-GB" w:eastAsia="en-GB"/>
              </w:rPr>
              <w:t>b</w:t>
            </w:r>
            <w:r w:rsidRPr="002D448E">
              <w:rPr>
                <w:rFonts w:eastAsia="SimSun"/>
                <w:sz w:val="20"/>
                <w:szCs w:val="20"/>
                <w:lang w:val="en-GB" w:eastAsia="en-GB"/>
              </w:rPr>
              <w:t>≤=1/2 as baseline</w:t>
            </w:r>
          </w:p>
          <w:p w14:paraId="5A956ACF" w14:textId="77777777" w:rsidR="002D448E" w:rsidRPr="002D448E" w:rsidRDefault="002D448E" w:rsidP="00272B80">
            <w:pPr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sz w:val="20"/>
                <w:szCs w:val="20"/>
                <w:lang w:val="en-GB" w:eastAsia="en-GB"/>
              </w:rPr>
              <w:t>Sub-band Size:</w:t>
            </w:r>
          </w:p>
          <w:p w14:paraId="312F78CB" w14:textId="77777777" w:rsidR="002D448E" w:rsidRP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 xml:space="preserve">Option 1: 4 for FDD with 15kHz SCS, 10MHz </w:t>
            </w:r>
            <w:proofErr w:type="gramStart"/>
            <w:r w:rsidRPr="002D448E">
              <w:rPr>
                <w:rFonts w:eastAsia="SimSun"/>
                <w:sz w:val="20"/>
                <w:szCs w:val="20"/>
                <w:lang w:eastAsia="en-GB"/>
              </w:rPr>
              <w:t>CBW;  8</w:t>
            </w:r>
            <w:proofErr w:type="gramEnd"/>
            <w:r w:rsidRPr="002D448E">
              <w:rPr>
                <w:rFonts w:eastAsia="SimSun"/>
                <w:sz w:val="20"/>
                <w:szCs w:val="20"/>
                <w:lang w:eastAsia="en-GB"/>
              </w:rPr>
              <w:t xml:space="preserve"> for TDD with 30kHz SCS, 40MHz CBW</w:t>
            </w:r>
          </w:p>
          <w:p w14:paraId="23783DD6" w14:textId="77777777" w:rsidR="00CC052A" w:rsidRP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 xml:space="preserve">Option 2: 8 for FDD with 15kHz SCS, 10MHz CBW; 16 for TDD with 30kHz SCS, 40MHz CBW </w:t>
            </w:r>
          </w:p>
          <w:p w14:paraId="349BA9AB" w14:textId="77777777" w:rsidR="002D448E" w:rsidRPr="002D448E" w:rsidRDefault="002D448E" w:rsidP="00272B80">
            <w:pPr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sz w:val="20"/>
                <w:szCs w:val="20"/>
                <w:lang w:val="en-GB" w:eastAsia="en-GB"/>
              </w:rPr>
              <w:t>MIMO Correlation</w:t>
            </w:r>
          </w:p>
          <w:p w14:paraId="52C8CB54" w14:textId="77777777" w:rsidR="002D448E" w:rsidRP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>Option 1: XP High</w:t>
            </w:r>
          </w:p>
          <w:p w14:paraId="6F3066FD" w14:textId="7C2D36EB" w:rsidR="002D448E" w:rsidRDefault="002D448E" w:rsidP="00272B80">
            <w:pPr>
              <w:numPr>
                <w:ilvl w:val="0"/>
                <w:numId w:val="11"/>
              </w:numPr>
              <w:jc w:val="both"/>
              <w:rPr>
                <w:rFonts w:eastAsia="SimSun"/>
                <w:sz w:val="20"/>
                <w:szCs w:val="20"/>
                <w:lang w:val="en-GB" w:eastAsia="en-GB"/>
              </w:rPr>
            </w:pPr>
            <w:r w:rsidRPr="002D448E">
              <w:rPr>
                <w:rFonts w:eastAsia="SimSun"/>
                <w:sz w:val="20"/>
                <w:szCs w:val="20"/>
                <w:lang w:eastAsia="en-GB"/>
              </w:rPr>
              <w:t>Option 2: XP Medium</w:t>
            </w:r>
          </w:p>
        </w:tc>
      </w:tr>
    </w:tbl>
    <w:p w14:paraId="4EE51500" w14:textId="551593D3" w:rsidR="00CC052A" w:rsidRDefault="00CC052A" w:rsidP="00272B80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</w:p>
    <w:p w14:paraId="37D4E03E" w14:textId="58BA2FB5" w:rsidR="002D5BE3" w:rsidRPr="008C6E6A" w:rsidRDefault="002D5BE3" w:rsidP="00272B80">
      <w:pPr>
        <w:spacing w:after="120"/>
        <w:jc w:val="both"/>
        <w:rPr>
          <w:rFonts w:eastAsia="SimSun"/>
          <w:b/>
          <w:bCs/>
          <w:lang w:eastAsia="en-GB"/>
        </w:rPr>
      </w:pPr>
      <w:r w:rsidRPr="008C6E6A">
        <w:rPr>
          <w:rFonts w:eastAsia="SimSun"/>
          <w:b/>
          <w:bCs/>
          <w:lang w:eastAsia="en-GB"/>
        </w:rPr>
        <w:t>Test setup</w:t>
      </w:r>
    </w:p>
    <w:p w14:paraId="3A1A8F4E" w14:textId="5B9F940D" w:rsidR="002D5BE3" w:rsidRDefault="002D5BE3" w:rsidP="00272B80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RAN4#95e, there was an extensive discussion on the test setup for test cases with enhanced Type II codebook. Some of the agreements regarding the setup were:</w:t>
      </w:r>
    </w:p>
    <w:p w14:paraId="1EA74ACE" w14:textId="77777777" w:rsidR="002D5BE3" w:rsidRPr="002D5BE3" w:rsidRDefault="002D5BE3" w:rsidP="00272B80">
      <w:pPr>
        <w:pStyle w:val="ListParagraph"/>
        <w:numPr>
          <w:ilvl w:val="0"/>
          <w:numId w:val="16"/>
        </w:numPr>
        <w:spacing w:after="180"/>
        <w:ind w:firstLineChars="0"/>
        <w:jc w:val="both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2D5BE3">
        <w:rPr>
          <w:rFonts w:ascii="Times New Roman" w:hAnsi="Times New Roman" w:cs="Times New Roman"/>
          <w:sz w:val="20"/>
          <w:szCs w:val="20"/>
          <w:lang w:val="en-GB" w:eastAsia="en-GB"/>
        </w:rPr>
        <w:t>The baseline receiver assumption is UE without interference cancellation capability with/without co-scheduled UE.</w:t>
      </w:r>
    </w:p>
    <w:p w14:paraId="12ED8FBD" w14:textId="77777777" w:rsidR="002D5BE3" w:rsidRPr="002D5BE3" w:rsidRDefault="002D5BE3" w:rsidP="00272B80">
      <w:pPr>
        <w:pStyle w:val="ListParagraph"/>
        <w:numPr>
          <w:ilvl w:val="0"/>
          <w:numId w:val="16"/>
        </w:numPr>
        <w:spacing w:after="180"/>
        <w:ind w:firstLineChars="0"/>
        <w:jc w:val="both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2D5BE3">
        <w:rPr>
          <w:rFonts w:ascii="Times New Roman" w:hAnsi="Times New Roman" w:cs="Times New Roman"/>
          <w:sz w:val="20"/>
          <w:szCs w:val="20"/>
          <w:lang w:val="en-GB" w:eastAsia="en-GB"/>
        </w:rPr>
        <w:t>Under the baseline UE receiver assumption, the PMI calculation processing will not change with and without co-scheduled UE.</w:t>
      </w:r>
    </w:p>
    <w:p w14:paraId="410BD209" w14:textId="4BB2A573" w:rsidR="000A5BF3" w:rsidRDefault="002D5BE3" w:rsidP="00272B80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purpose of introducing PMI reporting requirements with </w:t>
      </w:r>
      <w:r w:rsidR="00272B80">
        <w:rPr>
          <w:rFonts w:eastAsia="SimSun"/>
          <w:sz w:val="20"/>
          <w:szCs w:val="20"/>
          <w:lang w:val="en-GB" w:eastAsia="en-GB"/>
        </w:rPr>
        <w:t xml:space="preserve">enhanced </w:t>
      </w:r>
      <w:r>
        <w:rPr>
          <w:rFonts w:eastAsia="SimSun"/>
          <w:sz w:val="20"/>
          <w:szCs w:val="20"/>
          <w:lang w:val="en-GB" w:eastAsia="en-GB"/>
        </w:rPr>
        <w:t>Type II codebook is to verify PMI reporting by the UE with enhanced Type II codebook</w:t>
      </w:r>
      <w:r w:rsidRPr="002D5BE3">
        <w:rPr>
          <w:rFonts w:eastAsia="SimSun"/>
          <w:sz w:val="20"/>
          <w:szCs w:val="20"/>
          <w:lang w:val="en-GB" w:eastAsia="en-GB"/>
        </w:rPr>
        <w:t>.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0A5BF3">
        <w:rPr>
          <w:rFonts w:eastAsia="SimSun"/>
          <w:sz w:val="20"/>
          <w:szCs w:val="20"/>
          <w:lang w:val="en-GB" w:eastAsia="en-GB"/>
        </w:rPr>
        <w:t xml:space="preserve">Type II codebook was designed to be used in MU-MIMO scenario. But the gains from Type II codebook in a MU-MIMO setup would only be realized from a system level </w:t>
      </w:r>
      <w:r w:rsidR="00272B80">
        <w:rPr>
          <w:rFonts w:eastAsia="SimSun"/>
          <w:sz w:val="20"/>
          <w:szCs w:val="20"/>
          <w:lang w:val="en-GB" w:eastAsia="en-GB"/>
        </w:rPr>
        <w:t xml:space="preserve">setup </w:t>
      </w:r>
      <w:r w:rsidR="000A5BF3">
        <w:rPr>
          <w:rFonts w:eastAsia="SimSun"/>
          <w:sz w:val="20"/>
          <w:szCs w:val="20"/>
          <w:lang w:val="en-GB" w:eastAsia="en-GB"/>
        </w:rPr>
        <w:t xml:space="preserve">when we </w:t>
      </w:r>
      <w:r w:rsidR="000A5BF3">
        <w:rPr>
          <w:rFonts w:eastAsia="SimSun"/>
          <w:sz w:val="20"/>
          <w:szCs w:val="20"/>
          <w:lang w:val="en-GB" w:eastAsia="en-GB"/>
        </w:rPr>
        <w:lastRenderedPageBreak/>
        <w:t xml:space="preserve">have multiple UEs and the overall system throughput is improved. For a link level assessment, we don’t believe that MU-MIMO test setup would have significant improvement in performance over SU-MIMO setup. </w:t>
      </w:r>
    </w:p>
    <w:p w14:paraId="029C69B0" w14:textId="1C18BDE6" w:rsidR="000A5BF3" w:rsidRPr="000A5BF3" w:rsidRDefault="000A5BF3" w:rsidP="00272B80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#1: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For link level assessment, no performance improvement would be observed with MU-MIMO compared to SU-MIMO test setup.</w:t>
      </w:r>
    </w:p>
    <w:p w14:paraId="13FF9908" w14:textId="77740718" w:rsidR="002D5BE3" w:rsidRDefault="000A5BF3" w:rsidP="00272B80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Also, the agreement has been that the UE has no knowledge of co-scheduled user and the receiver assumption is MMSE-IRC. With this assumption, there is no impact on PMI reporting from the UE. </w:t>
      </w:r>
    </w:p>
    <w:p w14:paraId="39411563" w14:textId="05E34F3C" w:rsidR="000A5BF3" w:rsidRPr="002C472C" w:rsidRDefault="000A5BF3" w:rsidP="00272B80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2</w:t>
      </w: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There is no impact on UE PMI reporting based on no knowledge of co-scheduled </w:t>
      </w:r>
      <w:r w:rsidR="002C472C">
        <w:rPr>
          <w:rFonts w:eastAsia="SimSun"/>
          <w:i/>
          <w:iCs/>
          <w:sz w:val="20"/>
          <w:szCs w:val="20"/>
          <w:lang w:val="en-GB" w:eastAsia="en-GB"/>
        </w:rPr>
        <w:t>UE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and baseline receiver as MMSE-IRC with MU-MIMO setup compared to SU-MIMO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0A992754" w14:textId="0280B63E" w:rsidR="002C472C" w:rsidRDefault="000A5BF3" w:rsidP="00272B80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MU-MIMO test setup</w:t>
      </w:r>
      <w:r w:rsidR="002C472C">
        <w:rPr>
          <w:rFonts w:eastAsia="SimSun"/>
          <w:sz w:val="20"/>
          <w:szCs w:val="20"/>
          <w:lang w:val="en-GB" w:eastAsia="en-GB"/>
        </w:rPr>
        <w:t xml:space="preserve"> is more complicated compared to SU-MIMO, involving specifying details and aligning the scheduling mode on the </w:t>
      </w:r>
      <w:proofErr w:type="spellStart"/>
      <w:r w:rsidR="002C472C">
        <w:rPr>
          <w:rFonts w:eastAsia="SimSun"/>
          <w:sz w:val="20"/>
          <w:szCs w:val="20"/>
          <w:lang w:val="en-GB" w:eastAsia="en-GB"/>
        </w:rPr>
        <w:t>gNB</w:t>
      </w:r>
      <w:proofErr w:type="spellEnd"/>
      <w:r w:rsidR="002C472C">
        <w:rPr>
          <w:rFonts w:eastAsia="SimSun"/>
          <w:sz w:val="20"/>
          <w:szCs w:val="20"/>
          <w:lang w:val="en-GB" w:eastAsia="en-GB"/>
        </w:rPr>
        <w:t xml:space="preserve"> side with co-scheduled UE. And moreover, we have no input from TE vendors on this aspect. </w:t>
      </w:r>
    </w:p>
    <w:p w14:paraId="7FBD400E" w14:textId="1FED6BC2" w:rsidR="002C472C" w:rsidRPr="002C472C" w:rsidRDefault="002C472C" w:rsidP="00272B80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3</w:t>
      </w: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>MU-MIMO setup is more complicated compared to SU-MIMO, involving aligning scheduling mode with co-scheduled UE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2FBE280A" w14:textId="61AE49FD" w:rsidR="00BE4304" w:rsidRPr="00BA24DC" w:rsidRDefault="002C472C" w:rsidP="00272B80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above observations, we don’t see the necessity to specify requirements for </w:t>
      </w:r>
      <w:r w:rsidR="00272B80">
        <w:rPr>
          <w:rFonts w:eastAsia="SimSun"/>
          <w:sz w:val="20"/>
          <w:szCs w:val="20"/>
          <w:lang w:val="en-GB" w:eastAsia="en-GB"/>
        </w:rPr>
        <w:t xml:space="preserve">enhanced </w:t>
      </w:r>
      <w:r>
        <w:rPr>
          <w:rFonts w:eastAsia="SimSun"/>
          <w:sz w:val="20"/>
          <w:szCs w:val="20"/>
          <w:lang w:val="en-GB" w:eastAsia="en-GB"/>
        </w:rPr>
        <w:t>Type II codebook with MU-MIMO setup and hence propose to introduce requirements for PMI reporting with enhanced Type II codebook with SU-MIMO setup</w:t>
      </w:r>
      <w:r w:rsidR="00272B80">
        <w:rPr>
          <w:rFonts w:eastAsia="SimSun"/>
          <w:sz w:val="20"/>
          <w:szCs w:val="20"/>
          <w:lang w:val="en-GB" w:eastAsia="en-GB"/>
        </w:rPr>
        <w:t>.</w:t>
      </w:r>
    </w:p>
    <w:p w14:paraId="47F095AC" w14:textId="21B9F59A" w:rsidR="00BE4304" w:rsidRPr="00C23920" w:rsidRDefault="00BE4304" w:rsidP="00272B80">
      <w:pPr>
        <w:spacing w:after="18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C23920">
        <w:rPr>
          <w:rFonts w:eastAsia="SimSun"/>
          <w:b/>
          <w:bCs/>
          <w:sz w:val="20"/>
          <w:szCs w:val="20"/>
          <w:lang w:val="en-GB" w:eastAsia="en-GB"/>
        </w:rPr>
        <w:t xml:space="preserve">Proposal #1: </w:t>
      </w:r>
      <w:r w:rsidR="002C472C" w:rsidRPr="00C23920">
        <w:rPr>
          <w:rFonts w:eastAsia="SimSun"/>
          <w:b/>
          <w:bCs/>
          <w:sz w:val="20"/>
          <w:szCs w:val="20"/>
          <w:lang w:val="en-GB" w:eastAsia="en-GB"/>
        </w:rPr>
        <w:t>Use SU-MIMO test setup for requirements for PMI reporting with enhanced Type II codebook.</w:t>
      </w:r>
    </w:p>
    <w:p w14:paraId="737FD0A1" w14:textId="0A6620A0" w:rsidR="003C06D9" w:rsidRPr="008C6E6A" w:rsidRDefault="003C06D9" w:rsidP="00272B80">
      <w:pPr>
        <w:spacing w:after="120"/>
        <w:jc w:val="both"/>
        <w:rPr>
          <w:rFonts w:eastAsia="SimSun"/>
          <w:b/>
          <w:bCs/>
          <w:lang w:val="en-GB" w:eastAsia="en-GB"/>
        </w:rPr>
      </w:pPr>
      <w:r w:rsidRPr="008C6E6A">
        <w:rPr>
          <w:rFonts w:eastAsia="SimSun"/>
          <w:b/>
          <w:bCs/>
          <w:lang w:val="en-GB" w:eastAsia="en-GB"/>
        </w:rPr>
        <w:t xml:space="preserve">Test Parameters </w:t>
      </w:r>
    </w:p>
    <w:p w14:paraId="0AFE6249" w14:textId="0296C9E7" w:rsidR="003C06D9" w:rsidRDefault="008C6E6A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 w:rsidRPr="008C6E6A">
        <w:rPr>
          <w:rFonts w:eastAsia="SimSun"/>
          <w:sz w:val="20"/>
          <w:szCs w:val="20"/>
          <w:lang w:val="en-GB" w:eastAsia="en-GB"/>
        </w:rPr>
        <w:t xml:space="preserve">For the baseline simulation </w:t>
      </w:r>
      <w:r>
        <w:rPr>
          <w:rFonts w:eastAsia="SimSun"/>
          <w:sz w:val="20"/>
          <w:szCs w:val="20"/>
          <w:lang w:val="en-GB" w:eastAsia="en-GB"/>
        </w:rPr>
        <w:t xml:space="preserve">assumptions agreed in [1], we evaluate performance in SU-MIMO test setup for enhanced Type II codebook. </w:t>
      </w:r>
    </w:p>
    <w:p w14:paraId="6DCC5BDC" w14:textId="22E4D5C2" w:rsidR="008C6E6A" w:rsidRDefault="008C6E6A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key simulation parameters:</w:t>
      </w:r>
    </w:p>
    <w:p w14:paraId="3FE93E08" w14:textId="1C5A5E66" w:rsidR="008C6E6A" w:rsidRDefault="008C6E6A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MCS: 20; Rank: 2</w:t>
      </w:r>
    </w:p>
    <w:p w14:paraId="17AF0B39" w14:textId="77777777" w:rsidR="008C6E6A" w:rsidRPr="008C6E6A" w:rsidRDefault="008C6E6A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 w:rsidRPr="002D448E">
        <w:rPr>
          <w:rFonts w:eastAsia="SimSun"/>
          <w:sz w:val="20"/>
          <w:szCs w:val="20"/>
          <w:lang w:val="en-GB" w:eastAsia="en-GB"/>
        </w:rPr>
        <w:t>Number of CSI-RS ports</w:t>
      </w:r>
      <w:r w:rsidRPr="008C6E6A">
        <w:rPr>
          <w:rFonts w:eastAsia="SimSun"/>
          <w:sz w:val="20"/>
          <w:szCs w:val="20"/>
          <w:lang w:val="en-GB" w:eastAsia="en-GB"/>
        </w:rPr>
        <w:t>: 16 ports with (N</w:t>
      </w:r>
      <w:proofErr w:type="gramStart"/>
      <w:r w:rsidRPr="008C6E6A">
        <w:rPr>
          <w:rFonts w:eastAsia="SimSun"/>
          <w:sz w:val="20"/>
          <w:szCs w:val="20"/>
          <w:lang w:val="en-GB" w:eastAsia="en-GB"/>
        </w:rPr>
        <w:t>1,N</w:t>
      </w:r>
      <w:proofErr w:type="gramEnd"/>
      <w:r w:rsidRPr="008C6E6A">
        <w:rPr>
          <w:rFonts w:eastAsia="SimSun"/>
          <w:sz w:val="20"/>
          <w:szCs w:val="20"/>
          <w:lang w:val="en-GB" w:eastAsia="en-GB"/>
        </w:rPr>
        <w:t>2) = (4,2) and (O1,O2)=(4,4)</w:t>
      </w:r>
    </w:p>
    <w:p w14:paraId="51E41DA9" w14:textId="3CC5ACA3" w:rsidR="008C6E6A" w:rsidRPr="008C6E6A" w:rsidRDefault="008C6E6A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 w:rsidRPr="002D448E">
        <w:rPr>
          <w:rFonts w:eastAsia="SimSun"/>
          <w:sz w:val="20"/>
          <w:szCs w:val="20"/>
          <w:lang w:val="en-GB" w:eastAsia="en-GB"/>
        </w:rPr>
        <w:t>Codebook parameter configuration</w:t>
      </w:r>
      <w:r>
        <w:rPr>
          <w:rFonts w:eastAsia="SimSun"/>
          <w:sz w:val="20"/>
          <w:szCs w:val="20"/>
          <w:lang w:val="en-GB" w:eastAsia="en-GB"/>
        </w:rPr>
        <w:t>,</w:t>
      </w:r>
      <w:r w:rsidRPr="002D448E">
        <w:rPr>
          <w:rFonts w:eastAsia="SimSun"/>
          <w:sz w:val="20"/>
          <w:szCs w:val="20"/>
          <w:lang w:val="en-GB" w:eastAsia="en-GB"/>
        </w:rPr>
        <w:t xml:space="preserve"> paramCombination-r16: 6</w:t>
      </w:r>
    </w:p>
    <w:p w14:paraId="70D4E217" w14:textId="09A306E0" w:rsidR="008C6E6A" w:rsidRDefault="008C6E6A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 w:rsidRPr="002D448E">
        <w:rPr>
          <w:rFonts w:eastAsia="SimSun"/>
          <w:sz w:val="20"/>
          <w:szCs w:val="20"/>
          <w:lang w:val="en-GB" w:eastAsia="en-GB"/>
        </w:rPr>
        <w:t>Number of PMI Sub-bands per CQI Sub-band</w:t>
      </w:r>
      <w:r>
        <w:rPr>
          <w:rFonts w:eastAsia="SimSun"/>
          <w:sz w:val="20"/>
          <w:szCs w:val="20"/>
          <w:lang w:val="en-GB" w:eastAsia="en-GB"/>
        </w:rPr>
        <w:t>, R: 1</w:t>
      </w:r>
    </w:p>
    <w:p w14:paraId="4E4B7686" w14:textId="77569CD0" w:rsidR="008C6E6A" w:rsidRDefault="008C6E6A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Duplex Mode: FDD</w:t>
      </w:r>
    </w:p>
    <w:p w14:paraId="50CACF13" w14:textId="675B44FE" w:rsidR="008C6E6A" w:rsidRDefault="008C6E6A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Channel Model: TDLA30-5Hz; TDLC300-5Hz</w:t>
      </w:r>
    </w:p>
    <w:p w14:paraId="3372BFD5" w14:textId="6A43526E" w:rsidR="0029259E" w:rsidRDefault="0029259E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Antenna Correlation: XP-Medium, XP-High</w:t>
      </w:r>
    </w:p>
    <w:p w14:paraId="6E1950BB" w14:textId="5E453182" w:rsidR="00155330" w:rsidRDefault="008C6E6A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Size: 4; 8</w:t>
      </w:r>
    </w:p>
    <w:p w14:paraId="73D0C7F3" w14:textId="23C576EB" w:rsidR="00155330" w:rsidRDefault="00155330" w:rsidP="00272B8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Simulation Results for 16x2 in </w:t>
      </w:r>
      <w:r w:rsidRPr="00155330">
        <w:rPr>
          <w:sz w:val="20"/>
          <w:szCs w:val="20"/>
        </w:rPr>
        <w:t>TDLC300</w:t>
      </w:r>
      <w:r>
        <w:t>-5Hz</w:t>
      </w:r>
    </w:p>
    <w:tbl>
      <w:tblPr>
        <w:tblStyle w:val="GridTable4-Accent5"/>
        <w:tblW w:w="6621" w:type="dxa"/>
        <w:jc w:val="center"/>
        <w:tblLook w:val="0420" w:firstRow="1" w:lastRow="0" w:firstColumn="0" w:lastColumn="0" w:noHBand="0" w:noVBand="1"/>
      </w:tblPr>
      <w:tblGrid>
        <w:gridCol w:w="2031"/>
        <w:gridCol w:w="1525"/>
        <w:gridCol w:w="2075"/>
        <w:gridCol w:w="990"/>
      </w:tblGrid>
      <w:tr w:rsidR="00272B80" w:rsidRPr="00272B80" w14:paraId="7C237A48" w14:textId="77777777" w:rsidTr="00272B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jc w:val="center"/>
        </w:trPr>
        <w:tc>
          <w:tcPr>
            <w:tcW w:w="2031" w:type="dxa"/>
            <w:noWrap/>
            <w:hideMark/>
          </w:tcPr>
          <w:p w14:paraId="40029562" w14:textId="2ECEC2E2" w:rsidR="00155330" w:rsidRPr="00272B80" w:rsidRDefault="00155330" w:rsidP="00272B8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272B80">
              <w:rPr>
                <w:sz w:val="20"/>
                <w:szCs w:val="20"/>
              </w:rPr>
              <w:t>Antenna Correlation</w:t>
            </w:r>
          </w:p>
        </w:tc>
        <w:tc>
          <w:tcPr>
            <w:tcW w:w="1525" w:type="dxa"/>
            <w:noWrap/>
            <w:hideMark/>
          </w:tcPr>
          <w:p w14:paraId="5FCCFF1A" w14:textId="2497D261" w:rsidR="00155330" w:rsidRPr="00272B80" w:rsidRDefault="00155330" w:rsidP="00272B8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272B80">
              <w:rPr>
                <w:sz w:val="20"/>
                <w:szCs w:val="20"/>
              </w:rPr>
              <w:t>Subband</w:t>
            </w:r>
            <w:proofErr w:type="spellEnd"/>
            <w:r w:rsidRPr="00272B80">
              <w:rPr>
                <w:sz w:val="20"/>
                <w:szCs w:val="20"/>
              </w:rPr>
              <w:t xml:space="preserve"> Size</w:t>
            </w:r>
          </w:p>
        </w:tc>
        <w:tc>
          <w:tcPr>
            <w:tcW w:w="2075" w:type="dxa"/>
            <w:noWrap/>
            <w:hideMark/>
          </w:tcPr>
          <w:p w14:paraId="56636189" w14:textId="3FF091F5" w:rsidR="00155330" w:rsidRPr="00272B80" w:rsidRDefault="00155330" w:rsidP="00272B8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272B80">
              <w:rPr>
                <w:sz w:val="20"/>
                <w:szCs w:val="20"/>
              </w:rPr>
              <w:t>SNR @ 90% Max TP</w:t>
            </w:r>
          </w:p>
        </w:tc>
        <w:tc>
          <w:tcPr>
            <w:tcW w:w="990" w:type="dxa"/>
            <w:noWrap/>
            <w:hideMark/>
          </w:tcPr>
          <w:p w14:paraId="3DA19D7C" w14:textId="7E3DF9EE" w:rsidR="00155330" w:rsidRPr="00272B80" w:rsidRDefault="00155330" w:rsidP="00272B8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272B80">
              <w:rPr>
                <w:sz w:val="20"/>
                <w:szCs w:val="20"/>
              </w:rPr>
              <w:t>TP Gain</w:t>
            </w:r>
          </w:p>
        </w:tc>
      </w:tr>
      <w:tr w:rsidR="00155330" w:rsidRPr="00155330" w14:paraId="3CC7314C" w14:textId="77777777" w:rsidTr="00272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2031" w:type="dxa"/>
            <w:hideMark/>
          </w:tcPr>
          <w:p w14:paraId="78170CFF" w14:textId="6C0E1CA1" w:rsidR="00155330" w:rsidRPr="00155330" w:rsidRDefault="0029259E" w:rsidP="00272B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XP-Medium</w:t>
            </w:r>
          </w:p>
        </w:tc>
        <w:tc>
          <w:tcPr>
            <w:tcW w:w="1525" w:type="dxa"/>
            <w:hideMark/>
          </w:tcPr>
          <w:p w14:paraId="5630B156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SB Size:8</w:t>
            </w:r>
          </w:p>
        </w:tc>
        <w:tc>
          <w:tcPr>
            <w:tcW w:w="2075" w:type="dxa"/>
            <w:noWrap/>
            <w:hideMark/>
          </w:tcPr>
          <w:p w14:paraId="2510237C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12.94</w:t>
            </w:r>
          </w:p>
        </w:tc>
        <w:tc>
          <w:tcPr>
            <w:tcW w:w="990" w:type="dxa"/>
            <w:noWrap/>
            <w:hideMark/>
          </w:tcPr>
          <w:p w14:paraId="772E0D75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3.26</w:t>
            </w:r>
          </w:p>
        </w:tc>
      </w:tr>
      <w:tr w:rsidR="00155330" w:rsidRPr="00155330" w14:paraId="14F4381A" w14:textId="77777777" w:rsidTr="00272B80">
        <w:trPr>
          <w:trHeight w:val="340"/>
          <w:jc w:val="center"/>
        </w:trPr>
        <w:tc>
          <w:tcPr>
            <w:tcW w:w="2031" w:type="dxa"/>
            <w:hideMark/>
          </w:tcPr>
          <w:p w14:paraId="40BB0AC0" w14:textId="1F6BFC54" w:rsidR="00155330" w:rsidRPr="00155330" w:rsidRDefault="0029259E" w:rsidP="00272B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XP-Medium</w:t>
            </w:r>
          </w:p>
        </w:tc>
        <w:tc>
          <w:tcPr>
            <w:tcW w:w="1525" w:type="dxa"/>
            <w:hideMark/>
          </w:tcPr>
          <w:p w14:paraId="034D4FBC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SB Size:4</w:t>
            </w:r>
          </w:p>
        </w:tc>
        <w:tc>
          <w:tcPr>
            <w:tcW w:w="2075" w:type="dxa"/>
            <w:noWrap/>
            <w:hideMark/>
          </w:tcPr>
          <w:p w14:paraId="47F888A8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12.03</w:t>
            </w:r>
          </w:p>
        </w:tc>
        <w:tc>
          <w:tcPr>
            <w:tcW w:w="990" w:type="dxa"/>
            <w:noWrap/>
            <w:hideMark/>
          </w:tcPr>
          <w:p w14:paraId="249F7911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3.62</w:t>
            </w:r>
          </w:p>
        </w:tc>
      </w:tr>
      <w:tr w:rsidR="00155330" w:rsidRPr="00155330" w14:paraId="20841DC1" w14:textId="77777777" w:rsidTr="00272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2031" w:type="dxa"/>
            <w:noWrap/>
            <w:hideMark/>
          </w:tcPr>
          <w:p w14:paraId="7818F663" w14:textId="26F431A1" w:rsidR="00155330" w:rsidRPr="00155330" w:rsidRDefault="0029259E" w:rsidP="00272B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XP-</w:t>
            </w:r>
            <w:r w:rsidR="00155330" w:rsidRPr="00155330">
              <w:rPr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525" w:type="dxa"/>
            <w:hideMark/>
          </w:tcPr>
          <w:p w14:paraId="59702443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SB Size:8</w:t>
            </w:r>
          </w:p>
        </w:tc>
        <w:tc>
          <w:tcPr>
            <w:tcW w:w="2075" w:type="dxa"/>
            <w:noWrap/>
            <w:hideMark/>
          </w:tcPr>
          <w:p w14:paraId="3E2C0EF5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13.24</w:t>
            </w:r>
          </w:p>
        </w:tc>
        <w:tc>
          <w:tcPr>
            <w:tcW w:w="990" w:type="dxa"/>
            <w:noWrap/>
            <w:hideMark/>
          </w:tcPr>
          <w:p w14:paraId="3B46A711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4.21</w:t>
            </w:r>
          </w:p>
        </w:tc>
      </w:tr>
      <w:tr w:rsidR="00155330" w:rsidRPr="00155330" w14:paraId="69678BE4" w14:textId="77777777" w:rsidTr="00272B80">
        <w:trPr>
          <w:trHeight w:val="340"/>
          <w:jc w:val="center"/>
        </w:trPr>
        <w:tc>
          <w:tcPr>
            <w:tcW w:w="2031" w:type="dxa"/>
            <w:noWrap/>
            <w:hideMark/>
          </w:tcPr>
          <w:p w14:paraId="07764225" w14:textId="0120BD4B" w:rsidR="00155330" w:rsidRPr="00155330" w:rsidRDefault="0029259E" w:rsidP="00272B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XP-</w:t>
            </w:r>
            <w:r w:rsidR="00155330" w:rsidRPr="00155330">
              <w:rPr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525" w:type="dxa"/>
            <w:hideMark/>
          </w:tcPr>
          <w:p w14:paraId="0D05F327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SB Size:4</w:t>
            </w:r>
          </w:p>
        </w:tc>
        <w:tc>
          <w:tcPr>
            <w:tcW w:w="2075" w:type="dxa"/>
            <w:noWrap/>
            <w:hideMark/>
          </w:tcPr>
          <w:p w14:paraId="384DD3B2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13.12</w:t>
            </w:r>
          </w:p>
        </w:tc>
        <w:tc>
          <w:tcPr>
            <w:tcW w:w="990" w:type="dxa"/>
            <w:noWrap/>
            <w:hideMark/>
          </w:tcPr>
          <w:p w14:paraId="1CBF13CE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4.24</w:t>
            </w:r>
          </w:p>
        </w:tc>
      </w:tr>
    </w:tbl>
    <w:p w14:paraId="612EF57F" w14:textId="696FED09" w:rsidR="00155330" w:rsidRDefault="00155330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05E5600B" w14:textId="59637DB6" w:rsidR="00155330" w:rsidRDefault="00155330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TDLC300 channel, we observe better performance with Medium antenna correlation and </w:t>
      </w: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size of 4.</w:t>
      </w:r>
    </w:p>
    <w:p w14:paraId="58DA8D4D" w14:textId="5B76767A" w:rsidR="00155330" w:rsidRDefault="00155330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6BFD6C96" w14:textId="0833D8FD" w:rsidR="00155330" w:rsidRDefault="00155330" w:rsidP="00272B80">
      <w:pPr>
        <w:pStyle w:val="Caption"/>
        <w:keepNext/>
        <w:jc w:val="center"/>
      </w:pPr>
      <w:r>
        <w:lastRenderedPageBreak/>
        <w:t xml:space="preserve">Table </w:t>
      </w:r>
      <w:r w:rsidR="00EF5E18">
        <w:fldChar w:fldCharType="begin"/>
      </w:r>
      <w:r w:rsidR="00EF5E18">
        <w:instrText xml:space="preserve"> SEQ Table \* ARABIC </w:instrText>
      </w:r>
      <w:r w:rsidR="00EF5E18">
        <w:fldChar w:fldCharType="separate"/>
      </w:r>
      <w:r>
        <w:rPr>
          <w:noProof/>
        </w:rPr>
        <w:t>2</w:t>
      </w:r>
      <w:r w:rsidR="00EF5E18">
        <w:rPr>
          <w:noProof/>
        </w:rPr>
        <w:fldChar w:fldCharType="end"/>
      </w:r>
      <w:r>
        <w:t xml:space="preserve">: Simulation Results for 16x2 in </w:t>
      </w:r>
      <w:r w:rsidRPr="00155330">
        <w:rPr>
          <w:sz w:val="20"/>
          <w:szCs w:val="20"/>
        </w:rPr>
        <w:t>TDL</w:t>
      </w:r>
      <w:r>
        <w:rPr>
          <w:sz w:val="20"/>
          <w:szCs w:val="20"/>
        </w:rPr>
        <w:t>A</w:t>
      </w:r>
      <w:r w:rsidRPr="00155330">
        <w:rPr>
          <w:sz w:val="20"/>
          <w:szCs w:val="20"/>
        </w:rPr>
        <w:t>30</w:t>
      </w:r>
      <w:r>
        <w:t>-5Hz</w:t>
      </w:r>
    </w:p>
    <w:tbl>
      <w:tblPr>
        <w:tblStyle w:val="GridTable4-Accent5"/>
        <w:tblW w:w="6621" w:type="dxa"/>
        <w:jc w:val="center"/>
        <w:tblLook w:val="0420" w:firstRow="1" w:lastRow="0" w:firstColumn="0" w:lastColumn="0" w:noHBand="0" w:noVBand="1"/>
      </w:tblPr>
      <w:tblGrid>
        <w:gridCol w:w="2031"/>
        <w:gridCol w:w="1525"/>
        <w:gridCol w:w="2075"/>
        <w:gridCol w:w="990"/>
      </w:tblGrid>
      <w:tr w:rsidR="00272B80" w:rsidRPr="00272B80" w14:paraId="356F42B6" w14:textId="77777777" w:rsidTr="00272B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jc w:val="center"/>
        </w:trPr>
        <w:tc>
          <w:tcPr>
            <w:tcW w:w="2031" w:type="dxa"/>
            <w:noWrap/>
            <w:hideMark/>
          </w:tcPr>
          <w:p w14:paraId="743BB352" w14:textId="77777777" w:rsidR="00155330" w:rsidRPr="00272B80" w:rsidRDefault="00155330" w:rsidP="00272B8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272B80">
              <w:rPr>
                <w:sz w:val="20"/>
                <w:szCs w:val="20"/>
              </w:rPr>
              <w:t>Antenna Correlation</w:t>
            </w:r>
          </w:p>
        </w:tc>
        <w:tc>
          <w:tcPr>
            <w:tcW w:w="1525" w:type="dxa"/>
            <w:noWrap/>
            <w:hideMark/>
          </w:tcPr>
          <w:p w14:paraId="315B424F" w14:textId="77777777" w:rsidR="00155330" w:rsidRPr="00272B80" w:rsidRDefault="00155330" w:rsidP="00272B8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272B80">
              <w:rPr>
                <w:sz w:val="20"/>
                <w:szCs w:val="20"/>
              </w:rPr>
              <w:t>Subband</w:t>
            </w:r>
            <w:proofErr w:type="spellEnd"/>
            <w:r w:rsidRPr="00272B80">
              <w:rPr>
                <w:sz w:val="20"/>
                <w:szCs w:val="20"/>
              </w:rPr>
              <w:t xml:space="preserve"> Size</w:t>
            </w:r>
          </w:p>
        </w:tc>
        <w:tc>
          <w:tcPr>
            <w:tcW w:w="2075" w:type="dxa"/>
            <w:noWrap/>
            <w:hideMark/>
          </w:tcPr>
          <w:p w14:paraId="150B8B5F" w14:textId="77777777" w:rsidR="00155330" w:rsidRPr="00272B80" w:rsidRDefault="00155330" w:rsidP="00272B8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272B80">
              <w:rPr>
                <w:sz w:val="20"/>
                <w:szCs w:val="20"/>
              </w:rPr>
              <w:t>SNR @ 90% Max TP</w:t>
            </w:r>
          </w:p>
        </w:tc>
        <w:tc>
          <w:tcPr>
            <w:tcW w:w="990" w:type="dxa"/>
            <w:noWrap/>
            <w:hideMark/>
          </w:tcPr>
          <w:p w14:paraId="76EE779A" w14:textId="77777777" w:rsidR="00155330" w:rsidRPr="00272B80" w:rsidRDefault="00155330" w:rsidP="00272B8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272B80">
              <w:rPr>
                <w:sz w:val="20"/>
                <w:szCs w:val="20"/>
              </w:rPr>
              <w:t>TP Gain</w:t>
            </w:r>
          </w:p>
        </w:tc>
      </w:tr>
      <w:tr w:rsidR="00155330" w:rsidRPr="00155330" w14:paraId="19AD9816" w14:textId="77777777" w:rsidTr="00272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2031" w:type="dxa"/>
            <w:hideMark/>
          </w:tcPr>
          <w:p w14:paraId="085F0C06" w14:textId="1D523FD8" w:rsidR="00155330" w:rsidRPr="00155330" w:rsidRDefault="0029259E" w:rsidP="00272B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XP-Medium</w:t>
            </w:r>
          </w:p>
        </w:tc>
        <w:tc>
          <w:tcPr>
            <w:tcW w:w="1525" w:type="dxa"/>
            <w:hideMark/>
          </w:tcPr>
          <w:p w14:paraId="415CF5BB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SB Size:8</w:t>
            </w:r>
          </w:p>
        </w:tc>
        <w:tc>
          <w:tcPr>
            <w:tcW w:w="2075" w:type="dxa"/>
            <w:noWrap/>
            <w:hideMark/>
          </w:tcPr>
          <w:p w14:paraId="264BDF93" w14:textId="2FF8044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11.81</w:t>
            </w:r>
          </w:p>
        </w:tc>
        <w:tc>
          <w:tcPr>
            <w:tcW w:w="990" w:type="dxa"/>
            <w:noWrap/>
            <w:hideMark/>
          </w:tcPr>
          <w:p w14:paraId="47CCDFAC" w14:textId="2EC572B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3.81</w:t>
            </w:r>
          </w:p>
        </w:tc>
      </w:tr>
      <w:tr w:rsidR="00155330" w:rsidRPr="00155330" w14:paraId="508BE8E1" w14:textId="77777777" w:rsidTr="00272B80">
        <w:trPr>
          <w:trHeight w:val="340"/>
          <w:jc w:val="center"/>
        </w:trPr>
        <w:tc>
          <w:tcPr>
            <w:tcW w:w="2031" w:type="dxa"/>
            <w:hideMark/>
          </w:tcPr>
          <w:p w14:paraId="33B04C39" w14:textId="6C885E6D" w:rsidR="00155330" w:rsidRPr="00155330" w:rsidRDefault="0029259E" w:rsidP="00272B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XP-Medium</w:t>
            </w:r>
          </w:p>
        </w:tc>
        <w:tc>
          <w:tcPr>
            <w:tcW w:w="1525" w:type="dxa"/>
            <w:hideMark/>
          </w:tcPr>
          <w:p w14:paraId="0D690472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SB Size:4</w:t>
            </w:r>
          </w:p>
        </w:tc>
        <w:tc>
          <w:tcPr>
            <w:tcW w:w="2075" w:type="dxa"/>
            <w:noWrap/>
            <w:hideMark/>
          </w:tcPr>
          <w:p w14:paraId="10DC45CF" w14:textId="7EFE8F14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11.63</w:t>
            </w:r>
          </w:p>
        </w:tc>
        <w:tc>
          <w:tcPr>
            <w:tcW w:w="990" w:type="dxa"/>
            <w:noWrap/>
            <w:hideMark/>
          </w:tcPr>
          <w:p w14:paraId="6D6ED91C" w14:textId="2633F79A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3.96</w:t>
            </w:r>
          </w:p>
        </w:tc>
      </w:tr>
      <w:tr w:rsidR="00155330" w:rsidRPr="00155330" w14:paraId="0D14E9F6" w14:textId="77777777" w:rsidTr="00272B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tcW w:w="2031" w:type="dxa"/>
            <w:noWrap/>
            <w:hideMark/>
          </w:tcPr>
          <w:p w14:paraId="2271D42F" w14:textId="600A8484" w:rsidR="00155330" w:rsidRPr="00155330" w:rsidRDefault="0029259E" w:rsidP="00272B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XP-</w:t>
            </w:r>
            <w:r w:rsidR="00155330" w:rsidRPr="00155330">
              <w:rPr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525" w:type="dxa"/>
            <w:hideMark/>
          </w:tcPr>
          <w:p w14:paraId="03E5DDC1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SB Size:8</w:t>
            </w:r>
          </w:p>
        </w:tc>
        <w:tc>
          <w:tcPr>
            <w:tcW w:w="2075" w:type="dxa"/>
            <w:noWrap/>
            <w:hideMark/>
          </w:tcPr>
          <w:p w14:paraId="2478DDF4" w14:textId="6E04816D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13.67</w:t>
            </w:r>
          </w:p>
        </w:tc>
        <w:tc>
          <w:tcPr>
            <w:tcW w:w="990" w:type="dxa"/>
            <w:noWrap/>
            <w:hideMark/>
          </w:tcPr>
          <w:p w14:paraId="4BE78CE4" w14:textId="4237DFCE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3.82</w:t>
            </w:r>
          </w:p>
        </w:tc>
      </w:tr>
      <w:tr w:rsidR="00155330" w:rsidRPr="00155330" w14:paraId="6DB6599A" w14:textId="77777777" w:rsidTr="00272B80">
        <w:trPr>
          <w:trHeight w:val="340"/>
          <w:jc w:val="center"/>
        </w:trPr>
        <w:tc>
          <w:tcPr>
            <w:tcW w:w="2031" w:type="dxa"/>
            <w:noWrap/>
            <w:hideMark/>
          </w:tcPr>
          <w:p w14:paraId="766041C1" w14:textId="0E8AA47C" w:rsidR="00155330" w:rsidRPr="00155330" w:rsidRDefault="0029259E" w:rsidP="00272B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XP-</w:t>
            </w:r>
            <w:r w:rsidR="00155330" w:rsidRPr="00155330">
              <w:rPr>
                <w:color w:val="000000"/>
                <w:sz w:val="20"/>
                <w:szCs w:val="20"/>
              </w:rPr>
              <w:t>High</w:t>
            </w:r>
          </w:p>
        </w:tc>
        <w:tc>
          <w:tcPr>
            <w:tcW w:w="1525" w:type="dxa"/>
            <w:hideMark/>
          </w:tcPr>
          <w:p w14:paraId="65C77C93" w14:textId="77777777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SB Size:4</w:t>
            </w:r>
          </w:p>
        </w:tc>
        <w:tc>
          <w:tcPr>
            <w:tcW w:w="2075" w:type="dxa"/>
            <w:noWrap/>
            <w:hideMark/>
          </w:tcPr>
          <w:p w14:paraId="31031029" w14:textId="15585358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13.60</w:t>
            </w:r>
          </w:p>
        </w:tc>
        <w:tc>
          <w:tcPr>
            <w:tcW w:w="990" w:type="dxa"/>
            <w:noWrap/>
            <w:hideMark/>
          </w:tcPr>
          <w:p w14:paraId="5D8FB8EE" w14:textId="2ED4D4BA" w:rsidR="00155330" w:rsidRPr="00155330" w:rsidRDefault="00155330" w:rsidP="00272B80">
            <w:pPr>
              <w:jc w:val="center"/>
              <w:rPr>
                <w:color w:val="000000"/>
                <w:sz w:val="20"/>
                <w:szCs w:val="20"/>
              </w:rPr>
            </w:pPr>
            <w:r w:rsidRPr="00155330">
              <w:rPr>
                <w:color w:val="000000"/>
                <w:sz w:val="20"/>
                <w:szCs w:val="20"/>
              </w:rPr>
              <w:t>3.84</w:t>
            </w:r>
          </w:p>
        </w:tc>
      </w:tr>
    </w:tbl>
    <w:p w14:paraId="6AABFC30" w14:textId="35F1B039" w:rsidR="00155330" w:rsidRDefault="00155330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04F3D2F8" w14:textId="57F25E0E" w:rsidR="00155330" w:rsidRDefault="00155330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TDLA30 channel, we also observe better performance with Medium antenna correlation and </w:t>
      </w: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size of 4.</w:t>
      </w:r>
    </w:p>
    <w:p w14:paraId="14024D95" w14:textId="2DF2384D" w:rsidR="00155330" w:rsidRDefault="00155330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Comparing performance between the 2 channel models, </w:t>
      </w:r>
      <w:r w:rsidR="0029259E">
        <w:rPr>
          <w:rFonts w:eastAsia="SimSun"/>
          <w:sz w:val="20"/>
          <w:szCs w:val="20"/>
          <w:lang w:val="en-GB" w:eastAsia="en-GB"/>
        </w:rPr>
        <w:t xml:space="preserve">performance in TDLA30 is slightly better than TDLC300. </w:t>
      </w:r>
    </w:p>
    <w:p w14:paraId="4066AC14" w14:textId="359C7AD7" w:rsidR="0029259E" w:rsidRDefault="0029259E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results, we propose to introduce requirements with enhanced Type II codebook with the following parameters:</w:t>
      </w:r>
    </w:p>
    <w:p w14:paraId="2CBA7A68" w14:textId="79E7E818" w:rsidR="0029259E" w:rsidRDefault="0029259E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Channel Model: TDLA30-5Hz</w:t>
      </w:r>
    </w:p>
    <w:p w14:paraId="08F6B58F" w14:textId="50BFE544" w:rsidR="0029259E" w:rsidRDefault="0029259E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Antenna Correlation: XP-Medium</w:t>
      </w:r>
    </w:p>
    <w:p w14:paraId="7B9FF740" w14:textId="71B995DC" w:rsidR="0029259E" w:rsidRPr="002D448E" w:rsidRDefault="0029259E" w:rsidP="00272B80">
      <w:pPr>
        <w:spacing w:after="120"/>
        <w:ind w:left="720"/>
        <w:jc w:val="both"/>
        <w:rPr>
          <w:rFonts w:eastAsia="SimSun"/>
          <w:sz w:val="20"/>
          <w:szCs w:val="20"/>
          <w:lang w:val="en-GB" w:eastAsia="en-GB"/>
        </w:rPr>
      </w:pP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Size: 4</w:t>
      </w:r>
    </w:p>
    <w:p w14:paraId="4F215482" w14:textId="59F542C0" w:rsidR="0029259E" w:rsidRDefault="0029259E" w:rsidP="00272B80">
      <w:pPr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9A37F7">
        <w:rPr>
          <w:rFonts w:eastAsia="SimSun"/>
          <w:b/>
          <w:bCs/>
          <w:sz w:val="20"/>
          <w:szCs w:val="20"/>
          <w:lang w:val="en-GB" w:eastAsia="en-GB"/>
        </w:rPr>
        <w:t>2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For enhanced Type II codebook, introduce requirements with SU-MIMO test setup with the following </w:t>
      </w:r>
      <w:r w:rsidR="009A37F7">
        <w:rPr>
          <w:rFonts w:eastAsia="SimSun"/>
          <w:b/>
          <w:bCs/>
          <w:sz w:val="20"/>
          <w:szCs w:val="20"/>
          <w:lang w:val="en-GB" w:eastAsia="en-GB"/>
        </w:rPr>
        <w:t>assumptions:</w:t>
      </w:r>
    </w:p>
    <w:p w14:paraId="2E9699FD" w14:textId="6C11834D" w:rsidR="009A37F7" w:rsidRPr="009A37F7" w:rsidRDefault="009A37F7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Number of CSI-RS ports: 16 ports with (N</w:t>
      </w:r>
      <w:proofErr w:type="gramStart"/>
      <w:r w:rsidRPr="009A37F7">
        <w:rPr>
          <w:rFonts w:eastAsia="SimSun"/>
          <w:b/>
          <w:bCs/>
          <w:sz w:val="20"/>
          <w:szCs w:val="20"/>
          <w:lang w:val="en-GB" w:eastAsia="en-GB"/>
        </w:rPr>
        <w:t>1,N</w:t>
      </w:r>
      <w:proofErr w:type="gramEnd"/>
      <w:r w:rsidRPr="009A37F7">
        <w:rPr>
          <w:rFonts w:eastAsia="SimSun"/>
          <w:b/>
          <w:bCs/>
          <w:sz w:val="20"/>
          <w:szCs w:val="20"/>
          <w:lang w:val="en-GB" w:eastAsia="en-GB"/>
        </w:rPr>
        <w:t>2) = (4,2) and (O1,O2)=(4,4)</w:t>
      </w:r>
    </w:p>
    <w:p w14:paraId="629E4617" w14:textId="77777777" w:rsidR="009A37F7" w:rsidRPr="009A37F7" w:rsidRDefault="009A37F7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Codebook parameter configuration, paramCombination-r16: 6</w:t>
      </w:r>
    </w:p>
    <w:p w14:paraId="6CF3CF9F" w14:textId="77777777" w:rsidR="009A37F7" w:rsidRPr="009A37F7" w:rsidRDefault="009A37F7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Number of PMI Sub-bands per CQI Sub-band, R: 1</w:t>
      </w:r>
    </w:p>
    <w:p w14:paraId="69A0F4DC" w14:textId="76E71183" w:rsidR="009A37F7" w:rsidRPr="009A37F7" w:rsidRDefault="009A37F7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Channel Model: TDLA30-5Hz</w:t>
      </w:r>
    </w:p>
    <w:p w14:paraId="5EDE8891" w14:textId="1997C833" w:rsidR="009A37F7" w:rsidRPr="009A37F7" w:rsidRDefault="009A37F7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Antenna Correlation: XP-Medium</w:t>
      </w:r>
    </w:p>
    <w:p w14:paraId="1A2A0B0E" w14:textId="12C4C9FA" w:rsidR="009A37F7" w:rsidRPr="009A37F7" w:rsidRDefault="009A37F7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 w:rsidRPr="009A37F7"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  <w:r w:rsidRPr="009A37F7">
        <w:rPr>
          <w:rFonts w:eastAsia="SimSun"/>
          <w:b/>
          <w:bCs/>
          <w:sz w:val="20"/>
          <w:szCs w:val="20"/>
          <w:lang w:val="en-GB" w:eastAsia="en-GB"/>
        </w:rPr>
        <w:t xml:space="preserve"> Size: 4</w:t>
      </w:r>
    </w:p>
    <w:p w14:paraId="2AE80950" w14:textId="4C0583E4" w:rsidR="0029259E" w:rsidRPr="008C6E6A" w:rsidRDefault="0029259E" w:rsidP="00272B80">
      <w:pPr>
        <w:spacing w:after="120"/>
        <w:jc w:val="both"/>
        <w:rPr>
          <w:rFonts w:eastAsia="SimSun"/>
          <w:sz w:val="20"/>
          <w:szCs w:val="20"/>
          <w:lang w:val="en-GB" w:eastAsia="en-GB"/>
        </w:rPr>
      </w:pPr>
    </w:p>
    <w:p w14:paraId="1C121178" w14:textId="77777777" w:rsidR="00303915" w:rsidRPr="002F79EB" w:rsidRDefault="00303915" w:rsidP="00272B80">
      <w:pPr>
        <w:pStyle w:val="Heading1"/>
        <w:jc w:val="both"/>
        <w:rPr>
          <w:lang w:val="en-US"/>
        </w:rPr>
      </w:pPr>
      <w:r>
        <w:rPr>
          <w:lang w:val="en-US"/>
        </w:rPr>
        <w:t>3. Conclusion</w:t>
      </w:r>
    </w:p>
    <w:p w14:paraId="7C34DD0B" w14:textId="42CF0555" w:rsidR="00303915" w:rsidRPr="00B51A58" w:rsidRDefault="00303915" w:rsidP="00272B80">
      <w:pPr>
        <w:spacing w:after="180"/>
        <w:jc w:val="both"/>
        <w:rPr>
          <w:rFonts w:eastAsia="SimSun"/>
          <w:sz w:val="20"/>
          <w:szCs w:val="20"/>
          <w:lang w:val="en-GB" w:eastAsia="en-GB"/>
        </w:rPr>
      </w:pPr>
      <w:r w:rsidRPr="00B51A58">
        <w:rPr>
          <w:rFonts w:eastAsia="SimSun"/>
          <w:sz w:val="20"/>
          <w:szCs w:val="20"/>
          <w:lang w:val="en-GB" w:eastAsia="en-GB"/>
        </w:rPr>
        <w:t xml:space="preserve">In this paper, we provide our views on the remaining open issues related to </w:t>
      </w:r>
      <w:r w:rsidR="00272B80" w:rsidRPr="00272B80">
        <w:rPr>
          <w:sz w:val="20"/>
          <w:szCs w:val="20"/>
        </w:rPr>
        <w:t>PMI reporting requirements with enhanced Type II codebook</w:t>
      </w:r>
      <w:r w:rsidRPr="00B51A58">
        <w:rPr>
          <w:rFonts w:eastAsia="SimSun"/>
          <w:sz w:val="20"/>
          <w:szCs w:val="20"/>
          <w:lang w:val="en-GB" w:eastAsia="en-GB"/>
        </w:rPr>
        <w:t>. Our observations and proposals are captured below:</w:t>
      </w:r>
    </w:p>
    <w:p w14:paraId="0781BCEA" w14:textId="3543B148" w:rsidR="00272B80" w:rsidRDefault="00272B80" w:rsidP="00272B80">
      <w:pPr>
        <w:jc w:val="both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272B80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Test </w:t>
      </w: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Setup</w:t>
      </w:r>
    </w:p>
    <w:p w14:paraId="00F4D7C0" w14:textId="77777777" w:rsidR="00272B80" w:rsidRPr="00272B80" w:rsidRDefault="00272B80" w:rsidP="00272B80">
      <w:pPr>
        <w:jc w:val="both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5647F778" w14:textId="034EF7B6" w:rsidR="00272B80" w:rsidRPr="000A5BF3" w:rsidRDefault="00272B80" w:rsidP="00272B80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#1: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For link level assessment, no performance improvement would be observed with MU-MIMO compared to SU-MIMO test setup.</w:t>
      </w:r>
    </w:p>
    <w:p w14:paraId="21EDA783" w14:textId="77777777" w:rsidR="00272B80" w:rsidRPr="002C472C" w:rsidRDefault="00272B80" w:rsidP="00272B80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2</w:t>
      </w: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>There is no impact on UE PMI reporting based on no knowledge of co-scheduled UE and baseline receiver as MMSE-IRC with MU-MIMO setup compared to SU-MIMO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35401C2A" w14:textId="77777777" w:rsidR="00272B80" w:rsidRPr="002C472C" w:rsidRDefault="00272B80" w:rsidP="00272B80">
      <w:pPr>
        <w:spacing w:after="180"/>
        <w:jc w:val="both"/>
        <w:rPr>
          <w:rFonts w:eastAsia="SimSun"/>
          <w:i/>
          <w:iCs/>
          <w:sz w:val="20"/>
          <w:szCs w:val="20"/>
          <w:lang w:val="en-GB" w:eastAsia="en-GB"/>
        </w:rPr>
      </w:pP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3</w:t>
      </w:r>
      <w:r w:rsidRPr="000A5BF3">
        <w:rPr>
          <w:rFonts w:eastAsia="SimSun"/>
          <w:b/>
          <w:bCs/>
          <w:i/>
          <w:iCs/>
          <w:sz w:val="20"/>
          <w:szCs w:val="20"/>
          <w:lang w:val="en-GB" w:eastAsia="en-GB"/>
        </w:rPr>
        <w:t>: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val="en-GB" w:eastAsia="en-GB"/>
        </w:rPr>
        <w:t>MU-MIMO setup is more complicated compared to SU-MIMO, involving aligning scheduling mode with co-scheduled UE</w:t>
      </w:r>
      <w:r w:rsidRPr="000A5BF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77854D59" w14:textId="77777777" w:rsidR="00272B80" w:rsidRPr="00C23920" w:rsidRDefault="00272B80" w:rsidP="00272B80">
      <w:pPr>
        <w:spacing w:after="18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C23920">
        <w:rPr>
          <w:rFonts w:eastAsia="SimSun"/>
          <w:b/>
          <w:bCs/>
          <w:sz w:val="20"/>
          <w:szCs w:val="20"/>
          <w:lang w:val="en-GB" w:eastAsia="en-GB"/>
        </w:rPr>
        <w:t>Proposal #1: Use SU-MIMO test setup for requirements for PMI reporting with enhanced Type II codebook.</w:t>
      </w:r>
    </w:p>
    <w:p w14:paraId="75746DD9" w14:textId="1D6BD788" w:rsidR="00272B80" w:rsidRDefault="00272B80" w:rsidP="00272B80">
      <w:pPr>
        <w:jc w:val="both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272B80">
        <w:rPr>
          <w:rFonts w:eastAsia="SimSun"/>
          <w:b/>
          <w:bCs/>
          <w:sz w:val="20"/>
          <w:szCs w:val="20"/>
          <w:u w:val="single"/>
          <w:lang w:val="en-GB" w:eastAsia="en-GB"/>
        </w:rPr>
        <w:t>Test Parameters</w:t>
      </w:r>
    </w:p>
    <w:p w14:paraId="4D3848D5" w14:textId="77777777" w:rsidR="00272B80" w:rsidRPr="00272B80" w:rsidRDefault="00272B80" w:rsidP="00272B80">
      <w:pPr>
        <w:jc w:val="both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0BDBFB42" w14:textId="22CB89DB" w:rsidR="00272B80" w:rsidRDefault="00272B80" w:rsidP="00272B80">
      <w:pPr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For enhanced Type II codebook, introduce requirements with SU-MIMO test setup with the following assumptions:</w:t>
      </w:r>
    </w:p>
    <w:p w14:paraId="1142D61E" w14:textId="77777777" w:rsidR="00272B80" w:rsidRPr="009A37F7" w:rsidRDefault="00272B80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Number of CSI-RS ports: 16 ports with (N</w:t>
      </w:r>
      <w:proofErr w:type="gramStart"/>
      <w:r w:rsidRPr="009A37F7">
        <w:rPr>
          <w:rFonts w:eastAsia="SimSun"/>
          <w:b/>
          <w:bCs/>
          <w:sz w:val="20"/>
          <w:szCs w:val="20"/>
          <w:lang w:val="en-GB" w:eastAsia="en-GB"/>
        </w:rPr>
        <w:t>1,N</w:t>
      </w:r>
      <w:proofErr w:type="gramEnd"/>
      <w:r w:rsidRPr="009A37F7">
        <w:rPr>
          <w:rFonts w:eastAsia="SimSun"/>
          <w:b/>
          <w:bCs/>
          <w:sz w:val="20"/>
          <w:szCs w:val="20"/>
          <w:lang w:val="en-GB" w:eastAsia="en-GB"/>
        </w:rPr>
        <w:t>2) = (4,2) and (O1,O2)=(4,4)</w:t>
      </w:r>
    </w:p>
    <w:p w14:paraId="4C1CE6C8" w14:textId="77777777" w:rsidR="00272B80" w:rsidRPr="009A37F7" w:rsidRDefault="00272B80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Codebook parameter configuration, paramCombination-r16: 6</w:t>
      </w:r>
    </w:p>
    <w:p w14:paraId="0BCE751B" w14:textId="77777777" w:rsidR="00272B80" w:rsidRPr="009A37F7" w:rsidRDefault="00272B80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Number of PMI Sub-bands per CQI Sub-band, R: 1</w:t>
      </w:r>
    </w:p>
    <w:p w14:paraId="0A6F363F" w14:textId="77777777" w:rsidR="00272B80" w:rsidRPr="009A37F7" w:rsidRDefault="00272B80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lastRenderedPageBreak/>
        <w:t>Channel Model: TDLA30-5Hz</w:t>
      </w:r>
    </w:p>
    <w:p w14:paraId="6780D385" w14:textId="77777777" w:rsidR="00272B80" w:rsidRPr="009A37F7" w:rsidRDefault="00272B80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r w:rsidRPr="009A37F7">
        <w:rPr>
          <w:rFonts w:eastAsia="SimSun"/>
          <w:b/>
          <w:bCs/>
          <w:sz w:val="20"/>
          <w:szCs w:val="20"/>
          <w:lang w:val="en-GB" w:eastAsia="en-GB"/>
        </w:rPr>
        <w:t>Antenna Correlation: XP-Medium</w:t>
      </w:r>
    </w:p>
    <w:p w14:paraId="543F7DD7" w14:textId="77777777" w:rsidR="00272B80" w:rsidRPr="009A37F7" w:rsidRDefault="00272B80" w:rsidP="00272B80">
      <w:pPr>
        <w:ind w:left="720"/>
        <w:jc w:val="both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 w:rsidRPr="009A37F7"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  <w:r w:rsidRPr="009A37F7">
        <w:rPr>
          <w:rFonts w:eastAsia="SimSun"/>
          <w:b/>
          <w:bCs/>
          <w:sz w:val="20"/>
          <w:szCs w:val="20"/>
          <w:lang w:val="en-GB" w:eastAsia="en-GB"/>
        </w:rPr>
        <w:t xml:space="preserve"> Size: 4</w:t>
      </w:r>
    </w:p>
    <w:p w14:paraId="00A02E04" w14:textId="595328FF" w:rsidR="00303915" w:rsidRDefault="00303915" w:rsidP="00272B80">
      <w:pPr>
        <w:jc w:val="both"/>
      </w:pPr>
    </w:p>
    <w:p w14:paraId="708ACA3B" w14:textId="77777777" w:rsidR="00303915" w:rsidRDefault="00303915" w:rsidP="00272B80">
      <w:pPr>
        <w:pStyle w:val="Heading1"/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66589CF8" w14:textId="29DC3B9F" w:rsidR="00303915" w:rsidRDefault="00303915" w:rsidP="00272B80">
      <w:pPr>
        <w:pStyle w:val="ListParagraph"/>
        <w:numPr>
          <w:ilvl w:val="0"/>
          <w:numId w:val="2"/>
        </w:numPr>
        <w:spacing w:after="120"/>
        <w:ind w:firstLineChars="0"/>
        <w:jc w:val="both"/>
      </w:pPr>
      <w:r w:rsidRPr="001D28D4">
        <w:rPr>
          <w:rFonts w:ascii="Times New Roman" w:hAnsi="Times New Roman" w:cs="Times New Roman"/>
          <w:sz w:val="20"/>
          <w:szCs w:val="20"/>
        </w:rPr>
        <w:t>R4-200</w:t>
      </w:r>
      <w:r w:rsidR="00871015" w:rsidRPr="001D28D4">
        <w:rPr>
          <w:rFonts w:ascii="Times New Roman" w:hAnsi="Times New Roman" w:cs="Times New Roman"/>
          <w:sz w:val="20"/>
          <w:szCs w:val="20"/>
        </w:rPr>
        <w:t>881</w:t>
      </w:r>
      <w:r w:rsidR="002D448E" w:rsidRPr="001D28D4">
        <w:rPr>
          <w:rFonts w:ascii="Times New Roman" w:hAnsi="Times New Roman" w:cs="Times New Roman"/>
          <w:sz w:val="20"/>
          <w:szCs w:val="20"/>
        </w:rPr>
        <w:t>6</w:t>
      </w:r>
      <w:r w:rsidRPr="001D28D4">
        <w:rPr>
          <w:rFonts w:ascii="Times New Roman" w:hAnsi="Times New Roman" w:cs="Times New Roman"/>
          <w:sz w:val="20"/>
          <w:szCs w:val="20"/>
        </w:rPr>
        <w:t>, “</w:t>
      </w:r>
      <w:r w:rsidR="002D448E" w:rsidRPr="001D28D4">
        <w:rPr>
          <w:rFonts w:ascii="Times New Roman" w:hAnsi="Times New Roman" w:cs="Times New Roman"/>
          <w:sz w:val="20"/>
          <w:szCs w:val="20"/>
        </w:rPr>
        <w:t>Way Forward on PMI Reporting Test Cases with Rel-16 Type II Codebook</w:t>
      </w:r>
      <w:r w:rsidRPr="001D28D4">
        <w:rPr>
          <w:rFonts w:ascii="Times New Roman" w:hAnsi="Times New Roman" w:cs="Times New Roman"/>
          <w:sz w:val="20"/>
          <w:szCs w:val="20"/>
        </w:rPr>
        <w:t xml:space="preserve">”, </w:t>
      </w:r>
      <w:r w:rsidR="002D448E" w:rsidRPr="001D28D4">
        <w:rPr>
          <w:rFonts w:ascii="Times New Roman" w:hAnsi="Times New Roman" w:cs="Times New Roman"/>
          <w:sz w:val="20"/>
          <w:szCs w:val="20"/>
        </w:rPr>
        <w:t>Qualcomm</w:t>
      </w:r>
      <w:r w:rsidR="00871015" w:rsidRPr="001D28D4">
        <w:rPr>
          <w:rFonts w:ascii="Times New Roman" w:hAnsi="Times New Roman" w:cs="Times New Roman"/>
          <w:sz w:val="20"/>
          <w:szCs w:val="20"/>
        </w:rPr>
        <w:t xml:space="preserve">, </w:t>
      </w:r>
      <w:r w:rsidR="002D448E" w:rsidRPr="001D28D4">
        <w:rPr>
          <w:rFonts w:ascii="Times New Roman" w:hAnsi="Times New Roman" w:cs="Times New Roman"/>
          <w:sz w:val="20"/>
          <w:szCs w:val="20"/>
        </w:rPr>
        <w:t>Ericsson</w:t>
      </w:r>
      <w:r w:rsidRPr="001D28D4">
        <w:rPr>
          <w:rFonts w:ascii="Times New Roman" w:hAnsi="Times New Roman" w:cs="Times New Roman"/>
          <w:sz w:val="20"/>
          <w:szCs w:val="20"/>
        </w:rPr>
        <w:t xml:space="preserve">.  </w:t>
      </w:r>
    </w:p>
    <w:sectPr w:rsidR="00303915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91B2C"/>
    <w:multiLevelType w:val="hybridMultilevel"/>
    <w:tmpl w:val="479A57E0"/>
    <w:lvl w:ilvl="0" w:tplc="C0E80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05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581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0E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D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42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01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C8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B949EF"/>
    <w:multiLevelType w:val="hybridMultilevel"/>
    <w:tmpl w:val="4A5C34F0"/>
    <w:lvl w:ilvl="0" w:tplc="989C069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44CB9"/>
    <w:multiLevelType w:val="hybridMultilevel"/>
    <w:tmpl w:val="4A5C33E0"/>
    <w:lvl w:ilvl="0" w:tplc="5FCC6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5A4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00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28E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28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C4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AE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D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9F7EC2"/>
    <w:multiLevelType w:val="hybridMultilevel"/>
    <w:tmpl w:val="342CC578"/>
    <w:lvl w:ilvl="0" w:tplc="35F8BA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7C533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AAC7C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8EA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5CFC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5E8CC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E070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AC35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1C47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99484B"/>
    <w:multiLevelType w:val="hybridMultilevel"/>
    <w:tmpl w:val="4FE0A03A"/>
    <w:lvl w:ilvl="0" w:tplc="989C069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22473F"/>
    <w:multiLevelType w:val="hybridMultilevel"/>
    <w:tmpl w:val="1DA0C89C"/>
    <w:lvl w:ilvl="0" w:tplc="8242C5F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CA0A482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97EBD5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C88A7F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BBCAC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A246EE8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360028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B4EBCF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3D66AC2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1BA66193"/>
    <w:multiLevelType w:val="hybridMultilevel"/>
    <w:tmpl w:val="37CABF8A"/>
    <w:lvl w:ilvl="0" w:tplc="9EFCA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4C8B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A0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AD8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AC759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490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E09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62E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8E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71F77F1"/>
    <w:multiLevelType w:val="hybridMultilevel"/>
    <w:tmpl w:val="42C01EF0"/>
    <w:lvl w:ilvl="0" w:tplc="4AF64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482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08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4646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1AE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AC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E0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F215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E4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297330"/>
    <w:multiLevelType w:val="hybridMultilevel"/>
    <w:tmpl w:val="9A02D9E6"/>
    <w:lvl w:ilvl="0" w:tplc="F85EB1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F046C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230D00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489E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D000B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E6C6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146A8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A8016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1A21AF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529D0C7D"/>
    <w:multiLevelType w:val="hybridMultilevel"/>
    <w:tmpl w:val="B1C8B57E"/>
    <w:lvl w:ilvl="0" w:tplc="5366C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B83F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81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8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C5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A2A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C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CC5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8B2FB3"/>
    <w:multiLevelType w:val="multilevel"/>
    <w:tmpl w:val="C4DE3348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7A31445"/>
    <w:multiLevelType w:val="hybridMultilevel"/>
    <w:tmpl w:val="91D4E7FE"/>
    <w:lvl w:ilvl="0" w:tplc="95FA3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CC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C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003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0C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87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E4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AD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D5146F"/>
    <w:multiLevelType w:val="hybridMultilevel"/>
    <w:tmpl w:val="87B6F74A"/>
    <w:lvl w:ilvl="0" w:tplc="989C06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D891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3AA64C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DAF0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1282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2ADD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C49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D237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8021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FE5673F"/>
    <w:multiLevelType w:val="hybridMultilevel"/>
    <w:tmpl w:val="48FC8322"/>
    <w:lvl w:ilvl="0" w:tplc="4DFAC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149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05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80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24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F23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01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00D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8A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7250E49"/>
    <w:multiLevelType w:val="hybridMultilevel"/>
    <w:tmpl w:val="584CE9D8"/>
    <w:lvl w:ilvl="0" w:tplc="90A20C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2AB16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77029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54740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E88A2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7EB7F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2CFCE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42BFC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66FE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3"/>
  </w:num>
  <w:num w:numId="5">
    <w:abstractNumId w:val="10"/>
  </w:num>
  <w:num w:numId="6">
    <w:abstractNumId w:val="8"/>
  </w:num>
  <w:num w:numId="7">
    <w:abstractNumId w:val="12"/>
  </w:num>
  <w:num w:numId="8">
    <w:abstractNumId w:val="0"/>
  </w:num>
  <w:num w:numId="9">
    <w:abstractNumId w:val="15"/>
  </w:num>
  <w:num w:numId="10">
    <w:abstractNumId w:val="4"/>
  </w:num>
  <w:num w:numId="11">
    <w:abstractNumId w:val="9"/>
  </w:num>
  <w:num w:numId="12">
    <w:abstractNumId w:val="6"/>
  </w:num>
  <w:num w:numId="13">
    <w:abstractNumId w:val="2"/>
  </w:num>
  <w:num w:numId="14">
    <w:abstractNumId w:val="5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915"/>
    <w:rsid w:val="000A5BF3"/>
    <w:rsid w:val="00110564"/>
    <w:rsid w:val="00154462"/>
    <w:rsid w:val="00155330"/>
    <w:rsid w:val="001D28D4"/>
    <w:rsid w:val="00207B95"/>
    <w:rsid w:val="00226715"/>
    <w:rsid w:val="00272B80"/>
    <w:rsid w:val="0029259E"/>
    <w:rsid w:val="002C472C"/>
    <w:rsid w:val="002D448E"/>
    <w:rsid w:val="002D5BE3"/>
    <w:rsid w:val="00303915"/>
    <w:rsid w:val="00343FB4"/>
    <w:rsid w:val="003C06D9"/>
    <w:rsid w:val="004169DC"/>
    <w:rsid w:val="00495459"/>
    <w:rsid w:val="004A145A"/>
    <w:rsid w:val="0050307E"/>
    <w:rsid w:val="00807653"/>
    <w:rsid w:val="00844176"/>
    <w:rsid w:val="00871015"/>
    <w:rsid w:val="008C6E6A"/>
    <w:rsid w:val="00987FE1"/>
    <w:rsid w:val="009A37F7"/>
    <w:rsid w:val="009F46E2"/>
    <w:rsid w:val="00AF5D1C"/>
    <w:rsid w:val="00B10FA0"/>
    <w:rsid w:val="00B51A58"/>
    <w:rsid w:val="00BA24DC"/>
    <w:rsid w:val="00BD05BA"/>
    <w:rsid w:val="00BE4304"/>
    <w:rsid w:val="00C05C35"/>
    <w:rsid w:val="00C23920"/>
    <w:rsid w:val="00C336FE"/>
    <w:rsid w:val="00CC052A"/>
    <w:rsid w:val="00CD4134"/>
    <w:rsid w:val="00E734C6"/>
    <w:rsid w:val="00E76523"/>
    <w:rsid w:val="00EF179C"/>
    <w:rsid w:val="00EF5E18"/>
    <w:rsid w:val="00F56493"/>
    <w:rsid w:val="00F8572D"/>
    <w:rsid w:val="00F9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6CFFA"/>
  <w15:chartTrackingRefBased/>
  <w15:docId w15:val="{C8B8973C-3F4F-F045-9DC2-BACFBE913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330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3039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3915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3915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03915"/>
    <w:rPr>
      <w:rFonts w:ascii="Times New Roman" w:eastAsia="MS Mincho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3915"/>
    <w:rPr>
      <w:rFonts w:ascii="Arial" w:eastAsia="SimSun" w:hAnsi="Arial" w:cs="Times New Roman"/>
      <w:sz w:val="36"/>
      <w:szCs w:val="20"/>
      <w:lang w:val="en-GB"/>
    </w:rPr>
  </w:style>
  <w:style w:type="paragraph" w:customStyle="1" w:styleId="CH">
    <w:name w:val="CH"/>
    <w:basedOn w:val="Normal"/>
    <w:rsid w:val="00303915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03915"/>
    <w:rPr>
      <w:rFonts w:ascii="Arial" w:eastAsia="SimSun" w:hAnsi="Arial" w:cs="Arial"/>
      <w:sz w:val="2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03915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link w:val="ListParagraph"/>
    <w:uiPriority w:val="34"/>
    <w:rsid w:val="00303915"/>
    <w:rPr>
      <w:rFonts w:ascii="SimSun" w:eastAsia="SimSun" w:hAnsi="SimSun" w:cs="SimSun"/>
      <w:lang w:eastAsia="zh-CN"/>
    </w:rPr>
  </w:style>
  <w:style w:type="table" w:styleId="TableGrid">
    <w:name w:val="Table Grid"/>
    <w:basedOn w:val="TableNormal"/>
    <w:uiPriority w:val="39"/>
    <w:rsid w:val="00C0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7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715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155330"/>
    <w:pPr>
      <w:spacing w:after="200"/>
    </w:pPr>
    <w:rPr>
      <w:i/>
      <w:iCs/>
      <w:color w:val="44546A" w:themeColor="text2"/>
      <w:sz w:val="18"/>
      <w:szCs w:val="18"/>
    </w:rPr>
  </w:style>
  <w:style w:type="table" w:styleId="GridTable4-Accent5">
    <w:name w:val="Grid Table 4 Accent 5"/>
    <w:basedOn w:val="TableNormal"/>
    <w:uiPriority w:val="49"/>
    <w:rsid w:val="00272B80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3405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9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38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9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637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480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2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3606">
          <w:marLeft w:val="53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7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379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089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40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67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9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413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25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732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1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547">
          <w:marLeft w:val="53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25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7113">
          <w:marLeft w:val="533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45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8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1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5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1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6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31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467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97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1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07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489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15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3392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32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1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9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3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6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9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1125</Words>
  <Characters>5550</Characters>
  <Application>Microsoft Office Word</Application>
  <DocSecurity>0</DocSecurity>
  <Lines>292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Manasa[Apple]</dc:creator>
  <cp:keywords/>
  <dc:description/>
  <cp:lastModifiedBy>Apple_RAN4#96e</cp:lastModifiedBy>
  <cp:revision>6</cp:revision>
  <dcterms:created xsi:type="dcterms:W3CDTF">2020-08-07T18:28:00Z</dcterms:created>
  <dcterms:modified xsi:type="dcterms:W3CDTF">2020-08-07T19:23:00Z</dcterms:modified>
</cp:coreProperties>
</file>