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2334" w:rsidRPr="00511EEA" w:rsidRDefault="00862334" w:rsidP="00862334">
      <w:pPr>
        <w:pStyle w:val="a3"/>
        <w:tabs>
          <w:tab w:val="right" w:pos="9781"/>
        </w:tabs>
        <w:rPr>
          <w:rFonts w:cs="Arial"/>
          <w:b w:val="0"/>
          <w:bCs/>
          <w:sz w:val="22"/>
        </w:rPr>
      </w:pPr>
      <w:r w:rsidRPr="002A47E4">
        <w:rPr>
          <w:rFonts w:cs="Arial"/>
          <w:bCs/>
          <w:sz w:val="22"/>
        </w:rPr>
        <w:t xml:space="preserve">3GPP </w:t>
      </w:r>
      <w:r w:rsidRPr="00511EEA">
        <w:rPr>
          <w:rFonts w:cs="Arial"/>
          <w:bCs/>
          <w:sz w:val="22"/>
        </w:rPr>
        <w:t>TSG-RAN WG4 Meeting #9</w:t>
      </w:r>
      <w:r w:rsidR="004B1368">
        <w:rPr>
          <w:rFonts w:cs="Arial"/>
          <w:bCs/>
          <w:sz w:val="22"/>
        </w:rPr>
        <w:t>5</w:t>
      </w:r>
      <w:r w:rsidR="00C57AE1">
        <w:rPr>
          <w:rFonts w:cs="Arial"/>
          <w:bCs/>
          <w:sz w:val="22"/>
        </w:rPr>
        <w:t>-e</w:t>
      </w:r>
      <w:r w:rsidRPr="00511EEA">
        <w:rPr>
          <w:rFonts w:cs="Arial" w:hint="eastAsia"/>
          <w:bCs/>
          <w:sz w:val="22"/>
        </w:rPr>
        <w:tab/>
      </w:r>
      <w:r w:rsidRPr="00511EEA">
        <w:rPr>
          <w:rFonts w:cs="Arial"/>
          <w:bCs/>
          <w:sz w:val="22"/>
        </w:rPr>
        <w:t>R4-</w:t>
      </w:r>
      <w:r>
        <w:rPr>
          <w:rFonts w:cs="Arial"/>
          <w:bCs/>
          <w:sz w:val="22"/>
        </w:rPr>
        <w:t>20</w:t>
      </w:r>
      <w:r w:rsidR="000A05D2" w:rsidRPr="006F3B35">
        <w:rPr>
          <w:rFonts w:cs="Arial"/>
          <w:bCs/>
          <w:sz w:val="22"/>
        </w:rPr>
        <w:t>0</w:t>
      </w:r>
      <w:r w:rsidR="000C6E3E">
        <w:rPr>
          <w:rFonts w:cs="Arial" w:hint="eastAsia"/>
          <w:bCs/>
          <w:sz w:val="22"/>
          <w:lang w:eastAsia="zh-CN"/>
        </w:rPr>
        <w:t>9132</w:t>
      </w:r>
    </w:p>
    <w:p w:rsidR="0040701F" w:rsidRPr="00F42BD3" w:rsidRDefault="0040701F" w:rsidP="0040701F">
      <w:pPr>
        <w:pStyle w:val="a3"/>
        <w:tabs>
          <w:tab w:val="right" w:pos="9781"/>
          <w:tab w:val="right" w:pos="13323"/>
        </w:tabs>
        <w:outlineLvl w:val="0"/>
        <w:rPr>
          <w:b w:val="0"/>
          <w:sz w:val="24"/>
          <w:lang w:eastAsia="zh-CN"/>
        </w:rPr>
      </w:pPr>
      <w:r w:rsidRPr="00D96186">
        <w:rPr>
          <w:sz w:val="24"/>
          <w:lang w:eastAsia="zh-CN"/>
        </w:rPr>
        <w:t>Electronic Meeting</w:t>
      </w:r>
      <w:r w:rsidRPr="00C13890">
        <w:rPr>
          <w:sz w:val="24"/>
          <w:lang w:eastAsia="zh-CN"/>
        </w:rPr>
        <w:t xml:space="preserve">, </w:t>
      </w:r>
      <w:r w:rsidR="004E0CE8">
        <w:rPr>
          <w:sz w:val="24"/>
        </w:rPr>
        <w:t xml:space="preserve">25 May </w:t>
      </w:r>
      <w:r w:rsidR="004E0CE8" w:rsidRPr="00C13890">
        <w:rPr>
          <w:sz w:val="24"/>
        </w:rPr>
        <w:t>–</w:t>
      </w:r>
      <w:r w:rsidR="004E0CE8" w:rsidRPr="00C13890">
        <w:rPr>
          <w:rFonts w:hint="eastAsia"/>
          <w:sz w:val="24"/>
        </w:rPr>
        <w:t xml:space="preserve"> </w:t>
      </w:r>
      <w:r w:rsidR="004E0CE8">
        <w:rPr>
          <w:sz w:val="24"/>
        </w:rPr>
        <w:t>0</w:t>
      </w:r>
      <w:r w:rsidR="0005758A">
        <w:rPr>
          <w:sz w:val="24"/>
        </w:rPr>
        <w:t>5</w:t>
      </w:r>
      <w:r w:rsidR="004E0CE8">
        <w:rPr>
          <w:sz w:val="24"/>
        </w:rPr>
        <w:t xml:space="preserve"> June</w:t>
      </w:r>
      <w:r w:rsidR="00A102AC" w:rsidRPr="00C13890">
        <w:rPr>
          <w:sz w:val="24"/>
          <w:lang w:eastAsia="zh-CN"/>
        </w:rPr>
        <w:t>, 20</w:t>
      </w:r>
      <w:r w:rsidR="00A102AC">
        <w:rPr>
          <w:sz w:val="24"/>
          <w:lang w:eastAsia="zh-CN"/>
        </w:rPr>
        <w:t>20</w:t>
      </w:r>
    </w:p>
    <w:p w:rsidR="00862334" w:rsidRPr="002A47E4" w:rsidRDefault="00862334" w:rsidP="00862334">
      <w:pPr>
        <w:pStyle w:val="a3"/>
        <w:tabs>
          <w:tab w:val="right" w:pos="9781"/>
        </w:tabs>
        <w:rPr>
          <w:rFonts w:cs="Arial"/>
          <w:bCs/>
          <w:sz w:val="22"/>
        </w:rPr>
      </w:pPr>
    </w:p>
    <w:p w:rsidR="00862334" w:rsidRPr="00385529" w:rsidRDefault="00862334" w:rsidP="00862334">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771CC6" w:rsidRPr="00771CC6">
        <w:rPr>
          <w:rFonts w:ascii="Arial" w:hAnsi="Arial" w:cs="Arial"/>
          <w:bCs/>
        </w:rPr>
        <w:t>LS on RRM relaxation in UE power saving</w:t>
      </w:r>
    </w:p>
    <w:p w:rsidR="00862334" w:rsidRPr="00385529" w:rsidRDefault="00862334" w:rsidP="00862334">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95AA4">
        <w:rPr>
          <w:rFonts w:ascii="Arial" w:hAnsi="Arial" w:cs="Arial"/>
          <w:bCs/>
        </w:rPr>
        <w:t>R2-200</w:t>
      </w:r>
      <w:r w:rsidR="000A6DF1">
        <w:rPr>
          <w:rFonts w:ascii="Arial" w:hAnsi="Arial" w:cs="Arial"/>
          <w:bCs/>
        </w:rPr>
        <w:t>5855</w:t>
      </w:r>
    </w:p>
    <w:p w:rsidR="00862334" w:rsidRPr="00385529" w:rsidRDefault="00862334" w:rsidP="00862334">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Pr>
          <w:rFonts w:ascii="Arial" w:hAnsi="Arial" w:cs="Arial"/>
          <w:bCs/>
        </w:rPr>
        <w:t>Release 16</w:t>
      </w:r>
    </w:p>
    <w:p w:rsidR="00862334" w:rsidRPr="00385529" w:rsidRDefault="00862334" w:rsidP="00862334">
      <w:pPr>
        <w:spacing w:after="60"/>
        <w:ind w:left="1985" w:hanging="1985"/>
        <w:rPr>
          <w:rFonts w:ascii="Arial" w:hAnsi="Arial" w:cs="Arial"/>
          <w:b/>
        </w:rPr>
      </w:pPr>
      <w:r w:rsidRPr="00385529">
        <w:rPr>
          <w:rFonts w:ascii="Arial" w:hAnsi="Arial" w:cs="Arial"/>
          <w:b/>
        </w:rPr>
        <w:t>Work Item:</w:t>
      </w:r>
      <w:r w:rsidRPr="00385529">
        <w:rPr>
          <w:rFonts w:ascii="Arial" w:hAnsi="Arial" w:cs="Arial"/>
          <w:bCs/>
        </w:rPr>
        <w:tab/>
      </w:r>
      <w:proofErr w:type="spellStart"/>
      <w:r w:rsidRPr="007C125D">
        <w:rPr>
          <w:rFonts w:ascii="Arial" w:hAnsi="Arial" w:cs="Arial"/>
          <w:bCs/>
        </w:rPr>
        <w:t>NR_UE_pow_sav</w:t>
      </w:r>
      <w:proofErr w:type="spellEnd"/>
      <w:r w:rsidR="004D185C">
        <w:rPr>
          <w:rFonts w:ascii="Arial" w:hAnsi="Arial" w:cs="Arial"/>
          <w:bCs/>
        </w:rPr>
        <w:t>-Core</w:t>
      </w:r>
    </w:p>
    <w:p w:rsidR="00862334" w:rsidRPr="00385529" w:rsidRDefault="00862334" w:rsidP="00862334">
      <w:pPr>
        <w:spacing w:after="60"/>
        <w:ind w:left="1985" w:hanging="1985"/>
        <w:rPr>
          <w:rFonts w:ascii="Arial" w:hAnsi="Arial" w:cs="Arial"/>
          <w:bCs/>
        </w:rPr>
      </w:pPr>
      <w:r w:rsidRPr="00D64D96">
        <w:rPr>
          <w:rFonts w:ascii="Arial" w:hAnsi="Arial" w:cs="Arial"/>
          <w:b/>
        </w:rPr>
        <w:t>Source:</w:t>
      </w:r>
      <w:r w:rsidRPr="00D64D96">
        <w:rPr>
          <w:rFonts w:ascii="Arial" w:hAnsi="Arial" w:cs="Arial"/>
          <w:bCs/>
        </w:rPr>
        <w:tab/>
        <w:t>TSG RAN WG</w:t>
      </w:r>
      <w:r>
        <w:rPr>
          <w:rFonts w:ascii="Arial" w:hAnsi="Arial" w:cs="Arial"/>
          <w:bCs/>
        </w:rPr>
        <w:t>4</w:t>
      </w:r>
    </w:p>
    <w:p w:rsidR="00862334" w:rsidRDefault="00862334" w:rsidP="00862334">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Pr>
          <w:rFonts w:ascii="Arial" w:hAnsi="Arial" w:cs="Arial"/>
          <w:bCs/>
        </w:rPr>
        <w:t>TSG RAN WG2</w:t>
      </w:r>
    </w:p>
    <w:p w:rsidR="00B97703" w:rsidRDefault="00862334" w:rsidP="00862334">
      <w:pPr>
        <w:spacing w:after="60"/>
        <w:ind w:left="1985" w:hanging="1985"/>
        <w:rPr>
          <w:rFonts w:ascii="Arial" w:hAnsi="Arial" w:cs="Arial"/>
          <w:bCs/>
        </w:rPr>
      </w:pPr>
      <w:r w:rsidRPr="00CF5B8B">
        <w:rPr>
          <w:rFonts w:ascii="Arial" w:hAnsi="Arial" w:cs="Arial"/>
          <w:b/>
        </w:rPr>
        <w:t>Cc:</w:t>
      </w:r>
    </w:p>
    <w:p w:rsidR="00B01DAB" w:rsidRDefault="00B01DAB" w:rsidP="00B01DAB">
      <w:pPr>
        <w:tabs>
          <w:tab w:val="left" w:pos="2268"/>
        </w:tabs>
        <w:rPr>
          <w:rFonts w:ascii="Arial" w:hAnsi="Arial" w:cs="Arial"/>
          <w:bCs/>
        </w:rPr>
      </w:pPr>
      <w:r>
        <w:rPr>
          <w:rFonts w:ascii="Arial" w:hAnsi="Arial" w:cs="Arial"/>
          <w:b/>
        </w:rPr>
        <w:t>Contact Person:</w:t>
      </w:r>
      <w:r>
        <w:rPr>
          <w:rFonts w:ascii="Arial" w:hAnsi="Arial" w:cs="Arial"/>
          <w:bCs/>
        </w:rPr>
        <w:tab/>
      </w:r>
    </w:p>
    <w:p w:rsidR="00B01DAB" w:rsidRDefault="00B01DAB" w:rsidP="00907744">
      <w:pPr>
        <w:pStyle w:val="4"/>
        <w:tabs>
          <w:tab w:val="left" w:pos="2268"/>
        </w:tabs>
        <w:spacing w:before="0" w:after="0"/>
        <w:ind w:left="567"/>
        <w:rPr>
          <w:rFonts w:cs="Arial"/>
          <w:b/>
          <w:bCs/>
        </w:rPr>
      </w:pPr>
      <w:r>
        <w:rPr>
          <w:rFonts w:cs="Arial"/>
        </w:rPr>
        <w:tab/>
      </w:r>
      <w:r w:rsidRPr="00907744">
        <w:rPr>
          <w:rFonts w:cs="Arial"/>
          <w:b/>
          <w:sz w:val="20"/>
        </w:rPr>
        <w:t>Name</w:t>
      </w:r>
      <w:r w:rsidRPr="0095225D">
        <w:rPr>
          <w:rFonts w:cs="Arial"/>
          <w:sz w:val="20"/>
        </w:rPr>
        <w:t xml:space="preserve">: </w:t>
      </w:r>
      <w:r w:rsidR="00EC3327">
        <w:rPr>
          <w:rFonts w:cs="Arial"/>
          <w:sz w:val="20"/>
        </w:rPr>
        <w:tab/>
      </w:r>
      <w:proofErr w:type="spellStart"/>
      <w:r w:rsidRPr="0095225D">
        <w:rPr>
          <w:rFonts w:cs="Arial"/>
          <w:sz w:val="20"/>
        </w:rPr>
        <w:t>Xusheng</w:t>
      </w:r>
      <w:proofErr w:type="spellEnd"/>
      <w:r w:rsidRPr="0095225D">
        <w:rPr>
          <w:rFonts w:cs="Arial"/>
          <w:sz w:val="20"/>
        </w:rPr>
        <w:t xml:space="preserve"> Wei</w:t>
      </w:r>
      <w:r>
        <w:rPr>
          <w:rFonts w:cs="Arial"/>
        </w:rPr>
        <w:tab/>
      </w:r>
      <w:r>
        <w:rPr>
          <w:rFonts w:cs="Arial"/>
          <w:b/>
          <w:bCs/>
        </w:rPr>
        <w:tab/>
      </w:r>
    </w:p>
    <w:p w:rsidR="00B01DAB" w:rsidRDefault="00B01DAB" w:rsidP="00907744">
      <w:pPr>
        <w:pStyle w:val="7"/>
        <w:tabs>
          <w:tab w:val="left" w:pos="2268"/>
        </w:tabs>
        <w:spacing w:before="0" w:after="0"/>
        <w:ind w:left="567" w:firstLine="0"/>
        <w:rPr>
          <w:rFonts w:cs="Arial"/>
          <w:b/>
          <w:bCs/>
          <w:lang w:eastAsia="zh-CN"/>
        </w:rPr>
      </w:pPr>
      <w:r w:rsidRPr="00C40B11">
        <w:rPr>
          <w:rFonts w:cs="Arial"/>
          <w:b/>
          <w:bCs/>
          <w:lang w:eastAsia="zh-CN"/>
        </w:rPr>
        <w:t>E-mail Address:</w:t>
      </w:r>
      <w:r>
        <w:rPr>
          <w:rFonts w:cs="Arial"/>
          <w:b/>
          <w:bCs/>
          <w:lang w:eastAsia="zh-CN"/>
        </w:rPr>
        <w:tab/>
      </w:r>
      <w:r w:rsidRPr="00907744">
        <w:rPr>
          <w:rFonts w:cs="Arial"/>
          <w:bCs/>
          <w:lang w:eastAsia="zh-CN"/>
        </w:rPr>
        <w:t>xusheng</w:t>
      </w:r>
      <w:r w:rsidR="008A171A" w:rsidRPr="00907744">
        <w:rPr>
          <w:rFonts w:cs="Arial"/>
          <w:bCs/>
          <w:lang w:eastAsia="zh-CN"/>
        </w:rPr>
        <w:t>.</w:t>
      </w:r>
      <w:r w:rsidRPr="00907744">
        <w:rPr>
          <w:rFonts w:cs="Arial"/>
          <w:bCs/>
          <w:lang w:eastAsia="zh-CN"/>
        </w:rPr>
        <w:t>wei</w:t>
      </w:r>
      <w:r w:rsidRPr="00907744">
        <w:rPr>
          <w:rFonts w:cs="Arial" w:hint="eastAsia"/>
          <w:bCs/>
          <w:lang w:eastAsia="zh-CN"/>
        </w:rPr>
        <w:t>@</w:t>
      </w:r>
      <w:r w:rsidRPr="00907744">
        <w:rPr>
          <w:rFonts w:cs="Arial"/>
          <w:bCs/>
          <w:lang w:eastAsia="zh-CN"/>
        </w:rPr>
        <w:t>vivo.com</w:t>
      </w:r>
    </w:p>
    <w:p w:rsidR="00B97703" w:rsidRPr="00811168" w:rsidRDefault="000F6242" w:rsidP="00B97703">
      <w:pPr>
        <w:pStyle w:val="1"/>
        <w:rPr>
          <w:sz w:val="28"/>
        </w:rPr>
      </w:pPr>
      <w:r w:rsidRPr="00811168">
        <w:rPr>
          <w:sz w:val="28"/>
        </w:rPr>
        <w:t>1</w:t>
      </w:r>
      <w:r w:rsidR="00C61256">
        <w:rPr>
          <w:sz w:val="28"/>
        </w:rPr>
        <w:t xml:space="preserve"> </w:t>
      </w:r>
      <w:r w:rsidRPr="00811168">
        <w:rPr>
          <w:sz w:val="28"/>
        </w:rPr>
        <w:t>Overall description</w:t>
      </w:r>
    </w:p>
    <w:p w:rsidR="004D66A6" w:rsidRDefault="00811168" w:rsidP="003E0A33">
      <w:pPr>
        <w:jc w:val="both"/>
      </w:pPr>
      <w:r w:rsidRPr="00811168">
        <w:t>RAN4 thank</w:t>
      </w:r>
      <w:r w:rsidR="00C226E5">
        <w:t>s</w:t>
      </w:r>
      <w:r w:rsidRPr="00811168">
        <w:t xml:space="preserve"> RAN2 for </w:t>
      </w:r>
      <w:r w:rsidR="00C226E5">
        <w:t>the</w:t>
      </w:r>
      <w:r w:rsidRPr="00811168">
        <w:t xml:space="preserve"> LS R2-200</w:t>
      </w:r>
      <w:r w:rsidR="00302F93">
        <w:t>5855</w:t>
      </w:r>
      <w:r w:rsidRPr="00811168">
        <w:t xml:space="preserve"> [1].</w:t>
      </w:r>
      <w:r>
        <w:t xml:space="preserve"> </w:t>
      </w:r>
      <w:r w:rsidR="00DB2291" w:rsidRPr="00DB2291">
        <w:t xml:space="preserve">RAN4 </w:t>
      </w:r>
      <w:r w:rsidR="00383717">
        <w:t xml:space="preserve">has </w:t>
      </w:r>
      <w:r w:rsidR="00DB2291">
        <w:t>further</w:t>
      </w:r>
      <w:r w:rsidR="00DB2291" w:rsidRPr="00DB2291">
        <w:t xml:space="preserve"> </w:t>
      </w:r>
      <w:r w:rsidR="00DB2291">
        <w:t>discussion</w:t>
      </w:r>
      <w:r w:rsidR="00383717">
        <w:t>s</w:t>
      </w:r>
      <w:r w:rsidR="00DB2291">
        <w:t xml:space="preserve"> on</w:t>
      </w:r>
      <w:r w:rsidR="00DB2291" w:rsidRPr="00DB2291">
        <w:t xml:space="preserve"> </w:t>
      </w:r>
      <w:r w:rsidR="00907084">
        <w:rPr>
          <w:rFonts w:hint="eastAsia"/>
          <w:lang w:eastAsia="zh-CN"/>
        </w:rPr>
        <w:t>U</w:t>
      </w:r>
      <w:r w:rsidR="00907084">
        <w:rPr>
          <w:lang w:eastAsia="zh-CN"/>
        </w:rPr>
        <w:t>E power saving and the following conclusions</w:t>
      </w:r>
      <w:r w:rsidR="00383717">
        <w:rPr>
          <w:lang w:eastAsia="zh-CN"/>
        </w:rPr>
        <w:t xml:space="preserve"> are achieved</w:t>
      </w:r>
      <w:r w:rsidR="00907084">
        <w:rPr>
          <w:lang w:eastAsia="zh-CN"/>
        </w:rPr>
        <w:t>:</w:t>
      </w:r>
      <w:r w:rsidR="00DB2291" w:rsidRPr="00DB2291">
        <w:t xml:space="preserve"> </w:t>
      </w:r>
    </w:p>
    <w:p w:rsidR="00DD36C6" w:rsidRPr="004D66A6" w:rsidRDefault="00DD36C6" w:rsidP="00A83AAA">
      <w:pPr>
        <w:ind w:left="720"/>
        <w:jc w:val="both"/>
      </w:pPr>
      <w:r w:rsidRPr="004D66A6">
        <w:t>The measurement relaxation method for higher priority or equal/lower priority applies to inter-RAT measurement with higher priority or equal/lower priority.</w:t>
      </w:r>
    </w:p>
    <w:p w:rsidR="00DD36C6" w:rsidRPr="004D66A6" w:rsidRDefault="004D66A6" w:rsidP="00A83AAA">
      <w:pPr>
        <w:ind w:left="720"/>
        <w:jc w:val="both"/>
      </w:pPr>
      <w:r w:rsidRPr="004D66A6">
        <w:t>RAN4 concludes that i</w:t>
      </w:r>
      <w:r w:rsidR="00DD36C6" w:rsidRPr="004D66A6">
        <w:t>t is up to RAN2’s decision on whether to introduce carrier specific threshold for inter-frequency measurement relaxation.</w:t>
      </w:r>
    </w:p>
    <w:p w:rsidR="00DD36C6" w:rsidRDefault="006B6008" w:rsidP="00A83AAA">
      <w:pPr>
        <w:ind w:left="720"/>
        <w:jc w:val="both"/>
      </w:pPr>
      <w:r w:rsidRPr="006B6008">
        <w:t>Regarding the impact of EMR on UE power saving, RAN4’s conclusion is that m</w:t>
      </w:r>
      <w:r w:rsidR="00DD36C6" w:rsidRPr="006B6008">
        <w:t>easurements on EMR carriers should not be relaxed if T331 is running</w:t>
      </w:r>
      <w:r w:rsidR="00F7574E">
        <w:t>.</w:t>
      </w:r>
    </w:p>
    <w:p w:rsidR="00EC3E2D" w:rsidRPr="004D6D2C" w:rsidRDefault="004D6D2C" w:rsidP="004D6D2C">
      <w:pPr>
        <w:ind w:left="720"/>
        <w:jc w:val="both"/>
      </w:pPr>
      <w:r>
        <w:t>RAN4 concludes that w</w:t>
      </w:r>
      <w:r w:rsidR="00EC3E2D" w:rsidRPr="004D6D2C">
        <w:t xml:space="preserve">hen network configures both low mobility and not-at-cell-edge criteria, if network indicates option b, the relaxation method corresponding to scenario #3 </w:t>
      </w:r>
      <w:r w:rsidR="002846A8">
        <w:t xml:space="preserve">will be used </w:t>
      </w:r>
      <w:r w:rsidR="00EC3E2D" w:rsidRPr="004D6D2C">
        <w:t>when both relaxation criteria have been fulfilled</w:t>
      </w:r>
    </w:p>
    <w:p w:rsidR="00F67458" w:rsidRPr="00F67458" w:rsidRDefault="00F67458" w:rsidP="00F67458">
      <w:pPr>
        <w:ind w:left="720"/>
        <w:jc w:val="both"/>
      </w:pPr>
      <w:r w:rsidRPr="00F67458">
        <w:t xml:space="preserve">When </w:t>
      </w:r>
      <w:proofErr w:type="spellStart"/>
      <w:r w:rsidRPr="00F67458">
        <w:t>Srxlev</w:t>
      </w:r>
      <w:proofErr w:type="spellEnd"/>
      <w:r w:rsidRPr="00F67458">
        <w:t xml:space="preserve"> &gt; </w:t>
      </w:r>
      <w:proofErr w:type="spellStart"/>
      <w:r w:rsidRPr="00F67458">
        <w:t>SnonIntraSearchP</w:t>
      </w:r>
      <w:proofErr w:type="spellEnd"/>
      <w:r w:rsidRPr="00F67458">
        <w:t xml:space="preserve"> and </w:t>
      </w:r>
      <w:proofErr w:type="spellStart"/>
      <w:r w:rsidRPr="00F67458">
        <w:t>Squal</w:t>
      </w:r>
      <w:proofErr w:type="spellEnd"/>
      <w:r w:rsidRPr="00F67458">
        <w:t xml:space="preserve"> &gt; </w:t>
      </w:r>
      <w:proofErr w:type="spellStart"/>
      <w:r w:rsidRPr="00F67458">
        <w:t>SnonIntraSearchQ</w:t>
      </w:r>
      <w:proofErr w:type="spellEnd"/>
      <w:r w:rsidRPr="00F67458">
        <w:t xml:space="preserve"> and only criteria of low mobility </w:t>
      </w:r>
      <w:proofErr w:type="gramStart"/>
      <w:r w:rsidRPr="00F67458">
        <w:t>is</w:t>
      </w:r>
      <w:proofErr w:type="gramEnd"/>
      <w:r w:rsidRPr="00F67458">
        <w:t xml:space="preserve"> configured, if the low mobility criteria is fulfilled</w:t>
      </w:r>
      <w:r w:rsidR="002F09D4">
        <w:t>,</w:t>
      </w:r>
    </w:p>
    <w:p w:rsidR="00F67458" w:rsidRPr="00F67458" w:rsidRDefault="00F67458" w:rsidP="00F01491">
      <w:pPr>
        <w:ind w:left="1440"/>
        <w:jc w:val="both"/>
      </w:pPr>
      <w:r w:rsidRPr="00F67458">
        <w:t>UE is not required to do any lower and equal priority inter-frequency/inter-RAT measurement</w:t>
      </w:r>
    </w:p>
    <w:p w:rsidR="00F67458" w:rsidRPr="00F67458" w:rsidRDefault="00F67458" w:rsidP="00F01491">
      <w:pPr>
        <w:ind w:left="1440"/>
        <w:jc w:val="both"/>
      </w:pPr>
      <w:r w:rsidRPr="00F67458">
        <w:t>When NW indicates that higher priority carrier measurements can be relaxed (</w:t>
      </w:r>
      <w:proofErr w:type="spellStart"/>
      <w:r w:rsidRPr="00F67458">
        <w:t>highPriorityMeasRelax</w:t>
      </w:r>
      <w:proofErr w:type="spellEnd"/>
      <w:r w:rsidRPr="00F67458">
        <w:t>), UE measures higher priority inter-frequency/inter-RAT layers at least every 1 hour</w:t>
      </w:r>
    </w:p>
    <w:p w:rsidR="00F67458" w:rsidRPr="00F67458" w:rsidRDefault="00F67458" w:rsidP="00F01491">
      <w:pPr>
        <w:ind w:left="1440"/>
        <w:jc w:val="both"/>
      </w:pPr>
      <w:r w:rsidRPr="00F67458">
        <w:t xml:space="preserve">When NW does not indicate that higher priority carrier measurements can be relaxed, UE measures higher priority inter-frequency/inter-RAT layers at least every </w:t>
      </w:r>
      <w:proofErr w:type="spellStart"/>
      <w:r w:rsidRPr="00F67458">
        <w:t>T</w:t>
      </w:r>
      <w:r w:rsidRPr="002F09D4">
        <w:rPr>
          <w:vertAlign w:val="subscript"/>
        </w:rPr>
        <w:t>higher_priority_search</w:t>
      </w:r>
      <w:proofErr w:type="spellEnd"/>
      <w:r w:rsidRPr="002F09D4">
        <w:rPr>
          <w:vertAlign w:val="subscript"/>
        </w:rPr>
        <w:t xml:space="preserve"> </w:t>
      </w:r>
      <w:r w:rsidRPr="00F67458">
        <w:t xml:space="preserve">(60 sec) </w:t>
      </w:r>
    </w:p>
    <w:p w:rsidR="00BC6ACF" w:rsidRDefault="00BC6ACF" w:rsidP="00BC6ACF">
      <w:pPr>
        <w:jc w:val="both"/>
      </w:pPr>
      <w:bookmarkStart w:id="0" w:name="_GoBack"/>
      <w:bookmarkEnd w:id="0"/>
      <w:r w:rsidRPr="007E18A1">
        <w:t xml:space="preserve">RAN4 </w:t>
      </w:r>
      <w:r>
        <w:t>kindly asks</w:t>
      </w:r>
      <w:r w:rsidRPr="007E18A1">
        <w:t xml:space="preserve"> RAN2 to </w:t>
      </w:r>
      <w:r>
        <w:t>take RAN4’s conclusions into account.</w:t>
      </w:r>
    </w:p>
    <w:p w:rsidR="00B97703" w:rsidRPr="00811168" w:rsidRDefault="002F1940" w:rsidP="000F6242">
      <w:pPr>
        <w:pStyle w:val="1"/>
        <w:rPr>
          <w:sz w:val="28"/>
        </w:rPr>
      </w:pPr>
      <w:r w:rsidRPr="00811168">
        <w:rPr>
          <w:sz w:val="28"/>
        </w:rPr>
        <w:t>2</w:t>
      </w:r>
      <w:r w:rsidR="00C61256">
        <w:rPr>
          <w:sz w:val="28"/>
        </w:rPr>
        <w:t xml:space="preserve"> </w:t>
      </w:r>
      <w:r w:rsidR="000F6242" w:rsidRPr="00811168">
        <w:rPr>
          <w:sz w:val="28"/>
        </w:rPr>
        <w:t>Actions</w:t>
      </w:r>
    </w:p>
    <w:p w:rsidR="00F24214" w:rsidRDefault="00F24214" w:rsidP="00F24214">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Pr>
          <w:rFonts w:ascii="Arial" w:hAnsi="Arial" w:cs="Arial"/>
          <w:b/>
        </w:rPr>
        <w:t>RAN2 group.</w:t>
      </w:r>
    </w:p>
    <w:p w:rsidR="00895A59" w:rsidRDefault="00211C11" w:rsidP="00895A59">
      <w:pPr>
        <w:jc w:val="both"/>
      </w:pPr>
      <w:r w:rsidRPr="00135C35">
        <w:rPr>
          <w:b/>
        </w:rPr>
        <w:t>ACTION</w:t>
      </w:r>
      <w:r w:rsidRPr="00135C35">
        <w:t>:</w:t>
      </w:r>
      <w:r w:rsidR="00F24214" w:rsidRPr="00135C35">
        <w:t xml:space="preserve"> </w:t>
      </w:r>
      <w:r w:rsidR="009C010D" w:rsidRPr="007E18A1">
        <w:t xml:space="preserve">RAN4 </w:t>
      </w:r>
      <w:r w:rsidR="009C010D">
        <w:t>kindly asks</w:t>
      </w:r>
      <w:r w:rsidR="009C010D" w:rsidRPr="007E18A1">
        <w:t xml:space="preserve"> RAN2 to </w:t>
      </w:r>
      <w:r w:rsidR="009C010D">
        <w:t>take RAN4’s conclusions</w:t>
      </w:r>
      <w:r w:rsidR="00E17BF9">
        <w:t xml:space="preserve"> into account</w:t>
      </w:r>
      <w:r w:rsidR="00516DE0">
        <w:t>.</w:t>
      </w:r>
    </w:p>
    <w:p w:rsidR="00B97703" w:rsidRPr="00811168" w:rsidRDefault="00B97703" w:rsidP="000F6242">
      <w:pPr>
        <w:pStyle w:val="1"/>
        <w:rPr>
          <w:sz w:val="28"/>
          <w:szCs w:val="36"/>
        </w:rPr>
      </w:pPr>
      <w:r w:rsidRPr="00811168">
        <w:rPr>
          <w:sz w:val="28"/>
          <w:szCs w:val="36"/>
        </w:rPr>
        <w:t>3</w:t>
      </w:r>
      <w:r w:rsidR="00C61256">
        <w:rPr>
          <w:sz w:val="28"/>
          <w:szCs w:val="36"/>
        </w:rPr>
        <w:t xml:space="preserve"> </w:t>
      </w:r>
      <w:r w:rsidR="000F6242" w:rsidRPr="00811168">
        <w:rPr>
          <w:sz w:val="28"/>
          <w:szCs w:val="36"/>
        </w:rPr>
        <w:t xml:space="preserve">Dates of next TSG </w:t>
      </w:r>
      <w:r w:rsidR="00A50B3D" w:rsidRPr="00811168">
        <w:rPr>
          <w:sz w:val="28"/>
          <w:szCs w:val="36"/>
        </w:rPr>
        <w:t xml:space="preserve">RAN4 </w:t>
      </w:r>
      <w:r w:rsidR="000F6242" w:rsidRPr="00811168">
        <w:rPr>
          <w:sz w:val="28"/>
          <w:szCs w:val="36"/>
        </w:rPr>
        <w:t>meetings</w:t>
      </w:r>
    </w:p>
    <w:p w:rsidR="00244633" w:rsidRPr="002D1A05" w:rsidRDefault="00244633" w:rsidP="00244633">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w:t>
      </w:r>
      <w:r>
        <w:rPr>
          <w:rFonts w:ascii="Arial" w:hAnsi="Arial" w:cs="Arial"/>
          <w:bCs/>
          <w:lang w:eastAsia="zh-CN"/>
        </w:rPr>
        <w:t>4</w:t>
      </w:r>
      <w:r w:rsidRPr="002D1A05">
        <w:rPr>
          <w:rFonts w:ascii="Arial" w:hAnsi="Arial" w:cs="Arial"/>
          <w:bCs/>
        </w:rPr>
        <w:t xml:space="preserve"> Meeting </w:t>
      </w:r>
      <w:r>
        <w:rPr>
          <w:rFonts w:ascii="Arial" w:hAnsi="Arial" w:cs="Arial"/>
          <w:bCs/>
          <w:color w:val="000000"/>
        </w:rPr>
        <w:t>#96-e</w:t>
      </w:r>
      <w:r w:rsidRPr="002D1A05">
        <w:rPr>
          <w:rFonts w:ascii="Arial" w:hAnsi="Arial" w:cs="Arial"/>
          <w:bCs/>
          <w:color w:val="000000"/>
        </w:rPr>
        <w:t xml:space="preserve"> </w:t>
      </w:r>
      <w:r>
        <w:rPr>
          <w:rFonts w:ascii="Arial" w:hAnsi="Arial" w:cs="Arial"/>
          <w:bCs/>
          <w:color w:val="000000"/>
        </w:rPr>
        <w:t xml:space="preserve">          August 17</w:t>
      </w:r>
      <w:r w:rsidRPr="002D1A05">
        <w:rPr>
          <w:rFonts w:ascii="Arial" w:hAnsi="Arial" w:cs="Arial"/>
          <w:bCs/>
          <w:color w:val="000000"/>
        </w:rPr>
        <w:t xml:space="preserve"> – </w:t>
      </w:r>
      <w:r>
        <w:rPr>
          <w:rFonts w:ascii="Arial" w:hAnsi="Arial" w:cs="Arial"/>
          <w:bCs/>
          <w:color w:val="000000"/>
        </w:rPr>
        <w:t>28,</w:t>
      </w:r>
      <w:r w:rsidRPr="002D1A05">
        <w:rPr>
          <w:rFonts w:ascii="Arial" w:hAnsi="Arial" w:cs="Arial"/>
          <w:bCs/>
          <w:color w:val="000000"/>
        </w:rPr>
        <w:t xml:space="preserve"> 20</w:t>
      </w:r>
      <w:r>
        <w:rPr>
          <w:rFonts w:ascii="Arial" w:hAnsi="Arial" w:cs="Arial"/>
          <w:bCs/>
          <w:color w:val="000000"/>
        </w:rPr>
        <w:t>20</w:t>
      </w:r>
      <w:r w:rsidRPr="002D1A05">
        <w:rPr>
          <w:rFonts w:ascii="Arial" w:hAnsi="Arial" w:cs="Arial"/>
          <w:bCs/>
          <w:color w:val="000000"/>
        </w:rPr>
        <w:t xml:space="preserve">    </w:t>
      </w:r>
      <w:r>
        <w:rPr>
          <w:rFonts w:ascii="Arial" w:hAnsi="Arial" w:cs="Arial"/>
          <w:bCs/>
          <w:color w:val="000000"/>
        </w:rPr>
        <w:tab/>
      </w:r>
      <w:r>
        <w:rPr>
          <w:rFonts w:ascii="Arial" w:hAnsi="Arial" w:cs="Arial"/>
          <w:bCs/>
          <w:color w:val="000000"/>
        </w:rPr>
        <w:tab/>
      </w:r>
      <w:r>
        <w:rPr>
          <w:rFonts w:ascii="Arial" w:hAnsi="Arial" w:cs="Arial"/>
          <w:bCs/>
          <w:color w:val="000000"/>
        </w:rPr>
        <w:tab/>
        <w:t>E-meeting</w:t>
      </w:r>
    </w:p>
    <w:p w:rsidR="00244633" w:rsidRDefault="00244633" w:rsidP="00244633">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w:t>
      </w:r>
      <w:r>
        <w:rPr>
          <w:rFonts w:ascii="Arial" w:hAnsi="Arial" w:cs="Arial"/>
          <w:bCs/>
          <w:lang w:eastAsia="zh-CN"/>
        </w:rPr>
        <w:t>4</w:t>
      </w:r>
      <w:r w:rsidRPr="002D1A05">
        <w:rPr>
          <w:rFonts w:ascii="Arial" w:hAnsi="Arial" w:cs="Arial"/>
          <w:bCs/>
        </w:rPr>
        <w:t xml:space="preserve"> Meeting </w:t>
      </w:r>
      <w:r>
        <w:rPr>
          <w:rFonts w:ascii="Arial" w:hAnsi="Arial" w:cs="Arial"/>
          <w:bCs/>
          <w:color w:val="000000"/>
        </w:rPr>
        <w:t xml:space="preserve">#97-e          </w:t>
      </w:r>
      <w:r w:rsidR="0000740C">
        <w:rPr>
          <w:rFonts w:ascii="Arial" w:hAnsi="Arial" w:cs="Arial"/>
          <w:bCs/>
          <w:color w:val="000000"/>
        </w:rPr>
        <w:t xml:space="preserve"> </w:t>
      </w:r>
      <w:r>
        <w:rPr>
          <w:rFonts w:ascii="Arial" w:hAnsi="Arial" w:cs="Arial"/>
          <w:bCs/>
        </w:rPr>
        <w:t>Nov.02</w:t>
      </w:r>
      <w:r w:rsidRPr="003B39C1">
        <w:rPr>
          <w:rFonts w:ascii="Arial" w:hAnsi="Arial" w:cs="Arial"/>
          <w:bCs/>
        </w:rPr>
        <w:t xml:space="preserve"> –</w:t>
      </w:r>
      <w:r>
        <w:rPr>
          <w:rFonts w:ascii="Arial" w:hAnsi="Arial" w:cs="Arial"/>
          <w:bCs/>
        </w:rPr>
        <w:t>14</w:t>
      </w:r>
      <w:r w:rsidRPr="003B39C1">
        <w:rPr>
          <w:rFonts w:ascii="Arial" w:hAnsi="Arial" w:cs="Arial"/>
          <w:bCs/>
        </w:rPr>
        <w:t>, 20</w:t>
      </w:r>
      <w:r>
        <w:rPr>
          <w:rFonts w:ascii="Arial" w:hAnsi="Arial" w:cs="Arial"/>
          <w:bCs/>
        </w:rPr>
        <w:t>20</w:t>
      </w:r>
      <w:r w:rsidRPr="002D1A05">
        <w:rPr>
          <w:rFonts w:ascii="Arial" w:hAnsi="Arial" w:cs="Arial"/>
          <w:bCs/>
          <w:color w:val="000000"/>
        </w:rPr>
        <w:t xml:space="preserve">    </w:t>
      </w:r>
      <w:r>
        <w:rPr>
          <w:rFonts w:ascii="Arial" w:hAnsi="Arial" w:cs="Arial"/>
          <w:bCs/>
          <w:color w:val="000000"/>
        </w:rPr>
        <w:tab/>
      </w:r>
      <w:r>
        <w:rPr>
          <w:rFonts w:ascii="Arial" w:hAnsi="Arial" w:cs="Arial"/>
          <w:bCs/>
          <w:color w:val="000000"/>
        </w:rPr>
        <w:tab/>
      </w:r>
      <w:r>
        <w:rPr>
          <w:rFonts w:ascii="Arial" w:hAnsi="Arial" w:cs="Arial"/>
          <w:bCs/>
          <w:color w:val="000000"/>
        </w:rPr>
        <w:tab/>
        <w:t>E-meeting</w:t>
      </w:r>
    </w:p>
    <w:p w:rsidR="002F1940" w:rsidRDefault="00135A86" w:rsidP="00135A86">
      <w:pPr>
        <w:pStyle w:val="1"/>
        <w:rPr>
          <w:sz w:val="28"/>
          <w:szCs w:val="36"/>
        </w:rPr>
      </w:pPr>
      <w:r w:rsidRPr="00135A86">
        <w:rPr>
          <w:sz w:val="28"/>
          <w:szCs w:val="36"/>
        </w:rPr>
        <w:lastRenderedPageBreak/>
        <w:t>4 References</w:t>
      </w:r>
    </w:p>
    <w:p w:rsidR="00D746D9" w:rsidRDefault="00D746D9" w:rsidP="00D746D9">
      <w:pPr>
        <w:pStyle w:val="References"/>
        <w:numPr>
          <w:ilvl w:val="0"/>
          <w:numId w:val="0"/>
        </w:numPr>
        <w:rPr>
          <w:rFonts w:ascii="Arial" w:hAnsi="Arial" w:cs="Arial"/>
        </w:rPr>
      </w:pPr>
      <w:r w:rsidRPr="00265DCB">
        <w:rPr>
          <w:rFonts w:ascii="Arial" w:eastAsiaTheme="minorEastAsia" w:hAnsi="Arial" w:cs="Arial"/>
          <w:lang w:eastAsia="zh-CN"/>
        </w:rPr>
        <w:t xml:space="preserve">[1] </w:t>
      </w:r>
      <w:r>
        <w:rPr>
          <w:rFonts w:ascii="Arial" w:hAnsi="Arial" w:cs="Arial"/>
          <w:lang w:eastAsia="zh-CN"/>
        </w:rPr>
        <w:t>R2-200</w:t>
      </w:r>
      <w:r w:rsidR="00302F93">
        <w:rPr>
          <w:rFonts w:ascii="Arial" w:hAnsi="Arial" w:cs="Arial"/>
          <w:lang w:eastAsia="zh-CN"/>
        </w:rPr>
        <w:t>5855</w:t>
      </w:r>
      <w:r>
        <w:rPr>
          <w:rFonts w:ascii="Arial" w:hAnsi="Arial" w:cs="Arial"/>
          <w:lang w:eastAsia="zh-CN"/>
        </w:rPr>
        <w:t xml:space="preserve"> </w:t>
      </w:r>
      <w:r w:rsidRPr="000A6C2B">
        <w:rPr>
          <w:rFonts w:ascii="Arial" w:hAnsi="Arial" w:cs="Arial"/>
        </w:rPr>
        <w:t>LS</w:t>
      </w:r>
      <w:r w:rsidRPr="00DB7987">
        <w:rPr>
          <w:rFonts w:ascii="Arial" w:hAnsi="Arial" w:cs="Arial"/>
        </w:rPr>
        <w:t>, RAN</w:t>
      </w:r>
      <w:r w:rsidR="00FD2EE6">
        <w:rPr>
          <w:rFonts w:ascii="Arial" w:hAnsi="Arial" w:cs="Arial"/>
        </w:rPr>
        <w:t>2</w:t>
      </w:r>
      <w:r w:rsidR="00591785">
        <w:rPr>
          <w:rFonts w:ascii="Arial" w:hAnsi="Arial" w:cs="Arial"/>
        </w:rPr>
        <w:t xml:space="preserve"> </w:t>
      </w:r>
      <w:r w:rsidRPr="00DB7987">
        <w:rPr>
          <w:rFonts w:ascii="Arial" w:hAnsi="Arial" w:cs="Arial"/>
        </w:rPr>
        <w:t>#</w:t>
      </w:r>
      <w:r w:rsidR="00FD2EE6">
        <w:rPr>
          <w:rFonts w:ascii="Arial" w:hAnsi="Arial" w:cs="Arial"/>
        </w:rPr>
        <w:t>110</w:t>
      </w:r>
      <w:r w:rsidR="00591785">
        <w:rPr>
          <w:rFonts w:ascii="Arial" w:hAnsi="Arial" w:cs="Arial"/>
        </w:rPr>
        <w:t>-</w:t>
      </w:r>
      <w:r>
        <w:rPr>
          <w:rFonts w:ascii="Arial" w:hAnsi="Arial" w:cs="Arial"/>
        </w:rPr>
        <w:t>e</w:t>
      </w:r>
      <w:r w:rsidRPr="00DB7987">
        <w:rPr>
          <w:rFonts w:ascii="Arial" w:hAnsi="Arial" w:cs="Arial"/>
        </w:rPr>
        <w:t xml:space="preserve">, </w:t>
      </w:r>
      <w:r w:rsidR="000F6720">
        <w:rPr>
          <w:rFonts w:ascii="Arial" w:hAnsi="Arial" w:cs="Arial"/>
        </w:rPr>
        <w:t>June</w:t>
      </w:r>
      <w:r w:rsidRPr="00DB7987">
        <w:rPr>
          <w:rFonts w:ascii="Arial" w:hAnsi="Arial" w:cs="Arial"/>
        </w:rPr>
        <w:t>, 20</w:t>
      </w:r>
      <w:r>
        <w:rPr>
          <w:rFonts w:ascii="Arial" w:hAnsi="Arial" w:cs="Arial"/>
        </w:rPr>
        <w:t>20</w:t>
      </w:r>
      <w:r w:rsidRPr="00DB7987">
        <w:rPr>
          <w:rFonts w:ascii="Arial" w:hAnsi="Arial" w:cs="Arial"/>
        </w:rPr>
        <w:t>.</w:t>
      </w:r>
    </w:p>
    <w:p w:rsidR="00D746D9" w:rsidRPr="00D746D9" w:rsidRDefault="00D746D9" w:rsidP="00D746D9">
      <w:pPr>
        <w:rPr>
          <w:lang w:val="en-US"/>
        </w:rPr>
      </w:pPr>
    </w:p>
    <w:sectPr w:rsidR="00D746D9" w:rsidRPr="00D746D9">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925" w:rsidRDefault="00753925">
      <w:pPr>
        <w:spacing w:after="0"/>
      </w:pPr>
      <w:r>
        <w:separator/>
      </w:r>
    </w:p>
  </w:endnote>
  <w:endnote w:type="continuationSeparator" w:id="0">
    <w:p w:rsidR="00753925" w:rsidRDefault="007539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925" w:rsidRDefault="00753925">
      <w:pPr>
        <w:spacing w:after="0"/>
      </w:pPr>
      <w:r>
        <w:separator/>
      </w:r>
    </w:p>
  </w:footnote>
  <w:footnote w:type="continuationSeparator" w:id="0">
    <w:p w:rsidR="00753925" w:rsidRDefault="007539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7FAB"/>
    <w:multiLevelType w:val="hybridMultilevel"/>
    <w:tmpl w:val="FFF4BA74"/>
    <w:lvl w:ilvl="0" w:tplc="E0466A5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B1116E9"/>
    <w:multiLevelType w:val="hybridMultilevel"/>
    <w:tmpl w:val="1CDED0F2"/>
    <w:lvl w:ilvl="0" w:tplc="58D68BB6">
      <w:start w:val="1"/>
      <w:numFmt w:val="bullet"/>
      <w:lvlText w:val="•"/>
      <w:lvlJc w:val="left"/>
      <w:pPr>
        <w:tabs>
          <w:tab w:val="num" w:pos="720"/>
        </w:tabs>
        <w:ind w:left="720" w:hanging="360"/>
      </w:pPr>
      <w:rPr>
        <w:rFonts w:ascii="Arial" w:hAnsi="Arial" w:hint="default"/>
      </w:rPr>
    </w:lvl>
    <w:lvl w:ilvl="1" w:tplc="5862FA96">
      <w:start w:val="1"/>
      <w:numFmt w:val="bullet"/>
      <w:lvlText w:val="•"/>
      <w:lvlJc w:val="left"/>
      <w:pPr>
        <w:tabs>
          <w:tab w:val="num" w:pos="1440"/>
        </w:tabs>
        <w:ind w:left="1440" w:hanging="360"/>
      </w:pPr>
      <w:rPr>
        <w:rFonts w:ascii="Arial" w:hAnsi="Arial" w:hint="default"/>
      </w:rPr>
    </w:lvl>
    <w:lvl w:ilvl="2" w:tplc="D682E020" w:tentative="1">
      <w:start w:val="1"/>
      <w:numFmt w:val="bullet"/>
      <w:lvlText w:val="•"/>
      <w:lvlJc w:val="left"/>
      <w:pPr>
        <w:tabs>
          <w:tab w:val="num" w:pos="2160"/>
        </w:tabs>
        <w:ind w:left="2160" w:hanging="360"/>
      </w:pPr>
      <w:rPr>
        <w:rFonts w:ascii="Arial" w:hAnsi="Arial" w:hint="default"/>
      </w:rPr>
    </w:lvl>
    <w:lvl w:ilvl="3" w:tplc="D77429B8" w:tentative="1">
      <w:start w:val="1"/>
      <w:numFmt w:val="bullet"/>
      <w:lvlText w:val="•"/>
      <w:lvlJc w:val="left"/>
      <w:pPr>
        <w:tabs>
          <w:tab w:val="num" w:pos="2880"/>
        </w:tabs>
        <w:ind w:left="2880" w:hanging="360"/>
      </w:pPr>
      <w:rPr>
        <w:rFonts w:ascii="Arial" w:hAnsi="Arial" w:hint="default"/>
      </w:rPr>
    </w:lvl>
    <w:lvl w:ilvl="4" w:tplc="F4DC5C06" w:tentative="1">
      <w:start w:val="1"/>
      <w:numFmt w:val="bullet"/>
      <w:lvlText w:val="•"/>
      <w:lvlJc w:val="left"/>
      <w:pPr>
        <w:tabs>
          <w:tab w:val="num" w:pos="3600"/>
        </w:tabs>
        <w:ind w:left="3600" w:hanging="360"/>
      </w:pPr>
      <w:rPr>
        <w:rFonts w:ascii="Arial" w:hAnsi="Arial" w:hint="default"/>
      </w:rPr>
    </w:lvl>
    <w:lvl w:ilvl="5" w:tplc="BA108528" w:tentative="1">
      <w:start w:val="1"/>
      <w:numFmt w:val="bullet"/>
      <w:lvlText w:val="•"/>
      <w:lvlJc w:val="left"/>
      <w:pPr>
        <w:tabs>
          <w:tab w:val="num" w:pos="4320"/>
        </w:tabs>
        <w:ind w:left="4320" w:hanging="360"/>
      </w:pPr>
      <w:rPr>
        <w:rFonts w:ascii="Arial" w:hAnsi="Arial" w:hint="default"/>
      </w:rPr>
    </w:lvl>
    <w:lvl w:ilvl="6" w:tplc="DAA22C76" w:tentative="1">
      <w:start w:val="1"/>
      <w:numFmt w:val="bullet"/>
      <w:lvlText w:val="•"/>
      <w:lvlJc w:val="left"/>
      <w:pPr>
        <w:tabs>
          <w:tab w:val="num" w:pos="5040"/>
        </w:tabs>
        <w:ind w:left="5040" w:hanging="360"/>
      </w:pPr>
      <w:rPr>
        <w:rFonts w:ascii="Arial" w:hAnsi="Arial" w:hint="default"/>
      </w:rPr>
    </w:lvl>
    <w:lvl w:ilvl="7" w:tplc="F11C42C0" w:tentative="1">
      <w:start w:val="1"/>
      <w:numFmt w:val="bullet"/>
      <w:lvlText w:val="•"/>
      <w:lvlJc w:val="left"/>
      <w:pPr>
        <w:tabs>
          <w:tab w:val="num" w:pos="5760"/>
        </w:tabs>
        <w:ind w:left="5760" w:hanging="360"/>
      </w:pPr>
      <w:rPr>
        <w:rFonts w:ascii="Arial" w:hAnsi="Arial" w:hint="default"/>
      </w:rPr>
    </w:lvl>
    <w:lvl w:ilvl="8" w:tplc="3FC608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03F38DD"/>
    <w:multiLevelType w:val="hybridMultilevel"/>
    <w:tmpl w:val="BE207E12"/>
    <w:lvl w:ilvl="0" w:tplc="017099F4">
      <w:numFmt w:val="bullet"/>
      <w:lvlText w:val="•"/>
      <w:lvlJc w:val="left"/>
      <w:pPr>
        <w:ind w:left="820" w:hanging="420"/>
      </w:pPr>
      <w:rPr>
        <w:rFonts w:ascii="Arial" w:hAnsi="Arial" w:hint="default"/>
      </w:rPr>
    </w:lvl>
    <w:lvl w:ilvl="1" w:tplc="200CBC36">
      <w:start w:val="6"/>
      <w:numFmt w:val="bullet"/>
      <w:lvlText w:val="-"/>
      <w:lvlJc w:val="left"/>
      <w:pPr>
        <w:ind w:left="1240" w:hanging="420"/>
      </w:pPr>
      <w:rPr>
        <w:rFonts w:ascii="Times New Roman" w:eastAsia="Times New Roman" w:hAnsi="Times New Roman" w:cs="Times New Roman"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7E24165"/>
    <w:multiLevelType w:val="hybridMultilevel"/>
    <w:tmpl w:val="0B808FB8"/>
    <w:lvl w:ilvl="0" w:tplc="01E87B52">
      <w:start w:val="1"/>
      <w:numFmt w:val="bullet"/>
      <w:lvlText w:val="•"/>
      <w:lvlJc w:val="left"/>
      <w:pPr>
        <w:tabs>
          <w:tab w:val="num" w:pos="720"/>
        </w:tabs>
        <w:ind w:left="720" w:hanging="360"/>
      </w:pPr>
      <w:rPr>
        <w:rFonts w:ascii="Arial" w:hAnsi="Arial" w:hint="default"/>
      </w:rPr>
    </w:lvl>
    <w:lvl w:ilvl="1" w:tplc="69AE9B54">
      <w:numFmt w:val="bullet"/>
      <w:lvlText w:val="–"/>
      <w:lvlJc w:val="left"/>
      <w:pPr>
        <w:tabs>
          <w:tab w:val="num" w:pos="1440"/>
        </w:tabs>
        <w:ind w:left="1440" w:hanging="360"/>
      </w:pPr>
      <w:rPr>
        <w:rFonts w:ascii="Arial" w:hAnsi="Arial" w:hint="default"/>
      </w:rPr>
    </w:lvl>
    <w:lvl w:ilvl="2" w:tplc="910045DA" w:tentative="1">
      <w:start w:val="1"/>
      <w:numFmt w:val="bullet"/>
      <w:lvlText w:val="•"/>
      <w:lvlJc w:val="left"/>
      <w:pPr>
        <w:tabs>
          <w:tab w:val="num" w:pos="2160"/>
        </w:tabs>
        <w:ind w:left="2160" w:hanging="360"/>
      </w:pPr>
      <w:rPr>
        <w:rFonts w:ascii="Arial" w:hAnsi="Arial" w:hint="default"/>
      </w:rPr>
    </w:lvl>
    <w:lvl w:ilvl="3" w:tplc="13CE2476" w:tentative="1">
      <w:start w:val="1"/>
      <w:numFmt w:val="bullet"/>
      <w:lvlText w:val="•"/>
      <w:lvlJc w:val="left"/>
      <w:pPr>
        <w:tabs>
          <w:tab w:val="num" w:pos="2880"/>
        </w:tabs>
        <w:ind w:left="2880" w:hanging="360"/>
      </w:pPr>
      <w:rPr>
        <w:rFonts w:ascii="Arial" w:hAnsi="Arial" w:hint="default"/>
      </w:rPr>
    </w:lvl>
    <w:lvl w:ilvl="4" w:tplc="34FC05EE" w:tentative="1">
      <w:start w:val="1"/>
      <w:numFmt w:val="bullet"/>
      <w:lvlText w:val="•"/>
      <w:lvlJc w:val="left"/>
      <w:pPr>
        <w:tabs>
          <w:tab w:val="num" w:pos="3600"/>
        </w:tabs>
        <w:ind w:left="3600" w:hanging="360"/>
      </w:pPr>
      <w:rPr>
        <w:rFonts w:ascii="Arial" w:hAnsi="Arial" w:hint="default"/>
      </w:rPr>
    </w:lvl>
    <w:lvl w:ilvl="5" w:tplc="C3A2D83C" w:tentative="1">
      <w:start w:val="1"/>
      <w:numFmt w:val="bullet"/>
      <w:lvlText w:val="•"/>
      <w:lvlJc w:val="left"/>
      <w:pPr>
        <w:tabs>
          <w:tab w:val="num" w:pos="4320"/>
        </w:tabs>
        <w:ind w:left="4320" w:hanging="360"/>
      </w:pPr>
      <w:rPr>
        <w:rFonts w:ascii="Arial" w:hAnsi="Arial" w:hint="default"/>
      </w:rPr>
    </w:lvl>
    <w:lvl w:ilvl="6" w:tplc="34D40AD2" w:tentative="1">
      <w:start w:val="1"/>
      <w:numFmt w:val="bullet"/>
      <w:lvlText w:val="•"/>
      <w:lvlJc w:val="left"/>
      <w:pPr>
        <w:tabs>
          <w:tab w:val="num" w:pos="5040"/>
        </w:tabs>
        <w:ind w:left="5040" w:hanging="360"/>
      </w:pPr>
      <w:rPr>
        <w:rFonts w:ascii="Arial" w:hAnsi="Arial" w:hint="default"/>
      </w:rPr>
    </w:lvl>
    <w:lvl w:ilvl="7" w:tplc="925EAF4C" w:tentative="1">
      <w:start w:val="1"/>
      <w:numFmt w:val="bullet"/>
      <w:lvlText w:val="•"/>
      <w:lvlJc w:val="left"/>
      <w:pPr>
        <w:tabs>
          <w:tab w:val="num" w:pos="5760"/>
        </w:tabs>
        <w:ind w:left="5760" w:hanging="360"/>
      </w:pPr>
      <w:rPr>
        <w:rFonts w:ascii="Arial" w:hAnsi="Arial" w:hint="default"/>
      </w:rPr>
    </w:lvl>
    <w:lvl w:ilvl="8" w:tplc="9C446F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5"/>
  </w:num>
  <w:num w:numId="6">
    <w:abstractNumId w:val="0"/>
  </w:num>
  <w:num w:numId="7">
    <w:abstractNumId w:val="2"/>
  </w:num>
  <w:num w:numId="8">
    <w:abstractNumId w:val="7"/>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4689"/>
    <w:rsid w:val="0000740C"/>
    <w:rsid w:val="00017F23"/>
    <w:rsid w:val="0002667F"/>
    <w:rsid w:val="00040661"/>
    <w:rsid w:val="0004663F"/>
    <w:rsid w:val="000469EF"/>
    <w:rsid w:val="00051FFF"/>
    <w:rsid w:val="0005758A"/>
    <w:rsid w:val="000A05D2"/>
    <w:rsid w:val="000A6DF1"/>
    <w:rsid w:val="000A7C8A"/>
    <w:rsid w:val="000B5D55"/>
    <w:rsid w:val="000C6E3E"/>
    <w:rsid w:val="000E022B"/>
    <w:rsid w:val="000E18D8"/>
    <w:rsid w:val="000E26C8"/>
    <w:rsid w:val="000F6242"/>
    <w:rsid w:val="000F6720"/>
    <w:rsid w:val="001066E6"/>
    <w:rsid w:val="00117C20"/>
    <w:rsid w:val="00135A86"/>
    <w:rsid w:val="00135C35"/>
    <w:rsid w:val="001435CE"/>
    <w:rsid w:val="00165329"/>
    <w:rsid w:val="001653E8"/>
    <w:rsid w:val="001B348A"/>
    <w:rsid w:val="00211C11"/>
    <w:rsid w:val="00232989"/>
    <w:rsid w:val="00244633"/>
    <w:rsid w:val="0025081E"/>
    <w:rsid w:val="00253B3B"/>
    <w:rsid w:val="00281806"/>
    <w:rsid w:val="002846A8"/>
    <w:rsid w:val="002B5FAF"/>
    <w:rsid w:val="002D17E0"/>
    <w:rsid w:val="002D6F11"/>
    <w:rsid w:val="002F09D4"/>
    <w:rsid w:val="002F1940"/>
    <w:rsid w:val="002F4873"/>
    <w:rsid w:val="00302F93"/>
    <w:rsid w:val="0034169B"/>
    <w:rsid w:val="00341BD8"/>
    <w:rsid w:val="00383545"/>
    <w:rsid w:val="00383717"/>
    <w:rsid w:val="003C3434"/>
    <w:rsid w:val="003E0A33"/>
    <w:rsid w:val="003F5EA2"/>
    <w:rsid w:val="00401694"/>
    <w:rsid w:val="0040701F"/>
    <w:rsid w:val="004129C9"/>
    <w:rsid w:val="0043048F"/>
    <w:rsid w:val="00433500"/>
    <w:rsid w:val="00433F71"/>
    <w:rsid w:val="00440D43"/>
    <w:rsid w:val="004652D6"/>
    <w:rsid w:val="004B1368"/>
    <w:rsid w:val="004B760C"/>
    <w:rsid w:val="004C0256"/>
    <w:rsid w:val="004C0ECE"/>
    <w:rsid w:val="004D185C"/>
    <w:rsid w:val="004D66A6"/>
    <w:rsid w:val="004D6D2C"/>
    <w:rsid w:val="004D72E6"/>
    <w:rsid w:val="004E0CE8"/>
    <w:rsid w:val="004E3939"/>
    <w:rsid w:val="005164DE"/>
    <w:rsid w:val="00516DE0"/>
    <w:rsid w:val="005357B7"/>
    <w:rsid w:val="00591785"/>
    <w:rsid w:val="005F7A29"/>
    <w:rsid w:val="00660A1F"/>
    <w:rsid w:val="006612F5"/>
    <w:rsid w:val="006742EF"/>
    <w:rsid w:val="006A1F0A"/>
    <w:rsid w:val="006B6008"/>
    <w:rsid w:val="00716CA4"/>
    <w:rsid w:val="00717A76"/>
    <w:rsid w:val="00742AF9"/>
    <w:rsid w:val="00753925"/>
    <w:rsid w:val="00771CC6"/>
    <w:rsid w:val="00780A7B"/>
    <w:rsid w:val="007C57B6"/>
    <w:rsid w:val="007D43A4"/>
    <w:rsid w:val="007E4D83"/>
    <w:rsid w:val="007E732A"/>
    <w:rsid w:val="007F4F92"/>
    <w:rsid w:val="00811168"/>
    <w:rsid w:val="00812658"/>
    <w:rsid w:val="00817058"/>
    <w:rsid w:val="00857430"/>
    <w:rsid w:val="00862334"/>
    <w:rsid w:val="00862CEE"/>
    <w:rsid w:val="00895A59"/>
    <w:rsid w:val="008A171A"/>
    <w:rsid w:val="008A6DCE"/>
    <w:rsid w:val="008B4C7F"/>
    <w:rsid w:val="008B50CE"/>
    <w:rsid w:val="008C1112"/>
    <w:rsid w:val="008D772F"/>
    <w:rsid w:val="00905AD3"/>
    <w:rsid w:val="00907084"/>
    <w:rsid w:val="00907744"/>
    <w:rsid w:val="00917108"/>
    <w:rsid w:val="00923A8D"/>
    <w:rsid w:val="0093309F"/>
    <w:rsid w:val="00942542"/>
    <w:rsid w:val="0095225D"/>
    <w:rsid w:val="0099764C"/>
    <w:rsid w:val="009B1A05"/>
    <w:rsid w:val="009C010D"/>
    <w:rsid w:val="009F08C0"/>
    <w:rsid w:val="009F1CFE"/>
    <w:rsid w:val="00A05709"/>
    <w:rsid w:val="00A102AC"/>
    <w:rsid w:val="00A1729F"/>
    <w:rsid w:val="00A40BDE"/>
    <w:rsid w:val="00A41E50"/>
    <w:rsid w:val="00A50B3D"/>
    <w:rsid w:val="00A50DB9"/>
    <w:rsid w:val="00A66188"/>
    <w:rsid w:val="00A82755"/>
    <w:rsid w:val="00A83AAA"/>
    <w:rsid w:val="00A95AA4"/>
    <w:rsid w:val="00AA4370"/>
    <w:rsid w:val="00AB51EA"/>
    <w:rsid w:val="00AE2EDD"/>
    <w:rsid w:val="00AF6459"/>
    <w:rsid w:val="00B01DAB"/>
    <w:rsid w:val="00B1199D"/>
    <w:rsid w:val="00B87360"/>
    <w:rsid w:val="00B97703"/>
    <w:rsid w:val="00BB135D"/>
    <w:rsid w:val="00BC6ACF"/>
    <w:rsid w:val="00BE079B"/>
    <w:rsid w:val="00BE581A"/>
    <w:rsid w:val="00BE7923"/>
    <w:rsid w:val="00C226E5"/>
    <w:rsid w:val="00C57AE1"/>
    <w:rsid w:val="00C61256"/>
    <w:rsid w:val="00C875AD"/>
    <w:rsid w:val="00C96C5B"/>
    <w:rsid w:val="00CA63C2"/>
    <w:rsid w:val="00CC2FFE"/>
    <w:rsid w:val="00CC4F5B"/>
    <w:rsid w:val="00CD051E"/>
    <w:rsid w:val="00CF6087"/>
    <w:rsid w:val="00D746D9"/>
    <w:rsid w:val="00D84F6F"/>
    <w:rsid w:val="00D86FF4"/>
    <w:rsid w:val="00DA3A96"/>
    <w:rsid w:val="00DB00BF"/>
    <w:rsid w:val="00DB2291"/>
    <w:rsid w:val="00DC17DA"/>
    <w:rsid w:val="00DD36C6"/>
    <w:rsid w:val="00E05B9D"/>
    <w:rsid w:val="00E07398"/>
    <w:rsid w:val="00E17BF9"/>
    <w:rsid w:val="00E30765"/>
    <w:rsid w:val="00E33A02"/>
    <w:rsid w:val="00E3568E"/>
    <w:rsid w:val="00E57303"/>
    <w:rsid w:val="00E66B65"/>
    <w:rsid w:val="00E8217B"/>
    <w:rsid w:val="00E947EE"/>
    <w:rsid w:val="00EA38A4"/>
    <w:rsid w:val="00EA5AB9"/>
    <w:rsid w:val="00EB3509"/>
    <w:rsid w:val="00EC3327"/>
    <w:rsid w:val="00EC3E2D"/>
    <w:rsid w:val="00EC4984"/>
    <w:rsid w:val="00F01491"/>
    <w:rsid w:val="00F06AF9"/>
    <w:rsid w:val="00F24214"/>
    <w:rsid w:val="00F52895"/>
    <w:rsid w:val="00F67458"/>
    <w:rsid w:val="00F70E22"/>
    <w:rsid w:val="00F7436E"/>
    <w:rsid w:val="00F7574E"/>
    <w:rsid w:val="00FA7C2A"/>
    <w:rsid w:val="00FD2EE6"/>
    <w:rsid w:val="00FE50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4CA64B"/>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6087"/>
    <w:pPr>
      <w:overflowPunct w:val="0"/>
      <w:autoSpaceDE w:val="0"/>
      <w:autoSpaceDN w:val="0"/>
      <w:adjustRightInd w:val="0"/>
      <w:spacing w:after="180"/>
      <w:textAlignment w:val="baseline"/>
    </w:p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link w:val="a4"/>
    <w:rsid w:val="00CF6087"/>
    <w:pPr>
      <w:widowControl w:val="0"/>
      <w:overflowPunct w:val="0"/>
      <w:autoSpaceDE w:val="0"/>
      <w:autoSpaceDN w:val="0"/>
      <w:adjustRightInd w:val="0"/>
      <w:textAlignment w:val="baseline"/>
    </w:pPr>
    <w:rPr>
      <w:rFonts w:ascii="Arial" w:hAnsi="Arial"/>
      <w:b/>
      <w:noProof/>
      <w:sz w:val="18"/>
    </w:rPr>
  </w:style>
  <w:style w:type="paragraph" w:styleId="a5">
    <w:name w:val="footer"/>
    <w:basedOn w:val="a3"/>
    <w:semiHidden/>
    <w:rsid w:val="00CF6087"/>
    <w:pPr>
      <w:jc w:val="center"/>
    </w:pPr>
    <w:rPr>
      <w:i/>
    </w:rPr>
  </w:style>
  <w:style w:type="paragraph" w:styleId="a6">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8"/>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4E3939"/>
    <w:rPr>
      <w:rFonts w:ascii="Tahoma" w:hAnsi="Tahoma" w:cs="Tahoma"/>
      <w:sz w:val="16"/>
      <w:szCs w:val="16"/>
    </w:rPr>
  </w:style>
  <w:style w:type="character" w:customStyle="1" w:styleId="ad">
    <w:name w:val="批注框文本 字符"/>
    <w:basedOn w:val="a0"/>
    <w:link w:val="ac"/>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3"/>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21">
    <w:name w:val="index 2"/>
    <w:basedOn w:val="10"/>
    <w:semiHidden/>
    <w:rsid w:val="00CF6087"/>
    <w:pPr>
      <w:ind w:left="284"/>
    </w:pPr>
  </w:style>
  <w:style w:type="paragraph" w:styleId="10">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2">
    <w:name w:val="List Number 2"/>
    <w:basedOn w:val="ae"/>
    <w:semiHidden/>
    <w:rsid w:val="00CF6087"/>
    <w:pPr>
      <w:ind w:left="851"/>
    </w:pPr>
  </w:style>
  <w:style w:type="character" w:styleId="af">
    <w:name w:val="footnote reference"/>
    <w:basedOn w:val="a0"/>
    <w:semiHidden/>
    <w:rsid w:val="00CF6087"/>
    <w:rPr>
      <w:b/>
      <w:position w:val="6"/>
      <w:sz w:val="16"/>
    </w:rPr>
  </w:style>
  <w:style w:type="paragraph" w:styleId="af0">
    <w:name w:val="footnote text"/>
    <w:basedOn w:val="a"/>
    <w:link w:val="af1"/>
    <w:semiHidden/>
    <w:rsid w:val="00CF6087"/>
    <w:pPr>
      <w:keepLines/>
      <w:spacing w:after="0"/>
      <w:ind w:left="454" w:hanging="454"/>
    </w:pPr>
    <w:rPr>
      <w:sz w:val="16"/>
    </w:rPr>
  </w:style>
  <w:style w:type="character" w:customStyle="1" w:styleId="af1">
    <w:name w:val="脚注文本 字符"/>
    <w:basedOn w:val="a0"/>
    <w:link w:val="af0"/>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a"/>
    <w:semiHidden/>
    <w:rsid w:val="00CF6087"/>
    <w:pPr>
      <w:ind w:left="1985" w:hanging="1985"/>
    </w:pPr>
  </w:style>
  <w:style w:type="paragraph" w:styleId="TOC7">
    <w:name w:val="toc 7"/>
    <w:basedOn w:val="TOC6"/>
    <w:next w:val="a"/>
    <w:semiHidden/>
    <w:rsid w:val="00CF6087"/>
    <w:pPr>
      <w:ind w:left="2268" w:hanging="2268"/>
    </w:pPr>
  </w:style>
  <w:style w:type="paragraph" w:styleId="23">
    <w:name w:val="List Bullet 2"/>
    <w:basedOn w:val="af2"/>
    <w:semiHidden/>
    <w:rsid w:val="00CF6087"/>
    <w:pPr>
      <w:ind w:left="851"/>
    </w:pPr>
  </w:style>
  <w:style w:type="paragraph" w:styleId="30">
    <w:name w:val="List Bullet 3"/>
    <w:basedOn w:val="23"/>
    <w:semiHidden/>
    <w:rsid w:val="00CF6087"/>
    <w:pPr>
      <w:ind w:left="1135"/>
    </w:pPr>
  </w:style>
  <w:style w:type="paragraph" w:styleId="ae">
    <w:name w:val="List Number"/>
    <w:basedOn w:val="a8"/>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4">
    <w:name w:val="List 2"/>
    <w:basedOn w:val="a8"/>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1">
    <w:name w:val="List 3"/>
    <w:basedOn w:val="24"/>
    <w:semiHidden/>
    <w:rsid w:val="00CF6087"/>
    <w:pPr>
      <w:ind w:left="1135"/>
    </w:pPr>
  </w:style>
  <w:style w:type="paragraph" w:styleId="40">
    <w:name w:val="List 4"/>
    <w:basedOn w:val="31"/>
    <w:semiHidden/>
    <w:rsid w:val="00CF6087"/>
    <w:pPr>
      <w:ind w:left="1418"/>
    </w:pPr>
  </w:style>
  <w:style w:type="paragraph" w:styleId="50">
    <w:name w:val="List 5"/>
    <w:basedOn w:val="40"/>
    <w:semiHidden/>
    <w:rsid w:val="00CF6087"/>
    <w:pPr>
      <w:ind w:left="1702"/>
    </w:pPr>
  </w:style>
  <w:style w:type="paragraph" w:customStyle="1" w:styleId="EditorsNote">
    <w:name w:val="Editor's Note"/>
    <w:basedOn w:val="NO"/>
    <w:rsid w:val="00CF6087"/>
    <w:rPr>
      <w:color w:val="FF0000"/>
    </w:rPr>
  </w:style>
  <w:style w:type="paragraph" w:styleId="a8">
    <w:name w:val="List"/>
    <w:basedOn w:val="a"/>
    <w:semiHidden/>
    <w:rsid w:val="00CF6087"/>
    <w:pPr>
      <w:ind w:left="568" w:hanging="284"/>
    </w:pPr>
  </w:style>
  <w:style w:type="paragraph" w:styleId="af2">
    <w:name w:val="List Bullet"/>
    <w:basedOn w:val="a8"/>
    <w:semiHidden/>
    <w:rsid w:val="00CF6087"/>
  </w:style>
  <w:style w:type="paragraph" w:styleId="41">
    <w:name w:val="List Bullet 4"/>
    <w:basedOn w:val="30"/>
    <w:semiHidden/>
    <w:rsid w:val="00CF6087"/>
    <w:pPr>
      <w:ind w:left="1418"/>
    </w:pPr>
  </w:style>
  <w:style w:type="paragraph" w:styleId="51">
    <w:name w:val="List Bullet 5"/>
    <w:basedOn w:val="41"/>
    <w:semiHidden/>
    <w:rsid w:val="00CF6087"/>
    <w:pPr>
      <w:ind w:left="1702"/>
    </w:pPr>
  </w:style>
  <w:style w:type="paragraph" w:customStyle="1" w:styleId="B2">
    <w:name w:val="B2"/>
    <w:basedOn w:val="24"/>
    <w:rsid w:val="00CF6087"/>
  </w:style>
  <w:style w:type="paragraph" w:customStyle="1" w:styleId="B3">
    <w:name w:val="B3"/>
    <w:basedOn w:val="31"/>
    <w:rsid w:val="00CF6087"/>
  </w:style>
  <w:style w:type="paragraph" w:customStyle="1" w:styleId="B4">
    <w:name w:val="B4"/>
    <w:basedOn w:val="40"/>
    <w:rsid w:val="00CF6087"/>
  </w:style>
  <w:style w:type="paragraph" w:customStyle="1" w:styleId="B5">
    <w:name w:val="B5"/>
    <w:basedOn w:val="50"/>
    <w:rsid w:val="00CF6087"/>
  </w:style>
  <w:style w:type="paragraph" w:customStyle="1" w:styleId="ZTD">
    <w:name w:val="ZTD"/>
    <w:basedOn w:val="ZB"/>
    <w:rsid w:val="00CF6087"/>
    <w:pPr>
      <w:framePr w:hRule="auto" w:wrap="notBeside" w:y="852"/>
    </w:pPr>
    <w:rPr>
      <w:i w:val="0"/>
      <w:sz w:val="40"/>
    </w:rPr>
  </w:style>
  <w:style w:type="character" w:styleId="af3">
    <w:name w:val="Hyperlink"/>
    <w:basedOn w:val="a0"/>
    <w:uiPriority w:val="99"/>
    <w:unhideWhenUsed/>
    <w:rsid w:val="00383545"/>
    <w:rPr>
      <w:color w:val="0000FF"/>
      <w:u w:val="single"/>
    </w:rPr>
  </w:style>
  <w:style w:type="paragraph" w:customStyle="1" w:styleId="References">
    <w:name w:val="References"/>
    <w:basedOn w:val="a"/>
    <w:rsid w:val="00D746D9"/>
    <w:pPr>
      <w:numPr>
        <w:numId w:val="7"/>
      </w:numPr>
      <w:overflowPunct/>
      <w:adjustRightInd/>
      <w:snapToGrid w:val="0"/>
      <w:spacing w:after="60"/>
      <w:jc w:val="both"/>
      <w:textAlignment w:val="auto"/>
    </w:pPr>
    <w:rPr>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1234">
      <w:bodyDiv w:val="1"/>
      <w:marLeft w:val="0"/>
      <w:marRight w:val="0"/>
      <w:marTop w:val="0"/>
      <w:marBottom w:val="0"/>
      <w:divBdr>
        <w:top w:val="none" w:sz="0" w:space="0" w:color="auto"/>
        <w:left w:val="none" w:sz="0" w:space="0" w:color="auto"/>
        <w:bottom w:val="none" w:sz="0" w:space="0" w:color="auto"/>
        <w:right w:val="none" w:sz="0" w:space="0" w:color="auto"/>
      </w:divBdr>
      <w:divsChild>
        <w:div w:id="111100262">
          <w:marLeft w:val="547"/>
          <w:marRight w:val="0"/>
          <w:marTop w:val="115"/>
          <w:marBottom w:val="0"/>
          <w:divBdr>
            <w:top w:val="none" w:sz="0" w:space="0" w:color="auto"/>
            <w:left w:val="none" w:sz="0" w:space="0" w:color="auto"/>
            <w:bottom w:val="none" w:sz="0" w:space="0" w:color="auto"/>
            <w:right w:val="none" w:sz="0" w:space="0" w:color="auto"/>
          </w:divBdr>
        </w:div>
      </w:divsChild>
    </w:div>
    <w:div w:id="633023055">
      <w:bodyDiv w:val="1"/>
      <w:marLeft w:val="0"/>
      <w:marRight w:val="0"/>
      <w:marTop w:val="0"/>
      <w:marBottom w:val="0"/>
      <w:divBdr>
        <w:top w:val="none" w:sz="0" w:space="0" w:color="auto"/>
        <w:left w:val="none" w:sz="0" w:space="0" w:color="auto"/>
        <w:bottom w:val="none" w:sz="0" w:space="0" w:color="auto"/>
        <w:right w:val="none" w:sz="0" w:space="0" w:color="auto"/>
      </w:divBdr>
      <w:divsChild>
        <w:div w:id="1548683488">
          <w:marLeft w:val="547"/>
          <w:marRight w:val="0"/>
          <w:marTop w:val="115"/>
          <w:marBottom w:val="0"/>
          <w:divBdr>
            <w:top w:val="none" w:sz="0" w:space="0" w:color="auto"/>
            <w:left w:val="none" w:sz="0" w:space="0" w:color="auto"/>
            <w:bottom w:val="none" w:sz="0" w:space="0" w:color="auto"/>
            <w:right w:val="none" w:sz="0" w:space="0" w:color="auto"/>
          </w:divBdr>
        </w:div>
        <w:div w:id="264847105">
          <w:marLeft w:val="1166"/>
          <w:marRight w:val="0"/>
          <w:marTop w:val="101"/>
          <w:marBottom w:val="0"/>
          <w:divBdr>
            <w:top w:val="none" w:sz="0" w:space="0" w:color="auto"/>
            <w:left w:val="none" w:sz="0" w:space="0" w:color="auto"/>
            <w:bottom w:val="none" w:sz="0" w:space="0" w:color="auto"/>
            <w:right w:val="none" w:sz="0" w:space="0" w:color="auto"/>
          </w:divBdr>
        </w:div>
      </w:divsChild>
    </w:div>
    <w:div w:id="1215120072">
      <w:bodyDiv w:val="1"/>
      <w:marLeft w:val="0"/>
      <w:marRight w:val="0"/>
      <w:marTop w:val="0"/>
      <w:marBottom w:val="0"/>
      <w:divBdr>
        <w:top w:val="none" w:sz="0" w:space="0" w:color="auto"/>
        <w:left w:val="none" w:sz="0" w:space="0" w:color="auto"/>
        <w:bottom w:val="none" w:sz="0" w:space="0" w:color="auto"/>
        <w:right w:val="none" w:sz="0" w:space="0" w:color="auto"/>
      </w:divBdr>
      <w:divsChild>
        <w:div w:id="1375697465">
          <w:marLeft w:val="547"/>
          <w:marRight w:val="0"/>
          <w:marTop w:val="144"/>
          <w:marBottom w:val="0"/>
          <w:divBdr>
            <w:top w:val="none" w:sz="0" w:space="0" w:color="auto"/>
            <w:left w:val="none" w:sz="0" w:space="0" w:color="auto"/>
            <w:bottom w:val="none" w:sz="0" w:space="0" w:color="auto"/>
            <w:right w:val="none" w:sz="0" w:space="0" w:color="auto"/>
          </w:divBdr>
        </w:div>
        <w:div w:id="78260465">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159</TotalTime>
  <Pages>2</Pages>
  <Words>326</Words>
  <Characters>1853</Characters>
  <Application>Microsoft Office Word</Application>
  <DocSecurity>0</DocSecurity>
  <Lines>39</Lines>
  <Paragraphs>28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2151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vivo</cp:lastModifiedBy>
  <cp:revision>16</cp:revision>
  <cp:lastPrinted>2002-04-23T07:10:00Z</cp:lastPrinted>
  <dcterms:created xsi:type="dcterms:W3CDTF">2020-06-04T12:22:00Z</dcterms:created>
  <dcterms:modified xsi:type="dcterms:W3CDTF">2020-06-05T02:46:00Z</dcterms:modified>
</cp:coreProperties>
</file>