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0B2EF9">
        <w:rPr>
          <w:rFonts w:ascii="Cambria" w:eastAsiaTheme="minorEastAsia" w:hAnsi="Cambria" w:cs="Arial"/>
          <w:bCs/>
          <w:sz w:val="24"/>
          <w:szCs w:val="24"/>
          <w:lang w:val="en-US" w:eastAsia="zh-CN"/>
        </w:rPr>
        <w:t>5</w:t>
      </w:r>
      <w:r w:rsidR="00952B39">
        <w:rPr>
          <w:rFonts w:ascii="Cambria" w:eastAsiaTheme="minorEastAsia" w:hAnsi="Cambria" w:cs="Arial"/>
          <w:bCs/>
          <w:sz w:val="24"/>
          <w:szCs w:val="24"/>
          <w:lang w:val="en-US" w:eastAsia="zh-CN"/>
        </w:rPr>
        <w:t>-</w:t>
      </w:r>
      <w:r w:rsidR="00A922B1">
        <w:rPr>
          <w:rFonts w:ascii="Cambria" w:eastAsiaTheme="minorEastAsia" w:hAnsi="Cambria" w:cs="Arial"/>
          <w:bCs/>
          <w:sz w:val="24"/>
          <w:szCs w:val="24"/>
          <w:lang w:val="en-US" w:eastAsia="zh-CN"/>
        </w:rPr>
        <w:t>e</w:t>
      </w:r>
      <w:r w:rsidR="000B2EF9">
        <w:rPr>
          <w:rFonts w:ascii="Cambria" w:eastAsiaTheme="minorEastAsia" w:hAnsi="Cambria" w:cs="Arial"/>
          <w:bCs/>
          <w:sz w:val="24"/>
          <w:szCs w:val="24"/>
          <w:lang w:val="en-US" w:eastAsia="zh-CN"/>
        </w:rPr>
        <w:t xml:space="preserve">    </w:t>
      </w:r>
      <w:r w:rsidR="00362340">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CC7073">
        <w:rPr>
          <w:rFonts w:ascii="Cambria" w:hAnsi="Cambria" w:cs="Arial"/>
          <w:bCs/>
          <w:sz w:val="24"/>
          <w:szCs w:val="24"/>
        </w:rPr>
        <w:t>200</w:t>
      </w:r>
      <w:r w:rsidR="006B573D">
        <w:rPr>
          <w:rFonts w:ascii="Cambria" w:hAnsi="Cambria" w:cs="Arial"/>
          <w:bCs/>
          <w:sz w:val="24"/>
          <w:szCs w:val="24"/>
        </w:rPr>
        <w:t>6370</w:t>
      </w:r>
    </w:p>
    <w:p w:rsidR="006B573D" w:rsidRDefault="006B573D" w:rsidP="006B573D">
      <w:pPr>
        <w:pStyle w:val="Footer"/>
        <w:tabs>
          <w:tab w:val="left" w:pos="7815"/>
        </w:tabs>
        <w:jc w:val="left"/>
        <w:rPr>
          <w:rFonts w:ascii="Cambria" w:eastAsia="宋体" w:hAnsi="Cambria" w:cs="Arial"/>
          <w:bCs/>
          <w:i w:val="0"/>
          <w:sz w:val="24"/>
          <w:szCs w:val="24"/>
          <w:lang w:val="en-US" w:eastAsia="zh-CN"/>
        </w:rPr>
      </w:pPr>
      <w:r w:rsidRPr="004B655C">
        <w:rPr>
          <w:rFonts w:ascii="Cambria" w:eastAsia="宋体" w:hAnsi="Cambria" w:cs="Arial"/>
          <w:bCs/>
          <w:i w:val="0"/>
          <w:sz w:val="24"/>
          <w:szCs w:val="24"/>
          <w:lang w:val="en-US" w:eastAsia="zh-CN"/>
        </w:rPr>
        <w:t>Electronic Meeting, 25th May – 5th June, 2020</w:t>
      </w:r>
    </w:p>
    <w:p w:rsidR="006C0704" w:rsidRPr="00952B39"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52B39">
        <w:rPr>
          <w:rFonts w:ascii="Cambria" w:eastAsiaTheme="minorEastAsia" w:hAnsi="Cambria" w:cs="Arial"/>
          <w:b/>
          <w:sz w:val="24"/>
          <w:szCs w:val="24"/>
          <w:lang w:val="en-US" w:eastAsia="zh-CN"/>
        </w:rPr>
        <w:t>6</w:t>
      </w:r>
      <w:r w:rsidR="001D08F5">
        <w:rPr>
          <w:rFonts w:ascii="Cambria" w:eastAsiaTheme="minorEastAsia" w:hAnsi="Cambria" w:cs="Arial"/>
          <w:b/>
          <w:sz w:val="24"/>
          <w:szCs w:val="24"/>
          <w:lang w:val="en-US" w:eastAsia="zh-CN"/>
        </w:rPr>
        <w:t>.11.2</w:t>
      </w:r>
      <w:r w:rsidR="009E1939">
        <w:rPr>
          <w:rFonts w:ascii="Cambria" w:eastAsiaTheme="minorEastAsia" w:hAnsi="Cambria" w:cs="Arial"/>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B573D" w:rsidRPr="006B573D">
        <w:rPr>
          <w:rFonts w:ascii="Cambria" w:eastAsiaTheme="minorEastAsia" w:hAnsi="Cambria" w:cs="Arial"/>
          <w:b/>
          <w:bCs/>
          <w:sz w:val="24"/>
          <w:szCs w:val="24"/>
          <w:lang w:val="en-US" w:eastAsia="zh-CN"/>
        </w:rPr>
        <w:t>Discussion on L1-SINR Measurement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C7073">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92657" w:rsidRDefault="008B2E81" w:rsidP="00792657">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244403">
        <w:rPr>
          <w:rFonts w:ascii="Calibri" w:eastAsia="宋体" w:hAnsi="Calibri" w:cs="Arial"/>
          <w:lang w:eastAsia="zh-CN"/>
        </w:rPr>
        <w:t xml:space="preserve"> L1-SINR measurement and reporting</w:t>
      </w:r>
      <w:r>
        <w:rPr>
          <w:rFonts w:ascii="Calibri" w:eastAsia="宋体" w:hAnsi="Calibri" w:cs="Arial"/>
          <w:lang w:eastAsia="zh-CN"/>
        </w:rPr>
        <w:t xml:space="preserve">. </w:t>
      </w:r>
      <w:r w:rsidR="00792657">
        <w:rPr>
          <w:rFonts w:ascii="Calibri" w:eastAsia="宋体" w:hAnsi="Calibri" w:cs="Arial"/>
          <w:lang w:val="en-US" w:eastAsia="zh-CN"/>
        </w:rPr>
        <w:t xml:space="preserve">Back to very early discussion of Rel-16 </w:t>
      </w:r>
      <w:proofErr w:type="spellStart"/>
      <w:r w:rsidR="00792657">
        <w:rPr>
          <w:rFonts w:ascii="Calibri" w:eastAsia="宋体" w:hAnsi="Calibri" w:cs="Arial"/>
          <w:lang w:val="en-US" w:eastAsia="zh-CN"/>
        </w:rPr>
        <w:t>eMIMO</w:t>
      </w:r>
      <w:proofErr w:type="spellEnd"/>
      <w:r w:rsidR="00792657">
        <w:rPr>
          <w:rFonts w:ascii="Calibri" w:eastAsia="宋体" w:hAnsi="Calibri" w:cs="Arial"/>
          <w:lang w:val="en-US" w:eastAsia="zh-CN"/>
        </w:rPr>
        <w:t xml:space="preserve">, RAN1 has concluded that L1-SINR is confirmed to be supported while L1-RSRQ is excluded to be measured and reported. </w:t>
      </w:r>
    </w:p>
    <w:p w:rsidR="00792657" w:rsidRDefault="00792657" w:rsidP="0079265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During </w:t>
      </w:r>
      <w:r w:rsidR="00CC7073">
        <w:rPr>
          <w:rFonts w:ascii="Calibri" w:eastAsia="宋体" w:hAnsi="Calibri" w:cs="Arial"/>
          <w:lang w:val="en-US" w:eastAsia="zh-CN"/>
        </w:rPr>
        <w:t>last RAN4 meeting (RAN4#9</w:t>
      </w:r>
      <w:r w:rsidR="00D65F06">
        <w:rPr>
          <w:rFonts w:ascii="Calibri" w:eastAsia="宋体" w:hAnsi="Calibri" w:cs="Arial"/>
          <w:lang w:val="en-US" w:eastAsia="zh-CN"/>
        </w:rPr>
        <w:t>4-</w:t>
      </w:r>
      <w:r w:rsidR="00B3607A">
        <w:rPr>
          <w:rFonts w:ascii="Calibri" w:eastAsia="宋体" w:hAnsi="Calibri" w:cs="Arial"/>
          <w:lang w:val="en-US" w:eastAsia="zh-CN"/>
        </w:rPr>
        <w:t>B</w:t>
      </w:r>
      <w:r w:rsidR="006B573D">
        <w:rPr>
          <w:rFonts w:ascii="Calibri" w:eastAsia="宋体" w:hAnsi="Calibri" w:cs="Arial"/>
          <w:lang w:val="en-US" w:eastAsia="zh-CN"/>
        </w:rPr>
        <w:t>is-</w:t>
      </w:r>
      <w:r w:rsidR="00D65F06">
        <w:rPr>
          <w:rFonts w:ascii="Calibri" w:eastAsia="宋体" w:hAnsi="Calibri" w:cs="Arial"/>
          <w:lang w:val="en-US" w:eastAsia="zh-CN"/>
        </w:rPr>
        <w:t>e</w:t>
      </w:r>
      <w:r w:rsidR="00CC7073">
        <w:rPr>
          <w:rFonts w:ascii="Calibri" w:eastAsia="宋体" w:hAnsi="Calibri" w:cs="Arial"/>
          <w:lang w:val="en-US" w:eastAsia="zh-CN"/>
        </w:rPr>
        <w:t xml:space="preserve"> </w:t>
      </w:r>
      <w:r w:rsidR="00D65F06">
        <w:rPr>
          <w:rFonts w:ascii="Calibri" w:eastAsia="宋体" w:hAnsi="Calibri" w:cs="Arial"/>
          <w:lang w:val="en-US" w:eastAsia="zh-CN"/>
        </w:rPr>
        <w:t>electronic meeting</w:t>
      </w:r>
      <w:r w:rsidR="00CC7073">
        <w:rPr>
          <w:rFonts w:ascii="Calibri" w:eastAsia="宋体" w:hAnsi="Calibri" w:cs="Arial"/>
          <w:lang w:val="en-US" w:eastAsia="zh-CN"/>
        </w:rPr>
        <w:t>)</w:t>
      </w:r>
      <w:r>
        <w:rPr>
          <w:rFonts w:ascii="Calibri" w:eastAsia="宋体" w:hAnsi="Calibri" w:cs="Arial"/>
          <w:lang w:val="en-US" w:eastAsia="zh-CN"/>
        </w:rPr>
        <w:t>, the following agreement is achieved for L1-SINR measurement and repor</w:t>
      </w:r>
      <w:r w:rsidR="00D65F06">
        <w:rPr>
          <w:rFonts w:ascii="Calibri" w:eastAsia="宋体" w:hAnsi="Calibri" w:cs="Arial"/>
          <w:lang w:val="en-US" w:eastAsia="zh-CN"/>
        </w:rPr>
        <w:t xml:space="preserve">ting related RRM requirement, captured in </w:t>
      </w:r>
      <w:r w:rsidR="00AF3A6B" w:rsidRPr="00AF3A6B">
        <w:rPr>
          <w:rFonts w:ascii="Calibri" w:eastAsia="宋体" w:hAnsi="Calibri" w:cs="Arial"/>
          <w:lang w:val="en-US" w:eastAsia="zh-CN"/>
        </w:rPr>
        <w:t>R4-</w:t>
      </w:r>
      <w:r w:rsidR="00D65F06">
        <w:rPr>
          <w:rFonts w:ascii="Calibri" w:eastAsia="宋体" w:hAnsi="Calibri" w:cs="Arial"/>
          <w:lang w:val="en-US" w:eastAsia="zh-CN"/>
        </w:rPr>
        <w:t>200</w:t>
      </w:r>
      <w:r w:rsidR="00A840B9">
        <w:rPr>
          <w:rFonts w:ascii="Calibri" w:eastAsia="宋体" w:hAnsi="Calibri" w:cs="Arial"/>
          <w:lang w:val="en-US" w:eastAsia="zh-CN"/>
        </w:rPr>
        <w:t>5335</w:t>
      </w:r>
      <w:r w:rsidR="00AF3A6B" w:rsidRPr="00AF3A6B">
        <w:rPr>
          <w:rFonts w:ascii="Calibri" w:eastAsia="宋体" w:hAnsi="Calibri" w:cs="Arial"/>
          <w:lang w:val="en-US" w:eastAsia="zh-CN"/>
        </w:rPr>
        <w:t xml:space="preserve"> </w:t>
      </w:r>
      <w:r w:rsidR="00CC7073">
        <w:rPr>
          <w:rFonts w:ascii="Calibri" w:eastAsia="宋体" w:hAnsi="Calibri" w:cs="Arial"/>
          <w:lang w:val="en-US" w:eastAsia="zh-CN"/>
        </w:rPr>
        <w:t>[</w:t>
      </w:r>
      <w:r w:rsidR="00A840B9">
        <w:rPr>
          <w:rFonts w:ascii="Calibri" w:eastAsia="宋体" w:hAnsi="Calibri" w:cs="Arial"/>
          <w:lang w:val="en-US" w:eastAsia="zh-CN"/>
        </w:rPr>
        <w:t>8</w:t>
      </w:r>
      <w:r w:rsidR="00CC7073">
        <w:rPr>
          <w:rFonts w:ascii="Calibri" w:eastAsia="宋体" w:hAnsi="Calibri" w:cs="Arial"/>
          <w:lang w:val="en-US" w:eastAsia="zh-CN"/>
        </w:rPr>
        <w:t>]</w:t>
      </w:r>
      <w:r>
        <w:rPr>
          <w:rFonts w:ascii="Calibri" w:eastAsia="宋体" w:hAnsi="Calibri" w:cs="Arial"/>
          <w:lang w:val="en-US" w:eastAsia="zh-CN"/>
        </w:rPr>
        <w:t>:</w:t>
      </w:r>
    </w:p>
    <w:tbl>
      <w:tblPr>
        <w:tblStyle w:val="TableGrid"/>
        <w:tblW w:w="0" w:type="auto"/>
        <w:tblInd w:w="420" w:type="dxa"/>
        <w:tblLook w:val="04A0" w:firstRow="1" w:lastRow="0" w:firstColumn="1" w:lastColumn="0" w:noHBand="0" w:noVBand="1"/>
      </w:tblPr>
      <w:tblGrid>
        <w:gridCol w:w="9211"/>
      </w:tblGrid>
      <w:tr w:rsidR="00A840B9" w:rsidRPr="00A840B9" w:rsidTr="00386F08">
        <w:tc>
          <w:tcPr>
            <w:tcW w:w="9470" w:type="dxa"/>
          </w:tcPr>
          <w:p w:rsidR="00A840B9" w:rsidRPr="00A840B9" w:rsidRDefault="00A840B9" w:rsidP="00A840B9">
            <w:pPr>
              <w:pStyle w:val="ListParagraph"/>
              <w:widowControl/>
              <w:numPr>
                <w:ilvl w:val="0"/>
                <w:numId w:val="36"/>
              </w:numPr>
              <w:ind w:firstLineChars="0"/>
              <w:jc w:val="left"/>
              <w:rPr>
                <w:rFonts w:ascii="Times New Roman" w:eastAsiaTheme="minorEastAsia" w:hAnsi="Times New Roman"/>
                <w:b/>
                <w:sz w:val="18"/>
                <w:szCs w:val="20"/>
              </w:rPr>
            </w:pPr>
            <w:r w:rsidRPr="00A840B9">
              <w:rPr>
                <w:rFonts w:ascii="Times New Roman" w:eastAsiaTheme="minorEastAsia" w:hAnsi="Times New Roman"/>
                <w:b/>
                <w:sz w:val="18"/>
                <w:szCs w:val="20"/>
              </w:rPr>
              <w:t xml:space="preserve">L1-SINR measurement: </w:t>
            </w:r>
          </w:p>
          <w:p w:rsidR="00A840B9" w:rsidRPr="00A840B9" w:rsidRDefault="00A840B9" w:rsidP="00A840B9">
            <w:pPr>
              <w:pStyle w:val="ListParagraph"/>
              <w:widowControl/>
              <w:numPr>
                <w:ilvl w:val="2"/>
                <w:numId w:val="36"/>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Measurement period for L1-SINR measurement: </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SSB/CSI-RS-based CMR+IMR, the value of P, and whether or not a single P value for both CMR and IMR</w:t>
            </w:r>
          </w:p>
          <w:p w:rsidR="00A840B9" w:rsidRPr="00A840B9" w:rsidRDefault="00A840B9" w:rsidP="00A840B9">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Option-1: Define a single P for both CMR and IMR. A L1-SINR measurement occasion is considered as available only when the CMR and the associated IMR are non-overlapped with measurement gap or SMTC window.</w:t>
            </w:r>
          </w:p>
          <w:p w:rsidR="00A840B9" w:rsidRPr="00A840B9" w:rsidRDefault="00A840B9" w:rsidP="00A840B9">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Option-2: No requirement when CMR or IMR is fully overlapped with MG. The variable P used for defining L1-SINR measurement period could can be defined as the maximum value between PCMR and PIMR, where</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PCMR is the scaling factor for CMR according to the principles of defining variable P for L1-RSRP measurement.</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PIMR is the scaling factor for IMR according to the principles of defining variable P for L1-RSRP measurement.</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Extend single carrier requirement to CA:</w:t>
            </w:r>
          </w:p>
          <w:p w:rsidR="00A840B9" w:rsidRPr="00A840B9" w:rsidRDefault="00A840B9" w:rsidP="00A840B9">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FFS how to extend single carrier requirements to CA case e.g., under the assumption the offset of SMTC occasion cross multiple CCs are the same.</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The same approach concluded from Rel-15 TEI discussion to L1-RSRP measurement requirement can be reused. </w:t>
            </w:r>
          </w:p>
          <w:p w:rsidR="00A840B9" w:rsidRPr="00A840B9" w:rsidRDefault="00A840B9" w:rsidP="00A840B9">
            <w:pPr>
              <w:pStyle w:val="ListParagraph"/>
              <w:widowControl/>
              <w:numPr>
                <w:ilvl w:val="2"/>
                <w:numId w:val="36"/>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“Repetition = On” for NZP-IMR: </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For L1-SINR measurement with dedicated configured NZP-IMR, the expected UE </w:t>
            </w:r>
            <w:proofErr w:type="spellStart"/>
            <w:r w:rsidRPr="00A840B9">
              <w:rPr>
                <w:rFonts w:ascii="Times New Roman" w:eastAsiaTheme="minorEastAsia" w:hAnsi="Times New Roman"/>
                <w:sz w:val="18"/>
                <w:szCs w:val="20"/>
              </w:rPr>
              <w:t>behaviour</w:t>
            </w:r>
            <w:proofErr w:type="spellEnd"/>
            <w:r w:rsidRPr="00A840B9">
              <w:rPr>
                <w:rFonts w:ascii="Times New Roman" w:eastAsiaTheme="minorEastAsia" w:hAnsi="Times New Roman"/>
                <w:sz w:val="18"/>
                <w:szCs w:val="20"/>
              </w:rPr>
              <w:t xml:space="preserve"> and possibility of “repetition=on”:</w:t>
            </w:r>
          </w:p>
          <w:p w:rsidR="00A840B9" w:rsidRPr="00A840B9" w:rsidRDefault="00A840B9" w:rsidP="00A840B9">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(a) For L1-SINR measurement, if NZP-IMR is not configured with repetition parameter:</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FFS whether or not L1-SINR measurement requirement is applicable. </w:t>
            </w:r>
          </w:p>
          <w:p w:rsidR="00A840B9" w:rsidRPr="00A840B9" w:rsidRDefault="00A840B9" w:rsidP="00A840B9">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(b) For L1-SINR measurement, no requirement for the following cases:</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SSB based CMR and NZP-IMR configured with “repetition = ON”</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NZP CSI-RS based CMR configured with “repetition = OFF” and NZP-IMR configured with “repetition = ON”</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NZP CSI-RS based CMR configured with “repetition = ON” and NZP-IMR configured with “repetition = OFF”</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SSB-based CMR+IMR, scaling factor N under different conditions of “repetition” field of IMR:</w:t>
            </w:r>
          </w:p>
          <w:p w:rsidR="00A840B9" w:rsidRPr="00A840B9" w:rsidRDefault="00A840B9" w:rsidP="00A840B9">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For SSB-based CMR+IMR L1-SINR measurement, the scaling factor of N=8. </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IMR (NZP CSI-RS) with “repetition = ON”, FFS no requirement shall be applied;</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IMR (NZP CSI-RS) with “repetition” not present, FFS no requirement shall be applied;</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CSI-RS-based CMR+IMR, scaling factor N under different conditions of “repetition” field of IMR:</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CSI-RS-based CMR+IMR L1-SINR measurement, </w:t>
            </w:r>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The scaling factor of N is defined as the same as CSI-RS based L1-RSRP measurement, i.e., only considering CMR: </w:t>
            </w:r>
          </w:p>
          <w:p w:rsidR="00A840B9" w:rsidRPr="00A840B9" w:rsidRDefault="00A840B9" w:rsidP="00A840B9">
            <w:pPr>
              <w:pStyle w:val="ListParagraph"/>
              <w:widowControl/>
              <w:numPr>
                <w:ilvl w:val="8"/>
                <w:numId w:val="41"/>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N=1, if CSI-RS resource in a resource set configured with repetition=off is configured as CMR</w:t>
            </w:r>
          </w:p>
          <w:p w:rsidR="00A840B9" w:rsidRPr="00A840B9" w:rsidRDefault="00A840B9" w:rsidP="00A840B9">
            <w:pPr>
              <w:pStyle w:val="ListParagraph"/>
              <w:widowControl/>
              <w:numPr>
                <w:ilvl w:val="8"/>
                <w:numId w:val="41"/>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N= ceil(</w:t>
            </w:r>
            <w:proofErr w:type="spellStart"/>
            <w:r w:rsidRPr="00A840B9">
              <w:rPr>
                <w:rFonts w:ascii="Times New Roman" w:eastAsiaTheme="minorEastAsia" w:hAnsi="Times New Roman"/>
                <w:sz w:val="18"/>
                <w:szCs w:val="20"/>
              </w:rPr>
              <w:t>maxNumberRxBeam</w:t>
            </w:r>
            <w:proofErr w:type="spellEnd"/>
            <w:r w:rsidRPr="00A840B9">
              <w:rPr>
                <w:rFonts w:ascii="Times New Roman" w:eastAsiaTheme="minorEastAsia" w:hAnsi="Times New Roman"/>
                <w:sz w:val="18"/>
                <w:szCs w:val="20"/>
              </w:rPr>
              <w:t xml:space="preserve"> / </w:t>
            </w:r>
            <w:proofErr w:type="spellStart"/>
            <w:r w:rsidRPr="00A840B9">
              <w:rPr>
                <w:rFonts w:ascii="Times New Roman" w:eastAsiaTheme="minorEastAsia" w:hAnsi="Times New Roman"/>
                <w:sz w:val="18"/>
                <w:szCs w:val="20"/>
              </w:rPr>
              <w:t>Nres_per_set</w:t>
            </w:r>
            <w:proofErr w:type="spellEnd"/>
            <w:r w:rsidRPr="00A840B9">
              <w:rPr>
                <w:rFonts w:ascii="Times New Roman" w:eastAsiaTheme="minorEastAsia" w:hAnsi="Times New Roman"/>
                <w:sz w:val="18"/>
                <w:szCs w:val="20"/>
              </w:rPr>
              <w:t>), if CSI-RS resource in a resource set configured with repetition=on is configured as CMR.</w:t>
            </w:r>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lastRenderedPageBreak/>
              <w:t>The requirement is applied when CSI-RS based CMR and NZP-IMR are configured with the same repetition pattern.</w:t>
            </w:r>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The requirement is applied only when the number of CSI-RS resource in the resource set is same for both CSI-RS based CMR and NZP-IMR </w:t>
            </w:r>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The requirement is applied for CMR configured with “OFF” only if the QCL of CMR is provided. </w:t>
            </w:r>
          </w:p>
          <w:p w:rsidR="00A840B9" w:rsidRPr="00A840B9" w:rsidRDefault="00A840B9" w:rsidP="00A840B9">
            <w:pPr>
              <w:pStyle w:val="ListParagraph"/>
              <w:widowControl/>
              <w:numPr>
                <w:ilvl w:val="2"/>
                <w:numId w:val="36"/>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L1-SINR measurement with dedicated configured ZP-IMR:</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“Repetition” field is not present for CSI-IM configuration </w:t>
            </w:r>
          </w:p>
          <w:p w:rsidR="00A840B9" w:rsidRPr="00A840B9" w:rsidRDefault="00A840B9" w:rsidP="00A840B9">
            <w:pPr>
              <w:pStyle w:val="ListParagraph"/>
              <w:widowControl/>
              <w:numPr>
                <w:ilvl w:val="2"/>
                <w:numId w:val="36"/>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Measurement Restriction and Scheduling Availability</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Measurement Restriction</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Measurement restriction requirement is defined under three kinds of signals for measurement, i.e., SSB, CSI-RS and CSI-IM. See draft CR R4-2003539 for details. </w:t>
            </w:r>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CMR+IMR scenario, longer L1-SINR measurement period is expected when either CMR or IMR is with measurement restriction.</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Scheduling restriction</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The scheduling restriction due to L1-SINR shall be further studied in RAN4.</w:t>
            </w:r>
          </w:p>
          <w:p w:rsidR="00A840B9" w:rsidRPr="00A840B9" w:rsidRDefault="00A840B9" w:rsidP="00A840B9">
            <w:pPr>
              <w:pStyle w:val="ListParagraph"/>
              <w:widowControl/>
              <w:numPr>
                <w:ilvl w:val="2"/>
                <w:numId w:val="36"/>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Side condition and Others</w:t>
            </w:r>
          </w:p>
          <w:p w:rsidR="00A840B9" w:rsidRPr="00A840B9" w:rsidRDefault="00A840B9" w:rsidP="00A840B9">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L1-SINR measurement side condition for </w:t>
            </w: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for CMR+NZP-IMR</w:t>
            </w:r>
          </w:p>
          <w:p w:rsidR="00A840B9" w:rsidRPr="00A840B9" w:rsidRDefault="00A840B9" w:rsidP="00A840B9">
            <w:pPr>
              <w:pStyle w:val="ListParagraph"/>
              <w:widowControl/>
              <w:numPr>
                <w:ilvl w:val="5"/>
                <w:numId w:val="39"/>
              </w:numPr>
              <w:ind w:firstLineChars="0"/>
              <w:jc w:val="left"/>
              <w:rPr>
                <w:rFonts w:ascii="Times New Roman" w:eastAsiaTheme="minorEastAsia" w:hAnsi="Times New Roman"/>
                <w:sz w:val="18"/>
                <w:szCs w:val="20"/>
              </w:rPr>
            </w:pP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on CMR and NZP-IMR:</w:t>
            </w:r>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(1) </w:t>
            </w: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&gt;=0dB and &lt;=25dB, and the resultant L1-SINR should be greater than -3 </w:t>
            </w:r>
            <w:proofErr w:type="spellStart"/>
            <w:r w:rsidRPr="00A840B9">
              <w:rPr>
                <w:rFonts w:ascii="Times New Roman" w:eastAsiaTheme="minorEastAsia" w:hAnsi="Times New Roman"/>
                <w:sz w:val="18"/>
                <w:szCs w:val="20"/>
              </w:rPr>
              <w:t>dB.</w:t>
            </w:r>
            <w:proofErr w:type="spellEnd"/>
          </w:p>
          <w:p w:rsidR="00A840B9" w:rsidRPr="00A840B9" w:rsidRDefault="00A840B9" w:rsidP="00A840B9">
            <w:pPr>
              <w:pStyle w:val="ListParagraph"/>
              <w:widowControl/>
              <w:numPr>
                <w:ilvl w:val="7"/>
                <w:numId w:val="40"/>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(2) CMR </w:t>
            </w: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 NZP-IMR </w:t>
            </w: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and CMR </w:t>
            </w: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and NZP-IMR </w:t>
            </w:r>
            <w:proofErr w:type="spellStart"/>
            <w:r w:rsidRPr="00A840B9">
              <w:rPr>
                <w:rFonts w:ascii="Times New Roman" w:eastAsiaTheme="minorEastAsia" w:hAnsi="Times New Roman"/>
                <w:sz w:val="18"/>
                <w:szCs w:val="20"/>
              </w:rPr>
              <w:t>Es</w:t>
            </w:r>
            <w:proofErr w:type="spellEnd"/>
            <w:r w:rsidRPr="00A840B9">
              <w:rPr>
                <w:rFonts w:ascii="Times New Roman" w:eastAsiaTheme="minorEastAsia" w:hAnsi="Times New Roman"/>
                <w:sz w:val="18"/>
                <w:szCs w:val="20"/>
              </w:rPr>
              <w:t>/</w:t>
            </w:r>
            <w:proofErr w:type="spellStart"/>
            <w:r w:rsidRPr="00A840B9">
              <w:rPr>
                <w:rFonts w:ascii="Times New Roman" w:eastAsiaTheme="minorEastAsia" w:hAnsi="Times New Roman"/>
                <w:sz w:val="18"/>
                <w:szCs w:val="20"/>
              </w:rPr>
              <w:t>Iot</w:t>
            </w:r>
            <w:proofErr w:type="spellEnd"/>
            <w:r w:rsidRPr="00A840B9">
              <w:rPr>
                <w:rFonts w:ascii="Times New Roman" w:eastAsiaTheme="minorEastAsia" w:hAnsi="Times New Roman"/>
                <w:sz w:val="18"/>
                <w:szCs w:val="20"/>
              </w:rPr>
              <w:t xml:space="preserve"> will be both specified.</w:t>
            </w:r>
          </w:p>
        </w:tc>
      </w:tr>
    </w:tbl>
    <w:p w:rsidR="00A840B9" w:rsidRPr="00F74DE4" w:rsidRDefault="00A840B9" w:rsidP="00A840B9">
      <w:pPr>
        <w:pStyle w:val="ListParagraph"/>
        <w:ind w:left="420" w:firstLine="400"/>
        <w:rPr>
          <w:rFonts w:eastAsiaTheme="minorEastAsia"/>
          <w:sz w:val="20"/>
          <w:szCs w:val="20"/>
        </w:rPr>
      </w:pPr>
    </w:p>
    <w:p w:rsidR="007F6F19" w:rsidRDefault="00244403" w:rsidP="00B3607A">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Hence, 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792657">
        <w:rPr>
          <w:rFonts w:ascii="Calibri" w:eastAsia="宋体" w:hAnsi="Calibri" w:cs="Arial"/>
          <w:lang w:val="en-US" w:eastAsia="zh-CN"/>
        </w:rPr>
        <w:t xml:space="preserve">further </w:t>
      </w:r>
      <w:r>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Pr>
          <w:rFonts w:ascii="Calibri" w:eastAsia="宋体" w:hAnsi="Calibri" w:cs="Arial"/>
          <w:lang w:val="en-US" w:eastAsia="zh-CN"/>
        </w:rPr>
        <w:t xml:space="preserve"> analysis and</w:t>
      </w:r>
      <w:r w:rsidR="008B2E81">
        <w:rPr>
          <w:rFonts w:ascii="Calibri" w:eastAsia="宋体" w:hAnsi="Calibri" w:cs="Arial" w:hint="eastAsia"/>
          <w:lang w:val="en-US" w:eastAsia="zh-CN"/>
        </w:rPr>
        <w:t xml:space="preserve"> view </w:t>
      </w:r>
      <w:r>
        <w:rPr>
          <w:rFonts w:ascii="Calibri" w:eastAsia="宋体" w:hAnsi="Calibri" w:cs="Arial"/>
          <w:lang w:val="en-US" w:eastAsia="zh-CN"/>
        </w:rPr>
        <w:t>for</w:t>
      </w:r>
      <w:r w:rsidR="00792657">
        <w:rPr>
          <w:rFonts w:ascii="Calibri" w:eastAsia="宋体" w:hAnsi="Calibri" w:cs="Arial"/>
          <w:lang w:val="en-US" w:eastAsia="zh-CN"/>
        </w:rPr>
        <w:t xml:space="preserve"> outstanding issues for</w:t>
      </w:r>
      <w:r>
        <w:rPr>
          <w:rFonts w:ascii="Calibri" w:eastAsia="宋体" w:hAnsi="Calibri" w:cs="Arial"/>
          <w:lang w:val="en-US" w:eastAsia="zh-CN"/>
        </w:rPr>
        <w:t xml:space="preserve"> L1-SINR measurement </w:t>
      </w:r>
      <w:r w:rsidR="00A840B9">
        <w:rPr>
          <w:rFonts w:ascii="Calibri" w:eastAsia="宋体" w:hAnsi="Calibri" w:cs="Arial"/>
          <w:lang w:val="en-US" w:eastAsia="zh-CN"/>
        </w:rPr>
        <w:t>to complete Rel-16</w:t>
      </w:r>
      <w:r w:rsidR="00792657">
        <w:rPr>
          <w:rFonts w:ascii="Calibri" w:eastAsia="宋体" w:hAnsi="Calibri" w:cs="Arial"/>
          <w:lang w:val="en-US" w:eastAsia="zh-CN"/>
        </w:rPr>
        <w:t xml:space="preserve"> RRM </w:t>
      </w:r>
      <w:r w:rsidR="00EA125F">
        <w:rPr>
          <w:rFonts w:ascii="Calibri" w:eastAsia="宋体" w:hAnsi="Calibri" w:cs="Arial"/>
          <w:lang w:val="en-US" w:eastAsia="zh-CN"/>
        </w:rPr>
        <w:t xml:space="preserve">core </w:t>
      </w:r>
      <w:r w:rsidR="00792657">
        <w:rPr>
          <w:rFonts w:ascii="Calibri" w:eastAsia="宋体" w:hAnsi="Calibri" w:cs="Arial"/>
          <w:lang w:val="en-US" w:eastAsia="zh-CN"/>
        </w:rPr>
        <w:t>requirement</w:t>
      </w:r>
      <w:r w:rsidR="002F4AF3">
        <w:rPr>
          <w:rFonts w:ascii="Calibri" w:eastAsia="宋体" w:hAnsi="Calibri" w:cs="Arial" w:hint="eastAsia"/>
          <w:lang w:val="en-US" w:eastAsia="zh-CN"/>
        </w:rPr>
        <w:t>.</w:t>
      </w:r>
      <w:bookmarkEnd w:id="0"/>
    </w:p>
    <w:p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r w:rsidR="00302AB7">
        <w:rPr>
          <w:rFonts w:ascii="Cambria" w:eastAsia="宋体" w:hAnsi="Cambria" w:cs="Arial"/>
          <w:b/>
          <w:sz w:val="32"/>
          <w:lang w:val="en-US" w:eastAsia="zh-CN"/>
        </w:rPr>
        <w:t xml:space="preserve"> </w:t>
      </w:r>
    </w:p>
    <w:p w:rsidR="009B5818" w:rsidRDefault="009B5818" w:rsidP="009B5818">
      <w:pPr>
        <w:pStyle w:val="Heading4"/>
        <w:rPr>
          <w:lang w:eastAsia="zh-CN"/>
        </w:rPr>
      </w:pPr>
      <w:r>
        <w:rPr>
          <w:lang w:eastAsia="zh-CN"/>
        </w:rPr>
        <w:t>2.1 Measurement Period</w:t>
      </w:r>
      <w:r w:rsidR="00B3607A">
        <w:rPr>
          <w:lang w:eastAsia="zh-CN"/>
        </w:rPr>
        <w:t xml:space="preserve"> for L1-SINR</w:t>
      </w:r>
    </w:p>
    <w:p w:rsidR="00AF435C" w:rsidRDefault="00FC0BA0" w:rsidP="00437CD6">
      <w:pPr>
        <w:spacing w:afterLines="50" w:after="120"/>
        <w:jc w:val="both"/>
        <w:rPr>
          <w:rFonts w:ascii="Calibri" w:eastAsia="宋体" w:hAnsi="Calibri" w:cs="Arial"/>
          <w:lang w:eastAsia="zh-CN"/>
        </w:rPr>
      </w:pPr>
      <w:r>
        <w:rPr>
          <w:rFonts w:ascii="Calibri" w:eastAsia="宋体" w:hAnsi="Calibri" w:cs="Arial"/>
          <w:lang w:eastAsia="zh-CN"/>
        </w:rPr>
        <w:t xml:space="preserve">In last RAN4 meeting, </w:t>
      </w:r>
      <w:r w:rsidR="00667357">
        <w:rPr>
          <w:rFonts w:ascii="Calibri" w:eastAsia="宋体" w:hAnsi="Calibri" w:cs="Arial"/>
          <w:lang w:eastAsia="zh-CN"/>
        </w:rPr>
        <w:t xml:space="preserve">for </w:t>
      </w:r>
      <w:r w:rsidR="00667357" w:rsidRPr="00667357">
        <w:rPr>
          <w:rFonts w:ascii="Calibri" w:eastAsia="宋体" w:hAnsi="Calibri" w:cs="Arial"/>
          <w:lang w:eastAsia="zh-CN"/>
        </w:rPr>
        <w:t>SSB/CSI-RS-based CMR+IMR, the value of P, and whether or not a single P value for both CMR and IMR</w:t>
      </w:r>
      <w:r w:rsidR="00667357">
        <w:rPr>
          <w:rFonts w:ascii="Calibri" w:eastAsia="宋体" w:hAnsi="Calibri" w:cs="Arial"/>
          <w:lang w:eastAsia="zh-CN"/>
        </w:rPr>
        <w:t xml:space="preserve"> were discussed, where two options remains for further discussion</w:t>
      </w:r>
      <w:r w:rsidR="00AF435C">
        <w:rPr>
          <w:rFonts w:ascii="Calibri" w:eastAsia="宋体" w:hAnsi="Calibri" w:cs="Arial"/>
          <w:lang w:eastAsia="zh-CN"/>
        </w:rPr>
        <w:t xml:space="preserve">: </w:t>
      </w:r>
    </w:p>
    <w:tbl>
      <w:tblPr>
        <w:tblStyle w:val="TableGrid"/>
        <w:tblW w:w="0" w:type="auto"/>
        <w:tblLook w:val="04A0" w:firstRow="1" w:lastRow="0" w:firstColumn="1" w:lastColumn="0" w:noHBand="0" w:noVBand="1"/>
      </w:tblPr>
      <w:tblGrid>
        <w:gridCol w:w="9631"/>
      </w:tblGrid>
      <w:tr w:rsidR="00667357" w:rsidTr="00667357">
        <w:tc>
          <w:tcPr>
            <w:tcW w:w="9631" w:type="dxa"/>
          </w:tcPr>
          <w:p w:rsidR="00BE7E2F" w:rsidRPr="00A840B9" w:rsidRDefault="00BE7E2F" w:rsidP="00BE7E2F">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SSB/CSI-RS-based CMR+IMR, the value of P, and whether or not a single P value for both CMR and IMR</w:t>
            </w:r>
          </w:p>
          <w:p w:rsidR="00BE7E2F" w:rsidRPr="00A840B9" w:rsidRDefault="00BE7E2F" w:rsidP="00BE7E2F">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Option-1: Define a single P for both CMR and IMR. A L1-SINR measurement occasion is considered as available only when the CMR and the associated IMR are non-overlapped with measurement gap or SMTC window.</w:t>
            </w:r>
          </w:p>
          <w:p w:rsidR="00BE7E2F" w:rsidRPr="00A840B9" w:rsidRDefault="00BE7E2F" w:rsidP="00BE7E2F">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Option-2: No requirement when CMR or IMR is fully overlapped with MG. The variable P used for defining L1-SINR measurement period could can be defined as the maximum value between PCMR and PIMR, where</w:t>
            </w:r>
          </w:p>
          <w:p w:rsidR="00BE7E2F" w:rsidRPr="00A840B9" w:rsidRDefault="00BE7E2F" w:rsidP="00BE7E2F">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PCMR is the scaling factor for CMR according to the principles of defining variable P for L1-RSRP measurement.</w:t>
            </w:r>
          </w:p>
          <w:p w:rsidR="00667357" w:rsidRPr="00BE7E2F" w:rsidRDefault="00BE7E2F" w:rsidP="00BE7E2F">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PIMR is the scaling factor for IMR according to the principles of defining variable P for L1-RSRP measurement.</w:t>
            </w:r>
          </w:p>
        </w:tc>
      </w:tr>
    </w:tbl>
    <w:p w:rsidR="00BE7E2F" w:rsidRDefault="00BE7E2F" w:rsidP="00437CD6">
      <w:pPr>
        <w:spacing w:afterLines="50" w:after="120"/>
        <w:jc w:val="both"/>
        <w:rPr>
          <w:rFonts w:ascii="Calibri" w:eastAsia="宋体" w:hAnsi="Calibri" w:cs="Arial"/>
          <w:lang w:eastAsia="zh-CN"/>
        </w:rPr>
      </w:pPr>
    </w:p>
    <w:p w:rsidR="00B3607A" w:rsidRDefault="00B3607A" w:rsidP="00437CD6">
      <w:pPr>
        <w:spacing w:afterLines="50" w:after="120"/>
        <w:jc w:val="both"/>
        <w:rPr>
          <w:rFonts w:ascii="Calibri" w:eastAsia="宋体" w:hAnsi="Calibri" w:cs="Arial"/>
          <w:lang w:eastAsia="zh-CN"/>
        </w:rPr>
      </w:pPr>
      <w:r>
        <w:rPr>
          <w:rFonts w:ascii="Calibri" w:eastAsia="宋体" w:hAnsi="Calibri" w:cs="Arial"/>
          <w:lang w:eastAsia="zh-CN"/>
        </w:rPr>
        <w:t>For the value of P</w:t>
      </w:r>
      <w:r w:rsidR="00CD2EC0">
        <w:rPr>
          <w:rFonts w:ascii="Calibri" w:eastAsia="宋体" w:hAnsi="Calibri" w:cs="Arial"/>
          <w:lang w:eastAsia="zh-CN"/>
        </w:rPr>
        <w:t xml:space="preserve">, </w:t>
      </w:r>
      <w:r>
        <w:rPr>
          <w:rFonts w:ascii="Calibri" w:eastAsia="宋体" w:hAnsi="Calibri" w:cs="Arial"/>
          <w:lang w:eastAsia="zh-CN"/>
        </w:rPr>
        <w:t xml:space="preserve">although the option 1 for a single P can provide a more simple description for sharing factor (especially considering one-to-one mapping between CMR and IMR as agreed by RAN1), the option 2 indeed enjoy the benefit of less restriction on the L1-SINR measurement requirement’s condition. Specifically, option 2 don’t need both CMR and IMR are non-overlapped with measurement gap or SMTC window, which could impose additional scheduling/configuration restriction to </w:t>
      </w:r>
      <w:proofErr w:type="spellStart"/>
      <w:r>
        <w:rPr>
          <w:rFonts w:ascii="Calibri" w:eastAsia="宋体" w:hAnsi="Calibri" w:cs="Arial"/>
          <w:lang w:eastAsia="zh-CN"/>
        </w:rPr>
        <w:t>gNB</w:t>
      </w:r>
      <w:proofErr w:type="spellEnd"/>
      <w:r>
        <w:rPr>
          <w:rFonts w:ascii="Calibri" w:eastAsia="宋体" w:hAnsi="Calibri" w:cs="Arial"/>
          <w:lang w:eastAsia="zh-CN"/>
        </w:rPr>
        <w:t>. Considering that, we can compromise to option 2 as the method to define sharing factor P</w:t>
      </w:r>
      <w:r w:rsidRPr="00B3607A">
        <w:t xml:space="preserve"> </w:t>
      </w:r>
      <w:r w:rsidRPr="00B3607A">
        <w:rPr>
          <w:rFonts w:ascii="Calibri" w:eastAsia="宋体" w:hAnsi="Calibri" w:cs="Arial"/>
          <w:lang w:eastAsia="zh-CN"/>
        </w:rPr>
        <w:t>as the maximum value between P</w:t>
      </w:r>
      <w:r w:rsidRPr="00B3607A">
        <w:rPr>
          <w:rFonts w:ascii="Calibri" w:eastAsia="宋体" w:hAnsi="Calibri" w:cs="Arial"/>
          <w:vertAlign w:val="subscript"/>
          <w:lang w:eastAsia="zh-CN"/>
        </w:rPr>
        <w:t>CMR</w:t>
      </w:r>
      <w:r w:rsidRPr="00B3607A">
        <w:rPr>
          <w:rFonts w:ascii="Calibri" w:eastAsia="宋体" w:hAnsi="Calibri" w:cs="Arial"/>
          <w:lang w:eastAsia="zh-CN"/>
        </w:rPr>
        <w:t xml:space="preserve"> and P</w:t>
      </w:r>
      <w:r w:rsidRPr="00B3607A">
        <w:rPr>
          <w:rFonts w:ascii="Calibri" w:eastAsia="宋体" w:hAnsi="Calibri" w:cs="Arial"/>
          <w:vertAlign w:val="subscript"/>
          <w:lang w:eastAsia="zh-CN"/>
        </w:rPr>
        <w:t>IMR</w:t>
      </w:r>
      <w:r>
        <w:rPr>
          <w:rFonts w:ascii="Calibri" w:eastAsia="宋体" w:hAnsi="Calibri" w:cs="Arial"/>
          <w:lang w:eastAsia="zh-CN"/>
        </w:rPr>
        <w:t xml:space="preserve">.  </w:t>
      </w:r>
    </w:p>
    <w:p w:rsidR="003A7565" w:rsidRPr="00D118A6" w:rsidRDefault="003A7565" w:rsidP="00437CD6">
      <w:pPr>
        <w:spacing w:afterLines="50" w:after="120"/>
        <w:jc w:val="both"/>
        <w:rPr>
          <w:rFonts w:ascii="Calibri" w:eastAsia="宋体" w:hAnsi="Calibri" w:cs="Arial"/>
          <w:b/>
          <w:lang w:eastAsia="zh-CN"/>
        </w:rPr>
      </w:pPr>
      <w:r w:rsidRPr="003A7565">
        <w:rPr>
          <w:rFonts w:ascii="Calibri" w:eastAsia="宋体" w:hAnsi="Calibri" w:cs="Arial"/>
          <w:b/>
          <w:i/>
          <w:lang w:eastAsia="zh-CN"/>
        </w:rPr>
        <w:t>Proposal-1: For SSB</w:t>
      </w:r>
      <w:r w:rsidR="00B3607A">
        <w:rPr>
          <w:rFonts w:ascii="Calibri" w:eastAsia="宋体" w:hAnsi="Calibri" w:cs="Arial"/>
          <w:b/>
          <w:i/>
          <w:lang w:eastAsia="zh-CN"/>
        </w:rPr>
        <w:t>/CSI-RS</w:t>
      </w:r>
      <w:r w:rsidRPr="003A7565">
        <w:rPr>
          <w:rFonts w:ascii="Calibri" w:eastAsia="宋体" w:hAnsi="Calibri" w:cs="Arial"/>
          <w:b/>
          <w:i/>
          <w:lang w:eastAsia="zh-CN"/>
        </w:rPr>
        <w:t xml:space="preserve">-based CMR+IMR L1-SINR measurement, </w:t>
      </w:r>
      <w:r w:rsidRPr="003A7565">
        <w:rPr>
          <w:rFonts w:ascii="Calibri" w:eastAsia="宋体" w:hAnsi="Calibri" w:cs="Arial"/>
          <w:b/>
          <w:i/>
          <w:lang w:eastAsia="zh-CN"/>
        </w:rPr>
        <w:br/>
        <w:t xml:space="preserve">  - </w:t>
      </w:r>
      <w:r w:rsidR="00B3607A" w:rsidRPr="00B3607A">
        <w:rPr>
          <w:rFonts w:ascii="Calibri" w:eastAsia="宋体" w:hAnsi="Calibri" w:cs="Arial"/>
          <w:b/>
          <w:i/>
          <w:lang w:eastAsia="zh-CN"/>
        </w:rPr>
        <w:t xml:space="preserve">No requirement when CMR or </w:t>
      </w:r>
      <w:r w:rsidR="00B3607A">
        <w:rPr>
          <w:rFonts w:ascii="Calibri" w:eastAsia="宋体" w:hAnsi="Calibri" w:cs="Arial"/>
          <w:b/>
          <w:i/>
          <w:lang w:eastAsia="zh-CN"/>
        </w:rPr>
        <w:t>IMR is fully overlapped with MG</w:t>
      </w:r>
      <w:r w:rsidRPr="003A7565">
        <w:rPr>
          <w:rFonts w:ascii="Calibri" w:eastAsia="宋体" w:hAnsi="Calibri" w:cs="Arial"/>
          <w:b/>
          <w:i/>
          <w:lang w:eastAsia="zh-CN"/>
        </w:rPr>
        <w:t>;</w:t>
      </w:r>
      <w:r w:rsidRPr="003A7565">
        <w:rPr>
          <w:rFonts w:ascii="Calibri" w:eastAsia="宋体" w:hAnsi="Calibri" w:cs="Arial"/>
          <w:b/>
          <w:i/>
          <w:lang w:eastAsia="zh-CN"/>
        </w:rPr>
        <w:br/>
        <w:t xml:space="preserve">  - </w:t>
      </w:r>
      <w:r w:rsidR="00B3607A" w:rsidRPr="00B3607A">
        <w:rPr>
          <w:rFonts w:ascii="Calibri" w:eastAsia="宋体" w:hAnsi="Calibri" w:cs="Arial"/>
          <w:b/>
          <w:i/>
          <w:lang w:eastAsia="zh-CN"/>
        </w:rPr>
        <w:t>The variable P used for defining L1-SINR measurement period could can be defined as the maximum value between P</w:t>
      </w:r>
      <w:r w:rsidR="00B3607A" w:rsidRPr="00D118A6">
        <w:rPr>
          <w:rFonts w:ascii="Calibri" w:eastAsia="宋体" w:hAnsi="Calibri" w:cs="Arial"/>
          <w:b/>
          <w:i/>
          <w:vertAlign w:val="subscript"/>
          <w:lang w:eastAsia="zh-CN"/>
        </w:rPr>
        <w:t>CMR</w:t>
      </w:r>
      <w:r w:rsidR="00B3607A" w:rsidRPr="00B3607A">
        <w:rPr>
          <w:rFonts w:ascii="Calibri" w:eastAsia="宋体" w:hAnsi="Calibri" w:cs="Arial"/>
          <w:b/>
          <w:i/>
          <w:lang w:eastAsia="zh-CN"/>
        </w:rPr>
        <w:t xml:space="preserve"> and P</w:t>
      </w:r>
      <w:r w:rsidR="00B3607A" w:rsidRPr="00D118A6">
        <w:rPr>
          <w:rFonts w:ascii="Calibri" w:eastAsia="宋体" w:hAnsi="Calibri" w:cs="Arial"/>
          <w:b/>
          <w:i/>
          <w:vertAlign w:val="subscript"/>
          <w:lang w:eastAsia="zh-CN"/>
        </w:rPr>
        <w:t>IMR</w:t>
      </w:r>
      <w:r w:rsidR="00B3607A" w:rsidRPr="00B3607A">
        <w:rPr>
          <w:rFonts w:ascii="Calibri" w:eastAsia="宋体" w:hAnsi="Calibri" w:cs="Arial"/>
          <w:b/>
          <w:i/>
          <w:lang w:eastAsia="zh-CN"/>
        </w:rPr>
        <w:t xml:space="preserve">, </w:t>
      </w:r>
      <w:r w:rsidR="00D118A6">
        <w:rPr>
          <w:rFonts w:ascii="Calibri" w:eastAsia="宋体" w:hAnsi="Calibri" w:cs="Arial"/>
          <w:b/>
          <w:i/>
          <w:lang w:eastAsia="zh-CN"/>
        </w:rPr>
        <w:t xml:space="preserve">in which </w:t>
      </w:r>
      <w:r w:rsidR="00D118A6" w:rsidRPr="00B3607A">
        <w:rPr>
          <w:rFonts w:ascii="Calibri" w:eastAsia="宋体" w:hAnsi="Calibri" w:cs="Arial"/>
          <w:b/>
          <w:i/>
          <w:lang w:eastAsia="zh-CN"/>
        </w:rPr>
        <w:t>P</w:t>
      </w:r>
      <w:r w:rsidR="00D118A6" w:rsidRPr="00D118A6">
        <w:rPr>
          <w:rFonts w:ascii="Calibri" w:eastAsia="宋体" w:hAnsi="Calibri" w:cs="Arial"/>
          <w:b/>
          <w:i/>
          <w:vertAlign w:val="subscript"/>
          <w:lang w:eastAsia="zh-CN"/>
        </w:rPr>
        <w:t>CMR</w:t>
      </w:r>
      <w:r w:rsidR="00D118A6" w:rsidRPr="00B3607A">
        <w:rPr>
          <w:rFonts w:ascii="Calibri" w:eastAsia="宋体" w:hAnsi="Calibri" w:cs="Arial"/>
          <w:b/>
          <w:i/>
          <w:lang w:eastAsia="zh-CN"/>
        </w:rPr>
        <w:t xml:space="preserve"> and P</w:t>
      </w:r>
      <w:r w:rsidR="00D118A6" w:rsidRPr="00D118A6">
        <w:rPr>
          <w:rFonts w:ascii="Calibri" w:eastAsia="宋体" w:hAnsi="Calibri" w:cs="Arial"/>
          <w:b/>
          <w:i/>
          <w:vertAlign w:val="subscript"/>
          <w:lang w:eastAsia="zh-CN"/>
        </w:rPr>
        <w:t>IMR</w:t>
      </w:r>
      <w:r w:rsidR="00D118A6">
        <w:rPr>
          <w:rFonts w:ascii="Calibri" w:eastAsia="宋体" w:hAnsi="Calibri" w:cs="Arial"/>
          <w:b/>
          <w:i/>
          <w:lang w:eastAsia="zh-CN"/>
        </w:rPr>
        <w:t xml:space="preserve"> are </w:t>
      </w:r>
      <w:r w:rsidR="00D118A6" w:rsidRPr="00D118A6">
        <w:rPr>
          <w:rFonts w:ascii="Calibri" w:eastAsia="宋体" w:hAnsi="Calibri" w:cs="Arial"/>
          <w:b/>
          <w:lang w:eastAsia="zh-CN"/>
        </w:rPr>
        <w:t>respectively the scaling factor for CMR and IMR according to the principles of defining variable P for L1-RSRP measurement</w:t>
      </w:r>
      <w:r w:rsidRPr="00D118A6">
        <w:rPr>
          <w:rFonts w:ascii="Calibri" w:eastAsia="宋体" w:hAnsi="Calibri" w:cs="Arial"/>
          <w:b/>
          <w:lang w:eastAsia="zh-CN"/>
        </w:rPr>
        <w:t xml:space="preserve"> </w:t>
      </w:r>
    </w:p>
    <w:p w:rsidR="00B3607A" w:rsidRDefault="00B3607A" w:rsidP="00437CD6">
      <w:pPr>
        <w:spacing w:afterLines="50" w:after="120"/>
        <w:jc w:val="both"/>
        <w:rPr>
          <w:rFonts w:ascii="Calibri" w:eastAsia="宋体" w:hAnsi="Calibri" w:cs="Arial"/>
          <w:lang w:eastAsia="zh-CN"/>
        </w:rPr>
      </w:pPr>
    </w:p>
    <w:p w:rsidR="00B3607A" w:rsidRPr="00D118A6" w:rsidRDefault="00D118A6" w:rsidP="00D118A6">
      <w:pPr>
        <w:pStyle w:val="Heading4"/>
        <w:rPr>
          <w:lang w:eastAsia="zh-CN"/>
        </w:rPr>
      </w:pPr>
      <w:r>
        <w:rPr>
          <w:lang w:eastAsia="zh-CN"/>
        </w:rPr>
        <w:lastRenderedPageBreak/>
        <w:t xml:space="preserve">2.2 </w:t>
      </w:r>
      <w:r w:rsidRPr="00D118A6">
        <w:rPr>
          <w:lang w:eastAsia="zh-CN"/>
        </w:rPr>
        <w:t>“Repetition = On” for NZP-IMR</w:t>
      </w:r>
    </w:p>
    <w:p w:rsidR="00BE7E2F" w:rsidRDefault="00D118A6" w:rsidP="00D118A6">
      <w:pPr>
        <w:spacing w:afterLines="50" w:after="120"/>
        <w:jc w:val="both"/>
        <w:rPr>
          <w:rFonts w:ascii="Calibri" w:eastAsia="宋体" w:hAnsi="Calibri" w:cs="Arial"/>
          <w:lang w:eastAsia="zh-CN"/>
        </w:rPr>
      </w:pPr>
      <w:r>
        <w:rPr>
          <w:rFonts w:ascii="Calibri" w:eastAsia="宋体" w:hAnsi="Calibri" w:cs="Arial"/>
          <w:lang w:eastAsia="zh-CN"/>
        </w:rPr>
        <w:t xml:space="preserve">As guided in </w:t>
      </w:r>
      <w:proofErr w:type="gramStart"/>
      <w:r>
        <w:rPr>
          <w:rFonts w:ascii="Calibri" w:eastAsia="宋体" w:hAnsi="Calibri" w:cs="Arial"/>
          <w:lang w:eastAsia="zh-CN"/>
        </w:rPr>
        <w:t>WF[</w:t>
      </w:r>
      <w:proofErr w:type="gramEnd"/>
      <w:r>
        <w:rPr>
          <w:rFonts w:ascii="Calibri" w:eastAsia="宋体" w:hAnsi="Calibri" w:cs="Arial"/>
          <w:lang w:eastAsia="zh-CN"/>
        </w:rPr>
        <w:t>8], f</w:t>
      </w:r>
      <w:r w:rsidRPr="00D118A6">
        <w:rPr>
          <w:rFonts w:ascii="Calibri" w:eastAsia="宋体" w:hAnsi="Calibri" w:cs="Arial"/>
          <w:lang w:eastAsia="zh-CN"/>
        </w:rPr>
        <w:t>or L1-SINR measurement, if NZP-IMR is not configured with repetition parameter</w:t>
      </w:r>
      <w:r>
        <w:rPr>
          <w:rFonts w:ascii="Calibri" w:eastAsia="宋体" w:hAnsi="Calibri" w:cs="Arial"/>
          <w:lang w:eastAsia="zh-CN"/>
        </w:rPr>
        <w:t xml:space="preserve">, there is still not decided yet </w:t>
      </w:r>
      <w:r w:rsidRPr="00D118A6">
        <w:rPr>
          <w:rFonts w:ascii="Calibri" w:eastAsia="宋体" w:hAnsi="Calibri" w:cs="Arial"/>
          <w:lang w:eastAsia="zh-CN"/>
        </w:rPr>
        <w:t>whether or not L1-SINR measur</w:t>
      </w:r>
      <w:r w:rsidR="00BE7E2F">
        <w:rPr>
          <w:rFonts w:ascii="Calibri" w:eastAsia="宋体" w:hAnsi="Calibri" w:cs="Arial"/>
          <w:lang w:eastAsia="zh-CN"/>
        </w:rPr>
        <w:t>ement requirement is applicable:</w:t>
      </w:r>
    </w:p>
    <w:tbl>
      <w:tblPr>
        <w:tblStyle w:val="TableGrid"/>
        <w:tblW w:w="0" w:type="auto"/>
        <w:tblLook w:val="04A0" w:firstRow="1" w:lastRow="0" w:firstColumn="1" w:lastColumn="0" w:noHBand="0" w:noVBand="1"/>
      </w:tblPr>
      <w:tblGrid>
        <w:gridCol w:w="9631"/>
      </w:tblGrid>
      <w:tr w:rsidR="00BE7E2F" w:rsidTr="009F3915">
        <w:tc>
          <w:tcPr>
            <w:tcW w:w="9631" w:type="dxa"/>
          </w:tcPr>
          <w:p w:rsidR="00BE7E2F" w:rsidRPr="00A840B9" w:rsidRDefault="00BE7E2F" w:rsidP="00BE7E2F">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(a) For L1-SINR measurement, if NZP-IMR is not configured with repetition parameter:</w:t>
            </w:r>
          </w:p>
          <w:p w:rsidR="00BE7E2F" w:rsidRPr="00BE7E2F" w:rsidRDefault="00BE7E2F" w:rsidP="00BE7E2F">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FFS whether or not L1-SINR measurement requirement is applicable. </w:t>
            </w:r>
          </w:p>
        </w:tc>
      </w:tr>
    </w:tbl>
    <w:p w:rsidR="00BE7E2F" w:rsidRDefault="00BE7E2F" w:rsidP="00D118A6">
      <w:pPr>
        <w:spacing w:afterLines="50" w:after="120"/>
        <w:jc w:val="both"/>
        <w:rPr>
          <w:rFonts w:ascii="Calibri" w:eastAsia="宋体" w:hAnsi="Calibri" w:cs="Arial"/>
          <w:lang w:eastAsia="zh-CN"/>
        </w:rPr>
      </w:pPr>
    </w:p>
    <w:p w:rsidR="00D118A6" w:rsidRDefault="00D118A6" w:rsidP="00D118A6">
      <w:pPr>
        <w:spacing w:afterLines="50" w:after="120"/>
        <w:jc w:val="both"/>
        <w:rPr>
          <w:rFonts w:ascii="Calibri" w:eastAsia="宋体" w:hAnsi="Calibri" w:cs="Arial"/>
          <w:lang w:eastAsia="zh-CN"/>
        </w:rPr>
      </w:pPr>
      <w:r>
        <w:rPr>
          <w:rFonts w:ascii="Calibri" w:eastAsia="宋体" w:hAnsi="Calibri" w:cs="Arial"/>
          <w:lang w:eastAsia="zh-CN"/>
        </w:rPr>
        <w:t xml:space="preserve">From our understanding, NZP-IMR should not play the role to decide UE RX </w:t>
      </w:r>
      <w:proofErr w:type="spellStart"/>
      <w:r>
        <w:rPr>
          <w:rFonts w:ascii="Calibri" w:eastAsia="宋体" w:hAnsi="Calibri" w:cs="Arial"/>
          <w:lang w:eastAsia="zh-CN"/>
        </w:rPr>
        <w:t>beamforming</w:t>
      </w:r>
      <w:proofErr w:type="spellEnd"/>
      <w:r>
        <w:rPr>
          <w:rFonts w:ascii="Calibri" w:eastAsia="宋体" w:hAnsi="Calibri" w:cs="Arial"/>
          <w:lang w:eastAsia="zh-CN"/>
        </w:rPr>
        <w:t xml:space="preserve"> behaviour since NZP-IMR’s RX </w:t>
      </w:r>
      <w:proofErr w:type="spellStart"/>
      <w:r>
        <w:rPr>
          <w:rFonts w:ascii="Calibri" w:eastAsia="宋体" w:hAnsi="Calibri" w:cs="Arial"/>
          <w:lang w:eastAsia="zh-CN"/>
        </w:rPr>
        <w:t>beamform</w:t>
      </w:r>
      <w:r>
        <w:rPr>
          <w:rFonts w:ascii="Calibri" w:eastAsia="宋体" w:hAnsi="Calibri" w:cs="Arial" w:hint="eastAsia"/>
          <w:lang w:eastAsia="zh-CN"/>
        </w:rPr>
        <w:t>ing</w:t>
      </w:r>
      <w:proofErr w:type="spellEnd"/>
      <w:r>
        <w:rPr>
          <w:rFonts w:ascii="Calibri" w:eastAsia="宋体" w:hAnsi="Calibri" w:cs="Arial"/>
          <w:lang w:eastAsia="zh-CN"/>
        </w:rPr>
        <w:t xml:space="preserve"> filter should always be aligned with the RX </w:t>
      </w:r>
      <w:proofErr w:type="spellStart"/>
      <w:r>
        <w:rPr>
          <w:rFonts w:ascii="Calibri" w:eastAsia="宋体" w:hAnsi="Calibri" w:cs="Arial"/>
          <w:lang w:eastAsia="zh-CN"/>
        </w:rPr>
        <w:t>beamforming</w:t>
      </w:r>
      <w:proofErr w:type="spellEnd"/>
      <w:r>
        <w:rPr>
          <w:rFonts w:ascii="Calibri" w:eastAsia="宋体" w:hAnsi="Calibri" w:cs="Arial"/>
          <w:lang w:eastAsia="zh-CN"/>
        </w:rPr>
        <w:t xml:space="preserve"> filter used for CMR which is one-to-one mapped with this NZP-IMR. From that perspective, even if </w:t>
      </w:r>
      <w:r w:rsidRPr="00D118A6">
        <w:rPr>
          <w:rFonts w:ascii="Calibri" w:eastAsia="宋体" w:hAnsi="Calibri" w:cs="Arial"/>
          <w:lang w:eastAsia="zh-CN"/>
        </w:rPr>
        <w:t xml:space="preserve">NZP-IMR is not configured with repetition parameter, </w:t>
      </w:r>
      <w:r>
        <w:rPr>
          <w:rFonts w:ascii="Calibri" w:eastAsia="宋体" w:hAnsi="Calibri" w:cs="Arial"/>
          <w:lang w:eastAsia="zh-CN"/>
        </w:rPr>
        <w:t xml:space="preserve">this factor will not impact the factor that </w:t>
      </w:r>
      <w:r w:rsidRPr="00D118A6">
        <w:rPr>
          <w:rFonts w:ascii="Calibri" w:eastAsia="宋体" w:hAnsi="Calibri" w:cs="Arial"/>
          <w:lang w:eastAsia="zh-CN"/>
        </w:rPr>
        <w:t xml:space="preserve">L1-SINR measurement requirement </w:t>
      </w:r>
      <w:r>
        <w:rPr>
          <w:rFonts w:ascii="Calibri" w:eastAsia="宋体" w:hAnsi="Calibri" w:cs="Arial"/>
          <w:lang w:eastAsia="zh-CN"/>
        </w:rPr>
        <w:t>should still be</w:t>
      </w:r>
      <w:r w:rsidRPr="00D118A6">
        <w:rPr>
          <w:rFonts w:ascii="Calibri" w:eastAsia="宋体" w:hAnsi="Calibri" w:cs="Arial"/>
          <w:lang w:eastAsia="zh-CN"/>
        </w:rPr>
        <w:t xml:space="preserve"> applicable</w:t>
      </w:r>
      <w:r>
        <w:rPr>
          <w:rFonts w:ascii="Calibri" w:eastAsia="宋体" w:hAnsi="Calibri" w:cs="Arial"/>
          <w:lang w:eastAsia="zh-CN"/>
        </w:rPr>
        <w:t xml:space="preserve">. </w:t>
      </w:r>
    </w:p>
    <w:p w:rsidR="00D118A6" w:rsidRPr="00D118A6" w:rsidRDefault="00D118A6" w:rsidP="00D118A6">
      <w:pPr>
        <w:spacing w:afterLines="50" w:after="120"/>
        <w:jc w:val="both"/>
        <w:rPr>
          <w:rFonts w:ascii="Calibri" w:eastAsia="宋体" w:hAnsi="Calibri" w:cs="Arial"/>
          <w:b/>
          <w:i/>
          <w:lang w:eastAsia="zh-CN"/>
        </w:rPr>
      </w:pPr>
      <w:r w:rsidRPr="00D118A6">
        <w:rPr>
          <w:rFonts w:ascii="Calibri" w:eastAsia="宋体" w:hAnsi="Calibri" w:cs="Arial"/>
          <w:b/>
          <w:i/>
          <w:lang w:eastAsia="zh-CN"/>
        </w:rPr>
        <w:t xml:space="preserve">Observation-1: NZP-IMR’s RX </w:t>
      </w:r>
      <w:proofErr w:type="spellStart"/>
      <w:r w:rsidRPr="00D118A6">
        <w:rPr>
          <w:rFonts w:ascii="Calibri" w:eastAsia="宋体" w:hAnsi="Calibri" w:cs="Arial"/>
          <w:b/>
          <w:i/>
          <w:lang w:eastAsia="zh-CN"/>
        </w:rPr>
        <w:t>beamforming</w:t>
      </w:r>
      <w:proofErr w:type="spellEnd"/>
      <w:r w:rsidRPr="00D118A6">
        <w:rPr>
          <w:rFonts w:ascii="Calibri" w:eastAsia="宋体" w:hAnsi="Calibri" w:cs="Arial"/>
          <w:b/>
          <w:i/>
          <w:lang w:eastAsia="zh-CN"/>
        </w:rPr>
        <w:t xml:space="preserve"> filter should always be aligned with the RX </w:t>
      </w:r>
      <w:proofErr w:type="spellStart"/>
      <w:r w:rsidRPr="00D118A6">
        <w:rPr>
          <w:rFonts w:ascii="Calibri" w:eastAsia="宋体" w:hAnsi="Calibri" w:cs="Arial"/>
          <w:b/>
          <w:i/>
          <w:lang w:eastAsia="zh-CN"/>
        </w:rPr>
        <w:t>beamforming</w:t>
      </w:r>
      <w:proofErr w:type="spellEnd"/>
      <w:r w:rsidRPr="00D118A6">
        <w:rPr>
          <w:rFonts w:ascii="Calibri" w:eastAsia="宋体" w:hAnsi="Calibri" w:cs="Arial"/>
          <w:b/>
          <w:i/>
          <w:lang w:eastAsia="zh-CN"/>
        </w:rPr>
        <w:t xml:space="preserve"> filter used for CMR which is one-to-one mapped with this NZP-IMR. </w:t>
      </w:r>
    </w:p>
    <w:p w:rsidR="00D118A6" w:rsidRPr="00BE7E2F" w:rsidRDefault="00D118A6" w:rsidP="00D118A6">
      <w:pPr>
        <w:spacing w:afterLines="50" w:after="120"/>
        <w:jc w:val="both"/>
        <w:rPr>
          <w:rFonts w:ascii="Calibri" w:eastAsia="宋体" w:hAnsi="Calibri" w:cs="Arial"/>
          <w:b/>
          <w:i/>
          <w:lang w:eastAsia="zh-CN"/>
        </w:rPr>
      </w:pPr>
      <w:r w:rsidRPr="00BE7E2F">
        <w:rPr>
          <w:rFonts w:ascii="Calibri" w:eastAsia="宋体" w:hAnsi="Calibri" w:cs="Arial"/>
          <w:b/>
          <w:i/>
          <w:lang w:eastAsia="zh-CN"/>
        </w:rPr>
        <w:t xml:space="preserve">Proposal-2: </w:t>
      </w:r>
      <w:r w:rsidR="00BE7E2F" w:rsidRPr="00BE7E2F">
        <w:rPr>
          <w:rFonts w:ascii="Calibri" w:eastAsia="宋体" w:hAnsi="Calibri" w:cs="Arial"/>
          <w:b/>
          <w:i/>
          <w:lang w:eastAsia="zh-CN"/>
        </w:rPr>
        <w:t>Whether or not</w:t>
      </w:r>
      <w:r w:rsidRPr="00BE7E2F">
        <w:rPr>
          <w:rFonts w:ascii="Calibri" w:eastAsia="宋体" w:hAnsi="Calibri" w:cs="Arial"/>
          <w:b/>
          <w:i/>
          <w:lang w:eastAsia="zh-CN"/>
        </w:rPr>
        <w:t xml:space="preserve"> NZP-IMR is not configured with repetition parameter</w:t>
      </w:r>
      <w:r w:rsidR="00BE7E2F" w:rsidRPr="00BE7E2F">
        <w:rPr>
          <w:rFonts w:ascii="Calibri" w:eastAsia="宋体" w:hAnsi="Calibri" w:cs="Arial"/>
          <w:b/>
          <w:i/>
          <w:lang w:eastAsia="zh-CN"/>
        </w:rPr>
        <w:t xml:space="preserve"> should not impact on L1-SINR measurement requirement’s applicability. </w:t>
      </w:r>
    </w:p>
    <w:p w:rsidR="00BE7E2F" w:rsidRDefault="00BE7E2F" w:rsidP="00D118A6">
      <w:pPr>
        <w:spacing w:afterLines="50" w:after="120"/>
        <w:jc w:val="both"/>
        <w:rPr>
          <w:rFonts w:ascii="Calibri" w:eastAsia="宋体" w:hAnsi="Calibri" w:cs="Arial"/>
          <w:lang w:eastAsia="zh-CN"/>
        </w:rPr>
      </w:pPr>
    </w:p>
    <w:p w:rsidR="00D118A6" w:rsidRDefault="00BE7E2F" w:rsidP="00D118A6">
      <w:pPr>
        <w:spacing w:afterLines="50" w:after="120"/>
        <w:jc w:val="both"/>
        <w:rPr>
          <w:rFonts w:ascii="Calibri" w:eastAsia="宋体" w:hAnsi="Calibri" w:cs="Arial"/>
          <w:lang w:eastAsia="zh-CN"/>
        </w:rPr>
      </w:pPr>
      <w:r>
        <w:rPr>
          <w:rFonts w:ascii="Calibri" w:eastAsia="宋体" w:hAnsi="Calibri" w:cs="Arial"/>
          <w:lang w:eastAsia="zh-CN"/>
        </w:rPr>
        <w:t xml:space="preserve">Another remaining issue is whether or not the requirement should apply in the following two cases: </w:t>
      </w:r>
    </w:p>
    <w:tbl>
      <w:tblPr>
        <w:tblStyle w:val="TableGrid"/>
        <w:tblW w:w="0" w:type="auto"/>
        <w:tblLook w:val="04A0" w:firstRow="1" w:lastRow="0" w:firstColumn="1" w:lastColumn="0" w:noHBand="0" w:noVBand="1"/>
      </w:tblPr>
      <w:tblGrid>
        <w:gridCol w:w="9631"/>
      </w:tblGrid>
      <w:tr w:rsidR="00BE7E2F" w:rsidTr="009F3915">
        <w:tc>
          <w:tcPr>
            <w:tcW w:w="9631" w:type="dxa"/>
          </w:tcPr>
          <w:p w:rsidR="00BE7E2F" w:rsidRPr="00A840B9" w:rsidRDefault="00BE7E2F" w:rsidP="00BE7E2F">
            <w:pPr>
              <w:pStyle w:val="ListParagraph"/>
              <w:widowControl/>
              <w:numPr>
                <w:ilvl w:val="3"/>
                <w:numId w:val="38"/>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SSB-based CMR+IMR, scaling factor N under different conditions of “repetition” field of IMR:</w:t>
            </w:r>
          </w:p>
          <w:p w:rsidR="00BE7E2F" w:rsidRPr="00A840B9" w:rsidRDefault="00BE7E2F" w:rsidP="00BE7E2F">
            <w:pPr>
              <w:pStyle w:val="ListParagraph"/>
              <w:widowControl/>
              <w:numPr>
                <w:ilvl w:val="4"/>
                <w:numId w:val="37"/>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 xml:space="preserve">For SSB-based CMR+IMR L1-SINR measurement, the scaling factor of N=8. </w:t>
            </w:r>
          </w:p>
          <w:p w:rsidR="00BE7E2F" w:rsidRPr="00A840B9" w:rsidRDefault="00BE7E2F" w:rsidP="00BE7E2F">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IMR (NZP CSI-RS) with “repetition = ON”, FFS no requirement shall be applied;</w:t>
            </w:r>
          </w:p>
          <w:p w:rsidR="00BE7E2F" w:rsidRPr="00BE7E2F" w:rsidRDefault="00BE7E2F" w:rsidP="00BE7E2F">
            <w:pPr>
              <w:pStyle w:val="ListParagraph"/>
              <w:widowControl/>
              <w:numPr>
                <w:ilvl w:val="5"/>
                <w:numId w:val="39"/>
              </w:numPr>
              <w:ind w:firstLineChars="0"/>
              <w:jc w:val="left"/>
              <w:rPr>
                <w:rFonts w:ascii="Times New Roman" w:eastAsiaTheme="minorEastAsia" w:hAnsi="Times New Roman"/>
                <w:sz w:val="18"/>
                <w:szCs w:val="20"/>
              </w:rPr>
            </w:pPr>
            <w:r w:rsidRPr="00A840B9">
              <w:rPr>
                <w:rFonts w:ascii="Times New Roman" w:eastAsiaTheme="minorEastAsia" w:hAnsi="Times New Roman"/>
                <w:sz w:val="18"/>
                <w:szCs w:val="20"/>
              </w:rPr>
              <w:t>For IMR (NZP CSI-RS) with “repetition” not present, FFS no requirement shall be applied;</w:t>
            </w:r>
          </w:p>
        </w:tc>
      </w:tr>
    </w:tbl>
    <w:p w:rsidR="00BE7E2F" w:rsidRDefault="00BE7E2F" w:rsidP="00BE7E2F">
      <w:pPr>
        <w:spacing w:afterLines="50" w:after="120"/>
        <w:jc w:val="both"/>
        <w:rPr>
          <w:rFonts w:ascii="Calibri" w:eastAsia="宋体" w:hAnsi="Calibri" w:cs="Arial"/>
          <w:lang w:eastAsia="zh-CN"/>
        </w:rPr>
      </w:pPr>
    </w:p>
    <w:p w:rsidR="00E875DE" w:rsidRDefault="00BE7E2F" w:rsidP="00D118A6">
      <w:pPr>
        <w:spacing w:afterLines="50" w:after="120"/>
        <w:jc w:val="both"/>
        <w:rPr>
          <w:rFonts w:ascii="Calibri" w:eastAsia="宋体" w:hAnsi="Calibri" w:cs="Arial"/>
          <w:lang w:eastAsia="zh-CN"/>
        </w:rPr>
      </w:pPr>
      <w:r>
        <w:rPr>
          <w:rFonts w:ascii="Calibri" w:eastAsia="宋体" w:hAnsi="Calibri" w:cs="Arial"/>
          <w:lang w:eastAsia="zh-CN"/>
        </w:rPr>
        <w:t xml:space="preserve">As mentioned in Observation-1, </w:t>
      </w:r>
      <w:r w:rsidRPr="00BE7E2F">
        <w:rPr>
          <w:rFonts w:ascii="Calibri" w:eastAsia="宋体" w:hAnsi="Calibri" w:cs="Arial"/>
          <w:lang w:eastAsia="zh-CN"/>
        </w:rPr>
        <w:t xml:space="preserve">NZP-IMR’s RX </w:t>
      </w:r>
      <w:proofErr w:type="spellStart"/>
      <w:r w:rsidRPr="00BE7E2F">
        <w:rPr>
          <w:rFonts w:ascii="Calibri" w:eastAsia="宋体" w:hAnsi="Calibri" w:cs="Arial"/>
          <w:lang w:eastAsia="zh-CN"/>
        </w:rPr>
        <w:t>beamforming</w:t>
      </w:r>
      <w:proofErr w:type="spellEnd"/>
      <w:r w:rsidRPr="00BE7E2F">
        <w:rPr>
          <w:rFonts w:ascii="Calibri" w:eastAsia="宋体" w:hAnsi="Calibri" w:cs="Arial"/>
          <w:lang w:eastAsia="zh-CN"/>
        </w:rPr>
        <w:t xml:space="preserve"> filter should always be aligned with the RX </w:t>
      </w:r>
      <w:proofErr w:type="spellStart"/>
      <w:r w:rsidRPr="00BE7E2F">
        <w:rPr>
          <w:rFonts w:ascii="Calibri" w:eastAsia="宋体" w:hAnsi="Calibri" w:cs="Arial"/>
          <w:lang w:eastAsia="zh-CN"/>
        </w:rPr>
        <w:t>beamforming</w:t>
      </w:r>
      <w:proofErr w:type="spellEnd"/>
      <w:r w:rsidRPr="00BE7E2F">
        <w:rPr>
          <w:rFonts w:ascii="Calibri" w:eastAsia="宋体" w:hAnsi="Calibri" w:cs="Arial"/>
          <w:lang w:eastAsia="zh-CN"/>
        </w:rPr>
        <w:t xml:space="preserve"> filter used for CMR which is one-to-one mapped with this NZP-IMR</w:t>
      </w:r>
      <w:r>
        <w:rPr>
          <w:rFonts w:ascii="Calibri" w:eastAsia="宋体" w:hAnsi="Calibri" w:cs="Arial"/>
          <w:lang w:eastAsia="zh-CN"/>
        </w:rPr>
        <w:t xml:space="preserve">, </w:t>
      </w:r>
      <w:r w:rsidR="00E875DE">
        <w:rPr>
          <w:rFonts w:ascii="Calibri" w:eastAsia="宋体" w:hAnsi="Calibri" w:cs="Arial"/>
          <w:lang w:eastAsia="zh-CN"/>
        </w:rPr>
        <w:t>and the same principle should be followed as CSI-RS based CMR+IMR, i.e., t</w:t>
      </w:r>
      <w:r w:rsidR="00E875DE" w:rsidRPr="00E875DE">
        <w:rPr>
          <w:rFonts w:ascii="Calibri" w:eastAsia="宋体" w:hAnsi="Calibri" w:cs="Arial"/>
          <w:lang w:eastAsia="zh-CN"/>
        </w:rPr>
        <w:t>he requirement is applied when CSI-RS based CMR and NZP-IMR are configured w</w:t>
      </w:r>
      <w:r w:rsidR="00E875DE">
        <w:rPr>
          <w:rFonts w:ascii="Calibri" w:eastAsia="宋体" w:hAnsi="Calibri" w:cs="Arial"/>
          <w:lang w:eastAsia="zh-CN"/>
        </w:rPr>
        <w:t>ith the same repetition pattern</w:t>
      </w:r>
      <w:r>
        <w:rPr>
          <w:rFonts w:ascii="Calibri" w:eastAsia="宋体" w:hAnsi="Calibri" w:cs="Arial"/>
          <w:lang w:eastAsia="zh-CN"/>
        </w:rPr>
        <w:t>.</w:t>
      </w:r>
      <w:r w:rsidR="00E875DE">
        <w:rPr>
          <w:rFonts w:ascii="Calibri" w:eastAsia="宋体" w:hAnsi="Calibri" w:cs="Arial"/>
          <w:lang w:eastAsia="zh-CN"/>
        </w:rPr>
        <w:t xml:space="preserve"> From that perspective, if “repetition=ON” for IMR in a SSB-based CMR+IMR, UE’s expected behaviour could be not clear enough. Therefore, the following proposal 2 is provided:</w:t>
      </w:r>
    </w:p>
    <w:p w:rsidR="002B338E" w:rsidRDefault="00E875DE" w:rsidP="00E875DE">
      <w:pPr>
        <w:spacing w:afterLines="50" w:after="120"/>
        <w:jc w:val="both"/>
        <w:rPr>
          <w:rFonts w:ascii="Calibri" w:eastAsia="宋体" w:hAnsi="Calibri" w:cs="Arial"/>
          <w:b/>
          <w:i/>
          <w:lang w:eastAsia="zh-CN"/>
        </w:rPr>
      </w:pPr>
      <w:r w:rsidRPr="00BE7E2F">
        <w:rPr>
          <w:rFonts w:ascii="Calibri" w:eastAsia="宋体" w:hAnsi="Calibri" w:cs="Arial"/>
          <w:b/>
          <w:i/>
          <w:lang w:eastAsia="zh-CN"/>
        </w:rPr>
        <w:t xml:space="preserve">Proposal-2: </w:t>
      </w:r>
      <w:r w:rsidRPr="00E875DE">
        <w:rPr>
          <w:rFonts w:ascii="Calibri" w:eastAsia="宋体" w:hAnsi="Calibri" w:cs="Arial"/>
          <w:b/>
          <w:i/>
          <w:lang w:eastAsia="zh-CN"/>
        </w:rPr>
        <w:t>For SSB-based CMR+IMR L1-SINR measurement</w:t>
      </w:r>
      <w:r w:rsidR="002B338E">
        <w:rPr>
          <w:rFonts w:ascii="Calibri" w:eastAsia="宋体" w:hAnsi="Calibri" w:cs="Arial"/>
          <w:b/>
          <w:i/>
          <w:lang w:eastAsia="zh-CN"/>
        </w:rPr>
        <w:t xml:space="preserve">, the measurement period requirement shall be applied only if IMR (NZP CSI-RS) configured with “repetition = OFF” or repetition filed not present, but no requirement if </w:t>
      </w:r>
      <w:r w:rsidR="002B338E">
        <w:rPr>
          <w:rFonts w:ascii="Calibri" w:eastAsia="宋体" w:hAnsi="Calibri" w:cs="Arial"/>
          <w:b/>
          <w:i/>
          <w:lang w:eastAsia="zh-CN"/>
        </w:rPr>
        <w:t>IMR (NZP CSI-RS) configured with “repetition = O</w:t>
      </w:r>
      <w:r w:rsidR="002B338E">
        <w:rPr>
          <w:rFonts w:ascii="Calibri" w:eastAsia="宋体" w:hAnsi="Calibri" w:cs="Arial"/>
          <w:b/>
          <w:i/>
          <w:lang w:eastAsia="zh-CN"/>
        </w:rPr>
        <w:t>N</w:t>
      </w:r>
      <w:r w:rsidR="002B338E">
        <w:rPr>
          <w:rFonts w:ascii="Calibri" w:eastAsia="宋体" w:hAnsi="Calibri" w:cs="Arial"/>
          <w:b/>
          <w:i/>
          <w:lang w:eastAsia="zh-CN"/>
        </w:rPr>
        <w:t>”</w:t>
      </w:r>
      <w:r w:rsidR="002B338E">
        <w:rPr>
          <w:rFonts w:ascii="Calibri" w:eastAsia="宋体" w:hAnsi="Calibri" w:cs="Arial"/>
          <w:b/>
          <w:i/>
          <w:lang w:eastAsia="zh-CN"/>
        </w:rPr>
        <w:t xml:space="preserve">. </w:t>
      </w:r>
    </w:p>
    <w:p w:rsidR="008B2AD8" w:rsidRPr="002B338E" w:rsidRDefault="00E875DE" w:rsidP="002B338E">
      <w:pPr>
        <w:spacing w:afterLines="50" w:after="120"/>
        <w:jc w:val="both"/>
        <w:rPr>
          <w:rFonts w:ascii="Calibri" w:eastAsia="宋体" w:hAnsi="Calibri" w:cs="Arial"/>
          <w:b/>
          <w:i/>
          <w:lang w:eastAsia="zh-CN"/>
        </w:rPr>
      </w:pPr>
      <w:r w:rsidRPr="00BE7E2F">
        <w:rPr>
          <w:rFonts w:ascii="Calibri" w:eastAsia="宋体" w:hAnsi="Calibri" w:cs="Arial"/>
          <w:b/>
          <w:i/>
          <w:lang w:eastAsia="zh-CN"/>
        </w:rPr>
        <w:t xml:space="preserve"> </w:t>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244403">
        <w:rPr>
          <w:rFonts w:ascii="Calibri" w:eastAsia="宋体" w:hAnsi="Calibri" w:cs="Arial"/>
          <w:lang w:val="en-US" w:eastAsia="zh-CN"/>
        </w:rPr>
        <w:t>our views on L1-SINR measurement and reporting, with the following observations and proposals achieved</w:t>
      </w:r>
      <w:r w:rsidR="00530370">
        <w:rPr>
          <w:rFonts w:ascii="Calibri" w:eastAsia="宋体" w:hAnsi="Calibri" w:cs="Arial" w:hint="eastAsia"/>
          <w:lang w:val="en-US" w:eastAsia="zh-CN"/>
        </w:rPr>
        <w:t>:</w:t>
      </w:r>
    </w:p>
    <w:p w:rsidR="002B338E" w:rsidRPr="00D118A6" w:rsidRDefault="002B338E" w:rsidP="002B338E">
      <w:pPr>
        <w:spacing w:afterLines="50" w:after="120"/>
        <w:jc w:val="both"/>
        <w:rPr>
          <w:rFonts w:ascii="Calibri" w:eastAsia="宋体" w:hAnsi="Calibri" w:cs="Arial"/>
          <w:b/>
          <w:lang w:eastAsia="zh-CN"/>
        </w:rPr>
      </w:pPr>
      <w:r w:rsidRPr="003A7565">
        <w:rPr>
          <w:rFonts w:ascii="Calibri" w:eastAsia="宋体" w:hAnsi="Calibri" w:cs="Arial"/>
          <w:b/>
          <w:i/>
          <w:lang w:eastAsia="zh-CN"/>
        </w:rPr>
        <w:t>Proposal-1: For SSB</w:t>
      </w:r>
      <w:r>
        <w:rPr>
          <w:rFonts w:ascii="Calibri" w:eastAsia="宋体" w:hAnsi="Calibri" w:cs="Arial"/>
          <w:b/>
          <w:i/>
          <w:lang w:eastAsia="zh-CN"/>
        </w:rPr>
        <w:t>/CSI-RS</w:t>
      </w:r>
      <w:r w:rsidRPr="003A7565">
        <w:rPr>
          <w:rFonts w:ascii="Calibri" w:eastAsia="宋体" w:hAnsi="Calibri" w:cs="Arial"/>
          <w:b/>
          <w:i/>
          <w:lang w:eastAsia="zh-CN"/>
        </w:rPr>
        <w:t xml:space="preserve">-based CMR+IMR L1-SINR measurement, </w:t>
      </w:r>
      <w:r w:rsidRPr="003A7565">
        <w:rPr>
          <w:rFonts w:ascii="Calibri" w:eastAsia="宋体" w:hAnsi="Calibri" w:cs="Arial"/>
          <w:b/>
          <w:i/>
          <w:lang w:eastAsia="zh-CN"/>
        </w:rPr>
        <w:br/>
        <w:t xml:space="preserve">  - </w:t>
      </w:r>
      <w:r w:rsidRPr="00B3607A">
        <w:rPr>
          <w:rFonts w:ascii="Calibri" w:eastAsia="宋体" w:hAnsi="Calibri" w:cs="Arial"/>
          <w:b/>
          <w:i/>
          <w:lang w:eastAsia="zh-CN"/>
        </w:rPr>
        <w:t xml:space="preserve">No requirement when CMR or </w:t>
      </w:r>
      <w:r>
        <w:rPr>
          <w:rFonts w:ascii="Calibri" w:eastAsia="宋体" w:hAnsi="Calibri" w:cs="Arial"/>
          <w:b/>
          <w:i/>
          <w:lang w:eastAsia="zh-CN"/>
        </w:rPr>
        <w:t>IMR is fully overlapped with MG</w:t>
      </w:r>
      <w:r w:rsidRPr="003A7565">
        <w:rPr>
          <w:rFonts w:ascii="Calibri" w:eastAsia="宋体" w:hAnsi="Calibri" w:cs="Arial"/>
          <w:b/>
          <w:i/>
          <w:lang w:eastAsia="zh-CN"/>
        </w:rPr>
        <w:t>;</w:t>
      </w:r>
      <w:r w:rsidRPr="003A7565">
        <w:rPr>
          <w:rFonts w:ascii="Calibri" w:eastAsia="宋体" w:hAnsi="Calibri" w:cs="Arial"/>
          <w:b/>
          <w:i/>
          <w:lang w:eastAsia="zh-CN"/>
        </w:rPr>
        <w:br/>
        <w:t xml:space="preserve">  - </w:t>
      </w:r>
      <w:r w:rsidRPr="00B3607A">
        <w:rPr>
          <w:rFonts w:ascii="Calibri" w:eastAsia="宋体" w:hAnsi="Calibri" w:cs="Arial"/>
          <w:b/>
          <w:i/>
          <w:lang w:eastAsia="zh-CN"/>
        </w:rPr>
        <w:t>The variable P used for defining L1-SINR measurement period could can be defined as the maximum value between P</w:t>
      </w:r>
      <w:r w:rsidRPr="00D118A6">
        <w:rPr>
          <w:rFonts w:ascii="Calibri" w:eastAsia="宋体" w:hAnsi="Calibri" w:cs="Arial"/>
          <w:b/>
          <w:i/>
          <w:vertAlign w:val="subscript"/>
          <w:lang w:eastAsia="zh-CN"/>
        </w:rPr>
        <w:t>CMR</w:t>
      </w:r>
      <w:r w:rsidRPr="00B3607A">
        <w:rPr>
          <w:rFonts w:ascii="Calibri" w:eastAsia="宋体" w:hAnsi="Calibri" w:cs="Arial"/>
          <w:b/>
          <w:i/>
          <w:lang w:eastAsia="zh-CN"/>
        </w:rPr>
        <w:t xml:space="preserve"> and P</w:t>
      </w:r>
      <w:r w:rsidRPr="00D118A6">
        <w:rPr>
          <w:rFonts w:ascii="Calibri" w:eastAsia="宋体" w:hAnsi="Calibri" w:cs="Arial"/>
          <w:b/>
          <w:i/>
          <w:vertAlign w:val="subscript"/>
          <w:lang w:eastAsia="zh-CN"/>
        </w:rPr>
        <w:t>IMR</w:t>
      </w:r>
      <w:r w:rsidRPr="00B3607A">
        <w:rPr>
          <w:rFonts w:ascii="Calibri" w:eastAsia="宋体" w:hAnsi="Calibri" w:cs="Arial"/>
          <w:b/>
          <w:i/>
          <w:lang w:eastAsia="zh-CN"/>
        </w:rPr>
        <w:t xml:space="preserve">, </w:t>
      </w:r>
      <w:r>
        <w:rPr>
          <w:rFonts w:ascii="Calibri" w:eastAsia="宋体" w:hAnsi="Calibri" w:cs="Arial"/>
          <w:b/>
          <w:i/>
          <w:lang w:eastAsia="zh-CN"/>
        </w:rPr>
        <w:t xml:space="preserve">in which </w:t>
      </w:r>
      <w:r w:rsidRPr="00B3607A">
        <w:rPr>
          <w:rFonts w:ascii="Calibri" w:eastAsia="宋体" w:hAnsi="Calibri" w:cs="Arial"/>
          <w:b/>
          <w:i/>
          <w:lang w:eastAsia="zh-CN"/>
        </w:rPr>
        <w:t>P</w:t>
      </w:r>
      <w:r w:rsidRPr="00D118A6">
        <w:rPr>
          <w:rFonts w:ascii="Calibri" w:eastAsia="宋体" w:hAnsi="Calibri" w:cs="Arial"/>
          <w:b/>
          <w:i/>
          <w:vertAlign w:val="subscript"/>
          <w:lang w:eastAsia="zh-CN"/>
        </w:rPr>
        <w:t>CMR</w:t>
      </w:r>
      <w:r w:rsidRPr="00B3607A">
        <w:rPr>
          <w:rFonts w:ascii="Calibri" w:eastAsia="宋体" w:hAnsi="Calibri" w:cs="Arial"/>
          <w:b/>
          <w:i/>
          <w:lang w:eastAsia="zh-CN"/>
        </w:rPr>
        <w:t xml:space="preserve"> and P</w:t>
      </w:r>
      <w:r w:rsidRPr="00D118A6">
        <w:rPr>
          <w:rFonts w:ascii="Calibri" w:eastAsia="宋体" w:hAnsi="Calibri" w:cs="Arial"/>
          <w:b/>
          <w:i/>
          <w:vertAlign w:val="subscript"/>
          <w:lang w:eastAsia="zh-CN"/>
        </w:rPr>
        <w:t>IMR</w:t>
      </w:r>
      <w:r>
        <w:rPr>
          <w:rFonts w:ascii="Calibri" w:eastAsia="宋体" w:hAnsi="Calibri" w:cs="Arial"/>
          <w:b/>
          <w:i/>
          <w:lang w:eastAsia="zh-CN"/>
        </w:rPr>
        <w:t xml:space="preserve"> are </w:t>
      </w:r>
      <w:r w:rsidRPr="00D118A6">
        <w:rPr>
          <w:rFonts w:ascii="Calibri" w:eastAsia="宋体" w:hAnsi="Calibri" w:cs="Arial"/>
          <w:b/>
          <w:lang w:eastAsia="zh-CN"/>
        </w:rPr>
        <w:t xml:space="preserve">respectively the scaling factor for CMR and IMR according to the principles of defining variable P for L1-RSRP measurement </w:t>
      </w:r>
    </w:p>
    <w:p w:rsidR="002B338E" w:rsidRPr="00D118A6" w:rsidRDefault="002B338E" w:rsidP="002B338E">
      <w:pPr>
        <w:spacing w:afterLines="50" w:after="120"/>
        <w:jc w:val="both"/>
        <w:rPr>
          <w:rFonts w:ascii="Calibri" w:eastAsia="宋体" w:hAnsi="Calibri" w:cs="Arial"/>
          <w:b/>
          <w:i/>
          <w:lang w:eastAsia="zh-CN"/>
        </w:rPr>
      </w:pPr>
      <w:r w:rsidRPr="00D118A6">
        <w:rPr>
          <w:rFonts w:ascii="Calibri" w:eastAsia="宋体" w:hAnsi="Calibri" w:cs="Arial"/>
          <w:b/>
          <w:i/>
          <w:lang w:eastAsia="zh-CN"/>
        </w:rPr>
        <w:t xml:space="preserve">Observation-1: NZP-IMR’s RX </w:t>
      </w:r>
      <w:proofErr w:type="spellStart"/>
      <w:r w:rsidRPr="00D118A6">
        <w:rPr>
          <w:rFonts w:ascii="Calibri" w:eastAsia="宋体" w:hAnsi="Calibri" w:cs="Arial"/>
          <w:b/>
          <w:i/>
          <w:lang w:eastAsia="zh-CN"/>
        </w:rPr>
        <w:t>beamforming</w:t>
      </w:r>
      <w:proofErr w:type="spellEnd"/>
      <w:r w:rsidRPr="00D118A6">
        <w:rPr>
          <w:rFonts w:ascii="Calibri" w:eastAsia="宋体" w:hAnsi="Calibri" w:cs="Arial"/>
          <w:b/>
          <w:i/>
          <w:lang w:eastAsia="zh-CN"/>
        </w:rPr>
        <w:t xml:space="preserve"> filter should always be aligned with the RX </w:t>
      </w:r>
      <w:proofErr w:type="spellStart"/>
      <w:r w:rsidRPr="00D118A6">
        <w:rPr>
          <w:rFonts w:ascii="Calibri" w:eastAsia="宋体" w:hAnsi="Calibri" w:cs="Arial"/>
          <w:b/>
          <w:i/>
          <w:lang w:eastAsia="zh-CN"/>
        </w:rPr>
        <w:t>beamforming</w:t>
      </w:r>
      <w:proofErr w:type="spellEnd"/>
      <w:r w:rsidRPr="00D118A6">
        <w:rPr>
          <w:rFonts w:ascii="Calibri" w:eastAsia="宋体" w:hAnsi="Calibri" w:cs="Arial"/>
          <w:b/>
          <w:i/>
          <w:lang w:eastAsia="zh-CN"/>
        </w:rPr>
        <w:t xml:space="preserve"> filter used for CMR which is one-to-one mapped with this NZP-IMR. </w:t>
      </w:r>
    </w:p>
    <w:p w:rsidR="002B338E" w:rsidRPr="00BE7E2F" w:rsidRDefault="002B338E" w:rsidP="002B338E">
      <w:pPr>
        <w:spacing w:afterLines="50" w:after="120"/>
        <w:jc w:val="both"/>
        <w:rPr>
          <w:rFonts w:ascii="Calibri" w:eastAsia="宋体" w:hAnsi="Calibri" w:cs="Arial"/>
          <w:b/>
          <w:i/>
          <w:lang w:eastAsia="zh-CN"/>
        </w:rPr>
      </w:pPr>
      <w:r w:rsidRPr="00BE7E2F">
        <w:rPr>
          <w:rFonts w:ascii="Calibri" w:eastAsia="宋体" w:hAnsi="Calibri" w:cs="Arial"/>
          <w:b/>
          <w:i/>
          <w:lang w:eastAsia="zh-CN"/>
        </w:rPr>
        <w:t xml:space="preserve">Proposal-2: Whether or not NZP-IMR is not configured with repetition parameter should not impact on L1-SINR measurement requirement’s applicability. </w:t>
      </w:r>
    </w:p>
    <w:p w:rsidR="002B338E" w:rsidRDefault="002B338E" w:rsidP="002B338E">
      <w:pPr>
        <w:spacing w:afterLines="50" w:after="120"/>
        <w:jc w:val="both"/>
        <w:rPr>
          <w:rFonts w:ascii="Calibri" w:eastAsia="宋体" w:hAnsi="Calibri" w:cs="Arial"/>
          <w:b/>
          <w:i/>
          <w:lang w:eastAsia="zh-CN"/>
        </w:rPr>
      </w:pPr>
      <w:r w:rsidRPr="00BE7E2F">
        <w:rPr>
          <w:rFonts w:ascii="Calibri" w:eastAsia="宋体" w:hAnsi="Calibri" w:cs="Arial"/>
          <w:b/>
          <w:i/>
          <w:lang w:eastAsia="zh-CN"/>
        </w:rPr>
        <w:t xml:space="preserve">Proposal-2: </w:t>
      </w:r>
      <w:r w:rsidRPr="00E875DE">
        <w:rPr>
          <w:rFonts w:ascii="Calibri" w:eastAsia="宋体" w:hAnsi="Calibri" w:cs="Arial"/>
          <w:b/>
          <w:i/>
          <w:lang w:eastAsia="zh-CN"/>
        </w:rPr>
        <w:t>For SSB-based CMR+IMR L1-SINR measurement</w:t>
      </w:r>
      <w:r>
        <w:rPr>
          <w:rFonts w:ascii="Calibri" w:eastAsia="宋体" w:hAnsi="Calibri" w:cs="Arial"/>
          <w:b/>
          <w:i/>
          <w:lang w:eastAsia="zh-CN"/>
        </w:rPr>
        <w:t xml:space="preserve">, the measurement period requirement shall be applied only if IMR (NZP CSI-RS) configured with “repetition = OFF” or repetition filed not present, but no requirement if IMR (NZP CSI-RS) configured with “repetition = ON”. </w:t>
      </w:r>
    </w:p>
    <w:p w:rsidR="00374978" w:rsidRDefault="00374978" w:rsidP="00374978">
      <w:pPr>
        <w:spacing w:beforeLines="50" w:before="120" w:afterLines="50" w:after="120"/>
        <w:jc w:val="both"/>
        <w:rPr>
          <w:rFonts w:ascii="Calibri" w:eastAsia="宋体" w:hAnsi="Calibri" w:cs="Arial"/>
          <w:lang w:eastAsia="zh-CN"/>
        </w:rPr>
      </w:pPr>
      <w:bookmarkStart w:id="1" w:name="_GoBack"/>
      <w:bookmarkEnd w:id="1"/>
    </w:p>
    <w:p w:rsidR="00BE4D23" w:rsidRPr="00F7201F"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R4-1911390, “Discussion on L1-SINR measurement and reporting for Rel-16 MIMO enhancement”, Samsung. </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[5] R4-1913323, “</w:t>
      </w:r>
      <w:r w:rsidRPr="00CC7073">
        <w:rPr>
          <w:rFonts w:ascii="Calibri" w:eastAsia="宋体" w:hAnsi="Calibri" w:cs="Arial"/>
          <w:lang w:val="en-US" w:eastAsia="zh-CN"/>
        </w:rPr>
        <w:t>Further Discussion on L1-SINR Measurement and Reporting</w:t>
      </w:r>
      <w:r>
        <w:rPr>
          <w:rFonts w:ascii="Calibri" w:eastAsia="宋体" w:hAnsi="Calibri" w:cs="Arial"/>
          <w:lang w:val="en-US" w:eastAsia="zh-CN"/>
        </w:rPr>
        <w:t>”, Samsung.</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[6] </w:t>
      </w:r>
      <w:r w:rsidRPr="00CC7073">
        <w:rPr>
          <w:rFonts w:ascii="Calibri" w:eastAsia="宋体" w:hAnsi="Calibri" w:cs="Arial"/>
          <w:lang w:val="en-US" w:eastAsia="zh-CN"/>
        </w:rPr>
        <w:t>R4-1915850</w:t>
      </w:r>
      <w:r>
        <w:rPr>
          <w:rFonts w:ascii="Calibri" w:eastAsia="宋体" w:hAnsi="Calibri" w:cs="Arial"/>
          <w:lang w:val="en-US" w:eastAsia="zh-CN"/>
        </w:rPr>
        <w:t>, “</w:t>
      </w:r>
      <w:r w:rsidRPr="00CC7073">
        <w:rPr>
          <w:rFonts w:ascii="Calibri" w:eastAsia="宋体" w:hAnsi="Calibri" w:cs="Arial"/>
          <w:lang w:val="en-US" w:eastAsia="zh-CN"/>
        </w:rPr>
        <w:t xml:space="preserve">Way forward on NR </w:t>
      </w:r>
      <w:proofErr w:type="spellStart"/>
      <w:r w:rsidRPr="00CC7073">
        <w:rPr>
          <w:rFonts w:ascii="Calibri" w:eastAsia="宋体" w:hAnsi="Calibri" w:cs="Arial"/>
          <w:lang w:val="en-US" w:eastAsia="zh-CN"/>
        </w:rPr>
        <w:t>eMIMO</w:t>
      </w:r>
      <w:proofErr w:type="spellEnd"/>
      <w:r w:rsidRPr="00CC7073">
        <w:rPr>
          <w:rFonts w:ascii="Calibri" w:eastAsia="宋体" w:hAnsi="Calibri" w:cs="Arial"/>
          <w:lang w:val="en-US" w:eastAsia="zh-CN"/>
        </w:rPr>
        <w:t xml:space="preserve"> RRM</w:t>
      </w:r>
      <w:r>
        <w:rPr>
          <w:rFonts w:ascii="Calibri" w:eastAsia="宋体" w:hAnsi="Calibri" w:cs="Arial"/>
          <w:lang w:val="en-US" w:eastAsia="zh-CN"/>
        </w:rPr>
        <w:t xml:space="preserve">”, Samsung. </w:t>
      </w:r>
    </w:p>
    <w:p w:rsidR="00D65F06" w:rsidRDefault="00D65F0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[7] R4-2002182, “WF on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RRM requirements”, Samsung. </w:t>
      </w:r>
    </w:p>
    <w:p w:rsidR="00A840B9" w:rsidRDefault="00A840B9" w:rsidP="00A840B9">
      <w:pPr>
        <w:spacing w:afterLines="50" w:after="120"/>
        <w:jc w:val="both"/>
        <w:rPr>
          <w:rFonts w:ascii="Calibri" w:eastAsia="宋体" w:hAnsi="Calibri" w:cs="Arial"/>
          <w:lang w:val="en-US" w:eastAsia="zh-CN"/>
        </w:rPr>
      </w:pPr>
      <w:r>
        <w:rPr>
          <w:rFonts w:ascii="Calibri" w:eastAsia="宋体" w:hAnsi="Calibri" w:cs="Arial"/>
          <w:lang w:val="en-US" w:eastAsia="zh-CN"/>
        </w:rPr>
        <w:t xml:space="preserve">[8] R4-2005335, “WF on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RRM requirements”, Samsung. </w:t>
      </w:r>
    </w:p>
    <w:p w:rsidR="00ED42B4" w:rsidRDefault="00ED42B4">
      <w:pPr>
        <w:spacing w:after="0"/>
        <w:rPr>
          <w:rFonts w:ascii="Calibri" w:eastAsia="宋体" w:hAnsi="Calibri" w:cs="Arial"/>
          <w:lang w:val="en-US" w:eastAsia="zh-CN"/>
        </w:rPr>
      </w:pPr>
    </w:p>
    <w:sectPr w:rsidR="00ED42B4"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129" w:rsidRDefault="007D2129">
      <w:r>
        <w:separator/>
      </w:r>
    </w:p>
  </w:endnote>
  <w:endnote w:type="continuationSeparator" w:id="0">
    <w:p w:rsidR="007D2129" w:rsidRDefault="007D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8A6" w:rsidRPr="001F38DC" w:rsidRDefault="00D118A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B338E">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B338E">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129" w:rsidRDefault="007D2129">
      <w:r>
        <w:separator/>
      </w:r>
    </w:p>
  </w:footnote>
  <w:footnote w:type="continuationSeparator" w:id="0">
    <w:p w:rsidR="007D2129" w:rsidRDefault="007D2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D13314"/>
    <w:multiLevelType w:val="hybridMultilevel"/>
    <w:tmpl w:val="8F5E8172"/>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89E6E026">
      <w:numFmt w:val="bullet"/>
      <w:lvlText w:val="-"/>
      <w:lvlJc w:val="left"/>
      <w:pPr>
        <w:ind w:left="1680" w:hanging="420"/>
      </w:pPr>
      <w:rPr>
        <w:rFonts w:ascii="Times New Roman" w:eastAsiaTheme="minorEastAsia" w:hAnsi="Times New Roman" w:cs="Times New Roman" w:hint="default"/>
        <w:color w:val="auto"/>
        <w:u w:val="none"/>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747801"/>
    <w:multiLevelType w:val="hybridMultilevel"/>
    <w:tmpl w:val="EC8658E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3">
      <w:start w:val="1"/>
      <w:numFmt w:val="bullet"/>
      <w:lvlText w:val="o"/>
      <w:lvlJc w:val="left"/>
      <w:pPr>
        <w:ind w:left="2940" w:hanging="420"/>
      </w:pPr>
      <w:rPr>
        <w:rFonts w:ascii="Courier New" w:hAnsi="Courier New" w:cs="Courier New"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07D2172"/>
    <w:multiLevelType w:val="hybridMultilevel"/>
    <w:tmpl w:val="AD1A441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3D4293BC">
      <w:start w:val="1"/>
      <w:numFmt w:val="bullet"/>
      <w:lvlText w:val="•"/>
      <w:lvlJc w:val="left"/>
      <w:pPr>
        <w:ind w:left="3780" w:hanging="420"/>
      </w:pPr>
      <w:rPr>
        <w:rFonts w:ascii="Arial" w:hAnsi="Arial"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350C9C"/>
    <w:multiLevelType w:val="hybridMultilevel"/>
    <w:tmpl w:val="E3CEE988"/>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3D4293BC">
      <w:start w:val="1"/>
      <w:numFmt w:val="bullet"/>
      <w:lvlText w:val="•"/>
      <w:lvlJc w:val="left"/>
      <w:pPr>
        <w:ind w:left="2520" w:hanging="420"/>
      </w:pPr>
      <w:rPr>
        <w:rFonts w:ascii="Arial" w:hAnsi="Arial" w:hint="default"/>
      </w:rPr>
    </w:lvl>
    <w:lvl w:ilvl="6" w:tplc="04090001">
      <w:start w:val="1"/>
      <w:numFmt w:val="bullet"/>
      <w:lvlText w:val=""/>
      <w:lvlJc w:val="left"/>
      <w:pPr>
        <w:ind w:left="2940" w:hanging="420"/>
      </w:pPr>
      <w:rPr>
        <w:rFonts w:ascii="Wingdings" w:hAnsi="Wingdings" w:hint="default"/>
      </w:rPr>
    </w:lvl>
    <w:lvl w:ilvl="7" w:tplc="3D4293BC">
      <w:start w:val="1"/>
      <w:numFmt w:val="bullet"/>
      <w:lvlText w:val="•"/>
      <w:lvlJc w:val="left"/>
      <w:pPr>
        <w:ind w:left="3360" w:hanging="420"/>
      </w:pPr>
      <w:rPr>
        <w:rFonts w:ascii="Arial" w:hAnsi="Arial"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C7456"/>
    <w:multiLevelType w:val="hybridMultilevel"/>
    <w:tmpl w:val="BC98854A"/>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9E6E026">
      <w:numFmt w:val="bullet"/>
      <w:lvlText w:val="-"/>
      <w:lvlJc w:val="left"/>
      <w:pPr>
        <w:ind w:left="3360" w:hanging="420"/>
      </w:pPr>
      <w:rPr>
        <w:rFonts w:ascii="Times New Roman" w:eastAsiaTheme="minorEastAsia" w:hAnsi="Times New Roman" w:cs="Times New Roman" w:hint="default"/>
        <w:color w:val="auto"/>
        <w:u w:val="none"/>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BC25F9"/>
    <w:multiLevelType w:val="hybridMultilevel"/>
    <w:tmpl w:val="E97CCE0E"/>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3">
      <w:start w:val="1"/>
      <w:numFmt w:val="bullet"/>
      <w:lvlText w:val="o"/>
      <w:lvlJc w:val="left"/>
      <w:pPr>
        <w:ind w:left="3780" w:hanging="420"/>
      </w:pPr>
      <w:rPr>
        <w:rFonts w:ascii="Courier New" w:hAnsi="Courier New" w:cs="Courier New" w:hint="default"/>
      </w:r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0B33FF"/>
    <w:multiLevelType w:val="hybridMultilevel"/>
    <w:tmpl w:val="EE6AFA14"/>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8090003">
      <w:start w:val="1"/>
      <w:numFmt w:val="bullet"/>
      <w:lvlText w:val="o"/>
      <w:lvlJc w:val="left"/>
      <w:pPr>
        <w:ind w:left="3780" w:hanging="420"/>
      </w:pPr>
      <w:rPr>
        <w:rFonts w:ascii="Courier New" w:hAnsi="Courier New" w:cs="Courier New" w:hint="default"/>
      </w:rPr>
    </w:lvl>
  </w:abstractNum>
  <w:abstractNum w:abstractNumId="35"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D11769"/>
    <w:multiLevelType w:val="hybridMultilevel"/>
    <w:tmpl w:val="B0B8FA0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3">
      <w:start w:val="1"/>
      <w:numFmt w:val="bullet"/>
      <w:lvlText w:val="o"/>
      <w:lvlJc w:val="left"/>
      <w:pPr>
        <w:ind w:left="3780" w:hanging="420"/>
      </w:pPr>
      <w:rPr>
        <w:rFonts w:ascii="Courier New" w:hAnsi="Courier New" w:cs="Courier New" w:hint="default"/>
      </w:rPr>
    </w:lvl>
  </w:abstractNum>
  <w:abstractNum w:abstractNumId="3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37"/>
  </w:num>
  <w:num w:numId="3">
    <w:abstractNumId w:val="20"/>
  </w:num>
  <w:num w:numId="4">
    <w:abstractNumId w:val="14"/>
  </w:num>
  <w:num w:numId="5">
    <w:abstractNumId w:val="22"/>
  </w:num>
  <w:num w:numId="6">
    <w:abstractNumId w:val="32"/>
  </w:num>
  <w:num w:numId="7">
    <w:abstractNumId w:val="27"/>
  </w:num>
  <w:num w:numId="8">
    <w:abstractNumId w:val="40"/>
  </w:num>
  <w:num w:numId="9">
    <w:abstractNumId w:val="3"/>
  </w:num>
  <w:num w:numId="10">
    <w:abstractNumId w:val="31"/>
  </w:num>
  <w:num w:numId="11">
    <w:abstractNumId w:val="8"/>
  </w:num>
  <w:num w:numId="12">
    <w:abstractNumId w:val="4"/>
  </w:num>
  <w:num w:numId="13">
    <w:abstractNumId w:val="30"/>
  </w:num>
  <w:num w:numId="14">
    <w:abstractNumId w:val="28"/>
  </w:num>
  <w:num w:numId="15">
    <w:abstractNumId w:val="38"/>
  </w:num>
  <w:num w:numId="16">
    <w:abstractNumId w:val="1"/>
  </w:num>
  <w:num w:numId="17">
    <w:abstractNumId w:val="15"/>
  </w:num>
  <w:num w:numId="18">
    <w:abstractNumId w:val="35"/>
  </w:num>
  <w:num w:numId="19">
    <w:abstractNumId w:val="6"/>
  </w:num>
  <w:num w:numId="20">
    <w:abstractNumId w:val="7"/>
  </w:num>
  <w:num w:numId="21">
    <w:abstractNumId w:val="18"/>
  </w:num>
  <w:num w:numId="22">
    <w:abstractNumId w:val="43"/>
  </w:num>
  <w:num w:numId="23">
    <w:abstractNumId w:val="25"/>
  </w:num>
  <w:num w:numId="24">
    <w:abstractNumId w:val="33"/>
  </w:num>
  <w:num w:numId="25">
    <w:abstractNumId w:val="10"/>
  </w:num>
  <w:num w:numId="26">
    <w:abstractNumId w:val="21"/>
  </w:num>
  <w:num w:numId="27">
    <w:abstractNumId w:val="24"/>
  </w:num>
  <w:num w:numId="28">
    <w:abstractNumId w:val="39"/>
  </w:num>
  <w:num w:numId="29">
    <w:abstractNumId w:val="13"/>
  </w:num>
  <w:num w:numId="30">
    <w:abstractNumId w:val="41"/>
  </w:num>
  <w:num w:numId="31">
    <w:abstractNumId w:val="19"/>
  </w:num>
  <w:num w:numId="32">
    <w:abstractNumId w:val="2"/>
  </w:num>
  <w:num w:numId="33">
    <w:abstractNumId w:val="0"/>
  </w:num>
  <w:num w:numId="34">
    <w:abstractNumId w:val="16"/>
  </w:num>
  <w:num w:numId="35">
    <w:abstractNumId w:val="29"/>
  </w:num>
  <w:num w:numId="36">
    <w:abstractNumId w:val="11"/>
  </w:num>
  <w:num w:numId="37">
    <w:abstractNumId w:val="9"/>
  </w:num>
  <w:num w:numId="38">
    <w:abstractNumId w:val="5"/>
  </w:num>
  <w:num w:numId="39">
    <w:abstractNumId w:val="17"/>
  </w:num>
  <w:num w:numId="40">
    <w:abstractNumId w:val="23"/>
  </w:num>
  <w:num w:numId="41">
    <w:abstractNumId w:val="26"/>
  </w:num>
  <w:num w:numId="42">
    <w:abstractNumId w:val="34"/>
  </w:num>
  <w:num w:numId="43">
    <w:abstractNumId w:val="36"/>
  </w:num>
  <w:num w:numId="44">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2EF9"/>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82"/>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164"/>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9AE"/>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38E"/>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6F08"/>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565"/>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006"/>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357"/>
    <w:rsid w:val="00667FA1"/>
    <w:rsid w:val="006703A9"/>
    <w:rsid w:val="00671279"/>
    <w:rsid w:val="006717B2"/>
    <w:rsid w:val="00672472"/>
    <w:rsid w:val="00672A5C"/>
    <w:rsid w:val="00673179"/>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73D"/>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2129"/>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2B39"/>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3C2"/>
    <w:rsid w:val="009C5DB7"/>
    <w:rsid w:val="009C6456"/>
    <w:rsid w:val="009C6D09"/>
    <w:rsid w:val="009C783F"/>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1550"/>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0B9"/>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35C"/>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41C4"/>
    <w:rsid w:val="00B35251"/>
    <w:rsid w:val="00B357DF"/>
    <w:rsid w:val="00B35BFA"/>
    <w:rsid w:val="00B3607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95E"/>
    <w:rsid w:val="00B846EF"/>
    <w:rsid w:val="00B848E7"/>
    <w:rsid w:val="00B8527B"/>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E7E2F"/>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3AB"/>
    <w:rsid w:val="00C82768"/>
    <w:rsid w:val="00C83646"/>
    <w:rsid w:val="00C85C4A"/>
    <w:rsid w:val="00C862BD"/>
    <w:rsid w:val="00C8683C"/>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2EC0"/>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8A6"/>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7A3"/>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5F06"/>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20A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5DE"/>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771"/>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D7AB9F-0984-4F4E-A371-C5ECEC964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BACB9-292E-470A-AAAF-CB18DA57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1615</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2</cp:revision>
  <cp:lastPrinted>2016-07-29T02:18:00Z</cp:lastPrinted>
  <dcterms:created xsi:type="dcterms:W3CDTF">2020-05-15T15:30:00Z</dcterms:created>
  <dcterms:modified xsi:type="dcterms:W3CDTF">2020-05-15T15:30:00Z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