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E911E9">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3GPP TSG-RAN WG4 Meeting # 94-e-Bis</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r w:rsidR="0099246D">
        <w:rPr>
          <w:rFonts w:ascii="Segoe UI" w:hAnsi="Segoe UI" w:cs="Segoe UI"/>
          <w:szCs w:val="18"/>
        </w:rPr>
        <w:t>R4-2003623</w:t>
      </w:r>
    </w:p>
    <w:p w:rsidR="00E911E9" w:rsidRPr="00615B29" w:rsidRDefault="00E911E9" w:rsidP="00E911E9">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615B29">
        <w:rPr>
          <w:rFonts w:asciiTheme="minorHAnsi" w:eastAsiaTheme="minorEastAsia" w:hAnsiTheme="minorHAnsi" w:cs="Arial"/>
          <w:bCs/>
          <w:noProof w:val="0"/>
          <w:sz w:val="22"/>
          <w:szCs w:val="22"/>
          <w:lang w:eastAsia="zh-CN"/>
        </w:rPr>
        <w:t>Electronic Meeting, 20</w:t>
      </w:r>
      <w:r w:rsidRPr="00615B29">
        <w:rPr>
          <w:rFonts w:asciiTheme="minorHAnsi" w:eastAsiaTheme="minorEastAsia" w:hAnsiTheme="minorHAnsi" w:cs="Arial" w:hint="eastAsia"/>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w:t>
      </w:r>
      <w:r w:rsidRPr="00615B29">
        <w:rPr>
          <w:rFonts w:asciiTheme="minorHAnsi" w:eastAsiaTheme="minorEastAsia" w:hAnsiTheme="minorHAnsi" w:cs="Arial" w:hint="eastAsia"/>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30 Apr., 2020</w:t>
      </w:r>
    </w:p>
    <w:p w:rsidR="009F04D6" w:rsidRPr="00615B29" w:rsidRDefault="009F04D6" w:rsidP="002E7133">
      <w:pPr>
        <w:ind w:left="1985" w:hanging="1985"/>
        <w:jc w:val="both"/>
        <w:rPr>
          <w:rFonts w:cs="Arial"/>
          <w:b/>
          <w:bCs/>
        </w:rPr>
      </w:pPr>
    </w:p>
    <w:p w:rsidR="00811EEE" w:rsidRPr="00615B29" w:rsidRDefault="00811EEE" w:rsidP="002E7133">
      <w:pPr>
        <w:ind w:left="1985" w:hanging="1985"/>
        <w:jc w:val="both"/>
        <w:rPr>
          <w:rFonts w:cs="Arial"/>
          <w:b/>
          <w:bCs/>
        </w:rPr>
      </w:pPr>
      <w:r w:rsidRPr="00615B29">
        <w:rPr>
          <w:rFonts w:cs="Arial"/>
          <w:b/>
          <w:bCs/>
        </w:rPr>
        <w:t>Agenda Item:</w:t>
      </w:r>
      <w:r w:rsidRPr="00615B29">
        <w:rPr>
          <w:rFonts w:cs="Arial"/>
          <w:b/>
          <w:bCs/>
        </w:rPr>
        <w:tab/>
      </w:r>
      <w:r w:rsidR="00BF3290" w:rsidRPr="00615B29">
        <w:rPr>
          <w:rFonts w:cs="Arial"/>
          <w:b/>
          <w:bCs/>
        </w:rPr>
        <w:t>6</w:t>
      </w:r>
      <w:r w:rsidR="00122B1D" w:rsidRPr="00615B29">
        <w:rPr>
          <w:rFonts w:cs="Arial" w:hint="eastAsia"/>
          <w:b/>
          <w:bCs/>
        </w:rPr>
        <w:t>.</w:t>
      </w:r>
      <w:r w:rsidR="00BF3290" w:rsidRPr="00615B29">
        <w:rPr>
          <w:rFonts w:cs="Arial"/>
          <w:b/>
          <w:bCs/>
        </w:rPr>
        <w:t>11</w:t>
      </w:r>
      <w:r w:rsidR="008F548E" w:rsidRPr="00615B29">
        <w:rPr>
          <w:rFonts w:cs="Arial"/>
          <w:b/>
          <w:bCs/>
        </w:rPr>
        <w:t>.</w:t>
      </w:r>
      <w:r w:rsidR="00BF3290" w:rsidRPr="00615B29">
        <w:rPr>
          <w:rFonts w:cs="Arial"/>
          <w:b/>
          <w:bCs/>
        </w:rPr>
        <w:t>2</w:t>
      </w:r>
      <w:r w:rsidR="008F548E" w:rsidRPr="00615B29">
        <w:rPr>
          <w:rFonts w:cs="Arial"/>
          <w:b/>
          <w:bCs/>
        </w:rPr>
        <w:t>.</w:t>
      </w:r>
      <w:r w:rsidR="0099246D" w:rsidRPr="0099246D">
        <w:rPr>
          <w:rFonts w:cs="Arial" w:hint="eastAsia"/>
          <w:b/>
          <w:bCs/>
        </w:rPr>
        <w:t>4</w:t>
      </w:r>
    </w:p>
    <w:p w:rsidR="0034111C" w:rsidRPr="00615B29" w:rsidRDefault="0034111C" w:rsidP="002E7133">
      <w:pPr>
        <w:ind w:left="1985" w:hanging="1985"/>
        <w:jc w:val="both"/>
        <w:rPr>
          <w:rFonts w:cs="Arial"/>
          <w:b/>
          <w:bCs/>
        </w:rPr>
      </w:pPr>
      <w:r w:rsidRPr="00615B29">
        <w:rPr>
          <w:rFonts w:cs="Arial"/>
          <w:b/>
          <w:bCs/>
        </w:rPr>
        <w:t>Source:</w:t>
      </w:r>
      <w:r w:rsidRPr="00615B29">
        <w:rPr>
          <w:rFonts w:cs="Arial"/>
          <w:b/>
          <w:bCs/>
        </w:rPr>
        <w:tab/>
      </w:r>
      <w:r w:rsidR="002E58D2" w:rsidRPr="00615B29">
        <w:rPr>
          <w:rFonts w:cs="Arial"/>
          <w:b/>
          <w:bCs/>
        </w:rPr>
        <w:t>MediaTek Inc.</w:t>
      </w:r>
    </w:p>
    <w:p w:rsidR="00174EC2" w:rsidRPr="00615B29" w:rsidRDefault="0034111C" w:rsidP="002E7133">
      <w:pPr>
        <w:ind w:left="1985" w:hanging="1985"/>
        <w:jc w:val="both"/>
        <w:rPr>
          <w:rFonts w:cs="Arial"/>
          <w:b/>
          <w:bCs/>
        </w:rPr>
      </w:pPr>
      <w:r w:rsidRPr="00615B29">
        <w:rPr>
          <w:rFonts w:cs="Arial"/>
          <w:b/>
          <w:bCs/>
        </w:rPr>
        <w:t>Title:</w:t>
      </w:r>
      <w:r w:rsidRPr="00615B29">
        <w:rPr>
          <w:rFonts w:cs="Arial"/>
          <w:b/>
          <w:bCs/>
        </w:rPr>
        <w:tab/>
      </w:r>
      <w:r w:rsidR="00615B29" w:rsidRPr="00615B29">
        <w:rPr>
          <w:rFonts w:cs="Arial"/>
          <w:b/>
          <w:bCs/>
        </w:rPr>
        <w:t>Discussion on MRTD for multiple TRPs scenario</w:t>
      </w:r>
    </w:p>
    <w:p w:rsidR="0034111C" w:rsidRPr="00615B29" w:rsidRDefault="0034111C" w:rsidP="002E7133">
      <w:pPr>
        <w:ind w:left="1985" w:hanging="1985"/>
        <w:jc w:val="both"/>
        <w:rPr>
          <w:rFonts w:cs="Arial"/>
          <w:b/>
          <w:bCs/>
        </w:rPr>
      </w:pPr>
      <w:r w:rsidRPr="00615B29">
        <w:rPr>
          <w:rFonts w:cs="Arial"/>
          <w:b/>
          <w:bCs/>
        </w:rPr>
        <w:t>Document for:</w:t>
      </w:r>
      <w:r w:rsidRPr="00615B29">
        <w:rPr>
          <w:rFonts w:cs="Arial"/>
          <w:b/>
          <w:bCs/>
        </w:rPr>
        <w:tab/>
      </w:r>
      <w:r w:rsidRPr="00615B29">
        <w:rPr>
          <w:rFonts w:cs="Arial"/>
          <w:b/>
          <w:bCs/>
        </w:rPr>
        <w:tab/>
      </w:r>
      <w:r w:rsidR="00E85D04" w:rsidRPr="00615B29">
        <w:rPr>
          <w:rFonts w:cs="Arial"/>
          <w:b/>
          <w:bCs/>
        </w:rPr>
        <w:t>Discussion</w:t>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B4489C" w:rsidRPr="00615B29" w:rsidRDefault="009758A1" w:rsidP="002E7133">
      <w:pPr>
        <w:jc w:val="both"/>
      </w:pPr>
      <w:r w:rsidRPr="00615B29">
        <w:t>In</w:t>
      </w:r>
      <w:r w:rsidR="00E911E9" w:rsidRPr="00615B29">
        <w:t xml:space="preserve"> </w:t>
      </w:r>
      <w:r w:rsidRPr="00615B29">
        <w:t xml:space="preserve">R15, colocation </w:t>
      </w:r>
      <w:r w:rsidR="00B756CE" w:rsidRPr="00615B29">
        <w:t xml:space="preserve">of CA cells </w:t>
      </w:r>
      <w:r w:rsidRPr="00615B29">
        <w:t>is always assumed for</w:t>
      </w:r>
      <w:r w:rsidR="001C1261" w:rsidRPr="00615B29">
        <w:t xml:space="preserve"> FR1 and FR2</w:t>
      </w:r>
      <w:r w:rsidRPr="00615B29">
        <w:t xml:space="preserve"> intra-band CA. However, </w:t>
      </w:r>
      <w:r w:rsidR="00C92732" w:rsidRPr="00615B29">
        <w:t xml:space="preserve">for FR1 </w:t>
      </w:r>
      <w:r w:rsidR="002A3D74" w:rsidRPr="00615B29">
        <w:t>intra-band CA,</w:t>
      </w:r>
      <w:r w:rsidRPr="00615B29">
        <w:t xml:space="preserve"> the colocation </w:t>
      </w:r>
      <w:r w:rsidR="002A3D74" w:rsidRPr="00615B29">
        <w:t xml:space="preserve">assumption is </w:t>
      </w:r>
      <w:r w:rsidRPr="00615B29">
        <w:t>no longer hold</w:t>
      </w:r>
      <w:r w:rsidR="002A3D74" w:rsidRPr="00615B29">
        <w:t>, if multiple TRPs for a cell is deployed in R16.</w:t>
      </w:r>
      <w:r w:rsidRPr="00615B29">
        <w:t xml:space="preserve"> </w:t>
      </w:r>
      <w:r w:rsidR="00E90D24" w:rsidRPr="00615B29">
        <w:t xml:space="preserve">As a result, </w:t>
      </w:r>
      <w:r w:rsidR="00A667E7" w:rsidRPr="00615B29">
        <w:t xml:space="preserve">we suggest to study </w:t>
      </w:r>
      <w:r w:rsidRPr="00615B29">
        <w:t xml:space="preserve">the </w:t>
      </w:r>
      <w:r w:rsidR="0074711E">
        <w:t xml:space="preserve">intra-band </w:t>
      </w:r>
      <w:r w:rsidRPr="00615B29">
        <w:t>MRTD</w:t>
      </w:r>
      <w:r w:rsidR="00C92732" w:rsidRPr="00615B29">
        <w:t xml:space="preserve"> </w:t>
      </w:r>
      <w:r w:rsidR="00A667E7" w:rsidRPr="00615B29">
        <w:t xml:space="preserve">requirement </w:t>
      </w:r>
      <w:r w:rsidR="002A3D74" w:rsidRPr="00615B29">
        <w:t xml:space="preserve">with multiple TRPs </w:t>
      </w:r>
      <w:r w:rsidR="00C92732" w:rsidRPr="00615B29">
        <w:t>for FR1</w:t>
      </w:r>
      <w:r w:rsidRPr="00615B29">
        <w:t xml:space="preserve"> in RAN4.</w:t>
      </w:r>
      <w:r w:rsidR="00A667E7" w:rsidRPr="00615B29">
        <w:t xml:space="preserve"> </w:t>
      </w:r>
    </w:p>
    <w:p w:rsidR="00A667E7" w:rsidRPr="00615B29" w:rsidRDefault="00A667E7" w:rsidP="002E7133">
      <w:pPr>
        <w:jc w:val="both"/>
      </w:pPr>
      <w:r w:rsidRPr="00615B29">
        <w:t xml:space="preserve">As for FR2 intra-band CA, multiple TRPs per Cell is hard to be applied because single Rx beam is </w:t>
      </w:r>
      <w:r w:rsidR="002A3D74" w:rsidRPr="00615B29">
        <w:t xml:space="preserve">still </w:t>
      </w:r>
      <w:r w:rsidRPr="00615B29">
        <w:t>assumed for UE to receive the signal</w:t>
      </w:r>
      <w:r w:rsidR="002A3D74" w:rsidRPr="00615B29">
        <w:t>s</w:t>
      </w:r>
      <w:r w:rsidRPr="00615B29">
        <w:t xml:space="preserve"> from different CCs at a time.</w:t>
      </w:r>
      <w:r w:rsidR="002A3D74" w:rsidRPr="00615B29">
        <w:t xml:space="preserve"> In other words, the colocation </w:t>
      </w:r>
      <w:r w:rsidR="0074711E">
        <w:t xml:space="preserve">assumption </w:t>
      </w:r>
      <w:r w:rsidR="002A3D74" w:rsidRPr="00615B29">
        <w:t>still holds for FR2 intra-band CA.</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D57D39" w:rsidRPr="00615B29" w:rsidRDefault="009C310B" w:rsidP="001E4D35">
      <w:pPr>
        <w:jc w:val="both"/>
        <w:rPr>
          <w:rFonts w:ascii="Calibri" w:eastAsia="SimSun" w:hAnsi="Calibri" w:cs="Arial"/>
          <w:bCs/>
          <w:lang w:val="en-GB"/>
        </w:rPr>
      </w:pPr>
      <w:r w:rsidRPr="00615B29">
        <w:rPr>
          <w:rFonts w:ascii="Calibri" w:eastAsia="SimSun" w:hAnsi="Calibri" w:cs="Arial"/>
          <w:bCs/>
          <w:lang w:val="en-GB"/>
        </w:rPr>
        <w:t xml:space="preserve">In the CA configuration, </w:t>
      </w:r>
      <w:r w:rsidR="00C67876" w:rsidRPr="00615B29">
        <w:rPr>
          <w:rFonts w:ascii="Calibri" w:eastAsia="SimSun" w:hAnsi="Calibri" w:cs="Arial"/>
          <w:bCs/>
          <w:lang w:val="en-GB"/>
        </w:rPr>
        <w:t xml:space="preserve">UE may receive </w:t>
      </w:r>
      <w:r w:rsidR="00983922" w:rsidRPr="00615B29">
        <w:rPr>
          <w:rFonts w:ascii="Calibri" w:eastAsia="SimSun" w:hAnsi="Calibri" w:cs="Arial"/>
          <w:bCs/>
          <w:lang w:val="en-GB"/>
        </w:rPr>
        <w:t xml:space="preserve">data with </w:t>
      </w:r>
      <w:r w:rsidR="00C67876" w:rsidRPr="00615B29">
        <w:rPr>
          <w:rFonts w:ascii="Calibri" w:eastAsia="SimSun" w:hAnsi="Calibri" w:cs="Arial"/>
          <w:bCs/>
          <w:lang w:val="en-GB"/>
        </w:rPr>
        <w:t>different arrived timing</w:t>
      </w:r>
      <w:r w:rsidR="00922512">
        <w:rPr>
          <w:rFonts w:ascii="Calibri" w:eastAsia="SimSun" w:hAnsi="Calibri" w:cs="Arial"/>
          <w:bCs/>
          <w:lang w:val="en-GB"/>
        </w:rPr>
        <w:t>s</w:t>
      </w:r>
      <w:r w:rsidR="00C67876" w:rsidRPr="00615B29">
        <w:rPr>
          <w:rFonts w:ascii="Calibri" w:eastAsia="SimSun" w:hAnsi="Calibri" w:cs="Arial"/>
          <w:bCs/>
          <w:lang w:val="en-GB"/>
        </w:rPr>
        <w:t xml:space="preserve"> from </w:t>
      </w:r>
      <w:r w:rsidR="00983922" w:rsidRPr="00615B29">
        <w:rPr>
          <w:rFonts w:ascii="Calibri" w:eastAsia="SimSun" w:hAnsi="Calibri" w:cs="Arial"/>
          <w:bCs/>
          <w:lang w:val="en-GB"/>
        </w:rPr>
        <w:t xml:space="preserve">different </w:t>
      </w:r>
      <w:r w:rsidR="00C67876" w:rsidRPr="00615B29">
        <w:rPr>
          <w:rFonts w:ascii="Calibri" w:eastAsia="SimSun" w:hAnsi="Calibri" w:cs="Arial"/>
          <w:bCs/>
          <w:lang w:val="en-GB"/>
        </w:rPr>
        <w:t>CCs. In order to achieve a successful transmission</w:t>
      </w:r>
      <w:r w:rsidR="00B75CE4" w:rsidRPr="00615B29">
        <w:rPr>
          <w:rFonts w:ascii="Calibri" w:eastAsia="SimSun" w:hAnsi="Calibri" w:cs="Arial"/>
          <w:bCs/>
          <w:lang w:val="en-GB"/>
        </w:rPr>
        <w:t xml:space="preserve"> between NW and UE</w:t>
      </w:r>
      <w:r w:rsidR="00C67876" w:rsidRPr="00615B29">
        <w:rPr>
          <w:rFonts w:ascii="Calibri" w:eastAsia="SimSun" w:hAnsi="Calibri" w:cs="Arial"/>
          <w:bCs/>
          <w:lang w:val="en-GB"/>
        </w:rPr>
        <w:t>, Maximum Receive Timing Difference (MRTD) is introduced.</w:t>
      </w:r>
      <w:r w:rsidR="00B75CE4" w:rsidRPr="00615B29">
        <w:rPr>
          <w:rFonts w:ascii="Calibri" w:eastAsia="SimSun" w:hAnsi="Calibri" w:cs="Arial"/>
          <w:bCs/>
          <w:lang w:val="en-GB"/>
        </w:rPr>
        <w:t xml:space="preserve"> </w:t>
      </w:r>
      <w:r w:rsidR="000131AF" w:rsidRPr="00615B29">
        <w:rPr>
          <w:rFonts w:ascii="Calibri" w:eastAsia="SimSun" w:hAnsi="Calibri" w:cs="Arial"/>
          <w:bCs/>
          <w:lang w:val="en-GB"/>
        </w:rPr>
        <w:t>Additionally</w:t>
      </w:r>
      <w:r w:rsidR="00C67876" w:rsidRPr="00615B29">
        <w:rPr>
          <w:rFonts w:ascii="Calibri" w:eastAsia="SimSun" w:hAnsi="Calibri" w:cs="Arial"/>
          <w:bCs/>
          <w:lang w:val="en-GB"/>
        </w:rPr>
        <w:t>, requirement</w:t>
      </w:r>
      <w:r w:rsidR="00B75CE4" w:rsidRPr="00615B29">
        <w:rPr>
          <w:rFonts w:ascii="Calibri" w:eastAsia="SimSun" w:hAnsi="Calibri" w:cs="Arial"/>
          <w:bCs/>
          <w:lang w:val="en-GB"/>
        </w:rPr>
        <w:t>s</w:t>
      </w:r>
      <w:r w:rsidR="00C67876" w:rsidRPr="00615B29">
        <w:rPr>
          <w:rFonts w:ascii="Calibri" w:eastAsia="SimSun" w:hAnsi="Calibri" w:cs="Arial"/>
          <w:bCs/>
          <w:lang w:val="en-GB"/>
        </w:rPr>
        <w:t xml:space="preserve"> on MRTD </w:t>
      </w:r>
      <w:r w:rsidR="00B75CE4" w:rsidRPr="00615B29">
        <w:rPr>
          <w:rFonts w:ascii="Calibri" w:eastAsia="SimSun" w:hAnsi="Calibri" w:cs="Arial"/>
          <w:bCs/>
          <w:lang w:val="en-GB"/>
        </w:rPr>
        <w:t>are</w:t>
      </w:r>
      <w:r w:rsidR="00C67876" w:rsidRPr="00615B29">
        <w:rPr>
          <w:rFonts w:ascii="Calibri" w:eastAsia="SimSun" w:hAnsi="Calibri" w:cs="Arial"/>
          <w:bCs/>
          <w:lang w:val="en-GB"/>
        </w:rPr>
        <w:t xml:space="preserve"> defined </w:t>
      </w:r>
      <w:r w:rsidR="00983922" w:rsidRPr="00615B29">
        <w:rPr>
          <w:rFonts w:ascii="Calibri" w:eastAsia="SimSun" w:hAnsi="Calibri" w:cs="Arial"/>
          <w:bCs/>
          <w:lang w:val="en-GB"/>
        </w:rPr>
        <w:t>for</w:t>
      </w:r>
      <w:r w:rsidR="00C67876" w:rsidRPr="00615B29">
        <w:rPr>
          <w:rFonts w:ascii="Calibri" w:eastAsia="SimSun" w:hAnsi="Calibri" w:cs="Arial"/>
          <w:bCs/>
          <w:lang w:val="en-GB"/>
        </w:rPr>
        <w:t xml:space="preserve"> various </w:t>
      </w:r>
      <w:r w:rsidR="00B75CE4" w:rsidRPr="00615B29">
        <w:rPr>
          <w:rFonts w:ascii="Calibri" w:eastAsia="SimSun" w:hAnsi="Calibri" w:cs="Arial"/>
          <w:bCs/>
          <w:lang w:val="en-GB"/>
        </w:rPr>
        <w:t>scenario</w:t>
      </w:r>
      <w:r w:rsidR="00C67876" w:rsidRPr="00615B29">
        <w:rPr>
          <w:rFonts w:ascii="Calibri" w:eastAsia="SimSun" w:hAnsi="Calibri" w:cs="Arial"/>
          <w:bCs/>
          <w:lang w:val="en-GB"/>
        </w:rPr>
        <w:t xml:space="preserve"> for multiple CC</w:t>
      </w:r>
      <w:r w:rsidR="000131AF" w:rsidRPr="00615B29">
        <w:rPr>
          <w:rFonts w:ascii="Calibri" w:eastAsia="SimSun" w:hAnsi="Calibri" w:cs="Arial"/>
          <w:bCs/>
          <w:lang w:val="en-GB"/>
        </w:rPr>
        <w:t xml:space="preserve">. </w:t>
      </w:r>
      <w:r w:rsidR="00983922" w:rsidRPr="00615B29">
        <w:rPr>
          <w:rFonts w:ascii="Calibri" w:eastAsia="SimSun" w:hAnsi="Calibri" w:cs="Arial"/>
          <w:bCs/>
          <w:lang w:val="en-GB"/>
        </w:rPr>
        <w:t>E</w:t>
      </w:r>
      <w:r w:rsidR="00BA6C7E" w:rsidRPr="00615B29">
        <w:rPr>
          <w:rFonts w:ascii="Calibri" w:eastAsia="SimSun" w:hAnsi="Calibri" w:cs="Arial"/>
          <w:bCs/>
          <w:lang w:val="en-GB"/>
        </w:rPr>
        <w:t xml:space="preserve">.g. </w:t>
      </w:r>
      <w:r w:rsidR="00B75CE4" w:rsidRPr="00615B29">
        <w:rPr>
          <w:rFonts w:ascii="Calibri" w:eastAsia="SimSun" w:hAnsi="Calibri" w:cs="Arial"/>
          <w:bCs/>
          <w:lang w:val="en-GB"/>
        </w:rPr>
        <w:t>intra-band, inter-band, EN-DC, NE-DC, TDD-FDD or FDD-FDD.</w:t>
      </w:r>
      <w:r w:rsidR="00D57D39" w:rsidRPr="00615B29">
        <w:rPr>
          <w:rFonts w:ascii="Calibri" w:eastAsia="SimSun" w:hAnsi="Calibri" w:cs="Arial"/>
          <w:bCs/>
          <w:lang w:val="en-GB"/>
        </w:rPr>
        <w:t xml:space="preserve"> </w:t>
      </w:r>
    </w:p>
    <w:p w:rsidR="001841AF" w:rsidRPr="00615B29" w:rsidRDefault="00D57D39" w:rsidP="001E4D35">
      <w:pPr>
        <w:jc w:val="both"/>
        <w:rPr>
          <w:rFonts w:ascii="Calibri" w:eastAsia="SimSun" w:hAnsi="Calibri" w:cs="Arial"/>
          <w:bCs/>
          <w:lang w:val="en-GB"/>
        </w:rPr>
      </w:pPr>
      <w:r w:rsidRPr="00615B29">
        <w:rPr>
          <w:rFonts w:ascii="Calibri" w:eastAsia="SimSun" w:hAnsi="Calibri" w:cs="Arial"/>
          <w:bCs/>
          <w:lang w:val="en-GB"/>
        </w:rPr>
        <w:t xml:space="preserve">MRTD consists of Timing alignment error (TAE) and propagation delay. TAE is </w:t>
      </w:r>
      <w:r w:rsidR="00B74EFB" w:rsidRPr="00615B29">
        <w:rPr>
          <w:rFonts w:ascii="Calibri" w:eastAsia="SimSun" w:hAnsi="Calibri" w:cs="Arial"/>
          <w:bCs/>
          <w:lang w:val="en-GB"/>
        </w:rPr>
        <w:t>caused by RF module mismatch from BS station and</w:t>
      </w:r>
      <w:r w:rsidR="00F102D0" w:rsidRPr="00615B29">
        <w:rPr>
          <w:rFonts w:ascii="Calibri" w:eastAsia="SimSun" w:hAnsi="Calibri" w:cs="Arial"/>
          <w:bCs/>
          <w:lang w:val="en-GB"/>
        </w:rPr>
        <w:t xml:space="preserve"> it is defined in </w:t>
      </w:r>
      <w:r w:rsidR="001841AF" w:rsidRPr="00615B29">
        <w:rPr>
          <w:rFonts w:ascii="Calibri" w:eastAsia="SimSun" w:hAnsi="Calibri" w:cs="Arial"/>
          <w:bCs/>
          <w:lang w:val="en-GB"/>
        </w:rPr>
        <w:t xml:space="preserve">TS 38.104 </w:t>
      </w:r>
      <w:r w:rsidR="00F102D0" w:rsidRPr="00615B29">
        <w:rPr>
          <w:rFonts w:ascii="Calibri" w:eastAsia="SimSun" w:hAnsi="Calibri" w:cs="Arial"/>
          <w:bCs/>
          <w:lang w:val="en-GB"/>
        </w:rPr>
        <w:t>specification</w:t>
      </w:r>
      <w:r w:rsidR="001841AF" w:rsidRPr="00615B29">
        <w:rPr>
          <w:rFonts w:ascii="Calibri" w:eastAsia="SimSun" w:hAnsi="Calibri" w:cs="Arial"/>
          <w:bCs/>
          <w:lang w:val="en-GB"/>
        </w:rPr>
        <w:t xml:space="preserve"> as follows.</w:t>
      </w:r>
    </w:p>
    <w:tbl>
      <w:tblPr>
        <w:tblStyle w:val="af7"/>
        <w:tblW w:w="0" w:type="auto"/>
        <w:tblLook w:val="04A0" w:firstRow="1" w:lastRow="0" w:firstColumn="1" w:lastColumn="0" w:noHBand="0" w:noVBand="1"/>
      </w:tblPr>
      <w:tblGrid>
        <w:gridCol w:w="9629"/>
      </w:tblGrid>
      <w:tr w:rsidR="001841AF" w:rsidRPr="00615B29" w:rsidTr="001841AF">
        <w:tc>
          <w:tcPr>
            <w:tcW w:w="9629" w:type="dxa"/>
          </w:tcPr>
          <w:p w:rsidR="001841AF" w:rsidRPr="00615B29" w:rsidRDefault="001841AF" w:rsidP="001841AF">
            <w:pPr>
              <w:rPr>
                <w:sz w:val="28"/>
                <w:szCs w:val="28"/>
              </w:rPr>
            </w:pPr>
            <w:r w:rsidRPr="00615B29">
              <w:rPr>
                <w:sz w:val="28"/>
                <w:szCs w:val="28"/>
              </w:rPr>
              <w:t>6.5.3.2 Minimum requirement</w:t>
            </w:r>
            <w:r w:rsidRPr="00615B29">
              <w:rPr>
                <w:sz w:val="28"/>
                <w:szCs w:val="28"/>
                <w:lang w:eastAsia="ja-JP"/>
              </w:rPr>
              <w:t xml:space="preserve"> for BS type 1-C and</w:t>
            </w:r>
            <w:r w:rsidRPr="00615B29">
              <w:rPr>
                <w:rFonts w:hint="eastAsia"/>
                <w:sz w:val="28"/>
                <w:szCs w:val="28"/>
              </w:rPr>
              <w:t xml:space="preserve"> </w:t>
            </w:r>
            <w:r w:rsidRPr="00615B29">
              <w:rPr>
                <w:sz w:val="28"/>
                <w:szCs w:val="28"/>
                <w:lang w:eastAsia="ja-JP"/>
              </w:rPr>
              <w:t>BS type 1-H</w:t>
            </w:r>
          </w:p>
          <w:p w:rsidR="001841AF" w:rsidRPr="00615B29" w:rsidRDefault="001841AF" w:rsidP="001841AF">
            <w:pPr>
              <w:ind w:left="284"/>
            </w:pPr>
            <w:r w:rsidRPr="00615B29">
              <w:t>For MIMO transmission, at each carrier frequency, TAE shall not exceed 65 ns.</w:t>
            </w:r>
          </w:p>
          <w:p w:rsidR="001841AF" w:rsidRPr="00615B29" w:rsidRDefault="001841AF" w:rsidP="001841AF">
            <w:pPr>
              <w:ind w:left="284"/>
            </w:pPr>
            <w:r w:rsidRPr="00615B29">
              <w:t xml:space="preserve">For </w:t>
            </w:r>
            <w:r w:rsidRPr="00615B29">
              <w:rPr>
                <w:i/>
              </w:rPr>
              <w:t>intra-band contiguous carrier aggregation</w:t>
            </w:r>
            <w:r w:rsidRPr="00615B29">
              <w:t>, with or without MIMO, TAE shall not exceed 260ns.</w:t>
            </w:r>
          </w:p>
          <w:p w:rsidR="001841AF" w:rsidRPr="00615B29" w:rsidRDefault="001841AF" w:rsidP="001841AF">
            <w:pPr>
              <w:ind w:left="284"/>
            </w:pPr>
            <w:r w:rsidRPr="00615B29">
              <w:t xml:space="preserve">For </w:t>
            </w:r>
            <w:r w:rsidRPr="00615B29">
              <w:rPr>
                <w:i/>
              </w:rPr>
              <w:t>intra-band non-contiguous carrier aggregation</w:t>
            </w:r>
            <w:r w:rsidRPr="00615B29">
              <w:t>, with or without MIMO, TAE shall not exceed 3</w:t>
            </w:r>
            <w:r w:rsidRPr="00615B29">
              <w:rPr>
                <w:rFonts w:cs="Arial"/>
              </w:rPr>
              <w:t>µs</w:t>
            </w:r>
            <w:r w:rsidRPr="00615B29">
              <w:t>.</w:t>
            </w:r>
          </w:p>
          <w:p w:rsidR="001841AF" w:rsidRPr="00615B29" w:rsidRDefault="001841AF" w:rsidP="001841AF">
            <w:pPr>
              <w:ind w:left="284"/>
            </w:pPr>
            <w:r w:rsidRPr="00615B29">
              <w:t xml:space="preserve">For inter-band </w:t>
            </w:r>
            <w:r w:rsidRPr="00615B29">
              <w:rPr>
                <w:i/>
              </w:rPr>
              <w:t>carrier aggregation</w:t>
            </w:r>
            <w:r w:rsidRPr="00615B29">
              <w:t>, with or without MIMO, TAE shall not exceed 3</w:t>
            </w:r>
            <w:r w:rsidRPr="00615B29">
              <w:rPr>
                <w:rFonts w:cs="Arial"/>
              </w:rPr>
              <w:t>µs</w:t>
            </w:r>
            <w:r w:rsidRPr="00615B29">
              <w:t>.</w:t>
            </w:r>
          </w:p>
          <w:p w:rsidR="001841AF" w:rsidRPr="00615B29" w:rsidRDefault="001841AF" w:rsidP="001841AF">
            <w:pPr>
              <w:ind w:left="284"/>
            </w:pPr>
            <w:r w:rsidRPr="00615B29">
              <w:t>The time alignment error requirements for NB-IoT are specified in TS 36.104 [13] clause 6.5.3.</w:t>
            </w:r>
          </w:p>
        </w:tc>
      </w:tr>
    </w:tbl>
    <w:p w:rsidR="00D0454B" w:rsidRPr="00615B29" w:rsidRDefault="00D0454B" w:rsidP="001E4D35">
      <w:pPr>
        <w:jc w:val="both"/>
        <w:rPr>
          <w:rFonts w:ascii="Calibri" w:eastAsia="SimSun" w:hAnsi="Calibri" w:cs="Arial"/>
          <w:bCs/>
          <w:lang w:val="en-GB"/>
        </w:rPr>
      </w:pPr>
    </w:p>
    <w:p w:rsidR="004F427D" w:rsidRPr="00615B29" w:rsidRDefault="00983922" w:rsidP="001E4D35">
      <w:pPr>
        <w:jc w:val="both"/>
        <w:rPr>
          <w:rFonts w:ascii="Calibri" w:eastAsia="SimSun" w:hAnsi="Calibri" w:cs="Arial"/>
          <w:bCs/>
          <w:lang w:val="en-GB"/>
        </w:rPr>
      </w:pPr>
      <w:r w:rsidRPr="00615B29">
        <w:rPr>
          <w:rFonts w:ascii="Calibri" w:eastAsia="SimSun" w:hAnsi="Calibri" w:cs="Arial"/>
          <w:bCs/>
          <w:lang w:val="en-GB"/>
        </w:rPr>
        <w:t>As i</w:t>
      </w:r>
      <w:r w:rsidR="00F102D0" w:rsidRPr="00615B29">
        <w:rPr>
          <w:rFonts w:ascii="Calibri" w:eastAsia="SimSun" w:hAnsi="Calibri" w:cs="Arial"/>
          <w:bCs/>
          <w:lang w:val="en-GB"/>
        </w:rPr>
        <w:t xml:space="preserve">llustrated in Fig.1, </w:t>
      </w:r>
      <w:r w:rsidR="00787644" w:rsidRPr="00615B29">
        <w:rPr>
          <w:rFonts w:ascii="Calibri" w:eastAsia="SimSun" w:hAnsi="Calibri" w:cs="Arial"/>
          <w:bCs/>
          <w:lang w:val="en-GB"/>
        </w:rPr>
        <w:t xml:space="preserve">for FR1, </w:t>
      </w:r>
      <w:r w:rsidR="00B756CE" w:rsidRPr="00615B29">
        <w:rPr>
          <w:rFonts w:ascii="Calibri" w:eastAsia="SimSun" w:hAnsi="Calibri" w:cs="Arial"/>
          <w:bCs/>
          <w:lang w:val="en-GB"/>
        </w:rPr>
        <w:t>at</w:t>
      </w:r>
      <w:r w:rsidR="00F102D0" w:rsidRPr="00615B29">
        <w:rPr>
          <w:rFonts w:ascii="Calibri" w:eastAsia="SimSun" w:hAnsi="Calibri" w:cs="Arial"/>
          <w:bCs/>
          <w:lang w:val="en-GB"/>
        </w:rPr>
        <w:t xml:space="preserve"> BS side</w:t>
      </w:r>
      <w:r w:rsidR="003963E9" w:rsidRPr="00615B29">
        <w:rPr>
          <w:rFonts w:ascii="Calibri" w:eastAsia="SimSun" w:hAnsi="Calibri" w:cs="Arial"/>
          <w:bCs/>
          <w:lang w:val="en-GB"/>
        </w:rPr>
        <w:t xml:space="preserve"> two signal</w:t>
      </w:r>
      <w:r w:rsidR="00116CCF" w:rsidRPr="00615B29">
        <w:rPr>
          <w:rFonts w:ascii="Calibri" w:eastAsia="SimSun" w:hAnsi="Calibri" w:cs="Arial"/>
          <w:bCs/>
          <w:lang w:val="en-GB"/>
        </w:rPr>
        <w:t>s</w:t>
      </w:r>
      <w:r w:rsidR="003963E9" w:rsidRPr="00615B29">
        <w:rPr>
          <w:rFonts w:ascii="Calibri" w:eastAsia="SimSun" w:hAnsi="Calibri" w:cs="Arial"/>
          <w:bCs/>
          <w:lang w:val="en-GB"/>
        </w:rPr>
        <w:t xml:space="preserve"> are transmitted from different CCs and</w:t>
      </w:r>
      <w:r w:rsidR="00F102D0" w:rsidRPr="00615B29">
        <w:rPr>
          <w:rFonts w:ascii="Calibri" w:eastAsia="SimSun" w:hAnsi="Calibri" w:cs="Arial"/>
          <w:bCs/>
          <w:lang w:val="en-GB"/>
        </w:rPr>
        <w:t xml:space="preserve"> </w:t>
      </w:r>
      <w:r w:rsidR="00D81A55" w:rsidRPr="00615B29">
        <w:rPr>
          <w:rFonts w:ascii="Calibri" w:eastAsia="SimSun" w:hAnsi="Calibri" w:cs="Arial"/>
          <w:bCs/>
          <w:lang w:val="en-GB"/>
        </w:rPr>
        <w:t xml:space="preserve">timing difference </w:t>
      </w:r>
      <w:r w:rsidR="00F102D0" w:rsidRPr="00615B29">
        <w:rPr>
          <w:rFonts w:ascii="Calibri" w:eastAsia="SimSun" w:hAnsi="Calibri" w:cs="Arial"/>
          <w:bCs/>
          <w:lang w:val="en-GB"/>
        </w:rPr>
        <w:t>is only caused by TAE</w:t>
      </w:r>
      <w:r w:rsidR="00194AF0" w:rsidRPr="00615B29">
        <w:rPr>
          <w:rFonts w:ascii="Calibri" w:eastAsia="SimSun" w:hAnsi="Calibri" w:cs="Arial"/>
          <w:bCs/>
          <w:lang w:val="en-GB"/>
        </w:rPr>
        <w:t xml:space="preserve"> before </w:t>
      </w:r>
      <w:r w:rsidR="00116CCF" w:rsidRPr="00615B29">
        <w:rPr>
          <w:rFonts w:ascii="Calibri" w:eastAsia="SimSun" w:hAnsi="Calibri" w:cs="Arial"/>
          <w:bCs/>
          <w:lang w:val="en-GB"/>
        </w:rPr>
        <w:t xml:space="preserve">starting </w:t>
      </w:r>
      <w:r w:rsidR="00194AF0" w:rsidRPr="00615B29">
        <w:rPr>
          <w:rFonts w:ascii="Calibri" w:eastAsia="SimSun" w:hAnsi="Calibri" w:cs="Arial"/>
          <w:bCs/>
          <w:lang w:val="en-GB"/>
        </w:rPr>
        <w:t>transmission from BS</w:t>
      </w:r>
      <w:r w:rsidR="003963E9" w:rsidRPr="00615B29">
        <w:rPr>
          <w:rFonts w:ascii="Calibri" w:eastAsia="SimSun" w:hAnsi="Calibri" w:cs="Arial"/>
          <w:bCs/>
          <w:lang w:val="en-GB"/>
        </w:rPr>
        <w:t xml:space="preserve">. </w:t>
      </w:r>
      <w:r w:rsidR="00194AF0" w:rsidRPr="00615B29">
        <w:rPr>
          <w:rFonts w:ascii="Calibri" w:eastAsia="SimSun" w:hAnsi="Calibri" w:cs="Arial"/>
          <w:bCs/>
          <w:lang w:val="en-GB"/>
        </w:rPr>
        <w:t>When</w:t>
      </w:r>
      <w:r w:rsidR="003963E9" w:rsidRPr="00615B29">
        <w:rPr>
          <w:rFonts w:ascii="Calibri" w:eastAsia="SimSun" w:hAnsi="Calibri" w:cs="Arial"/>
          <w:bCs/>
          <w:lang w:val="en-GB"/>
        </w:rPr>
        <w:t xml:space="preserve"> </w:t>
      </w:r>
      <w:r w:rsidR="00116CCF" w:rsidRPr="00615B29">
        <w:rPr>
          <w:rFonts w:ascii="Calibri" w:eastAsia="SimSun" w:hAnsi="Calibri" w:cs="Arial"/>
          <w:bCs/>
          <w:lang w:val="en-GB"/>
        </w:rPr>
        <w:t>signals transmit over channel</w:t>
      </w:r>
      <w:r w:rsidR="003963E9" w:rsidRPr="00615B29">
        <w:rPr>
          <w:rFonts w:ascii="Calibri" w:eastAsia="SimSun" w:hAnsi="Calibri" w:cs="Arial"/>
          <w:bCs/>
          <w:lang w:val="en-GB"/>
        </w:rPr>
        <w:t xml:space="preserve">, </w:t>
      </w:r>
      <w:r w:rsidR="00194AF0" w:rsidRPr="00615B29">
        <w:rPr>
          <w:rFonts w:ascii="Calibri" w:eastAsia="SimSun" w:hAnsi="Calibri" w:cs="Arial"/>
          <w:bCs/>
          <w:lang w:val="en-GB"/>
        </w:rPr>
        <w:t xml:space="preserve">the time difference between two </w:t>
      </w:r>
      <w:r w:rsidR="00116CCF" w:rsidRPr="00615B29">
        <w:rPr>
          <w:rFonts w:ascii="Calibri" w:eastAsia="SimSun" w:hAnsi="Calibri" w:cs="Arial"/>
          <w:bCs/>
          <w:lang w:val="en-GB"/>
        </w:rPr>
        <w:t>signals</w:t>
      </w:r>
      <w:r w:rsidR="00194AF0" w:rsidRPr="00615B29">
        <w:rPr>
          <w:rFonts w:ascii="Calibri" w:eastAsia="SimSun" w:hAnsi="Calibri" w:cs="Arial"/>
          <w:bCs/>
          <w:lang w:val="en-GB"/>
        </w:rPr>
        <w:t xml:space="preserve"> </w:t>
      </w:r>
      <w:r w:rsidR="00606AA7" w:rsidRPr="00615B29">
        <w:rPr>
          <w:rFonts w:ascii="Calibri" w:eastAsia="SimSun" w:hAnsi="Calibri" w:cs="Arial"/>
          <w:bCs/>
          <w:lang w:val="en-GB"/>
        </w:rPr>
        <w:t xml:space="preserve">could </w:t>
      </w:r>
      <w:r w:rsidR="00194AF0" w:rsidRPr="00615B29">
        <w:rPr>
          <w:rFonts w:ascii="Calibri" w:eastAsia="SimSun" w:hAnsi="Calibri" w:cs="Arial"/>
          <w:bCs/>
          <w:lang w:val="en-GB"/>
        </w:rPr>
        <w:t xml:space="preserve">be increased </w:t>
      </w:r>
      <w:r w:rsidR="00606AA7" w:rsidRPr="00615B29">
        <w:rPr>
          <w:rFonts w:ascii="Calibri" w:eastAsia="SimSun" w:hAnsi="Calibri" w:cs="Arial"/>
          <w:bCs/>
          <w:lang w:val="en-GB"/>
        </w:rPr>
        <w:t>if</w:t>
      </w:r>
      <w:r w:rsidR="00194AF0" w:rsidRPr="00615B29">
        <w:rPr>
          <w:rFonts w:ascii="Calibri" w:eastAsia="SimSun" w:hAnsi="Calibri" w:cs="Arial"/>
          <w:bCs/>
          <w:lang w:val="en-GB"/>
        </w:rPr>
        <w:t xml:space="preserve"> </w:t>
      </w:r>
      <w:r w:rsidR="00D0454B" w:rsidRPr="00615B29">
        <w:rPr>
          <w:rFonts w:ascii="Calibri" w:eastAsia="SimSun" w:hAnsi="Calibri" w:cs="Arial"/>
          <w:bCs/>
          <w:lang w:val="en-GB"/>
        </w:rPr>
        <w:t xml:space="preserve">the propagation delay of </w:t>
      </w:r>
      <w:r w:rsidR="00606AA7" w:rsidRPr="00615B29">
        <w:rPr>
          <w:rFonts w:ascii="Calibri" w:eastAsia="SimSun" w:hAnsi="Calibri" w:cs="Arial"/>
          <w:bCs/>
          <w:lang w:val="en-GB"/>
        </w:rPr>
        <w:t>the two signals are different</w:t>
      </w:r>
      <w:r w:rsidR="00194AF0" w:rsidRPr="00615B29">
        <w:rPr>
          <w:rFonts w:ascii="Calibri" w:eastAsia="SimSun" w:hAnsi="Calibri" w:cs="Arial"/>
          <w:bCs/>
          <w:lang w:val="en-GB"/>
        </w:rPr>
        <w:t xml:space="preserve">. Thus, </w:t>
      </w:r>
      <w:r w:rsidR="00763118" w:rsidRPr="00615B29">
        <w:rPr>
          <w:rFonts w:ascii="Calibri" w:eastAsia="SimSun" w:hAnsi="Calibri" w:cs="Arial"/>
          <w:bCs/>
          <w:lang w:val="en-GB"/>
        </w:rPr>
        <w:t xml:space="preserve">impact caused by </w:t>
      </w:r>
      <w:r w:rsidR="00922512">
        <w:rPr>
          <w:rFonts w:ascii="Calibri" w:eastAsia="SimSun" w:hAnsi="Calibri" w:cs="Arial"/>
          <w:bCs/>
          <w:lang w:val="en-GB"/>
        </w:rPr>
        <w:t xml:space="preserve">the </w:t>
      </w:r>
      <w:r w:rsidR="003963E9" w:rsidRPr="00615B29">
        <w:rPr>
          <w:rFonts w:ascii="Calibri" w:eastAsia="SimSun" w:hAnsi="Calibri" w:cs="Arial"/>
          <w:bCs/>
          <w:lang w:val="en-GB"/>
        </w:rPr>
        <w:t xml:space="preserve">propagation delay </w:t>
      </w:r>
      <w:r w:rsidR="00763118" w:rsidRPr="00615B29">
        <w:rPr>
          <w:rFonts w:ascii="Calibri" w:eastAsia="SimSun" w:hAnsi="Calibri" w:cs="Arial"/>
          <w:bCs/>
          <w:lang w:val="en-GB"/>
        </w:rPr>
        <w:t xml:space="preserve">should </w:t>
      </w:r>
      <w:r w:rsidR="001D1716" w:rsidRPr="00615B29">
        <w:rPr>
          <w:rFonts w:ascii="Calibri" w:eastAsia="SimSun" w:hAnsi="Calibri" w:cs="Arial"/>
          <w:bCs/>
          <w:lang w:val="en-GB"/>
        </w:rPr>
        <w:t>also</w:t>
      </w:r>
      <w:r w:rsidR="00194AF0" w:rsidRPr="00615B29">
        <w:rPr>
          <w:rFonts w:ascii="Calibri" w:eastAsia="SimSun" w:hAnsi="Calibri" w:cs="Arial"/>
          <w:bCs/>
          <w:lang w:val="en-GB"/>
        </w:rPr>
        <w:t xml:space="preserve"> </w:t>
      </w:r>
      <w:r w:rsidR="00763118" w:rsidRPr="00615B29">
        <w:rPr>
          <w:rFonts w:ascii="Calibri" w:eastAsia="SimSun" w:hAnsi="Calibri" w:cs="Arial"/>
          <w:bCs/>
          <w:lang w:val="en-GB"/>
        </w:rPr>
        <w:t xml:space="preserve">be </w:t>
      </w:r>
      <w:r w:rsidR="00194AF0" w:rsidRPr="00615B29">
        <w:rPr>
          <w:rFonts w:ascii="Calibri" w:eastAsia="SimSun" w:hAnsi="Calibri" w:cs="Arial"/>
          <w:bCs/>
          <w:lang w:val="en-GB"/>
        </w:rPr>
        <w:t xml:space="preserve">considered in MRTD </w:t>
      </w:r>
      <w:r w:rsidR="003963E9" w:rsidRPr="00615B29">
        <w:rPr>
          <w:rFonts w:ascii="Calibri" w:eastAsia="SimSun" w:hAnsi="Calibri" w:cs="Arial"/>
          <w:bCs/>
          <w:lang w:val="en-GB"/>
        </w:rPr>
        <w:t>at the UE side</w:t>
      </w:r>
      <w:r w:rsidR="00194AF0" w:rsidRPr="00615B29">
        <w:rPr>
          <w:rFonts w:ascii="Calibri" w:eastAsia="SimSun" w:hAnsi="Calibri" w:cs="Arial"/>
          <w:bCs/>
          <w:lang w:val="en-GB"/>
        </w:rPr>
        <w:t>.</w:t>
      </w:r>
    </w:p>
    <w:p w:rsidR="00D0454B" w:rsidRPr="00615B29" w:rsidRDefault="00D0454B" w:rsidP="001E4D35">
      <w:pPr>
        <w:jc w:val="both"/>
        <w:rPr>
          <w:rFonts w:ascii="Calibri" w:eastAsia="SimSun" w:hAnsi="Calibri" w:cs="Arial"/>
          <w:bCs/>
          <w:lang w:val="en-GB"/>
        </w:rPr>
      </w:pPr>
    </w:p>
    <w:p w:rsidR="00F102D0" w:rsidRPr="00615B29" w:rsidRDefault="00801D12" w:rsidP="003963E9">
      <w:pPr>
        <w:jc w:val="center"/>
      </w:pPr>
      <w:r w:rsidRPr="00615B29">
        <w:rPr>
          <w:noProof/>
          <w:lang w:eastAsia="zh-TW"/>
        </w:rPr>
        <w:lastRenderedPageBreak/>
        <w:drawing>
          <wp:inline distT="0" distB="0" distL="0" distR="0">
            <wp:extent cx="3790950" cy="15481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3248" cy="1557250"/>
                    </a:xfrm>
                    <a:prstGeom prst="rect">
                      <a:avLst/>
                    </a:prstGeom>
                    <a:noFill/>
                  </pic:spPr>
                </pic:pic>
              </a:graphicData>
            </a:graphic>
          </wp:inline>
        </w:drawing>
      </w:r>
    </w:p>
    <w:p w:rsidR="003963E9" w:rsidRPr="00615B29" w:rsidRDefault="003963E9" w:rsidP="003963E9">
      <w:pPr>
        <w:jc w:val="center"/>
      </w:pPr>
      <w:r w:rsidRPr="00615B29">
        <w:t>Fig.1 The example for MRTD</w:t>
      </w:r>
    </w:p>
    <w:p w:rsidR="00606AA7" w:rsidRPr="00615B29" w:rsidRDefault="00606AA7" w:rsidP="003963E9">
      <w:pPr>
        <w:jc w:val="center"/>
      </w:pPr>
    </w:p>
    <w:p w:rsidR="00D0454B" w:rsidRPr="00615B29" w:rsidRDefault="00D0454B" w:rsidP="00F102D0"/>
    <w:p w:rsidR="00F102D0" w:rsidRPr="00615B29" w:rsidRDefault="00763118" w:rsidP="00F102D0">
      <w:r w:rsidRPr="00615B29">
        <w:t>I</w:t>
      </w:r>
      <w:r w:rsidR="00721244" w:rsidRPr="00615B29">
        <w:t>n R15,</w:t>
      </w:r>
      <w:r w:rsidR="00787644" w:rsidRPr="00615B29">
        <w:t xml:space="preserve"> FR1</w:t>
      </w:r>
      <w:r w:rsidR="00721244" w:rsidRPr="00615B29">
        <w:t xml:space="preserve"> </w:t>
      </w:r>
      <w:r w:rsidR="00BD2543" w:rsidRPr="00615B29">
        <w:t xml:space="preserve">intra-band MRTD requirement does </w:t>
      </w:r>
      <w:r w:rsidR="009758A1" w:rsidRPr="00615B29">
        <w:t>not consider</w:t>
      </w:r>
      <w:r w:rsidRPr="00615B29">
        <w:t xml:space="preserve"> the </w:t>
      </w:r>
      <w:r w:rsidRPr="00615B29">
        <w:rPr>
          <w:rFonts w:ascii="Calibri" w:eastAsia="SimSun" w:hAnsi="Calibri" w:cs="Arial"/>
          <w:bCs/>
          <w:lang w:val="en-GB"/>
        </w:rPr>
        <w:t>impact caused by propagation delay</w:t>
      </w:r>
      <w:r w:rsidR="00801D12" w:rsidRPr="00615B29">
        <w:rPr>
          <w:rFonts w:ascii="Calibri" w:eastAsia="SimSun" w:hAnsi="Calibri" w:cs="Arial"/>
          <w:bCs/>
          <w:lang w:val="en-GB"/>
        </w:rPr>
        <w:t xml:space="preserve"> difference</w:t>
      </w:r>
      <w:r w:rsidR="009758A1" w:rsidRPr="00615B29">
        <w:t xml:space="preserve"> </w:t>
      </w:r>
      <w:r w:rsidR="00721244" w:rsidRPr="00615B29">
        <w:t xml:space="preserve">because </w:t>
      </w:r>
      <w:r w:rsidRPr="00615B29">
        <w:t xml:space="preserve">it assumed </w:t>
      </w:r>
      <w:r w:rsidR="009758A1" w:rsidRPr="00615B29">
        <w:t>single</w:t>
      </w:r>
      <w:r w:rsidR="00721244" w:rsidRPr="00615B29">
        <w:t xml:space="preserve"> TRP </w:t>
      </w:r>
      <w:r w:rsidRPr="00615B29">
        <w:t>per</w:t>
      </w:r>
      <w:r w:rsidR="001D54E6" w:rsidRPr="00615B29">
        <w:t xml:space="preserve"> </w:t>
      </w:r>
      <w:r w:rsidR="00721244" w:rsidRPr="00615B29">
        <w:t>cell</w:t>
      </w:r>
      <w:r w:rsidR="009758A1" w:rsidRPr="00615B29">
        <w:t xml:space="preserve"> and</w:t>
      </w:r>
      <w:r w:rsidR="00721244" w:rsidRPr="00615B29">
        <w:t xml:space="preserve"> these</w:t>
      </w:r>
      <w:r w:rsidRPr="00615B29">
        <w:t xml:space="preserve"> CA</w:t>
      </w:r>
      <w:r w:rsidR="00721244" w:rsidRPr="00615B29">
        <w:t xml:space="preserve"> </w:t>
      </w:r>
      <w:r w:rsidRPr="00615B29">
        <w:t xml:space="preserve">cells </w:t>
      </w:r>
      <w:r w:rsidR="00721244" w:rsidRPr="00615B29">
        <w:t>are</w:t>
      </w:r>
      <w:r w:rsidR="009758A1" w:rsidRPr="00615B29">
        <w:t xml:space="preserve"> always</w:t>
      </w:r>
      <w:r w:rsidR="00EB3243" w:rsidRPr="00615B29">
        <w:t xml:space="preserve"> assumed</w:t>
      </w:r>
      <w:r w:rsidR="00721244" w:rsidRPr="00615B29">
        <w:t xml:space="preserve"> colocat</w:t>
      </w:r>
      <w:r w:rsidR="00EB3243" w:rsidRPr="00615B29">
        <w:t>ion</w:t>
      </w:r>
      <w:r w:rsidR="00721244" w:rsidRPr="00615B29">
        <w:t xml:space="preserve"> for a band shown </w:t>
      </w:r>
      <w:r w:rsidR="001D54E6" w:rsidRPr="00615B29">
        <w:t xml:space="preserve">as </w:t>
      </w:r>
      <w:r w:rsidR="00721244" w:rsidRPr="00615B29">
        <w:t>Fig.2</w:t>
      </w:r>
    </w:p>
    <w:p w:rsidR="00721244" w:rsidRPr="00615B29" w:rsidRDefault="001C1261" w:rsidP="00721244">
      <w:pPr>
        <w:jc w:val="center"/>
      </w:pPr>
      <w:r w:rsidRPr="00615B29">
        <w:rPr>
          <w:noProof/>
          <w:lang w:eastAsia="zh-TW"/>
        </w:rPr>
        <w:drawing>
          <wp:inline distT="0" distB="0" distL="0" distR="0">
            <wp:extent cx="3516663" cy="172900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682" t="13899" r="7955" b="14178"/>
                    <a:stretch/>
                  </pic:blipFill>
                  <pic:spPr bwMode="auto">
                    <a:xfrm>
                      <a:off x="0" y="0"/>
                      <a:ext cx="3523510" cy="1732373"/>
                    </a:xfrm>
                    <a:prstGeom prst="rect">
                      <a:avLst/>
                    </a:prstGeom>
                    <a:noFill/>
                    <a:ln>
                      <a:noFill/>
                    </a:ln>
                    <a:extLst>
                      <a:ext uri="{53640926-AAD7-44D8-BBD7-CCE9431645EC}">
                        <a14:shadowObscured xmlns:a14="http://schemas.microsoft.com/office/drawing/2010/main"/>
                      </a:ext>
                    </a:extLst>
                  </pic:spPr>
                </pic:pic>
              </a:graphicData>
            </a:graphic>
          </wp:inline>
        </w:drawing>
      </w:r>
    </w:p>
    <w:p w:rsidR="00721244" w:rsidRPr="00615B29" w:rsidRDefault="00721244" w:rsidP="00721244">
      <w:pPr>
        <w:jc w:val="center"/>
      </w:pPr>
      <w:r w:rsidRPr="00615B29">
        <w:t>Fig.2 Illustrated</w:t>
      </w:r>
      <w:r w:rsidR="00B801F4" w:rsidRPr="00615B29">
        <w:t xml:space="preserve"> single TRP </w:t>
      </w:r>
      <w:r w:rsidR="00763118" w:rsidRPr="00615B29">
        <w:t>per</w:t>
      </w:r>
      <w:r w:rsidR="00B801F4" w:rsidRPr="00615B29">
        <w:t xml:space="preserve"> cell in</w:t>
      </w:r>
      <w:r w:rsidRPr="00615B29">
        <w:t xml:space="preserve"> R15 </w:t>
      </w:r>
    </w:p>
    <w:p w:rsidR="003E5654" w:rsidRPr="00615B29" w:rsidRDefault="003E5654" w:rsidP="00721244">
      <w:pPr>
        <w:jc w:val="center"/>
      </w:pPr>
    </w:p>
    <w:p w:rsidR="001D54E6" w:rsidRPr="00615B29" w:rsidRDefault="001D54E6" w:rsidP="00E75CBB">
      <w:pPr>
        <w:jc w:val="both"/>
      </w:pPr>
      <w:r w:rsidRPr="00615B29">
        <w:t>However, in R16</w:t>
      </w:r>
      <w:r w:rsidR="00787644" w:rsidRPr="00615B29">
        <w:t xml:space="preserve"> FR1</w:t>
      </w:r>
      <w:r w:rsidRPr="00615B29">
        <w:t>, multiple TRP per</w:t>
      </w:r>
      <w:r w:rsidR="00C20835" w:rsidRPr="00615B29">
        <w:t xml:space="preserve"> </w:t>
      </w:r>
      <w:r w:rsidRPr="00615B29">
        <w:t>Cell is supported, thus these</w:t>
      </w:r>
      <w:r w:rsidR="00763118" w:rsidRPr="00615B29">
        <w:t xml:space="preserve"> CA</w:t>
      </w:r>
      <w:r w:rsidRPr="00615B29">
        <w:t xml:space="preserve"> </w:t>
      </w:r>
      <w:r w:rsidR="00763118" w:rsidRPr="00615B29">
        <w:t>c</w:t>
      </w:r>
      <w:r w:rsidRPr="00615B29">
        <w:t>ells are no longer co-located</w:t>
      </w:r>
      <w:r w:rsidR="006366DE" w:rsidRPr="00615B29">
        <w:t xml:space="preserve"> in one band</w:t>
      </w:r>
      <w:r w:rsidR="009758A1" w:rsidRPr="00615B29">
        <w:t xml:space="preserve"> because the experience</w:t>
      </w:r>
      <w:r w:rsidR="008F4A73" w:rsidRPr="00615B29">
        <w:t>d</w:t>
      </w:r>
      <w:r w:rsidR="009758A1" w:rsidRPr="00615B29">
        <w:t xml:space="preserve"> channel</w:t>
      </w:r>
      <w:r w:rsidR="00763118" w:rsidRPr="00615B29">
        <w:t xml:space="preserve"> and the corresponding propagation delay</w:t>
      </w:r>
      <w:r w:rsidR="009758A1" w:rsidRPr="00615B29">
        <w:t xml:space="preserve"> may</w:t>
      </w:r>
      <w:r w:rsidR="00EB3243" w:rsidRPr="00615B29">
        <w:t xml:space="preserve"> be</w:t>
      </w:r>
      <w:r w:rsidR="009758A1" w:rsidRPr="00615B29">
        <w:t xml:space="preserve"> different</w:t>
      </w:r>
      <w:r w:rsidRPr="00615B29">
        <w:t xml:space="preserve"> </w:t>
      </w:r>
      <w:r w:rsidR="00415BE6" w:rsidRPr="00615B29">
        <w:t xml:space="preserve">as </w:t>
      </w:r>
      <w:r w:rsidRPr="00615B29">
        <w:t xml:space="preserve">shown </w:t>
      </w:r>
      <w:r w:rsidR="00415BE6" w:rsidRPr="00615B29">
        <w:t xml:space="preserve">in </w:t>
      </w:r>
      <w:r w:rsidRPr="00615B29">
        <w:t xml:space="preserve">Fig.3 </w:t>
      </w:r>
      <w:r w:rsidR="00763118" w:rsidRPr="00615B29">
        <w:t>.</w:t>
      </w:r>
    </w:p>
    <w:p w:rsidR="001D54E6" w:rsidRPr="00615B29" w:rsidRDefault="001D54E6" w:rsidP="001D54E6">
      <w:pPr>
        <w:jc w:val="center"/>
      </w:pPr>
      <w:r w:rsidRPr="00615B29">
        <w:rPr>
          <w:noProof/>
          <w:lang w:eastAsia="zh-TW"/>
        </w:rPr>
        <w:drawing>
          <wp:inline distT="0" distB="0" distL="0" distR="0">
            <wp:extent cx="3018693" cy="1764323"/>
            <wp:effectExtent l="0" t="0" r="0" b="7620"/>
            <wp:docPr id="722" name="圖片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圖片 722"/>
                    <pic:cNvPicPr>
                      <a:picLocks noChangeAspect="1"/>
                    </pic:cNvPicPr>
                  </pic:nvPicPr>
                  <pic:blipFill rotWithShape="1">
                    <a:blip r:embed="rId10" cstate="print">
                      <a:extLst>
                        <a:ext uri="{28A0092B-C50C-407E-A947-70E740481C1C}">
                          <a14:useLocalDpi xmlns:a14="http://schemas.microsoft.com/office/drawing/2010/main" val="0"/>
                        </a:ext>
                      </a:extLst>
                    </a:blip>
                    <a:srcRect r="12700" b="15368"/>
                    <a:stretch/>
                  </pic:blipFill>
                  <pic:spPr bwMode="auto">
                    <a:xfrm>
                      <a:off x="0" y="0"/>
                      <a:ext cx="3033144" cy="1772769"/>
                    </a:xfrm>
                    <a:prstGeom prst="rect">
                      <a:avLst/>
                    </a:prstGeom>
                    <a:ln>
                      <a:noFill/>
                    </a:ln>
                    <a:extLst>
                      <a:ext uri="{53640926-AAD7-44D8-BBD7-CCE9431645EC}">
                        <a14:shadowObscured xmlns:a14="http://schemas.microsoft.com/office/drawing/2010/main"/>
                      </a:ext>
                    </a:extLst>
                  </pic:spPr>
                </pic:pic>
              </a:graphicData>
            </a:graphic>
          </wp:inline>
        </w:drawing>
      </w:r>
    </w:p>
    <w:p w:rsidR="001D54E6" w:rsidRPr="00615B29" w:rsidRDefault="001D54E6" w:rsidP="001D54E6">
      <w:pPr>
        <w:jc w:val="center"/>
      </w:pPr>
      <w:r w:rsidRPr="00615B29">
        <w:t>Fig.3 Illustrated</w:t>
      </w:r>
      <w:r w:rsidR="00B801F4" w:rsidRPr="00615B29">
        <w:t xml:space="preserve"> multiple TRPs </w:t>
      </w:r>
      <w:r w:rsidR="00763118" w:rsidRPr="00615B29">
        <w:t>per</w:t>
      </w:r>
      <w:r w:rsidR="00B801F4" w:rsidRPr="00615B29">
        <w:t xml:space="preserve"> cell in</w:t>
      </w:r>
      <w:r w:rsidRPr="00615B29">
        <w:t xml:space="preserve"> R16 </w:t>
      </w:r>
    </w:p>
    <w:p w:rsidR="00721244" w:rsidRPr="00615B29" w:rsidRDefault="001D54E6" w:rsidP="00F662D8">
      <w:pPr>
        <w:jc w:val="both"/>
      </w:pPr>
      <w:r w:rsidRPr="00615B29">
        <w:t xml:space="preserve">As a result, </w:t>
      </w:r>
      <w:r w:rsidR="009758A1" w:rsidRPr="00615B29">
        <w:t xml:space="preserve">the MRTD </w:t>
      </w:r>
      <w:r w:rsidR="00415BE6" w:rsidRPr="00615B29">
        <w:t xml:space="preserve">requirement for intra-band CA with </w:t>
      </w:r>
      <w:r w:rsidR="009758A1" w:rsidRPr="00615B29">
        <w:t>multiple TRP</w:t>
      </w:r>
      <w:r w:rsidR="00415BE6" w:rsidRPr="00615B29">
        <w:t>s</w:t>
      </w:r>
      <w:r w:rsidR="009758A1" w:rsidRPr="00615B29">
        <w:t xml:space="preserve"> for one Cell</w:t>
      </w:r>
      <w:r w:rsidR="006366DE" w:rsidRPr="00615B29">
        <w:t xml:space="preserve"> </w:t>
      </w:r>
      <w:r w:rsidR="009758A1" w:rsidRPr="00615B29">
        <w:t>shall be further discussed in RAN4</w:t>
      </w:r>
      <w:r w:rsidR="00F662D8" w:rsidRPr="00615B29">
        <w:t xml:space="preserve"> </w:t>
      </w:r>
      <w:r w:rsidR="00763118" w:rsidRPr="00615B29">
        <w:t>for FR</w:t>
      </w:r>
      <w:r w:rsidR="00F662D8" w:rsidRPr="00615B29">
        <w:t>1</w:t>
      </w:r>
      <w:r w:rsidR="009758A1" w:rsidRPr="00615B29">
        <w:t>.</w:t>
      </w:r>
    </w:p>
    <w:p w:rsidR="001D54E6" w:rsidRPr="00615B29" w:rsidRDefault="009758A1" w:rsidP="009758A1">
      <w:pPr>
        <w:jc w:val="both"/>
        <w:rPr>
          <w:rFonts w:ascii="Calibri" w:eastAsia="SimSun" w:hAnsi="Calibri" w:cs="Arial"/>
          <w:b/>
        </w:rPr>
      </w:pPr>
      <w:r w:rsidRPr="00615B29">
        <w:rPr>
          <w:rFonts w:ascii="Calibri" w:eastAsia="SimSun" w:hAnsi="Calibri" w:cs="Arial"/>
          <w:b/>
        </w:rPr>
        <w:lastRenderedPageBreak/>
        <w:t xml:space="preserve">Proposal 1: </w:t>
      </w:r>
      <w:r w:rsidRPr="00615B29">
        <w:rPr>
          <w:b/>
        </w:rPr>
        <w:t xml:space="preserve">The MRTD </w:t>
      </w:r>
      <w:r w:rsidR="00F6756B" w:rsidRPr="00615B29">
        <w:rPr>
          <w:b/>
        </w:rPr>
        <w:t xml:space="preserve">requirement </w:t>
      </w:r>
      <w:r w:rsidR="00EE1BAD">
        <w:rPr>
          <w:b/>
        </w:rPr>
        <w:t xml:space="preserve">in FR1 </w:t>
      </w:r>
      <w:r w:rsidRPr="00615B29">
        <w:rPr>
          <w:b/>
        </w:rPr>
        <w:t xml:space="preserve">for </w:t>
      </w:r>
      <w:r w:rsidR="00F6756B" w:rsidRPr="00615B29">
        <w:rPr>
          <w:b/>
        </w:rPr>
        <w:t xml:space="preserve">intra-band CA with </w:t>
      </w:r>
      <w:r w:rsidRPr="00615B29">
        <w:rPr>
          <w:b/>
        </w:rPr>
        <w:t>multiple TRP</w:t>
      </w:r>
      <w:r w:rsidR="00F6756B" w:rsidRPr="00615B29">
        <w:rPr>
          <w:b/>
        </w:rPr>
        <w:t>s</w:t>
      </w:r>
      <w:r w:rsidRPr="00615B29">
        <w:rPr>
          <w:b/>
        </w:rPr>
        <w:t xml:space="preserve"> shall be further </w:t>
      </w:r>
      <w:r w:rsidR="00BD2543" w:rsidRPr="00615B29">
        <w:rPr>
          <w:b/>
        </w:rPr>
        <w:t xml:space="preserve">studied </w:t>
      </w:r>
      <w:r w:rsidRPr="00615B29">
        <w:rPr>
          <w:b/>
        </w:rPr>
        <w:t>in RAN4.</w:t>
      </w: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E710BA" w:rsidRPr="00615B29" w:rsidRDefault="006F7557" w:rsidP="002E7133">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9758A1" w:rsidRPr="00615B29">
        <w:t>MRTD for multiple TRPs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EE1BAD" w:rsidRPr="00615B29" w:rsidRDefault="00EE1BAD" w:rsidP="00EE1BAD">
      <w:pPr>
        <w:jc w:val="both"/>
        <w:rPr>
          <w:rFonts w:ascii="Calibri" w:eastAsia="SimSun" w:hAnsi="Calibri" w:cs="Arial"/>
          <w:b/>
        </w:rPr>
      </w:pPr>
      <w:r w:rsidRPr="00615B29">
        <w:rPr>
          <w:rFonts w:ascii="Calibri" w:eastAsia="SimSun" w:hAnsi="Calibri" w:cs="Arial"/>
          <w:b/>
        </w:rPr>
        <w:t xml:space="preserve">Proposal 1: </w:t>
      </w:r>
      <w:r w:rsidRPr="00615B29">
        <w:rPr>
          <w:b/>
        </w:rPr>
        <w:t xml:space="preserve">The MRTD requirement </w:t>
      </w:r>
      <w:r>
        <w:rPr>
          <w:b/>
        </w:rPr>
        <w:t xml:space="preserve">in FR1 </w:t>
      </w:r>
      <w:r w:rsidRPr="00615B29">
        <w:rPr>
          <w:b/>
        </w:rPr>
        <w:t>for intra-band CA with multiple TRPs shall be further studied in RAN4.</w:t>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34578A" w:rsidRPr="001C638B" w:rsidRDefault="00ED7C55" w:rsidP="002E7133">
      <w:pPr>
        <w:jc w:val="both"/>
      </w:pPr>
      <w:r w:rsidRPr="00615B29">
        <w:t xml:space="preserve">[1] </w:t>
      </w:r>
      <w:r w:rsidR="009758A1" w:rsidRPr="00615B29">
        <w:t xml:space="preserve"> </w:t>
      </w:r>
      <w:r w:rsidR="001C1261" w:rsidRPr="00615B29">
        <w:t>3GPP TS 38.101-1 V16.1.0</w:t>
      </w:r>
      <w:r w:rsidR="001C1261" w:rsidRPr="001C1261">
        <w:t xml:space="preserve"> </w:t>
      </w:r>
      <w:bookmarkStart w:id="2" w:name="_GoBack"/>
      <w:bookmarkEnd w:id="2"/>
    </w:p>
    <w:p w:rsidR="0034578A" w:rsidRPr="0034578A" w:rsidRDefault="0034578A" w:rsidP="002E7133">
      <w:pPr>
        <w:jc w:val="both"/>
        <w:rPr>
          <w:lang w:eastAsia="en-US"/>
        </w:rPr>
      </w:pPr>
    </w:p>
    <w:p w:rsidR="00C80529" w:rsidRPr="00241AAA" w:rsidRDefault="00C80529" w:rsidP="002E7133">
      <w:pPr>
        <w:jc w:val="both"/>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35F" w:rsidRDefault="005D335F">
      <w:r>
        <w:separator/>
      </w:r>
    </w:p>
  </w:endnote>
  <w:endnote w:type="continuationSeparator" w:id="0">
    <w:p w:rsidR="005D335F" w:rsidRDefault="005D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35F" w:rsidRDefault="005D335F">
      <w:r>
        <w:separator/>
      </w:r>
    </w:p>
  </w:footnote>
  <w:footnote w:type="continuationSeparator" w:id="0">
    <w:p w:rsidR="005D335F" w:rsidRDefault="005D3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220C"/>
    <w:multiLevelType w:val="hybridMultilevel"/>
    <w:tmpl w:val="CC6E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49B3"/>
    <w:multiLevelType w:val="hybridMultilevel"/>
    <w:tmpl w:val="54442388"/>
    <w:lvl w:ilvl="0" w:tplc="A4B40474">
      <w:start w:val="1"/>
      <w:numFmt w:val="bullet"/>
      <w:lvlText w:val="•"/>
      <w:lvlJc w:val="left"/>
      <w:pPr>
        <w:tabs>
          <w:tab w:val="num" w:pos="720"/>
        </w:tabs>
        <w:ind w:left="720" w:hanging="360"/>
      </w:pPr>
      <w:rPr>
        <w:rFonts w:ascii="Arial" w:hAnsi="Arial" w:hint="default"/>
      </w:rPr>
    </w:lvl>
    <w:lvl w:ilvl="1" w:tplc="5896D81A">
      <w:numFmt w:val="bullet"/>
      <w:lvlText w:val="–"/>
      <w:lvlJc w:val="left"/>
      <w:pPr>
        <w:tabs>
          <w:tab w:val="num" w:pos="1440"/>
        </w:tabs>
        <w:ind w:left="1440" w:hanging="360"/>
      </w:pPr>
      <w:rPr>
        <w:rFonts w:ascii="Calibri Light" w:hAnsi="Calibri Light" w:hint="default"/>
      </w:rPr>
    </w:lvl>
    <w:lvl w:ilvl="2" w:tplc="0FAA36A8">
      <w:start w:val="1"/>
      <w:numFmt w:val="bullet"/>
      <w:lvlText w:val="•"/>
      <w:lvlJc w:val="left"/>
      <w:pPr>
        <w:tabs>
          <w:tab w:val="num" w:pos="2160"/>
        </w:tabs>
        <w:ind w:left="2160" w:hanging="360"/>
      </w:pPr>
      <w:rPr>
        <w:rFonts w:ascii="Arial" w:hAnsi="Arial" w:hint="default"/>
      </w:rPr>
    </w:lvl>
    <w:lvl w:ilvl="3" w:tplc="59BAB360" w:tentative="1">
      <w:start w:val="1"/>
      <w:numFmt w:val="bullet"/>
      <w:lvlText w:val="•"/>
      <w:lvlJc w:val="left"/>
      <w:pPr>
        <w:tabs>
          <w:tab w:val="num" w:pos="2880"/>
        </w:tabs>
        <w:ind w:left="2880" w:hanging="360"/>
      </w:pPr>
      <w:rPr>
        <w:rFonts w:ascii="Arial" w:hAnsi="Arial" w:hint="default"/>
      </w:rPr>
    </w:lvl>
    <w:lvl w:ilvl="4" w:tplc="DE867E30" w:tentative="1">
      <w:start w:val="1"/>
      <w:numFmt w:val="bullet"/>
      <w:lvlText w:val="•"/>
      <w:lvlJc w:val="left"/>
      <w:pPr>
        <w:tabs>
          <w:tab w:val="num" w:pos="3600"/>
        </w:tabs>
        <w:ind w:left="3600" w:hanging="360"/>
      </w:pPr>
      <w:rPr>
        <w:rFonts w:ascii="Arial" w:hAnsi="Arial" w:hint="default"/>
      </w:rPr>
    </w:lvl>
    <w:lvl w:ilvl="5" w:tplc="9FB68E32" w:tentative="1">
      <w:start w:val="1"/>
      <w:numFmt w:val="bullet"/>
      <w:lvlText w:val="•"/>
      <w:lvlJc w:val="left"/>
      <w:pPr>
        <w:tabs>
          <w:tab w:val="num" w:pos="4320"/>
        </w:tabs>
        <w:ind w:left="4320" w:hanging="360"/>
      </w:pPr>
      <w:rPr>
        <w:rFonts w:ascii="Arial" w:hAnsi="Arial" w:hint="default"/>
      </w:rPr>
    </w:lvl>
    <w:lvl w:ilvl="6" w:tplc="A1C46D0A" w:tentative="1">
      <w:start w:val="1"/>
      <w:numFmt w:val="bullet"/>
      <w:lvlText w:val="•"/>
      <w:lvlJc w:val="left"/>
      <w:pPr>
        <w:tabs>
          <w:tab w:val="num" w:pos="5040"/>
        </w:tabs>
        <w:ind w:left="5040" w:hanging="360"/>
      </w:pPr>
      <w:rPr>
        <w:rFonts w:ascii="Arial" w:hAnsi="Arial" w:hint="default"/>
      </w:rPr>
    </w:lvl>
    <w:lvl w:ilvl="7" w:tplc="A8CE7CFC" w:tentative="1">
      <w:start w:val="1"/>
      <w:numFmt w:val="bullet"/>
      <w:lvlText w:val="•"/>
      <w:lvlJc w:val="left"/>
      <w:pPr>
        <w:tabs>
          <w:tab w:val="num" w:pos="5760"/>
        </w:tabs>
        <w:ind w:left="5760" w:hanging="360"/>
      </w:pPr>
      <w:rPr>
        <w:rFonts w:ascii="Arial" w:hAnsi="Arial" w:hint="default"/>
      </w:rPr>
    </w:lvl>
    <w:lvl w:ilvl="8" w:tplc="4EB26F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6D0DBF"/>
    <w:multiLevelType w:val="hybridMultilevel"/>
    <w:tmpl w:val="1FF4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73EC0"/>
    <w:multiLevelType w:val="hybridMultilevel"/>
    <w:tmpl w:val="34A89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F7BE4"/>
    <w:multiLevelType w:val="hybridMultilevel"/>
    <w:tmpl w:val="61CE8B5E"/>
    <w:lvl w:ilvl="0" w:tplc="258E2B46">
      <w:start w:val="1"/>
      <w:numFmt w:val="bullet"/>
      <w:lvlText w:val="-"/>
      <w:lvlJc w:val="left"/>
      <w:pPr>
        <w:tabs>
          <w:tab w:val="num" w:pos="720"/>
        </w:tabs>
        <w:ind w:left="720" w:hanging="360"/>
      </w:pPr>
      <w:rPr>
        <w:rFonts w:ascii="Arial" w:hAnsi="Arial" w:hint="default"/>
      </w:rPr>
    </w:lvl>
    <w:lvl w:ilvl="1" w:tplc="A6884F56" w:tentative="1">
      <w:start w:val="1"/>
      <w:numFmt w:val="bullet"/>
      <w:lvlText w:val="-"/>
      <w:lvlJc w:val="left"/>
      <w:pPr>
        <w:tabs>
          <w:tab w:val="num" w:pos="1440"/>
        </w:tabs>
        <w:ind w:left="1440" w:hanging="360"/>
      </w:pPr>
      <w:rPr>
        <w:rFonts w:ascii="Arial" w:hAnsi="Arial" w:hint="default"/>
      </w:rPr>
    </w:lvl>
    <w:lvl w:ilvl="2" w:tplc="027816DC">
      <w:start w:val="1"/>
      <w:numFmt w:val="bullet"/>
      <w:lvlText w:val="-"/>
      <w:lvlJc w:val="left"/>
      <w:pPr>
        <w:tabs>
          <w:tab w:val="num" w:pos="2160"/>
        </w:tabs>
        <w:ind w:left="2160" w:hanging="360"/>
      </w:pPr>
      <w:rPr>
        <w:rFonts w:ascii="Arial" w:hAnsi="Arial" w:hint="default"/>
      </w:rPr>
    </w:lvl>
    <w:lvl w:ilvl="3" w:tplc="7E340B46" w:tentative="1">
      <w:start w:val="1"/>
      <w:numFmt w:val="bullet"/>
      <w:lvlText w:val="-"/>
      <w:lvlJc w:val="left"/>
      <w:pPr>
        <w:tabs>
          <w:tab w:val="num" w:pos="2880"/>
        </w:tabs>
        <w:ind w:left="2880" w:hanging="360"/>
      </w:pPr>
      <w:rPr>
        <w:rFonts w:ascii="Arial" w:hAnsi="Arial" w:hint="default"/>
      </w:rPr>
    </w:lvl>
    <w:lvl w:ilvl="4" w:tplc="C5DC221C" w:tentative="1">
      <w:start w:val="1"/>
      <w:numFmt w:val="bullet"/>
      <w:lvlText w:val="-"/>
      <w:lvlJc w:val="left"/>
      <w:pPr>
        <w:tabs>
          <w:tab w:val="num" w:pos="3600"/>
        </w:tabs>
        <w:ind w:left="3600" w:hanging="360"/>
      </w:pPr>
      <w:rPr>
        <w:rFonts w:ascii="Arial" w:hAnsi="Arial" w:hint="default"/>
      </w:rPr>
    </w:lvl>
    <w:lvl w:ilvl="5" w:tplc="E0AE1332" w:tentative="1">
      <w:start w:val="1"/>
      <w:numFmt w:val="bullet"/>
      <w:lvlText w:val="-"/>
      <w:lvlJc w:val="left"/>
      <w:pPr>
        <w:tabs>
          <w:tab w:val="num" w:pos="4320"/>
        </w:tabs>
        <w:ind w:left="4320" w:hanging="360"/>
      </w:pPr>
      <w:rPr>
        <w:rFonts w:ascii="Arial" w:hAnsi="Arial" w:hint="default"/>
      </w:rPr>
    </w:lvl>
    <w:lvl w:ilvl="6" w:tplc="C4161850" w:tentative="1">
      <w:start w:val="1"/>
      <w:numFmt w:val="bullet"/>
      <w:lvlText w:val="-"/>
      <w:lvlJc w:val="left"/>
      <w:pPr>
        <w:tabs>
          <w:tab w:val="num" w:pos="5040"/>
        </w:tabs>
        <w:ind w:left="5040" w:hanging="360"/>
      </w:pPr>
      <w:rPr>
        <w:rFonts w:ascii="Arial" w:hAnsi="Arial" w:hint="default"/>
      </w:rPr>
    </w:lvl>
    <w:lvl w:ilvl="7" w:tplc="177E9B58" w:tentative="1">
      <w:start w:val="1"/>
      <w:numFmt w:val="bullet"/>
      <w:lvlText w:val="-"/>
      <w:lvlJc w:val="left"/>
      <w:pPr>
        <w:tabs>
          <w:tab w:val="num" w:pos="5760"/>
        </w:tabs>
        <w:ind w:left="5760" w:hanging="360"/>
      </w:pPr>
      <w:rPr>
        <w:rFonts w:ascii="Arial" w:hAnsi="Arial" w:hint="default"/>
      </w:rPr>
    </w:lvl>
    <w:lvl w:ilvl="8" w:tplc="E750A0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436CE"/>
    <w:multiLevelType w:val="hybridMultilevel"/>
    <w:tmpl w:val="C72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F5B47"/>
    <w:multiLevelType w:val="hybridMultilevel"/>
    <w:tmpl w:val="E13A00A6"/>
    <w:lvl w:ilvl="0" w:tplc="1C0678A0">
      <w:start w:val="1"/>
      <w:numFmt w:val="bullet"/>
      <w:lvlText w:val="•"/>
      <w:lvlJc w:val="left"/>
      <w:pPr>
        <w:tabs>
          <w:tab w:val="num" w:pos="720"/>
        </w:tabs>
        <w:ind w:left="720" w:hanging="360"/>
      </w:pPr>
      <w:rPr>
        <w:rFonts w:ascii="Arial" w:hAnsi="Arial" w:hint="default"/>
      </w:rPr>
    </w:lvl>
    <w:lvl w:ilvl="1" w:tplc="046C1166">
      <w:numFmt w:val="bullet"/>
      <w:lvlText w:val="–"/>
      <w:lvlJc w:val="left"/>
      <w:pPr>
        <w:tabs>
          <w:tab w:val="num" w:pos="1440"/>
        </w:tabs>
        <w:ind w:left="1440" w:hanging="360"/>
      </w:pPr>
      <w:rPr>
        <w:rFonts w:ascii="Calibri Light" w:hAnsi="Calibri Light" w:hint="default"/>
      </w:rPr>
    </w:lvl>
    <w:lvl w:ilvl="2" w:tplc="EC844D8C" w:tentative="1">
      <w:start w:val="1"/>
      <w:numFmt w:val="bullet"/>
      <w:lvlText w:val="•"/>
      <w:lvlJc w:val="left"/>
      <w:pPr>
        <w:tabs>
          <w:tab w:val="num" w:pos="2160"/>
        </w:tabs>
        <w:ind w:left="2160" w:hanging="360"/>
      </w:pPr>
      <w:rPr>
        <w:rFonts w:ascii="Arial" w:hAnsi="Arial" w:hint="default"/>
      </w:rPr>
    </w:lvl>
    <w:lvl w:ilvl="3" w:tplc="644ADA9C" w:tentative="1">
      <w:start w:val="1"/>
      <w:numFmt w:val="bullet"/>
      <w:lvlText w:val="•"/>
      <w:lvlJc w:val="left"/>
      <w:pPr>
        <w:tabs>
          <w:tab w:val="num" w:pos="2880"/>
        </w:tabs>
        <w:ind w:left="2880" w:hanging="360"/>
      </w:pPr>
      <w:rPr>
        <w:rFonts w:ascii="Arial" w:hAnsi="Arial" w:hint="default"/>
      </w:rPr>
    </w:lvl>
    <w:lvl w:ilvl="4" w:tplc="2B64EA94" w:tentative="1">
      <w:start w:val="1"/>
      <w:numFmt w:val="bullet"/>
      <w:lvlText w:val="•"/>
      <w:lvlJc w:val="left"/>
      <w:pPr>
        <w:tabs>
          <w:tab w:val="num" w:pos="3600"/>
        </w:tabs>
        <w:ind w:left="3600" w:hanging="360"/>
      </w:pPr>
      <w:rPr>
        <w:rFonts w:ascii="Arial" w:hAnsi="Arial" w:hint="default"/>
      </w:rPr>
    </w:lvl>
    <w:lvl w:ilvl="5" w:tplc="F09AC7C0" w:tentative="1">
      <w:start w:val="1"/>
      <w:numFmt w:val="bullet"/>
      <w:lvlText w:val="•"/>
      <w:lvlJc w:val="left"/>
      <w:pPr>
        <w:tabs>
          <w:tab w:val="num" w:pos="4320"/>
        </w:tabs>
        <w:ind w:left="4320" w:hanging="360"/>
      </w:pPr>
      <w:rPr>
        <w:rFonts w:ascii="Arial" w:hAnsi="Arial" w:hint="default"/>
      </w:rPr>
    </w:lvl>
    <w:lvl w:ilvl="6" w:tplc="CE4CAE5E" w:tentative="1">
      <w:start w:val="1"/>
      <w:numFmt w:val="bullet"/>
      <w:lvlText w:val="•"/>
      <w:lvlJc w:val="left"/>
      <w:pPr>
        <w:tabs>
          <w:tab w:val="num" w:pos="5040"/>
        </w:tabs>
        <w:ind w:left="5040" w:hanging="360"/>
      </w:pPr>
      <w:rPr>
        <w:rFonts w:ascii="Arial" w:hAnsi="Arial" w:hint="default"/>
      </w:rPr>
    </w:lvl>
    <w:lvl w:ilvl="7" w:tplc="D85CDCA6" w:tentative="1">
      <w:start w:val="1"/>
      <w:numFmt w:val="bullet"/>
      <w:lvlText w:val="•"/>
      <w:lvlJc w:val="left"/>
      <w:pPr>
        <w:tabs>
          <w:tab w:val="num" w:pos="5760"/>
        </w:tabs>
        <w:ind w:left="5760" w:hanging="360"/>
      </w:pPr>
      <w:rPr>
        <w:rFonts w:ascii="Arial" w:hAnsi="Arial" w:hint="default"/>
      </w:rPr>
    </w:lvl>
    <w:lvl w:ilvl="8" w:tplc="82546C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09604D"/>
    <w:multiLevelType w:val="hybridMultilevel"/>
    <w:tmpl w:val="8C16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C27F3"/>
    <w:multiLevelType w:val="hybridMultilevel"/>
    <w:tmpl w:val="B19E951A"/>
    <w:lvl w:ilvl="0" w:tplc="AE7C59FC">
      <w:start w:val="1"/>
      <w:numFmt w:val="bullet"/>
      <w:lvlText w:val="–"/>
      <w:lvlJc w:val="left"/>
      <w:pPr>
        <w:tabs>
          <w:tab w:val="num" w:pos="720"/>
        </w:tabs>
        <w:ind w:left="720" w:hanging="360"/>
      </w:pPr>
      <w:rPr>
        <w:rFonts w:ascii="Calibri Light" w:hAnsi="Calibri Light" w:hint="default"/>
      </w:rPr>
    </w:lvl>
    <w:lvl w:ilvl="1" w:tplc="A10496C0">
      <w:start w:val="1"/>
      <w:numFmt w:val="bullet"/>
      <w:lvlText w:val="–"/>
      <w:lvlJc w:val="left"/>
      <w:pPr>
        <w:tabs>
          <w:tab w:val="num" w:pos="1440"/>
        </w:tabs>
        <w:ind w:left="1440" w:hanging="360"/>
      </w:pPr>
      <w:rPr>
        <w:rFonts w:ascii="Calibri Light" w:hAnsi="Calibri Light" w:hint="default"/>
      </w:rPr>
    </w:lvl>
    <w:lvl w:ilvl="2" w:tplc="BEE62930">
      <w:numFmt w:val="bullet"/>
      <w:lvlText w:val="-"/>
      <w:lvlJc w:val="left"/>
      <w:pPr>
        <w:tabs>
          <w:tab w:val="num" w:pos="2160"/>
        </w:tabs>
        <w:ind w:left="2160" w:hanging="360"/>
      </w:pPr>
      <w:rPr>
        <w:rFonts w:ascii="Arial" w:hAnsi="Arial" w:hint="default"/>
      </w:rPr>
    </w:lvl>
    <w:lvl w:ilvl="3" w:tplc="72B043A2" w:tentative="1">
      <w:start w:val="1"/>
      <w:numFmt w:val="bullet"/>
      <w:lvlText w:val="–"/>
      <w:lvlJc w:val="left"/>
      <w:pPr>
        <w:tabs>
          <w:tab w:val="num" w:pos="2880"/>
        </w:tabs>
        <w:ind w:left="2880" w:hanging="360"/>
      </w:pPr>
      <w:rPr>
        <w:rFonts w:ascii="Calibri Light" w:hAnsi="Calibri Light" w:hint="default"/>
      </w:rPr>
    </w:lvl>
    <w:lvl w:ilvl="4" w:tplc="08482B52" w:tentative="1">
      <w:start w:val="1"/>
      <w:numFmt w:val="bullet"/>
      <w:lvlText w:val="–"/>
      <w:lvlJc w:val="left"/>
      <w:pPr>
        <w:tabs>
          <w:tab w:val="num" w:pos="3600"/>
        </w:tabs>
        <w:ind w:left="3600" w:hanging="360"/>
      </w:pPr>
      <w:rPr>
        <w:rFonts w:ascii="Calibri Light" w:hAnsi="Calibri Light" w:hint="default"/>
      </w:rPr>
    </w:lvl>
    <w:lvl w:ilvl="5" w:tplc="5964C8DE" w:tentative="1">
      <w:start w:val="1"/>
      <w:numFmt w:val="bullet"/>
      <w:lvlText w:val="–"/>
      <w:lvlJc w:val="left"/>
      <w:pPr>
        <w:tabs>
          <w:tab w:val="num" w:pos="4320"/>
        </w:tabs>
        <w:ind w:left="4320" w:hanging="360"/>
      </w:pPr>
      <w:rPr>
        <w:rFonts w:ascii="Calibri Light" w:hAnsi="Calibri Light" w:hint="default"/>
      </w:rPr>
    </w:lvl>
    <w:lvl w:ilvl="6" w:tplc="707255E8" w:tentative="1">
      <w:start w:val="1"/>
      <w:numFmt w:val="bullet"/>
      <w:lvlText w:val="–"/>
      <w:lvlJc w:val="left"/>
      <w:pPr>
        <w:tabs>
          <w:tab w:val="num" w:pos="5040"/>
        </w:tabs>
        <w:ind w:left="5040" w:hanging="360"/>
      </w:pPr>
      <w:rPr>
        <w:rFonts w:ascii="Calibri Light" w:hAnsi="Calibri Light" w:hint="default"/>
      </w:rPr>
    </w:lvl>
    <w:lvl w:ilvl="7" w:tplc="FC722C26" w:tentative="1">
      <w:start w:val="1"/>
      <w:numFmt w:val="bullet"/>
      <w:lvlText w:val="–"/>
      <w:lvlJc w:val="left"/>
      <w:pPr>
        <w:tabs>
          <w:tab w:val="num" w:pos="5760"/>
        </w:tabs>
        <w:ind w:left="5760" w:hanging="360"/>
      </w:pPr>
      <w:rPr>
        <w:rFonts w:ascii="Calibri Light" w:hAnsi="Calibri Light" w:hint="default"/>
      </w:rPr>
    </w:lvl>
    <w:lvl w:ilvl="8" w:tplc="2A9E7736"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B3AE2"/>
    <w:multiLevelType w:val="hybridMultilevel"/>
    <w:tmpl w:val="7DBC1D16"/>
    <w:lvl w:ilvl="0" w:tplc="8EC0EFF2">
      <w:start w:val="1"/>
      <w:numFmt w:val="bullet"/>
      <w:lvlText w:val="•"/>
      <w:lvlJc w:val="left"/>
      <w:pPr>
        <w:tabs>
          <w:tab w:val="num" w:pos="360"/>
        </w:tabs>
        <w:ind w:left="360" w:hanging="360"/>
      </w:pPr>
      <w:rPr>
        <w:rFonts w:ascii="Arial" w:hAnsi="Aria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E08B2"/>
    <w:multiLevelType w:val="multilevel"/>
    <w:tmpl w:val="8E4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753CB"/>
    <w:multiLevelType w:val="hybridMultilevel"/>
    <w:tmpl w:val="AB64BE82"/>
    <w:lvl w:ilvl="0" w:tplc="27F07D58">
      <w:start w:val="1"/>
      <w:numFmt w:val="bullet"/>
      <w:lvlText w:val="•"/>
      <w:lvlJc w:val="left"/>
      <w:pPr>
        <w:tabs>
          <w:tab w:val="num" w:pos="360"/>
        </w:tabs>
        <w:ind w:left="360" w:hanging="360"/>
      </w:pPr>
      <w:rPr>
        <w:rFonts w:ascii="Arial" w:hAnsi="Arial" w:hint="default"/>
      </w:rPr>
    </w:lvl>
    <w:lvl w:ilvl="1" w:tplc="01882126">
      <w:numFmt w:val="bullet"/>
      <w:lvlText w:val="–"/>
      <w:lvlJc w:val="left"/>
      <w:pPr>
        <w:tabs>
          <w:tab w:val="num" w:pos="1080"/>
        </w:tabs>
        <w:ind w:left="1080" w:hanging="360"/>
      </w:pPr>
      <w:rPr>
        <w:rFonts w:ascii="Calibri Light" w:hAnsi="Calibri Light" w:hint="default"/>
      </w:rPr>
    </w:lvl>
    <w:lvl w:ilvl="2" w:tplc="0D8E6592">
      <w:numFmt w:val="bullet"/>
      <w:lvlText w:val="-"/>
      <w:lvlJc w:val="left"/>
      <w:pPr>
        <w:tabs>
          <w:tab w:val="num" w:pos="1800"/>
        </w:tabs>
        <w:ind w:left="1800" w:hanging="360"/>
      </w:pPr>
      <w:rPr>
        <w:rFonts w:ascii="Arial" w:hAnsi="Arial" w:hint="default"/>
      </w:rPr>
    </w:lvl>
    <w:lvl w:ilvl="3" w:tplc="1E68C7E2">
      <w:numFmt w:val="bullet"/>
      <w:lvlText w:val="•"/>
      <w:lvlJc w:val="left"/>
      <w:pPr>
        <w:tabs>
          <w:tab w:val="num" w:pos="2520"/>
        </w:tabs>
        <w:ind w:left="2520" w:hanging="360"/>
      </w:pPr>
      <w:rPr>
        <w:rFonts w:ascii="Arial" w:hAnsi="Arial" w:hint="default"/>
      </w:rPr>
    </w:lvl>
    <w:lvl w:ilvl="4" w:tplc="C7EC4B86" w:tentative="1">
      <w:start w:val="1"/>
      <w:numFmt w:val="bullet"/>
      <w:lvlText w:val="•"/>
      <w:lvlJc w:val="left"/>
      <w:pPr>
        <w:tabs>
          <w:tab w:val="num" w:pos="3240"/>
        </w:tabs>
        <w:ind w:left="3240" w:hanging="360"/>
      </w:pPr>
      <w:rPr>
        <w:rFonts w:ascii="Arial" w:hAnsi="Arial" w:hint="default"/>
      </w:rPr>
    </w:lvl>
    <w:lvl w:ilvl="5" w:tplc="CC0EDA6E" w:tentative="1">
      <w:start w:val="1"/>
      <w:numFmt w:val="bullet"/>
      <w:lvlText w:val="•"/>
      <w:lvlJc w:val="left"/>
      <w:pPr>
        <w:tabs>
          <w:tab w:val="num" w:pos="3960"/>
        </w:tabs>
        <w:ind w:left="3960" w:hanging="360"/>
      </w:pPr>
      <w:rPr>
        <w:rFonts w:ascii="Arial" w:hAnsi="Arial" w:hint="default"/>
      </w:rPr>
    </w:lvl>
    <w:lvl w:ilvl="6" w:tplc="302C6A74" w:tentative="1">
      <w:start w:val="1"/>
      <w:numFmt w:val="bullet"/>
      <w:lvlText w:val="•"/>
      <w:lvlJc w:val="left"/>
      <w:pPr>
        <w:tabs>
          <w:tab w:val="num" w:pos="4680"/>
        </w:tabs>
        <w:ind w:left="4680" w:hanging="360"/>
      </w:pPr>
      <w:rPr>
        <w:rFonts w:ascii="Arial" w:hAnsi="Arial" w:hint="default"/>
      </w:rPr>
    </w:lvl>
    <w:lvl w:ilvl="7" w:tplc="77BAB6E2" w:tentative="1">
      <w:start w:val="1"/>
      <w:numFmt w:val="bullet"/>
      <w:lvlText w:val="•"/>
      <w:lvlJc w:val="left"/>
      <w:pPr>
        <w:tabs>
          <w:tab w:val="num" w:pos="5400"/>
        </w:tabs>
        <w:ind w:left="5400" w:hanging="360"/>
      </w:pPr>
      <w:rPr>
        <w:rFonts w:ascii="Arial" w:hAnsi="Arial" w:hint="default"/>
      </w:rPr>
    </w:lvl>
    <w:lvl w:ilvl="8" w:tplc="9FCAADC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43308"/>
    <w:multiLevelType w:val="hybridMultilevel"/>
    <w:tmpl w:val="D8C8F99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BF32A9"/>
    <w:multiLevelType w:val="hybridMultilevel"/>
    <w:tmpl w:val="53D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547AD5"/>
    <w:multiLevelType w:val="hybridMultilevel"/>
    <w:tmpl w:val="FF90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66BC3"/>
    <w:multiLevelType w:val="hybridMultilevel"/>
    <w:tmpl w:val="EF788212"/>
    <w:lvl w:ilvl="0" w:tplc="5A56F866">
      <w:start w:val="1"/>
      <w:numFmt w:val="bullet"/>
      <w:lvlText w:val="–"/>
      <w:lvlJc w:val="left"/>
      <w:pPr>
        <w:tabs>
          <w:tab w:val="num" w:pos="720"/>
        </w:tabs>
        <w:ind w:left="720" w:hanging="360"/>
      </w:pPr>
      <w:rPr>
        <w:rFonts w:ascii="Calibri Light" w:hAnsi="Calibri Light" w:hint="default"/>
      </w:rPr>
    </w:lvl>
    <w:lvl w:ilvl="1" w:tplc="089801C8">
      <w:start w:val="1"/>
      <w:numFmt w:val="bullet"/>
      <w:lvlText w:val="–"/>
      <w:lvlJc w:val="left"/>
      <w:pPr>
        <w:tabs>
          <w:tab w:val="num" w:pos="1440"/>
        </w:tabs>
        <w:ind w:left="1440" w:hanging="360"/>
      </w:pPr>
      <w:rPr>
        <w:rFonts w:ascii="Calibri Light" w:hAnsi="Calibri Light" w:hint="default"/>
      </w:rPr>
    </w:lvl>
    <w:lvl w:ilvl="2" w:tplc="C6E4AD6A">
      <w:numFmt w:val="bullet"/>
      <w:lvlText w:val="-"/>
      <w:lvlJc w:val="left"/>
      <w:pPr>
        <w:tabs>
          <w:tab w:val="num" w:pos="2160"/>
        </w:tabs>
        <w:ind w:left="2160" w:hanging="360"/>
      </w:pPr>
      <w:rPr>
        <w:rFonts w:ascii="Arial" w:hAnsi="Arial" w:hint="default"/>
      </w:rPr>
    </w:lvl>
    <w:lvl w:ilvl="3" w:tplc="2F46F342">
      <w:numFmt w:val="bullet"/>
      <w:lvlText w:val="•"/>
      <w:lvlJc w:val="left"/>
      <w:pPr>
        <w:tabs>
          <w:tab w:val="num" w:pos="2880"/>
        </w:tabs>
        <w:ind w:left="2880" w:hanging="360"/>
      </w:pPr>
      <w:rPr>
        <w:rFonts w:ascii="Arial" w:hAnsi="Arial" w:hint="default"/>
      </w:rPr>
    </w:lvl>
    <w:lvl w:ilvl="4" w:tplc="C6C40020" w:tentative="1">
      <w:start w:val="1"/>
      <w:numFmt w:val="bullet"/>
      <w:lvlText w:val="–"/>
      <w:lvlJc w:val="left"/>
      <w:pPr>
        <w:tabs>
          <w:tab w:val="num" w:pos="3600"/>
        </w:tabs>
        <w:ind w:left="3600" w:hanging="360"/>
      </w:pPr>
      <w:rPr>
        <w:rFonts w:ascii="Calibri Light" w:hAnsi="Calibri Light" w:hint="default"/>
      </w:rPr>
    </w:lvl>
    <w:lvl w:ilvl="5" w:tplc="4E743406" w:tentative="1">
      <w:start w:val="1"/>
      <w:numFmt w:val="bullet"/>
      <w:lvlText w:val="–"/>
      <w:lvlJc w:val="left"/>
      <w:pPr>
        <w:tabs>
          <w:tab w:val="num" w:pos="4320"/>
        </w:tabs>
        <w:ind w:left="4320" w:hanging="360"/>
      </w:pPr>
      <w:rPr>
        <w:rFonts w:ascii="Calibri Light" w:hAnsi="Calibri Light" w:hint="default"/>
      </w:rPr>
    </w:lvl>
    <w:lvl w:ilvl="6" w:tplc="46B60FEE" w:tentative="1">
      <w:start w:val="1"/>
      <w:numFmt w:val="bullet"/>
      <w:lvlText w:val="–"/>
      <w:lvlJc w:val="left"/>
      <w:pPr>
        <w:tabs>
          <w:tab w:val="num" w:pos="5040"/>
        </w:tabs>
        <w:ind w:left="5040" w:hanging="360"/>
      </w:pPr>
      <w:rPr>
        <w:rFonts w:ascii="Calibri Light" w:hAnsi="Calibri Light" w:hint="default"/>
      </w:rPr>
    </w:lvl>
    <w:lvl w:ilvl="7" w:tplc="904C2C3C" w:tentative="1">
      <w:start w:val="1"/>
      <w:numFmt w:val="bullet"/>
      <w:lvlText w:val="–"/>
      <w:lvlJc w:val="left"/>
      <w:pPr>
        <w:tabs>
          <w:tab w:val="num" w:pos="5760"/>
        </w:tabs>
        <w:ind w:left="5760" w:hanging="360"/>
      </w:pPr>
      <w:rPr>
        <w:rFonts w:ascii="Calibri Light" w:hAnsi="Calibri Light" w:hint="default"/>
      </w:rPr>
    </w:lvl>
    <w:lvl w:ilvl="8" w:tplc="71648F2A"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4A9D38D1"/>
    <w:multiLevelType w:val="hybridMultilevel"/>
    <w:tmpl w:val="DC76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755599"/>
    <w:multiLevelType w:val="hybridMultilevel"/>
    <w:tmpl w:val="112C18AC"/>
    <w:lvl w:ilvl="0" w:tplc="0409000F">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055240F"/>
    <w:multiLevelType w:val="hybridMultilevel"/>
    <w:tmpl w:val="0968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40837"/>
    <w:multiLevelType w:val="hybridMultilevel"/>
    <w:tmpl w:val="99BE96FC"/>
    <w:lvl w:ilvl="0" w:tplc="3B2A438A">
      <w:start w:val="1"/>
      <w:numFmt w:val="decimal"/>
      <w:lvlText w:val="%1)"/>
      <w:lvlJc w:val="left"/>
      <w:pPr>
        <w:ind w:left="64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76F0D8C"/>
    <w:multiLevelType w:val="hybridMultilevel"/>
    <w:tmpl w:val="BF04AEAA"/>
    <w:lvl w:ilvl="0" w:tplc="1AEE9FD6">
      <w:start w:val="1"/>
      <w:numFmt w:val="bullet"/>
      <w:lvlText w:val="•"/>
      <w:lvlJc w:val="left"/>
      <w:pPr>
        <w:tabs>
          <w:tab w:val="num" w:pos="644"/>
        </w:tabs>
        <w:ind w:left="644" w:hanging="360"/>
      </w:pPr>
      <w:rPr>
        <w:rFonts w:ascii="Arial" w:hAnsi="Arial" w:hint="default"/>
      </w:rPr>
    </w:lvl>
    <w:lvl w:ilvl="1" w:tplc="82C649B2" w:tentative="1">
      <w:start w:val="1"/>
      <w:numFmt w:val="bullet"/>
      <w:lvlText w:val="•"/>
      <w:lvlJc w:val="left"/>
      <w:pPr>
        <w:tabs>
          <w:tab w:val="num" w:pos="1364"/>
        </w:tabs>
        <w:ind w:left="1364" w:hanging="360"/>
      </w:pPr>
      <w:rPr>
        <w:rFonts w:ascii="Arial" w:hAnsi="Arial" w:hint="default"/>
      </w:rPr>
    </w:lvl>
    <w:lvl w:ilvl="2" w:tplc="B1242338" w:tentative="1">
      <w:start w:val="1"/>
      <w:numFmt w:val="bullet"/>
      <w:lvlText w:val="•"/>
      <w:lvlJc w:val="left"/>
      <w:pPr>
        <w:tabs>
          <w:tab w:val="num" w:pos="2084"/>
        </w:tabs>
        <w:ind w:left="2084" w:hanging="360"/>
      </w:pPr>
      <w:rPr>
        <w:rFonts w:ascii="Arial" w:hAnsi="Arial" w:hint="default"/>
      </w:rPr>
    </w:lvl>
    <w:lvl w:ilvl="3" w:tplc="805E2920" w:tentative="1">
      <w:start w:val="1"/>
      <w:numFmt w:val="bullet"/>
      <w:lvlText w:val="•"/>
      <w:lvlJc w:val="left"/>
      <w:pPr>
        <w:tabs>
          <w:tab w:val="num" w:pos="2804"/>
        </w:tabs>
        <w:ind w:left="2804" w:hanging="360"/>
      </w:pPr>
      <w:rPr>
        <w:rFonts w:ascii="Arial" w:hAnsi="Arial" w:hint="default"/>
      </w:rPr>
    </w:lvl>
    <w:lvl w:ilvl="4" w:tplc="25B01F24" w:tentative="1">
      <w:start w:val="1"/>
      <w:numFmt w:val="bullet"/>
      <w:lvlText w:val="•"/>
      <w:lvlJc w:val="left"/>
      <w:pPr>
        <w:tabs>
          <w:tab w:val="num" w:pos="3524"/>
        </w:tabs>
        <w:ind w:left="3524" w:hanging="360"/>
      </w:pPr>
      <w:rPr>
        <w:rFonts w:ascii="Arial" w:hAnsi="Arial" w:hint="default"/>
      </w:rPr>
    </w:lvl>
    <w:lvl w:ilvl="5" w:tplc="10001CDA" w:tentative="1">
      <w:start w:val="1"/>
      <w:numFmt w:val="bullet"/>
      <w:lvlText w:val="•"/>
      <w:lvlJc w:val="left"/>
      <w:pPr>
        <w:tabs>
          <w:tab w:val="num" w:pos="4244"/>
        </w:tabs>
        <w:ind w:left="4244" w:hanging="360"/>
      </w:pPr>
      <w:rPr>
        <w:rFonts w:ascii="Arial" w:hAnsi="Arial" w:hint="default"/>
      </w:rPr>
    </w:lvl>
    <w:lvl w:ilvl="6" w:tplc="37CAB482" w:tentative="1">
      <w:start w:val="1"/>
      <w:numFmt w:val="bullet"/>
      <w:lvlText w:val="•"/>
      <w:lvlJc w:val="left"/>
      <w:pPr>
        <w:tabs>
          <w:tab w:val="num" w:pos="4964"/>
        </w:tabs>
        <w:ind w:left="4964" w:hanging="360"/>
      </w:pPr>
      <w:rPr>
        <w:rFonts w:ascii="Arial" w:hAnsi="Arial" w:hint="default"/>
      </w:rPr>
    </w:lvl>
    <w:lvl w:ilvl="7" w:tplc="810ABA16" w:tentative="1">
      <w:start w:val="1"/>
      <w:numFmt w:val="bullet"/>
      <w:lvlText w:val="•"/>
      <w:lvlJc w:val="left"/>
      <w:pPr>
        <w:tabs>
          <w:tab w:val="num" w:pos="5684"/>
        </w:tabs>
        <w:ind w:left="5684" w:hanging="360"/>
      </w:pPr>
      <w:rPr>
        <w:rFonts w:ascii="Arial" w:hAnsi="Arial" w:hint="default"/>
      </w:rPr>
    </w:lvl>
    <w:lvl w:ilvl="8" w:tplc="650A9CB4" w:tentative="1">
      <w:start w:val="1"/>
      <w:numFmt w:val="bullet"/>
      <w:lvlText w:val="•"/>
      <w:lvlJc w:val="left"/>
      <w:pPr>
        <w:tabs>
          <w:tab w:val="num" w:pos="6404"/>
        </w:tabs>
        <w:ind w:left="6404" w:hanging="360"/>
      </w:pPr>
      <w:rPr>
        <w:rFonts w:ascii="Arial" w:hAnsi="Arial" w:hint="default"/>
      </w:rPr>
    </w:lvl>
  </w:abstractNum>
  <w:abstractNum w:abstractNumId="32"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CA9782E"/>
    <w:multiLevelType w:val="hybridMultilevel"/>
    <w:tmpl w:val="ADE6DC76"/>
    <w:lvl w:ilvl="0" w:tplc="04090011">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FB32447"/>
    <w:multiLevelType w:val="hybridMultilevel"/>
    <w:tmpl w:val="E1EEEB32"/>
    <w:lvl w:ilvl="0" w:tplc="7096CDCE">
      <w:start w:val="1"/>
      <w:numFmt w:val="bullet"/>
      <w:lvlText w:val="-"/>
      <w:lvlJc w:val="left"/>
      <w:pPr>
        <w:tabs>
          <w:tab w:val="num" w:pos="720"/>
        </w:tabs>
        <w:ind w:left="720" w:hanging="360"/>
      </w:pPr>
      <w:rPr>
        <w:rFonts w:ascii="Arial" w:hAnsi="Arial" w:hint="default"/>
      </w:rPr>
    </w:lvl>
    <w:lvl w:ilvl="1" w:tplc="E5906AE4">
      <w:numFmt w:val="bullet"/>
      <w:lvlText w:val="–"/>
      <w:lvlJc w:val="left"/>
      <w:pPr>
        <w:tabs>
          <w:tab w:val="num" w:pos="1440"/>
        </w:tabs>
        <w:ind w:left="1440" w:hanging="360"/>
      </w:pPr>
      <w:rPr>
        <w:rFonts w:ascii="Calibri Light" w:hAnsi="Calibri Light" w:hint="default"/>
      </w:rPr>
    </w:lvl>
    <w:lvl w:ilvl="2" w:tplc="06BA8364">
      <w:start w:val="1"/>
      <w:numFmt w:val="bullet"/>
      <w:lvlText w:val="-"/>
      <w:lvlJc w:val="left"/>
      <w:pPr>
        <w:tabs>
          <w:tab w:val="num" w:pos="2160"/>
        </w:tabs>
        <w:ind w:left="2160" w:hanging="360"/>
      </w:pPr>
      <w:rPr>
        <w:rFonts w:ascii="Arial" w:hAnsi="Arial" w:hint="default"/>
      </w:rPr>
    </w:lvl>
    <w:lvl w:ilvl="3" w:tplc="3648B6E8" w:tentative="1">
      <w:start w:val="1"/>
      <w:numFmt w:val="bullet"/>
      <w:lvlText w:val="-"/>
      <w:lvlJc w:val="left"/>
      <w:pPr>
        <w:tabs>
          <w:tab w:val="num" w:pos="2880"/>
        </w:tabs>
        <w:ind w:left="2880" w:hanging="360"/>
      </w:pPr>
      <w:rPr>
        <w:rFonts w:ascii="Arial" w:hAnsi="Arial" w:hint="default"/>
      </w:rPr>
    </w:lvl>
    <w:lvl w:ilvl="4" w:tplc="7978765E" w:tentative="1">
      <w:start w:val="1"/>
      <w:numFmt w:val="bullet"/>
      <w:lvlText w:val="-"/>
      <w:lvlJc w:val="left"/>
      <w:pPr>
        <w:tabs>
          <w:tab w:val="num" w:pos="3600"/>
        </w:tabs>
        <w:ind w:left="3600" w:hanging="360"/>
      </w:pPr>
      <w:rPr>
        <w:rFonts w:ascii="Arial" w:hAnsi="Arial" w:hint="default"/>
      </w:rPr>
    </w:lvl>
    <w:lvl w:ilvl="5" w:tplc="80B056B8" w:tentative="1">
      <w:start w:val="1"/>
      <w:numFmt w:val="bullet"/>
      <w:lvlText w:val="-"/>
      <w:lvlJc w:val="left"/>
      <w:pPr>
        <w:tabs>
          <w:tab w:val="num" w:pos="4320"/>
        </w:tabs>
        <w:ind w:left="4320" w:hanging="360"/>
      </w:pPr>
      <w:rPr>
        <w:rFonts w:ascii="Arial" w:hAnsi="Arial" w:hint="default"/>
      </w:rPr>
    </w:lvl>
    <w:lvl w:ilvl="6" w:tplc="40264956" w:tentative="1">
      <w:start w:val="1"/>
      <w:numFmt w:val="bullet"/>
      <w:lvlText w:val="-"/>
      <w:lvlJc w:val="left"/>
      <w:pPr>
        <w:tabs>
          <w:tab w:val="num" w:pos="5040"/>
        </w:tabs>
        <w:ind w:left="5040" w:hanging="360"/>
      </w:pPr>
      <w:rPr>
        <w:rFonts w:ascii="Arial" w:hAnsi="Arial" w:hint="default"/>
      </w:rPr>
    </w:lvl>
    <w:lvl w:ilvl="7" w:tplc="E152858C" w:tentative="1">
      <w:start w:val="1"/>
      <w:numFmt w:val="bullet"/>
      <w:lvlText w:val="-"/>
      <w:lvlJc w:val="left"/>
      <w:pPr>
        <w:tabs>
          <w:tab w:val="num" w:pos="5760"/>
        </w:tabs>
        <w:ind w:left="5760" w:hanging="360"/>
      </w:pPr>
      <w:rPr>
        <w:rFonts w:ascii="Arial" w:hAnsi="Arial" w:hint="default"/>
      </w:rPr>
    </w:lvl>
    <w:lvl w:ilvl="8" w:tplc="F69A10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F2467C"/>
    <w:multiLevelType w:val="hybridMultilevel"/>
    <w:tmpl w:val="87BA5626"/>
    <w:lvl w:ilvl="0" w:tplc="54DE1B04">
      <w:start w:val="1"/>
      <w:numFmt w:val="bullet"/>
      <w:lvlText w:val="–"/>
      <w:lvlJc w:val="left"/>
      <w:pPr>
        <w:tabs>
          <w:tab w:val="num" w:pos="720"/>
        </w:tabs>
        <w:ind w:left="720" w:hanging="360"/>
      </w:pPr>
      <w:rPr>
        <w:rFonts w:ascii="Calibri Light" w:hAnsi="Calibri Light" w:hint="default"/>
      </w:rPr>
    </w:lvl>
    <w:lvl w:ilvl="1" w:tplc="E3247F06">
      <w:start w:val="1"/>
      <w:numFmt w:val="bullet"/>
      <w:lvlText w:val="–"/>
      <w:lvlJc w:val="left"/>
      <w:pPr>
        <w:tabs>
          <w:tab w:val="num" w:pos="1440"/>
        </w:tabs>
        <w:ind w:left="1440" w:hanging="360"/>
      </w:pPr>
      <w:rPr>
        <w:rFonts w:ascii="Calibri Light" w:hAnsi="Calibri Light" w:hint="default"/>
      </w:rPr>
    </w:lvl>
    <w:lvl w:ilvl="2" w:tplc="A132AB86" w:tentative="1">
      <w:start w:val="1"/>
      <w:numFmt w:val="bullet"/>
      <w:lvlText w:val="–"/>
      <w:lvlJc w:val="left"/>
      <w:pPr>
        <w:tabs>
          <w:tab w:val="num" w:pos="2160"/>
        </w:tabs>
        <w:ind w:left="2160" w:hanging="360"/>
      </w:pPr>
      <w:rPr>
        <w:rFonts w:ascii="Calibri Light" w:hAnsi="Calibri Light" w:hint="default"/>
      </w:rPr>
    </w:lvl>
    <w:lvl w:ilvl="3" w:tplc="C6DA3286" w:tentative="1">
      <w:start w:val="1"/>
      <w:numFmt w:val="bullet"/>
      <w:lvlText w:val="–"/>
      <w:lvlJc w:val="left"/>
      <w:pPr>
        <w:tabs>
          <w:tab w:val="num" w:pos="2880"/>
        </w:tabs>
        <w:ind w:left="2880" w:hanging="360"/>
      </w:pPr>
      <w:rPr>
        <w:rFonts w:ascii="Calibri Light" w:hAnsi="Calibri Light" w:hint="default"/>
      </w:rPr>
    </w:lvl>
    <w:lvl w:ilvl="4" w:tplc="A2B0D6BA" w:tentative="1">
      <w:start w:val="1"/>
      <w:numFmt w:val="bullet"/>
      <w:lvlText w:val="–"/>
      <w:lvlJc w:val="left"/>
      <w:pPr>
        <w:tabs>
          <w:tab w:val="num" w:pos="3600"/>
        </w:tabs>
        <w:ind w:left="3600" w:hanging="360"/>
      </w:pPr>
      <w:rPr>
        <w:rFonts w:ascii="Calibri Light" w:hAnsi="Calibri Light" w:hint="default"/>
      </w:rPr>
    </w:lvl>
    <w:lvl w:ilvl="5" w:tplc="2864E86C" w:tentative="1">
      <w:start w:val="1"/>
      <w:numFmt w:val="bullet"/>
      <w:lvlText w:val="–"/>
      <w:lvlJc w:val="left"/>
      <w:pPr>
        <w:tabs>
          <w:tab w:val="num" w:pos="4320"/>
        </w:tabs>
        <w:ind w:left="4320" w:hanging="360"/>
      </w:pPr>
      <w:rPr>
        <w:rFonts w:ascii="Calibri Light" w:hAnsi="Calibri Light" w:hint="default"/>
      </w:rPr>
    </w:lvl>
    <w:lvl w:ilvl="6" w:tplc="179C07D8" w:tentative="1">
      <w:start w:val="1"/>
      <w:numFmt w:val="bullet"/>
      <w:lvlText w:val="–"/>
      <w:lvlJc w:val="left"/>
      <w:pPr>
        <w:tabs>
          <w:tab w:val="num" w:pos="5040"/>
        </w:tabs>
        <w:ind w:left="5040" w:hanging="360"/>
      </w:pPr>
      <w:rPr>
        <w:rFonts w:ascii="Calibri Light" w:hAnsi="Calibri Light" w:hint="default"/>
      </w:rPr>
    </w:lvl>
    <w:lvl w:ilvl="7" w:tplc="6E66E0C4" w:tentative="1">
      <w:start w:val="1"/>
      <w:numFmt w:val="bullet"/>
      <w:lvlText w:val="–"/>
      <w:lvlJc w:val="left"/>
      <w:pPr>
        <w:tabs>
          <w:tab w:val="num" w:pos="5760"/>
        </w:tabs>
        <w:ind w:left="5760" w:hanging="360"/>
      </w:pPr>
      <w:rPr>
        <w:rFonts w:ascii="Calibri Light" w:hAnsi="Calibri Light" w:hint="default"/>
      </w:rPr>
    </w:lvl>
    <w:lvl w:ilvl="8" w:tplc="43E2C9FE"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54F18DA"/>
    <w:multiLevelType w:val="hybridMultilevel"/>
    <w:tmpl w:val="34562398"/>
    <w:lvl w:ilvl="0" w:tplc="CE3C648E">
      <w:start w:val="1"/>
      <w:numFmt w:val="bullet"/>
      <w:lvlText w:val="•"/>
      <w:lvlJc w:val="left"/>
      <w:pPr>
        <w:tabs>
          <w:tab w:val="num" w:pos="720"/>
        </w:tabs>
        <w:ind w:left="720" w:hanging="360"/>
      </w:pPr>
      <w:rPr>
        <w:rFonts w:ascii="Arial" w:hAnsi="Arial" w:hint="default"/>
      </w:rPr>
    </w:lvl>
    <w:lvl w:ilvl="1" w:tplc="2D847B4C">
      <w:numFmt w:val="bullet"/>
      <w:lvlText w:val="–"/>
      <w:lvlJc w:val="left"/>
      <w:pPr>
        <w:tabs>
          <w:tab w:val="num" w:pos="1440"/>
        </w:tabs>
        <w:ind w:left="1440" w:hanging="360"/>
      </w:pPr>
      <w:rPr>
        <w:rFonts w:ascii="Calibri Light" w:hAnsi="Calibri Light" w:hint="default"/>
      </w:rPr>
    </w:lvl>
    <w:lvl w:ilvl="2" w:tplc="917A8824">
      <w:numFmt w:val="bullet"/>
      <w:lvlText w:val="-"/>
      <w:lvlJc w:val="left"/>
      <w:pPr>
        <w:tabs>
          <w:tab w:val="num" w:pos="2160"/>
        </w:tabs>
        <w:ind w:left="2160" w:hanging="360"/>
      </w:pPr>
      <w:rPr>
        <w:rFonts w:ascii="Arial" w:hAnsi="Arial" w:hint="default"/>
      </w:rPr>
    </w:lvl>
    <w:lvl w:ilvl="3" w:tplc="44E6A678">
      <w:numFmt w:val="bullet"/>
      <w:lvlText w:val="•"/>
      <w:lvlJc w:val="left"/>
      <w:pPr>
        <w:tabs>
          <w:tab w:val="num" w:pos="2880"/>
        </w:tabs>
        <w:ind w:left="2880" w:hanging="360"/>
      </w:pPr>
      <w:rPr>
        <w:rFonts w:ascii="Arial" w:hAnsi="Arial" w:hint="default"/>
      </w:rPr>
    </w:lvl>
    <w:lvl w:ilvl="4" w:tplc="CBD06A36" w:tentative="1">
      <w:start w:val="1"/>
      <w:numFmt w:val="bullet"/>
      <w:lvlText w:val="•"/>
      <w:lvlJc w:val="left"/>
      <w:pPr>
        <w:tabs>
          <w:tab w:val="num" w:pos="3600"/>
        </w:tabs>
        <w:ind w:left="3600" w:hanging="360"/>
      </w:pPr>
      <w:rPr>
        <w:rFonts w:ascii="Arial" w:hAnsi="Arial" w:hint="default"/>
      </w:rPr>
    </w:lvl>
    <w:lvl w:ilvl="5" w:tplc="3634F82A" w:tentative="1">
      <w:start w:val="1"/>
      <w:numFmt w:val="bullet"/>
      <w:lvlText w:val="•"/>
      <w:lvlJc w:val="left"/>
      <w:pPr>
        <w:tabs>
          <w:tab w:val="num" w:pos="4320"/>
        </w:tabs>
        <w:ind w:left="4320" w:hanging="360"/>
      </w:pPr>
      <w:rPr>
        <w:rFonts w:ascii="Arial" w:hAnsi="Arial" w:hint="default"/>
      </w:rPr>
    </w:lvl>
    <w:lvl w:ilvl="6" w:tplc="0C742534" w:tentative="1">
      <w:start w:val="1"/>
      <w:numFmt w:val="bullet"/>
      <w:lvlText w:val="•"/>
      <w:lvlJc w:val="left"/>
      <w:pPr>
        <w:tabs>
          <w:tab w:val="num" w:pos="5040"/>
        </w:tabs>
        <w:ind w:left="5040" w:hanging="360"/>
      </w:pPr>
      <w:rPr>
        <w:rFonts w:ascii="Arial" w:hAnsi="Arial" w:hint="default"/>
      </w:rPr>
    </w:lvl>
    <w:lvl w:ilvl="7" w:tplc="9094F600" w:tentative="1">
      <w:start w:val="1"/>
      <w:numFmt w:val="bullet"/>
      <w:lvlText w:val="•"/>
      <w:lvlJc w:val="left"/>
      <w:pPr>
        <w:tabs>
          <w:tab w:val="num" w:pos="5760"/>
        </w:tabs>
        <w:ind w:left="5760" w:hanging="360"/>
      </w:pPr>
      <w:rPr>
        <w:rFonts w:ascii="Arial" w:hAnsi="Arial" w:hint="default"/>
      </w:rPr>
    </w:lvl>
    <w:lvl w:ilvl="8" w:tplc="F25672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EE7096"/>
    <w:multiLevelType w:val="hybridMultilevel"/>
    <w:tmpl w:val="DF5C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62A42"/>
    <w:multiLevelType w:val="hybridMultilevel"/>
    <w:tmpl w:val="82927E16"/>
    <w:lvl w:ilvl="0" w:tplc="3B2A43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37"/>
  </w:num>
  <w:num w:numId="2">
    <w:abstractNumId w:val="22"/>
  </w:num>
  <w:num w:numId="3">
    <w:abstractNumId w:val="17"/>
  </w:num>
  <w:num w:numId="4">
    <w:abstractNumId w:val="38"/>
  </w:num>
  <w:num w:numId="5">
    <w:abstractNumId w:val="14"/>
  </w:num>
  <w:num w:numId="6">
    <w:abstractNumId w:val="43"/>
  </w:num>
  <w:num w:numId="7">
    <w:abstractNumId w:val="20"/>
  </w:num>
  <w:num w:numId="8">
    <w:abstractNumId w:val="13"/>
  </w:num>
  <w:num w:numId="9">
    <w:abstractNumId w:val="41"/>
  </w:num>
  <w:num w:numId="10">
    <w:abstractNumId w:val="18"/>
  </w:num>
  <w:num w:numId="11">
    <w:abstractNumId w:val="4"/>
  </w:num>
  <w:num w:numId="12">
    <w:abstractNumId w:val="36"/>
  </w:num>
  <w:num w:numId="13">
    <w:abstractNumId w:val="40"/>
  </w:num>
  <w:num w:numId="14">
    <w:abstractNumId w:val="21"/>
  </w:num>
  <w:num w:numId="15">
    <w:abstractNumId w:val="11"/>
  </w:num>
  <w:num w:numId="16">
    <w:abstractNumId w:val="15"/>
  </w:num>
  <w:num w:numId="17">
    <w:abstractNumId w:val="16"/>
  </w:num>
  <w:num w:numId="18">
    <w:abstractNumId w:val="6"/>
  </w:num>
  <w:num w:numId="19">
    <w:abstractNumId w:val="34"/>
  </w:num>
  <w:num w:numId="20">
    <w:abstractNumId w:val="1"/>
  </w:num>
  <w:num w:numId="21">
    <w:abstractNumId w:val="8"/>
  </w:num>
  <w:num w:numId="22">
    <w:abstractNumId w:val="10"/>
  </w:num>
  <w:num w:numId="23">
    <w:abstractNumId w:val="35"/>
  </w:num>
  <w:num w:numId="24">
    <w:abstractNumId w:val="25"/>
  </w:num>
  <w:num w:numId="25">
    <w:abstractNumId w:val="3"/>
  </w:num>
  <w:num w:numId="26">
    <w:abstractNumId w:val="27"/>
  </w:num>
  <w:num w:numId="27">
    <w:abstractNumId w:val="29"/>
  </w:num>
  <w:num w:numId="28">
    <w:abstractNumId w:val="24"/>
  </w:num>
  <w:num w:numId="29">
    <w:abstractNumId w:val="19"/>
  </w:num>
  <w:num w:numId="30">
    <w:abstractNumId w:val="12"/>
  </w:num>
  <w:num w:numId="31">
    <w:abstractNumId w:val="31"/>
  </w:num>
  <w:num w:numId="32">
    <w:abstractNumId w:val="28"/>
  </w:num>
  <w:num w:numId="33">
    <w:abstractNumId w:val="33"/>
  </w:num>
  <w:num w:numId="34">
    <w:abstractNumId w:val="2"/>
  </w:num>
  <w:num w:numId="35">
    <w:abstractNumId w:val="5"/>
  </w:num>
  <w:num w:numId="36">
    <w:abstractNumId w:val="42"/>
  </w:num>
  <w:num w:numId="37">
    <w:abstractNumId w:val="39"/>
  </w:num>
  <w:num w:numId="38">
    <w:abstractNumId w:val="23"/>
  </w:num>
  <w:num w:numId="39">
    <w:abstractNumId w:val="32"/>
  </w:num>
  <w:num w:numId="40">
    <w:abstractNumId w:val="26"/>
  </w:num>
  <w:num w:numId="41">
    <w:abstractNumId w:val="30"/>
  </w:num>
  <w:num w:numId="42">
    <w:abstractNumId w:val="9"/>
  </w:num>
  <w:num w:numId="43">
    <w:abstractNumId w:val="0"/>
  </w:num>
  <w:num w:numId="4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1FB2"/>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65B"/>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11E"/>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1D12"/>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12"/>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3922"/>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D35"/>
    <w:rsid w:val="00B4715C"/>
    <w:rsid w:val="00B47773"/>
    <w:rsid w:val="00B47A1C"/>
    <w:rsid w:val="00B47AFE"/>
    <w:rsid w:val="00B47E98"/>
    <w:rsid w:val="00B50A10"/>
    <w:rsid w:val="00B50C63"/>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7DAF"/>
    <w:rsid w:val="00B77F37"/>
    <w:rsid w:val="00B801F4"/>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281F"/>
    <w:rsid w:val="00EB3243"/>
    <w:rsid w:val="00EB3276"/>
    <w:rsid w:val="00EB3961"/>
    <w:rsid w:val="00EB3D57"/>
    <w:rsid w:val="00EB3E64"/>
    <w:rsid w:val="00EB401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BAD"/>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33F7"/>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11E"/>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4711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4711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FCE82-D8AC-41E3-A55C-129C069E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2020-04-10T01:56:00Z</dcterms:created>
  <dcterms:modified xsi:type="dcterms:W3CDTF">2020-04-10T07:08:00Z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