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13E701E" w:rsidR="00841BCD" w:rsidRPr="00A63B3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A63B32">
        <w:rPr>
          <w:rFonts w:ascii="Arial" w:eastAsia="SimSun" w:hAnsi="Arial" w:cs="Times New Roman"/>
          <w:b/>
          <w:bCs/>
          <w:sz w:val="24"/>
          <w:szCs w:val="20"/>
          <w:lang w:val="en-GB"/>
        </w:rPr>
        <w:t>3GPP T</w:t>
      </w:r>
      <w:bookmarkStart w:id="2" w:name="_Ref452454252"/>
      <w:bookmarkEnd w:id="2"/>
      <w:r w:rsidRPr="00A63B32">
        <w:rPr>
          <w:rFonts w:ascii="Arial" w:eastAsia="SimSun" w:hAnsi="Arial" w:cs="Times New Roman"/>
          <w:b/>
          <w:bCs/>
          <w:sz w:val="24"/>
          <w:szCs w:val="20"/>
          <w:lang w:val="en-GB"/>
        </w:rPr>
        <w:t xml:space="preserve">SG-RAN </w:t>
      </w:r>
      <w:r w:rsidR="00BA724E" w:rsidRPr="00A63B32">
        <w:rPr>
          <w:rFonts w:ascii="Arial" w:eastAsia="SimSun" w:hAnsi="Arial" w:cs="Times New Roman"/>
          <w:b/>
          <w:sz w:val="24"/>
          <w:szCs w:val="20"/>
          <w:lang w:val="en-GB"/>
        </w:rPr>
        <w:t>WG4 Meeting#</w:t>
      </w:r>
      <w:r w:rsidR="00DD555A" w:rsidRPr="00A63B32">
        <w:rPr>
          <w:rFonts w:ascii="Arial" w:eastAsia="SimSun" w:hAnsi="Arial" w:cs="Times New Roman"/>
          <w:b/>
          <w:sz w:val="24"/>
          <w:szCs w:val="20"/>
          <w:lang w:val="en-GB"/>
        </w:rPr>
        <w:t>9</w:t>
      </w:r>
      <w:r w:rsidR="00A63B32" w:rsidRPr="009945AA">
        <w:rPr>
          <w:rFonts w:ascii="Arial" w:eastAsia="SimSun" w:hAnsi="Arial" w:cs="Times New Roman"/>
          <w:b/>
          <w:sz w:val="24"/>
          <w:szCs w:val="20"/>
          <w:lang w:val="en-GB"/>
        </w:rPr>
        <w:t>4-e</w:t>
      </w:r>
      <w:r w:rsidRPr="00A63B32">
        <w:rPr>
          <w:rFonts w:ascii="Arial" w:eastAsia="SimSun" w:hAnsi="Arial" w:cs="Times New Roman"/>
          <w:b/>
          <w:sz w:val="24"/>
          <w:szCs w:val="20"/>
          <w:lang w:val="en-GB"/>
        </w:rPr>
        <w:t xml:space="preserve">                </w:t>
      </w:r>
      <w:r w:rsidRPr="00A63B32">
        <w:rPr>
          <w:rFonts w:ascii="Arial" w:eastAsia="SimSun" w:hAnsi="Arial" w:cs="Times New Roman"/>
          <w:b/>
          <w:bCs/>
          <w:sz w:val="24"/>
          <w:szCs w:val="20"/>
          <w:lang w:val="en-GB"/>
        </w:rPr>
        <w:tab/>
      </w:r>
      <w:r w:rsidRPr="00A63B32">
        <w:rPr>
          <w:rFonts w:ascii="Arial" w:eastAsia="SimSun" w:hAnsi="Arial" w:cs="Times New Roman"/>
          <w:b/>
          <w:bCs/>
          <w:sz w:val="24"/>
          <w:szCs w:val="20"/>
          <w:lang w:val="en-GB" w:eastAsia="ja-JP"/>
        </w:rPr>
        <w:t>R4-</w:t>
      </w:r>
      <w:r w:rsidR="00C73171" w:rsidRPr="00717E34">
        <w:rPr>
          <w:rFonts w:ascii="Arial" w:eastAsia="SimSun" w:hAnsi="Arial" w:cs="Times New Roman"/>
          <w:b/>
          <w:bCs/>
          <w:sz w:val="24"/>
          <w:szCs w:val="20"/>
          <w:lang w:val="en-GB" w:eastAsia="ja-JP"/>
        </w:rPr>
        <w:t>2001328</w:t>
      </w:r>
    </w:p>
    <w:p w14:paraId="3DEDC117" w14:textId="57AC61FE" w:rsidR="00841BCD" w:rsidRPr="00841BCD" w:rsidRDefault="00A63B3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A63B32">
        <w:rPr>
          <w:rFonts w:ascii="Arial" w:hAnsi="Arial" w:cs="Times New Roman"/>
          <w:b/>
          <w:bCs/>
          <w:noProof/>
          <w:sz w:val="24"/>
          <w:szCs w:val="20"/>
          <w:lang w:eastAsia="zh-CN"/>
        </w:rPr>
        <w:t>E-meeting</w:t>
      </w:r>
      <w:r w:rsidR="00176671" w:rsidRPr="00A63B32">
        <w:rPr>
          <w:rFonts w:ascii="Arial" w:eastAsia="SimSun" w:hAnsi="Arial" w:cs="Times New Roman"/>
          <w:b/>
          <w:sz w:val="24"/>
          <w:szCs w:val="20"/>
          <w:lang w:val="en-GB"/>
        </w:rPr>
        <w:t xml:space="preserve">, </w:t>
      </w:r>
      <w:r w:rsidRPr="009945AA">
        <w:rPr>
          <w:rFonts w:ascii="Arial" w:eastAsia="SimSun" w:hAnsi="Arial" w:cs="Times New Roman"/>
          <w:b/>
          <w:sz w:val="24"/>
          <w:szCs w:val="20"/>
          <w:lang w:val="en-GB"/>
        </w:rPr>
        <w:t>February</w:t>
      </w:r>
      <w:r w:rsidR="001C2F6D" w:rsidRPr="00A63B32">
        <w:rPr>
          <w:rFonts w:ascii="Arial" w:eastAsia="SimSun" w:hAnsi="Arial" w:cs="Times New Roman"/>
          <w:b/>
          <w:sz w:val="24"/>
          <w:szCs w:val="20"/>
          <w:lang w:val="en-GB"/>
        </w:rPr>
        <w:t xml:space="preserve"> </w:t>
      </w:r>
      <w:r w:rsidRPr="009945AA">
        <w:rPr>
          <w:rFonts w:ascii="Arial" w:eastAsia="SimSun" w:hAnsi="Arial" w:cs="Times New Roman"/>
          <w:b/>
          <w:sz w:val="24"/>
          <w:szCs w:val="20"/>
          <w:lang w:val="en-GB"/>
        </w:rPr>
        <w:t>24</w:t>
      </w:r>
      <w:r w:rsidR="00BA724E" w:rsidRPr="00A63B32">
        <w:rPr>
          <w:rFonts w:ascii="Arial" w:eastAsia="SimSun" w:hAnsi="Arial" w:cs="Times New Roman"/>
          <w:b/>
          <w:sz w:val="24"/>
          <w:szCs w:val="20"/>
          <w:vertAlign w:val="superscript"/>
          <w:lang w:val="en-GB"/>
        </w:rPr>
        <w:t>th</w:t>
      </w:r>
      <w:r w:rsidR="00BA724E" w:rsidRPr="00A63B32">
        <w:rPr>
          <w:rFonts w:ascii="Arial" w:eastAsia="SimSun" w:hAnsi="Arial" w:cs="Times New Roman"/>
          <w:b/>
          <w:sz w:val="24"/>
          <w:szCs w:val="20"/>
          <w:lang w:val="en-GB"/>
        </w:rPr>
        <w:t xml:space="preserve"> </w:t>
      </w:r>
      <w:r w:rsidR="00176671" w:rsidRPr="00A63B32">
        <w:rPr>
          <w:rFonts w:ascii="Arial" w:eastAsia="SimSun" w:hAnsi="Arial" w:cs="Times New Roman"/>
          <w:b/>
          <w:sz w:val="24"/>
          <w:szCs w:val="20"/>
          <w:lang w:val="en-GB"/>
        </w:rPr>
        <w:t xml:space="preserve">– </w:t>
      </w:r>
      <w:r w:rsidRPr="009945AA">
        <w:rPr>
          <w:rFonts w:ascii="Arial" w:eastAsia="SimSun" w:hAnsi="Arial" w:cs="Times New Roman"/>
          <w:b/>
          <w:sz w:val="24"/>
          <w:szCs w:val="20"/>
          <w:lang w:val="en-GB"/>
        </w:rPr>
        <w:t>March 6</w:t>
      </w:r>
      <w:r w:rsidRPr="009945AA">
        <w:rPr>
          <w:rFonts w:ascii="Arial" w:eastAsia="SimSun" w:hAnsi="Arial" w:cs="Times New Roman"/>
          <w:b/>
          <w:sz w:val="24"/>
          <w:szCs w:val="20"/>
          <w:vertAlign w:val="superscript"/>
          <w:lang w:val="en-GB"/>
        </w:rPr>
        <w:t>th</w:t>
      </w:r>
      <w:proofErr w:type="gramStart"/>
      <w:r w:rsidRPr="009945AA">
        <w:rPr>
          <w:rFonts w:ascii="Arial" w:eastAsia="SimSun" w:hAnsi="Arial" w:cs="Times New Roman"/>
          <w:b/>
          <w:sz w:val="24"/>
          <w:szCs w:val="20"/>
          <w:lang w:val="en-GB"/>
        </w:rPr>
        <w:t xml:space="preserve"> </w:t>
      </w:r>
      <w:r w:rsidR="00176671" w:rsidRPr="00A63B32">
        <w:rPr>
          <w:rFonts w:ascii="Arial" w:eastAsia="SimSun" w:hAnsi="Arial" w:cs="Times New Roman"/>
          <w:b/>
          <w:bCs/>
          <w:noProof/>
          <w:sz w:val="24"/>
          <w:szCs w:val="20"/>
          <w:lang w:eastAsia="zh-CN"/>
        </w:rPr>
        <w:t>20</w:t>
      </w:r>
      <w:r w:rsidRPr="00A63B32">
        <w:rPr>
          <w:rFonts w:ascii="Arial" w:eastAsia="SimSun" w:hAnsi="Arial" w:cs="Times New Roman"/>
          <w:b/>
          <w:bCs/>
          <w:noProof/>
          <w:sz w:val="24"/>
          <w:szCs w:val="20"/>
          <w:lang w:eastAsia="zh-CN"/>
        </w:rPr>
        <w:t>20</w:t>
      </w:r>
      <w:proofErr w:type="gramEnd"/>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8AC0E0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831F2">
        <w:rPr>
          <w:rFonts w:ascii="Arial" w:eastAsia="Calibri" w:hAnsi="Arial" w:cs="Arial"/>
          <w:b/>
          <w:bCs/>
          <w:sz w:val="24"/>
          <w:lang w:val="en-GB"/>
        </w:rPr>
        <w:t>O</w:t>
      </w:r>
      <w:r w:rsidR="000E3B26">
        <w:rPr>
          <w:rFonts w:ascii="Arial" w:eastAsia="Calibri" w:hAnsi="Arial" w:cs="Arial"/>
          <w:b/>
          <w:bCs/>
          <w:sz w:val="24"/>
          <w:lang w:val="en-GB"/>
        </w:rPr>
        <w:t>ne</w:t>
      </w:r>
      <w:r w:rsidR="000E3B26" w:rsidRPr="000E3B26">
        <w:rPr>
          <w:rFonts w:ascii="Arial" w:eastAsia="Calibri" w:hAnsi="Arial" w:cs="Arial"/>
          <w:b/>
          <w:bCs/>
          <w:sz w:val="24"/>
        </w:rPr>
        <w:t xml:space="preserve"> shot </w:t>
      </w:r>
      <w:r w:rsidR="00B831F2">
        <w:rPr>
          <w:rFonts w:ascii="Arial" w:eastAsia="Calibri" w:hAnsi="Arial" w:cs="Arial"/>
          <w:b/>
          <w:bCs/>
          <w:sz w:val="24"/>
        </w:rPr>
        <w:t xml:space="preserve">UL transmit </w:t>
      </w:r>
      <w:r w:rsidR="000E3B26" w:rsidRPr="000E3B26">
        <w:rPr>
          <w:rFonts w:ascii="Arial" w:eastAsia="Calibri" w:hAnsi="Arial" w:cs="Arial"/>
          <w:b/>
          <w:bCs/>
          <w:sz w:val="24"/>
        </w:rPr>
        <w:t>timing adjustment</w:t>
      </w:r>
      <w:r w:rsidRPr="00841BCD" w:rsidDel="000A742C">
        <w:rPr>
          <w:rFonts w:ascii="Arial" w:eastAsia="Calibri" w:hAnsi="Arial" w:cs="Arial"/>
          <w:b/>
          <w:bCs/>
          <w:sz w:val="24"/>
          <w:lang w:val="en-GB"/>
        </w:rPr>
        <w:t xml:space="preserve"> </w:t>
      </w:r>
    </w:p>
    <w:p w14:paraId="53921647" w14:textId="220A222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63B32">
        <w:rPr>
          <w:rFonts w:ascii="Arial" w:eastAsia="MS Mincho" w:hAnsi="Arial" w:cs="Arial"/>
          <w:b/>
          <w:bCs/>
          <w:sz w:val="24"/>
          <w:szCs w:val="20"/>
          <w:lang w:val="en-GB"/>
        </w:rPr>
        <w:t>6</w:t>
      </w:r>
      <w:r w:rsidR="00BB2AB3" w:rsidRPr="00EA4442">
        <w:rPr>
          <w:rFonts w:ascii="Arial" w:eastAsia="MS Mincho" w:hAnsi="Arial" w:cs="Arial"/>
          <w:b/>
          <w:bCs/>
          <w:sz w:val="24"/>
          <w:szCs w:val="20"/>
          <w:lang w:val="en-GB"/>
        </w:rPr>
        <w:t>.10.</w:t>
      </w:r>
      <w:r w:rsidR="00844ACC" w:rsidRPr="00EA4442">
        <w:rPr>
          <w:rFonts w:ascii="Arial" w:eastAsia="MS Mincho" w:hAnsi="Arial" w:cs="Arial"/>
          <w:b/>
          <w:bCs/>
          <w:sz w:val="24"/>
          <w:szCs w:val="20"/>
          <w:lang w:val="en-GB"/>
        </w:rPr>
        <w:t>7</w:t>
      </w:r>
      <w:r w:rsidR="00BB2AB3" w:rsidRPr="00EA4442">
        <w:rPr>
          <w:rFonts w:ascii="Arial" w:eastAsia="MS Mincho" w:hAnsi="Arial" w:cs="Arial"/>
          <w:b/>
          <w:bCs/>
          <w:sz w:val="24"/>
          <w:szCs w:val="20"/>
          <w:lang w:val="en-GB"/>
        </w:rPr>
        <w:t>.1</w:t>
      </w:r>
      <w:bookmarkStart w:id="3" w:name="_GoBack"/>
      <w:bookmarkEnd w:id="3"/>
    </w:p>
    <w:p w14:paraId="266D763D" w14:textId="3B2A0281"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226EE0">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79CD422D" w:rsidR="00A22B78" w:rsidRDefault="00B949EE" w:rsidP="00841BCD">
      <w:pPr>
        <w:ind w:right="-22"/>
        <w:rPr>
          <w:rFonts w:eastAsia="Calibri" w:cs="Times New Roman"/>
          <w:szCs w:val="20"/>
          <w:lang w:val="en-GB"/>
        </w:rPr>
      </w:pPr>
      <w:r>
        <w:rPr>
          <w:rFonts w:eastAsia="Calibri" w:cs="Times New Roman"/>
          <w:szCs w:val="20"/>
          <w:lang w:val="en-GB"/>
        </w:rPr>
        <w:t xml:space="preserve">During </w:t>
      </w:r>
      <w:proofErr w:type="gramStart"/>
      <w:r>
        <w:rPr>
          <w:rFonts w:eastAsia="Calibri" w:cs="Times New Roman"/>
          <w:szCs w:val="20"/>
          <w:lang w:val="en-GB"/>
        </w:rPr>
        <w:t>a number of</w:t>
      </w:r>
      <w:proofErr w:type="gramEnd"/>
      <w:r>
        <w:rPr>
          <w:rFonts w:eastAsia="Calibri" w:cs="Times New Roman"/>
          <w:szCs w:val="20"/>
          <w:lang w:val="en-GB"/>
        </w:rPr>
        <w:t xml:space="preserve"> meetings RAN4 has been discussing the issue of UE autonomous </w:t>
      </w:r>
      <w:r w:rsidR="0086735F">
        <w:rPr>
          <w:rFonts w:eastAsia="Calibri" w:cs="Times New Roman"/>
          <w:szCs w:val="20"/>
          <w:lang w:val="en-GB"/>
        </w:rPr>
        <w:t xml:space="preserve">beam change and the </w:t>
      </w:r>
      <w:r w:rsidR="00611F02">
        <w:rPr>
          <w:rFonts w:eastAsia="Calibri" w:cs="Times New Roman"/>
          <w:szCs w:val="20"/>
          <w:lang w:val="en-GB"/>
        </w:rPr>
        <w:t xml:space="preserve">need for a larger one-shot </w:t>
      </w:r>
      <w:r w:rsidR="0086735F">
        <w:rPr>
          <w:rFonts w:eastAsia="Calibri" w:cs="Times New Roman"/>
          <w:szCs w:val="20"/>
          <w:lang w:val="en-GB"/>
        </w:rPr>
        <w:t xml:space="preserve">adjustment of the UE UL transmit timing adjustment. In this paper we </w:t>
      </w:r>
      <w:r w:rsidR="009E7563">
        <w:rPr>
          <w:rFonts w:eastAsia="Calibri" w:cs="Times New Roman"/>
          <w:szCs w:val="20"/>
          <w:lang w:val="en-GB"/>
        </w:rPr>
        <w:t xml:space="preserve">further </w:t>
      </w:r>
      <w:r w:rsidR="0086735F">
        <w:rPr>
          <w:rFonts w:eastAsia="Calibri" w:cs="Times New Roman"/>
          <w:szCs w:val="20"/>
          <w:lang w:val="en-GB"/>
        </w:rPr>
        <w:t xml:space="preserve">analyse the </w:t>
      </w:r>
      <w:r w:rsidR="009E7563">
        <w:rPr>
          <w:rFonts w:eastAsia="Calibri" w:cs="Times New Roman"/>
          <w:szCs w:val="20"/>
          <w:lang w:val="en-GB"/>
        </w:rPr>
        <w:t xml:space="preserve">impact on the </w:t>
      </w:r>
      <w:proofErr w:type="spellStart"/>
      <w:r w:rsidR="009E7563">
        <w:rPr>
          <w:rFonts w:eastAsia="Calibri" w:cs="Times New Roman"/>
          <w:szCs w:val="20"/>
          <w:lang w:val="en-GB"/>
        </w:rPr>
        <w:t>gNB</w:t>
      </w:r>
      <w:proofErr w:type="spellEnd"/>
      <w:r w:rsidR="009E7563">
        <w:rPr>
          <w:rFonts w:eastAsia="Calibri" w:cs="Times New Roman"/>
          <w:szCs w:val="20"/>
          <w:lang w:val="en-GB"/>
        </w:rPr>
        <w:t xml:space="preserve"> </w:t>
      </w:r>
      <w:r w:rsidR="0086735F">
        <w:rPr>
          <w:rFonts w:eastAsia="Calibri" w:cs="Times New Roman"/>
          <w:szCs w:val="20"/>
          <w:lang w:val="en-GB"/>
        </w:rPr>
        <w:t>and give our view for Rel-15</w:t>
      </w:r>
      <w:r w:rsidR="009E7563">
        <w:rPr>
          <w:rFonts w:eastAsia="Calibri" w:cs="Times New Roman"/>
          <w:szCs w:val="20"/>
          <w:lang w:val="en-GB"/>
        </w:rPr>
        <w:t xml:space="preserve"> and later</w:t>
      </w:r>
      <w:r w:rsidR="0086735F">
        <w:rPr>
          <w:rFonts w:eastAsia="Calibri" w:cs="Times New Roman"/>
          <w:szCs w:val="20"/>
          <w:lang w:val="en-GB"/>
        </w:rPr>
        <w:t>.</w:t>
      </w:r>
    </w:p>
    <w:p w14:paraId="2D326B08" w14:textId="5270BCE5" w:rsidR="009E7563" w:rsidRDefault="009E7563" w:rsidP="00841BCD">
      <w:pPr>
        <w:ind w:right="-22"/>
        <w:rPr>
          <w:rFonts w:eastAsia="Calibri" w:cs="Times New Roman"/>
          <w:szCs w:val="20"/>
          <w:lang w:val="en-GB"/>
        </w:rPr>
      </w:pPr>
      <w:r>
        <w:rPr>
          <w:rFonts w:eastAsia="Calibri" w:cs="Times New Roman"/>
          <w:szCs w:val="20"/>
          <w:lang w:val="en-GB"/>
        </w:rPr>
        <w:t>In Reno meeting (RAN4#93) a WF [</w:t>
      </w:r>
      <w:r w:rsidR="001F3483">
        <w:rPr>
          <w:rFonts w:eastAsia="Calibri" w:cs="Times New Roman"/>
          <w:szCs w:val="20"/>
          <w:lang w:val="en-GB"/>
        </w:rPr>
        <w:t>2</w:t>
      </w:r>
      <w:r>
        <w:rPr>
          <w:rFonts w:eastAsia="Calibri" w:cs="Times New Roman"/>
          <w:szCs w:val="20"/>
          <w:lang w:val="en-GB"/>
        </w:rPr>
        <w:t>] was agreed and additionally, it was agreed:</w:t>
      </w:r>
    </w:p>
    <w:p w14:paraId="1EFDD63E" w14:textId="77777777" w:rsidR="007303CC" w:rsidRPr="00D24EF2" w:rsidRDefault="007303CC" w:rsidP="007303CC">
      <w:pPr>
        <w:rPr>
          <w:highlight w:val="green"/>
          <w:lang w:eastAsia="zh-CN"/>
        </w:rPr>
      </w:pPr>
      <w:r w:rsidRPr="00D24EF2">
        <w:rPr>
          <w:highlight w:val="green"/>
          <w:lang w:eastAsia="zh-CN"/>
        </w:rPr>
        <w:t>Agreement</w:t>
      </w:r>
    </w:p>
    <w:p w14:paraId="0B538ABB" w14:textId="5D170843" w:rsidR="007303CC" w:rsidRDefault="007303CC" w:rsidP="007303CC">
      <w:pPr>
        <w:ind w:right="-22"/>
        <w:rPr>
          <w:lang w:eastAsia="zh-CN"/>
        </w:rPr>
      </w:pPr>
      <w:r w:rsidRPr="00D24EF2">
        <w:rPr>
          <w:highlight w:val="green"/>
          <w:lang w:eastAsia="zh-CN"/>
        </w:rPr>
        <w:t>Further discuss one shot timing adjustment in RAN4 #94. If requirements are not finalized in RAN4 #94 then remove one shot timing adjustment requirements from Rel-15</w:t>
      </w:r>
    </w:p>
    <w:p w14:paraId="57A4E8F3" w14:textId="68569401" w:rsidR="009E7563" w:rsidRDefault="009E7563" w:rsidP="007303CC">
      <w:pPr>
        <w:ind w:right="-22"/>
        <w:rPr>
          <w:rFonts w:eastAsia="Calibri" w:cs="Times New Roman"/>
          <w:szCs w:val="20"/>
          <w:lang w:val="en-GB"/>
        </w:rPr>
      </w:pPr>
      <w:r>
        <w:rPr>
          <w:lang w:eastAsia="zh-CN"/>
        </w:rPr>
        <w:t xml:space="preserve">It is important to highlight that there are already deployments in the field assuming Rel-15 </w:t>
      </w:r>
      <w:r w:rsidR="00C73171">
        <w:rPr>
          <w:lang w:eastAsia="zh-CN"/>
        </w:rPr>
        <w:t>behavior</w:t>
      </w:r>
      <w:r>
        <w:rPr>
          <w:lang w:eastAsia="zh-CN"/>
        </w:rPr>
        <w:t xml:space="preserve">. </w:t>
      </w:r>
    </w:p>
    <w:p w14:paraId="2FF6A72B" w14:textId="77777777" w:rsidR="003B659E" w:rsidRPr="00841BCD" w:rsidRDefault="003B659E" w:rsidP="00AE56B1">
      <w:pPr>
        <w:pStyle w:val="RAN4H1"/>
      </w:pPr>
      <w:r w:rsidRPr="00AE56B1">
        <w:t>Discussion</w:t>
      </w:r>
    </w:p>
    <w:p w14:paraId="31E7DE3E" w14:textId="7BB14F37" w:rsidR="00A5745A" w:rsidRDefault="0086735F" w:rsidP="0086735F">
      <w:r>
        <w:t>In RAN4</w:t>
      </w:r>
      <w:r w:rsidR="00A5745A">
        <w:t>#92bis the WF [</w:t>
      </w:r>
      <w:r w:rsidR="00844ACC">
        <w:t>1</w:t>
      </w:r>
      <w:r w:rsidR="00A5745A">
        <w:t>]</w:t>
      </w:r>
      <w:r>
        <w:t xml:space="preserve"> </w:t>
      </w:r>
      <w:r w:rsidR="00A5745A">
        <w:t xml:space="preserve">was agreed listing </w:t>
      </w:r>
      <w:proofErr w:type="gramStart"/>
      <w:r w:rsidR="00A5745A">
        <w:t>a number of</w:t>
      </w:r>
      <w:proofErr w:type="gramEnd"/>
      <w:r w:rsidR="00A5745A">
        <w:t xml:space="preserve"> topics to analyze:</w:t>
      </w:r>
    </w:p>
    <w:p w14:paraId="61F9B7E9" w14:textId="77777777" w:rsidR="00A5745A" w:rsidRPr="00A5745A" w:rsidRDefault="00A5745A" w:rsidP="00EA4442">
      <w:pPr>
        <w:numPr>
          <w:ilvl w:val="0"/>
          <w:numId w:val="24"/>
        </w:numPr>
        <w:rPr>
          <w:lang w:val="en-GB"/>
        </w:rPr>
      </w:pPr>
      <w:r w:rsidRPr="00A5745A">
        <w:rPr>
          <w:lang w:val="en-GB"/>
        </w:rPr>
        <w:t xml:space="preserve">The impacts of uplink reception at </w:t>
      </w:r>
      <w:proofErr w:type="spellStart"/>
      <w:r w:rsidRPr="00A5745A">
        <w:rPr>
          <w:lang w:val="en-GB"/>
        </w:rPr>
        <w:t>gNB</w:t>
      </w:r>
      <w:proofErr w:type="spellEnd"/>
      <w:r w:rsidRPr="00A5745A">
        <w:rPr>
          <w:lang w:val="en-GB"/>
        </w:rPr>
        <w:t xml:space="preserve"> side due to one-shot adjustment</w:t>
      </w:r>
    </w:p>
    <w:p w14:paraId="44114B06" w14:textId="77777777" w:rsidR="00A5745A" w:rsidRPr="00A5745A" w:rsidRDefault="00A5745A" w:rsidP="00EA4442">
      <w:pPr>
        <w:numPr>
          <w:ilvl w:val="0"/>
          <w:numId w:val="24"/>
        </w:numPr>
        <w:rPr>
          <w:lang w:val="en-GB"/>
        </w:rPr>
      </w:pPr>
      <w:r w:rsidRPr="00A5745A">
        <w:rPr>
          <w:lang w:val="en-GB"/>
        </w:rPr>
        <w:t>The accuracy of one-shot timing adjustment (Te1)</w:t>
      </w:r>
    </w:p>
    <w:p w14:paraId="66780430" w14:textId="77777777" w:rsidR="00A5745A" w:rsidRPr="00A5745A" w:rsidRDefault="00A5745A" w:rsidP="00EA4442">
      <w:pPr>
        <w:numPr>
          <w:ilvl w:val="0"/>
          <w:numId w:val="24"/>
        </w:numPr>
        <w:rPr>
          <w:lang w:val="en-GB"/>
        </w:rPr>
      </w:pPr>
      <w:r w:rsidRPr="00A5745A">
        <w:rPr>
          <w:lang w:val="en-GB"/>
        </w:rPr>
        <w:t>The threshold H for applying one-shot adjustment</w:t>
      </w:r>
    </w:p>
    <w:p w14:paraId="25458B91" w14:textId="77777777" w:rsidR="00A5745A" w:rsidRPr="00A5745A" w:rsidRDefault="00A5745A" w:rsidP="00EA4442">
      <w:pPr>
        <w:numPr>
          <w:ilvl w:val="0"/>
          <w:numId w:val="24"/>
        </w:numPr>
        <w:rPr>
          <w:lang w:val="en-GB"/>
        </w:rPr>
      </w:pPr>
      <w:r w:rsidRPr="00A5745A">
        <w:rPr>
          <w:lang w:val="en-GB"/>
        </w:rPr>
        <w:t>Interruption requirement due to one-shot adjustment</w:t>
      </w:r>
    </w:p>
    <w:p w14:paraId="78080341" w14:textId="77777777" w:rsidR="00A5745A" w:rsidRPr="00A5745A" w:rsidRDefault="00A5745A" w:rsidP="00EA4442">
      <w:pPr>
        <w:numPr>
          <w:ilvl w:val="0"/>
          <w:numId w:val="24"/>
        </w:numPr>
        <w:rPr>
          <w:lang w:val="en-GB"/>
        </w:rPr>
      </w:pPr>
      <w:r w:rsidRPr="00A5745A">
        <w:rPr>
          <w:lang w:val="en-GB"/>
        </w:rPr>
        <w:t>Maximum value limitation for one-shot timing adjustment</w:t>
      </w:r>
    </w:p>
    <w:p w14:paraId="3EA2D4BE" w14:textId="5C78D06A" w:rsidR="00B831F2" w:rsidRDefault="005B41D3" w:rsidP="0086735F">
      <w:r>
        <w:t>And in RAN4#93 another WF was agreed in [</w:t>
      </w:r>
      <w:r w:rsidR="001F3483">
        <w:t>2</w:t>
      </w:r>
      <w:r>
        <w:t xml:space="preserve">]. </w:t>
      </w:r>
      <w:r w:rsidR="00B831F2">
        <w:t xml:space="preserve">The progress in </w:t>
      </w:r>
      <w:r>
        <w:t xml:space="preserve">RAN4#93 </w:t>
      </w:r>
      <w:r w:rsidR="00B831F2">
        <w:t xml:space="preserve">and the </w:t>
      </w:r>
      <w:r>
        <w:t>discussion</w:t>
      </w:r>
      <w:r w:rsidR="00B831F2">
        <w:t>s</w:t>
      </w:r>
      <w:r>
        <w:t xml:space="preserve"> did as such not </w:t>
      </w:r>
      <w:r w:rsidR="00B831F2">
        <w:t xml:space="preserve">progress very much and no </w:t>
      </w:r>
      <w:r>
        <w:t>concl</w:t>
      </w:r>
      <w:r w:rsidR="00B831F2">
        <w:t>usions</w:t>
      </w:r>
      <w:r>
        <w:t xml:space="preserve"> </w:t>
      </w:r>
      <w:r w:rsidR="00B831F2">
        <w:t>were reached concerning</w:t>
      </w:r>
      <w:r>
        <w:t xml:space="preserve"> the open aspects listed in WF [1]</w:t>
      </w:r>
      <w:r w:rsidR="00B831F2">
        <w:t>.</w:t>
      </w:r>
      <w:r>
        <w:t xml:space="preserve"> </w:t>
      </w:r>
      <w:r w:rsidR="00B831F2">
        <w:t>T</w:t>
      </w:r>
      <w:r>
        <w:t>hese remained open</w:t>
      </w:r>
      <w:r w:rsidR="00B831F2">
        <w:t xml:space="preserve"> and un-answered</w:t>
      </w:r>
      <w:r>
        <w:t xml:space="preserve">. </w:t>
      </w:r>
    </w:p>
    <w:p w14:paraId="011184BF" w14:textId="4B89B1F6" w:rsidR="009E7563" w:rsidRDefault="00B831F2" w:rsidP="0086735F">
      <w:r>
        <w:t>This paper discusses</w:t>
      </w:r>
      <w:r w:rsidR="005B41D3">
        <w:t xml:space="preserve"> those </w:t>
      </w:r>
      <w:r>
        <w:t>open aspects and the feasibility of introducing one shot UL transmit timing adjustments</w:t>
      </w:r>
      <w:r w:rsidR="005B41D3">
        <w:t>.</w:t>
      </w:r>
      <w:r>
        <w:t xml:space="preserve"> The very basic problem described initially was based on the scenario where the UE autonomously would change its Rx beam due to certain UE specific conditions.</w:t>
      </w:r>
    </w:p>
    <w:p w14:paraId="481989D4" w14:textId="77777777" w:rsidR="0083233E" w:rsidRDefault="0083233E" w:rsidP="0086735F">
      <w:r>
        <w:t>Under the assumption that</w:t>
      </w:r>
      <w:r w:rsidR="00B831F2">
        <w:t xml:space="preserve"> the network settings </w:t>
      </w:r>
      <w:r>
        <w:t>were</w:t>
      </w:r>
      <w:r w:rsidR="00B831F2">
        <w:t xml:space="preserve"> kept unchanged and network understanding of the network configured UE settings (both related to DL configurations and UL configurations) </w:t>
      </w:r>
      <w:r>
        <w:t>were unchanged, it has been discussed that the UE autonomously could change the DL settings (panel and/or spatial filter) leading to a significant change in the DL path. This change in DL path could potentially lead to a larger change in the DL timing which then again would mean that the UL transmit timing would need to be adjusted.</w:t>
      </w:r>
    </w:p>
    <w:p w14:paraId="7C7D0986" w14:textId="21E05B7C" w:rsidR="00B831F2" w:rsidRDefault="0083233E" w:rsidP="0086735F">
      <w:r>
        <w:t xml:space="preserve">The needed update in the UL transmit timing would be larger than what could be handled by the one step gradual adjustment according to the existing requirements, which could lead to a slow adaptation in the UL transmit timing. For these cases it was discussed to allow UE to perform a larger one step adjustment under the conditions that it would be agnostic to the </w:t>
      </w:r>
      <w:proofErr w:type="spellStart"/>
      <w:r>
        <w:t>gNB</w:t>
      </w:r>
      <w:proofErr w:type="spellEnd"/>
      <w:r>
        <w:t>.</w:t>
      </w:r>
      <w:r w:rsidR="00B831F2">
        <w:t xml:space="preserve"> </w:t>
      </w:r>
    </w:p>
    <w:p w14:paraId="63C6711A" w14:textId="3EC626BB" w:rsidR="0083233E" w:rsidRDefault="0083233E" w:rsidP="0086735F">
      <w:r>
        <w:lastRenderedPageBreak/>
        <w:t xml:space="preserve">Keeping it agnostic to the </w:t>
      </w:r>
      <w:proofErr w:type="spellStart"/>
      <w:r>
        <w:t>gNB</w:t>
      </w:r>
      <w:proofErr w:type="spellEnd"/>
      <w:r>
        <w:t xml:space="preserve"> is important </w:t>
      </w:r>
      <w:proofErr w:type="gramStart"/>
      <w:r w:rsidR="00BB5D8E">
        <w:t>due to the fact that</w:t>
      </w:r>
      <w:proofErr w:type="gramEnd"/>
      <w:r w:rsidR="00BB5D8E">
        <w:t xml:space="preserve"> there are already deployed </w:t>
      </w:r>
      <w:proofErr w:type="spellStart"/>
      <w:r w:rsidR="00BB5D8E">
        <w:t>gNB</w:t>
      </w:r>
      <w:proofErr w:type="spellEnd"/>
      <w:r w:rsidR="00BB5D8E">
        <w:t xml:space="preserve"> in the field which would be impacted by such changes. Secondly, if these updates are UE implementation without any UE requirements and not agnostic to the </w:t>
      </w:r>
      <w:proofErr w:type="spellStart"/>
      <w:r w:rsidR="00BB5D8E">
        <w:t>gNB</w:t>
      </w:r>
      <w:proofErr w:type="spellEnd"/>
      <w:r w:rsidR="00BB5D8E">
        <w:t xml:space="preserve">, it may impact the </w:t>
      </w:r>
      <w:proofErr w:type="spellStart"/>
      <w:r w:rsidR="00BB5D8E">
        <w:t>gNB</w:t>
      </w:r>
      <w:proofErr w:type="spellEnd"/>
      <w:r w:rsidR="00BB5D8E">
        <w:t xml:space="preserve"> performance negatively. And this is likely to impact the overall system performance.</w:t>
      </w:r>
    </w:p>
    <w:p w14:paraId="4DFAE0DD" w14:textId="77777777" w:rsidR="00F225DB" w:rsidRDefault="00F225DB"/>
    <w:p w14:paraId="03B32E9C" w14:textId="54B6DC93" w:rsidR="00976909" w:rsidRDefault="00976909" w:rsidP="009945AA">
      <w:pPr>
        <w:pStyle w:val="RAN4H2"/>
      </w:pPr>
      <w:r>
        <w:t>Background</w:t>
      </w:r>
    </w:p>
    <w:p w14:paraId="55FDBE41" w14:textId="49BA09A9" w:rsidR="0086735F" w:rsidRDefault="00A5745A" w:rsidP="0086735F">
      <w:r>
        <w:t>C</w:t>
      </w:r>
      <w:r w:rsidR="0086735F">
        <w:t xml:space="preserve">urrent </w:t>
      </w:r>
      <w:r>
        <w:t xml:space="preserve">applicable </w:t>
      </w:r>
      <w:r w:rsidR="0086735F">
        <w:t xml:space="preserve">UE transmit timing accuracy and UE autonomous gradual timing adjustment </w:t>
      </w:r>
      <w:r>
        <w:t xml:space="preserve">are listed in </w:t>
      </w:r>
      <w:r w:rsidR="0086735F">
        <w:t>38.133 section 7.1.2.1. Currently the UE UL transmit timing accuracy requirements states:</w:t>
      </w:r>
    </w:p>
    <w:p w14:paraId="409EDC50" w14:textId="0EB464ED" w:rsidR="0086735F" w:rsidRDefault="0086735F" w:rsidP="00A5745A">
      <w:pPr>
        <w:pStyle w:val="Default"/>
        <w:ind w:left="720"/>
        <w:rPr>
          <w:sz w:val="20"/>
          <w:szCs w:val="20"/>
        </w:rPr>
      </w:pPr>
      <w:r>
        <w:rPr>
          <w:sz w:val="20"/>
          <w:szCs w:val="20"/>
        </w:rPr>
        <w:t>When the transmission timing error between the UE and the reference timing exceeds ±T</w:t>
      </w:r>
      <w:r>
        <w:rPr>
          <w:sz w:val="13"/>
          <w:szCs w:val="13"/>
        </w:rPr>
        <w:t xml:space="preserve">e </w:t>
      </w:r>
      <w:r>
        <w:rPr>
          <w:sz w:val="20"/>
          <w:szCs w:val="20"/>
        </w:rPr>
        <w:t xml:space="preserve">then the UE is required to adjust its timing to within </w:t>
      </w:r>
      <w:r w:rsidR="00441258">
        <w:rPr>
          <w:sz w:val="20"/>
          <w:szCs w:val="20"/>
        </w:rPr>
        <w:t>±</w:t>
      </w:r>
      <w:r>
        <w:rPr>
          <w:sz w:val="20"/>
          <w:szCs w:val="20"/>
        </w:rPr>
        <w:t>T</w:t>
      </w:r>
      <w:r>
        <w:rPr>
          <w:sz w:val="13"/>
          <w:szCs w:val="13"/>
        </w:rPr>
        <w:t>e</w:t>
      </w:r>
      <w:r>
        <w:rPr>
          <w:sz w:val="20"/>
          <w:szCs w:val="20"/>
        </w:rPr>
        <w:t xml:space="preserve">. The reference timing shall be </w:t>
      </w:r>
      <w:r w:rsidR="00441258">
        <w:rPr>
          <w:sz w:val="20"/>
          <w:szCs w:val="20"/>
        </w:rPr>
        <w:t>(N</w:t>
      </w:r>
      <w:r w:rsidR="00441258" w:rsidRPr="00441258">
        <w:rPr>
          <w:sz w:val="20"/>
          <w:szCs w:val="20"/>
          <w:vertAlign w:val="subscript"/>
        </w:rPr>
        <w:t>TA</w:t>
      </w:r>
      <w:r w:rsidR="00441258">
        <w:rPr>
          <w:sz w:val="20"/>
          <w:szCs w:val="20"/>
        </w:rPr>
        <w:t xml:space="preserve"> + </w:t>
      </w:r>
      <w:proofErr w:type="spellStart"/>
      <w:r w:rsidR="00441258">
        <w:rPr>
          <w:sz w:val="20"/>
          <w:szCs w:val="20"/>
        </w:rPr>
        <w:t>N</w:t>
      </w:r>
      <w:r w:rsidR="00441258" w:rsidRPr="00441258">
        <w:rPr>
          <w:sz w:val="20"/>
          <w:szCs w:val="20"/>
          <w:vertAlign w:val="subscript"/>
        </w:rPr>
        <w:t>TA_</w:t>
      </w:r>
      <w:proofErr w:type="gramStart"/>
      <w:r w:rsidR="00441258" w:rsidRPr="00441258">
        <w:rPr>
          <w:sz w:val="20"/>
          <w:szCs w:val="20"/>
          <w:vertAlign w:val="subscript"/>
        </w:rPr>
        <w:t>offset</w:t>
      </w:r>
      <w:proofErr w:type="spellEnd"/>
      <w:r w:rsidR="00441258">
        <w:rPr>
          <w:sz w:val="20"/>
          <w:szCs w:val="20"/>
        </w:rPr>
        <w:t>)*</w:t>
      </w:r>
      <w:proofErr w:type="gramEnd"/>
      <w:r w:rsidR="00441258">
        <w:rPr>
          <w:sz w:val="20"/>
          <w:szCs w:val="20"/>
        </w:rPr>
        <w:t>T</w:t>
      </w:r>
      <w:r w:rsidR="00441258" w:rsidRPr="00441258">
        <w:rPr>
          <w:sz w:val="20"/>
          <w:szCs w:val="20"/>
          <w:vertAlign w:val="subscript"/>
        </w:rPr>
        <w:t>c</w:t>
      </w:r>
      <w:r w:rsidR="00441258">
        <w:rPr>
          <w:sz w:val="20"/>
          <w:szCs w:val="20"/>
        </w:rPr>
        <w:t xml:space="preserve"> </w:t>
      </w:r>
      <w:r>
        <w:rPr>
          <w:sz w:val="20"/>
          <w:szCs w:val="20"/>
        </w:rPr>
        <w:t xml:space="preserve">before the downlink timing of the reference cell. All adjustments made to the UE uplink timing shall follow these rules: </w:t>
      </w:r>
    </w:p>
    <w:p w14:paraId="2976B3D8" w14:textId="77777777" w:rsidR="0086735F" w:rsidRDefault="0086735F" w:rsidP="00EA4442">
      <w:pPr>
        <w:pStyle w:val="Default"/>
        <w:ind w:left="1440"/>
        <w:rPr>
          <w:sz w:val="20"/>
          <w:szCs w:val="20"/>
        </w:rPr>
      </w:pPr>
      <w:r>
        <w:rPr>
          <w:sz w:val="20"/>
          <w:szCs w:val="20"/>
        </w:rPr>
        <w:t xml:space="preserve">1) The maximum amount of the magnitude of the timing change in one adjustment shall be </w:t>
      </w:r>
      <w:proofErr w:type="spellStart"/>
      <w:r>
        <w:rPr>
          <w:sz w:val="20"/>
          <w:szCs w:val="20"/>
        </w:rPr>
        <w:t>T</w:t>
      </w:r>
      <w:r w:rsidRPr="00441258">
        <w:rPr>
          <w:sz w:val="20"/>
          <w:szCs w:val="20"/>
          <w:vertAlign w:val="subscript"/>
        </w:rPr>
        <w:t>q</w:t>
      </w:r>
      <w:proofErr w:type="spellEnd"/>
      <w:r>
        <w:rPr>
          <w:sz w:val="20"/>
          <w:szCs w:val="20"/>
        </w:rPr>
        <w:t xml:space="preserve">. </w:t>
      </w:r>
    </w:p>
    <w:p w14:paraId="49DE2396" w14:textId="77777777" w:rsidR="0086735F" w:rsidRDefault="0086735F" w:rsidP="00EA4442">
      <w:pPr>
        <w:pStyle w:val="Default"/>
        <w:ind w:left="1440"/>
        <w:rPr>
          <w:sz w:val="20"/>
          <w:szCs w:val="20"/>
        </w:rPr>
      </w:pPr>
      <w:r>
        <w:rPr>
          <w:sz w:val="20"/>
          <w:szCs w:val="20"/>
        </w:rPr>
        <w:t xml:space="preserve">2) The minimum aggregate adjustment rate shall be </w:t>
      </w:r>
      <w:proofErr w:type="spellStart"/>
      <w:r>
        <w:rPr>
          <w:sz w:val="20"/>
          <w:szCs w:val="20"/>
        </w:rPr>
        <w:t>T</w:t>
      </w:r>
      <w:r>
        <w:rPr>
          <w:sz w:val="13"/>
          <w:szCs w:val="13"/>
        </w:rPr>
        <w:t>p</w:t>
      </w:r>
      <w:proofErr w:type="spellEnd"/>
      <w:r>
        <w:rPr>
          <w:sz w:val="13"/>
          <w:szCs w:val="13"/>
        </w:rPr>
        <w:t xml:space="preserve"> </w:t>
      </w:r>
      <w:r>
        <w:rPr>
          <w:sz w:val="20"/>
          <w:szCs w:val="20"/>
        </w:rPr>
        <w:t xml:space="preserve">per second. </w:t>
      </w:r>
    </w:p>
    <w:p w14:paraId="6A07FB38" w14:textId="77777777" w:rsidR="0086735F" w:rsidRDefault="0086735F" w:rsidP="00EA4442">
      <w:pPr>
        <w:pStyle w:val="Default"/>
        <w:ind w:left="1440"/>
        <w:rPr>
          <w:sz w:val="20"/>
          <w:szCs w:val="20"/>
        </w:rPr>
      </w:pPr>
      <w:r>
        <w:rPr>
          <w:sz w:val="20"/>
          <w:szCs w:val="20"/>
        </w:rPr>
        <w:t xml:space="preserve">3) The maximum aggregate adjustment rate shall be </w:t>
      </w:r>
      <w:proofErr w:type="spellStart"/>
      <w:r>
        <w:rPr>
          <w:sz w:val="20"/>
          <w:szCs w:val="20"/>
        </w:rPr>
        <w:t>T</w:t>
      </w:r>
      <w:r>
        <w:rPr>
          <w:sz w:val="13"/>
          <w:szCs w:val="13"/>
        </w:rPr>
        <w:t>q</w:t>
      </w:r>
      <w:proofErr w:type="spellEnd"/>
      <w:r>
        <w:rPr>
          <w:sz w:val="13"/>
          <w:szCs w:val="13"/>
        </w:rPr>
        <w:t xml:space="preserve"> </w:t>
      </w:r>
      <w:r>
        <w:rPr>
          <w:sz w:val="20"/>
          <w:szCs w:val="20"/>
        </w:rPr>
        <w:t xml:space="preserve">per 200 </w:t>
      </w:r>
      <w:proofErr w:type="spellStart"/>
      <w:r>
        <w:rPr>
          <w:sz w:val="20"/>
          <w:szCs w:val="20"/>
        </w:rPr>
        <w:t>ms</w:t>
      </w:r>
      <w:proofErr w:type="spellEnd"/>
      <w:r>
        <w:rPr>
          <w:sz w:val="20"/>
          <w:szCs w:val="20"/>
        </w:rPr>
        <w:t xml:space="preserve">. </w:t>
      </w:r>
    </w:p>
    <w:p w14:paraId="25756622" w14:textId="4F3D895B" w:rsidR="0086735F" w:rsidRDefault="0086735F" w:rsidP="0086735F">
      <w:pPr>
        <w:ind w:left="720"/>
      </w:pPr>
      <w:r>
        <w:rPr>
          <w:szCs w:val="20"/>
        </w:rPr>
        <w:t xml:space="preserve">where the maximum autonomous time adjustment step </w:t>
      </w:r>
      <w:proofErr w:type="spellStart"/>
      <w:r>
        <w:rPr>
          <w:szCs w:val="20"/>
        </w:rPr>
        <w:t>T</w:t>
      </w:r>
      <w:r>
        <w:rPr>
          <w:sz w:val="13"/>
          <w:szCs w:val="13"/>
        </w:rPr>
        <w:t>q</w:t>
      </w:r>
      <w:proofErr w:type="spellEnd"/>
      <w:r>
        <w:rPr>
          <w:sz w:val="13"/>
          <w:szCs w:val="13"/>
        </w:rPr>
        <w:t xml:space="preserve"> </w:t>
      </w:r>
      <w:r>
        <w:rPr>
          <w:szCs w:val="20"/>
        </w:rPr>
        <w:t xml:space="preserve">and the aggregate adjustment rate </w:t>
      </w:r>
      <w:proofErr w:type="spellStart"/>
      <w:r>
        <w:rPr>
          <w:szCs w:val="20"/>
        </w:rPr>
        <w:t>T</w:t>
      </w:r>
      <w:r>
        <w:rPr>
          <w:sz w:val="13"/>
          <w:szCs w:val="13"/>
        </w:rPr>
        <w:t>p</w:t>
      </w:r>
      <w:proofErr w:type="spellEnd"/>
      <w:r>
        <w:rPr>
          <w:sz w:val="13"/>
          <w:szCs w:val="13"/>
        </w:rPr>
        <w:t xml:space="preserve"> </w:t>
      </w:r>
      <w:r>
        <w:rPr>
          <w:szCs w:val="20"/>
        </w:rPr>
        <w:t>are specified in Table 7.1.2.1-1</w:t>
      </w:r>
    </w:p>
    <w:p w14:paraId="690C3380" w14:textId="51B462E5" w:rsidR="0086735F" w:rsidRDefault="00A5745A" w:rsidP="0086735F">
      <w:r>
        <w:t>Rel-15 NR defines that t</w:t>
      </w:r>
      <w:r w:rsidR="00441258">
        <w:t xml:space="preserve">he UE autonomous change must be gradual, and the changes must follow the rules and </w:t>
      </w:r>
      <w:r>
        <w:t xml:space="preserve">must </w:t>
      </w:r>
      <w:r w:rsidR="00441258">
        <w:t xml:space="preserve">be small enough such that it does not cause estimation problems of the TA on the </w:t>
      </w:r>
      <w:proofErr w:type="spellStart"/>
      <w:r w:rsidR="00441258">
        <w:t>gNB</w:t>
      </w:r>
      <w:proofErr w:type="spellEnd"/>
      <w:r w:rsidR="00441258">
        <w:t xml:space="preserve"> side. </w:t>
      </w:r>
      <w:r>
        <w:t xml:space="preserve">Already available </w:t>
      </w:r>
      <w:proofErr w:type="spellStart"/>
      <w:r w:rsidR="00441258">
        <w:t>gNB</w:t>
      </w:r>
      <w:r>
        <w:t>’s</w:t>
      </w:r>
      <w:proofErr w:type="spellEnd"/>
      <w:r>
        <w:t xml:space="preserve"> in the field</w:t>
      </w:r>
      <w:r w:rsidR="00441258">
        <w:t xml:space="preserve"> assum</w:t>
      </w:r>
      <w:r>
        <w:t>e</w:t>
      </w:r>
      <w:r w:rsidR="00441258">
        <w:t xml:space="preserve"> that UE</w:t>
      </w:r>
      <w:r w:rsidR="00A1367F">
        <w:t>s</w:t>
      </w:r>
      <w:r w:rsidR="00441258">
        <w:t xml:space="preserve"> </w:t>
      </w:r>
      <w:r w:rsidR="00A9103C">
        <w:t>in the field are</w:t>
      </w:r>
      <w:r w:rsidR="00441258">
        <w:t xml:space="preserve"> following the </w:t>
      </w:r>
      <w:r w:rsidR="00A9103C">
        <w:t xml:space="preserve">existing </w:t>
      </w:r>
      <w:r w:rsidR="00441258">
        <w:t>specified time adjustment requirements and adapts TA tracking accordingly.</w:t>
      </w:r>
    </w:p>
    <w:p w14:paraId="00C886DF" w14:textId="7206C334" w:rsidR="00B775D7" w:rsidRDefault="00B775D7" w:rsidP="00EA4442">
      <w:pPr>
        <w:pStyle w:val="RAN4observation0"/>
      </w:pPr>
      <w:bookmarkStart w:id="4" w:name="_Hlk32597525"/>
      <w:r>
        <w:t xml:space="preserve">Rel-15 </w:t>
      </w:r>
      <w:proofErr w:type="spellStart"/>
      <w:r>
        <w:t>gNB’s</w:t>
      </w:r>
      <w:proofErr w:type="spellEnd"/>
      <w:r>
        <w:t xml:space="preserve"> are already available in the field.</w:t>
      </w:r>
    </w:p>
    <w:p w14:paraId="193342D0" w14:textId="1042CA94" w:rsidR="00590339" w:rsidRDefault="00A9103C" w:rsidP="009945AA">
      <w:pPr>
        <w:pStyle w:val="RAN4observation0"/>
      </w:pPr>
      <w:r>
        <w:t xml:space="preserve">Existing Rel-15 </w:t>
      </w:r>
      <w:proofErr w:type="spellStart"/>
      <w:r>
        <w:t>gNB’s</w:t>
      </w:r>
      <w:proofErr w:type="spellEnd"/>
      <w:r>
        <w:t xml:space="preserve"> assume that UEs follow the existing specified time adjustment requirements.</w:t>
      </w:r>
    </w:p>
    <w:bookmarkEnd w:id="4"/>
    <w:p w14:paraId="2638FC5C" w14:textId="778A2CAD" w:rsidR="00A44C06" w:rsidRDefault="004401F5" w:rsidP="0086735F">
      <w:pPr>
        <w:rPr>
          <w:lang w:val="en-GB"/>
        </w:rPr>
      </w:pPr>
      <w:r>
        <w:rPr>
          <w:lang w:val="en-GB"/>
        </w:rPr>
        <w:t>T</w:t>
      </w:r>
      <w:r w:rsidR="00A44C06">
        <w:rPr>
          <w:lang w:val="en-GB"/>
        </w:rPr>
        <w:t xml:space="preserve">he UE adjusts the UL Tx TA based on the DL draft. Goal is to keep UE drift/movement visible on network side without doubling the impact. Network will still see the drift/movement and will based on need update the TA accordingly. </w:t>
      </w:r>
    </w:p>
    <w:p w14:paraId="7FA35BD0" w14:textId="19FC623D" w:rsidR="00A44C06" w:rsidRDefault="00A44C06" w:rsidP="0086735F">
      <w:pPr>
        <w:rPr>
          <w:lang w:val="en-GB"/>
        </w:rPr>
      </w:pPr>
      <w:r>
        <w:rPr>
          <w:lang w:val="en-GB"/>
        </w:rPr>
        <w:t xml:space="preserve">In this way the </w:t>
      </w:r>
      <w:r w:rsidR="004401F5">
        <w:rPr>
          <w:lang w:val="en-GB"/>
        </w:rPr>
        <w:t xml:space="preserve">UL transmitted signal by </w:t>
      </w:r>
      <w:r>
        <w:rPr>
          <w:lang w:val="en-GB"/>
        </w:rPr>
        <w:t xml:space="preserve">UE is always within the </w:t>
      </w:r>
      <w:proofErr w:type="spellStart"/>
      <w:r>
        <w:rPr>
          <w:lang w:val="en-GB"/>
        </w:rPr>
        <w:t>gNB</w:t>
      </w:r>
      <w:proofErr w:type="spellEnd"/>
      <w:r>
        <w:rPr>
          <w:lang w:val="en-GB"/>
        </w:rPr>
        <w:t xml:space="preserve"> reception window</w:t>
      </w:r>
      <w:r w:rsidR="004401F5">
        <w:rPr>
          <w:lang w:val="en-GB"/>
        </w:rPr>
        <w:t xml:space="preserve"> (within which all</w:t>
      </w:r>
      <w:r w:rsidR="00976909">
        <w:rPr>
          <w:lang w:val="en-GB"/>
        </w:rPr>
        <w:t xml:space="preserve"> UL transmissions from all</w:t>
      </w:r>
      <w:r w:rsidR="004401F5">
        <w:rPr>
          <w:lang w:val="en-GB"/>
        </w:rPr>
        <w:t xml:space="preserve"> UE’s in same </w:t>
      </w:r>
      <w:r w:rsidR="00976909">
        <w:rPr>
          <w:lang w:val="en-GB"/>
        </w:rPr>
        <w:t>cell/beam would need to be received)</w:t>
      </w:r>
      <w:r>
        <w:rPr>
          <w:lang w:val="en-GB"/>
        </w:rPr>
        <w:t>.</w:t>
      </w:r>
    </w:p>
    <w:p w14:paraId="1064108E" w14:textId="77777777" w:rsidR="00976909" w:rsidRDefault="00A44C06" w:rsidP="0086735F">
      <w:pPr>
        <w:rPr>
          <w:lang w:val="en-GB"/>
        </w:rPr>
      </w:pPr>
      <w:r>
        <w:rPr>
          <w:lang w:val="en-GB"/>
        </w:rPr>
        <w:t xml:space="preserve">If DL </w:t>
      </w:r>
      <w:r w:rsidR="00976909">
        <w:rPr>
          <w:lang w:val="en-GB"/>
        </w:rPr>
        <w:t xml:space="preserve">path changes significantly and </w:t>
      </w:r>
      <w:r>
        <w:rPr>
          <w:lang w:val="en-GB"/>
        </w:rPr>
        <w:t xml:space="preserve">takes a big </w:t>
      </w:r>
      <w:r w:rsidR="00976909">
        <w:rPr>
          <w:lang w:val="en-GB"/>
        </w:rPr>
        <w:t>‘</w:t>
      </w:r>
      <w:r>
        <w:rPr>
          <w:lang w:val="en-GB"/>
        </w:rPr>
        <w:t>jump</w:t>
      </w:r>
      <w:r w:rsidR="00976909">
        <w:rPr>
          <w:lang w:val="en-GB"/>
        </w:rPr>
        <w:t>’</w:t>
      </w:r>
      <w:r>
        <w:rPr>
          <w:lang w:val="en-GB"/>
        </w:rPr>
        <w:t xml:space="preserve"> leading to larger drift, </w:t>
      </w:r>
      <w:r w:rsidR="00976909">
        <w:rPr>
          <w:lang w:val="en-GB"/>
        </w:rPr>
        <w:t>this would resemble e.g. UE using outdated TA. Such big stepwise change</w:t>
      </w:r>
      <w:r>
        <w:rPr>
          <w:lang w:val="en-GB"/>
        </w:rPr>
        <w:t xml:space="preserve"> will currently be visible on </w:t>
      </w:r>
      <w:proofErr w:type="spellStart"/>
      <w:r>
        <w:rPr>
          <w:lang w:val="en-GB"/>
        </w:rPr>
        <w:t>gNB</w:t>
      </w:r>
      <w:proofErr w:type="spellEnd"/>
      <w:r>
        <w:rPr>
          <w:lang w:val="en-GB"/>
        </w:rPr>
        <w:t xml:space="preserve"> side as UE gradual TA update only works </w:t>
      </w:r>
      <w:r w:rsidR="00976909">
        <w:rPr>
          <w:lang w:val="en-GB"/>
        </w:rPr>
        <w:t>in a gradual manner with</w:t>
      </w:r>
      <w:r>
        <w:rPr>
          <w:lang w:val="en-GB"/>
        </w:rPr>
        <w:t xml:space="preserve"> max</w:t>
      </w:r>
      <w:r w:rsidR="00976909">
        <w:rPr>
          <w:lang w:val="en-GB"/>
        </w:rPr>
        <w:t>imum</w:t>
      </w:r>
      <w:r>
        <w:rPr>
          <w:lang w:val="en-GB"/>
        </w:rPr>
        <w:t xml:space="preserve"> step size and max</w:t>
      </w:r>
      <w:r w:rsidR="00976909">
        <w:rPr>
          <w:lang w:val="en-GB"/>
        </w:rPr>
        <w:t>imum</w:t>
      </w:r>
      <w:r>
        <w:rPr>
          <w:lang w:val="en-GB"/>
        </w:rPr>
        <w:t xml:space="preserve"> accumulated step size within a max</w:t>
      </w:r>
      <w:r w:rsidR="00976909">
        <w:rPr>
          <w:lang w:val="en-GB"/>
        </w:rPr>
        <w:t>imum</w:t>
      </w:r>
      <w:r>
        <w:rPr>
          <w:lang w:val="en-GB"/>
        </w:rPr>
        <w:t xml:space="preserve"> time period (</w:t>
      </w:r>
      <w:proofErr w:type="spellStart"/>
      <w:r>
        <w:rPr>
          <w:lang w:val="en-GB"/>
        </w:rPr>
        <w:t>Tq</w:t>
      </w:r>
      <w:proofErr w:type="spellEnd"/>
      <w:r>
        <w:rPr>
          <w:lang w:val="en-GB"/>
        </w:rPr>
        <w:t xml:space="preserve"> and </w:t>
      </w:r>
      <w:proofErr w:type="spellStart"/>
      <w:r>
        <w:rPr>
          <w:lang w:val="en-GB"/>
        </w:rPr>
        <w:t>Tp</w:t>
      </w:r>
      <w:proofErr w:type="spellEnd"/>
      <w:r>
        <w:rPr>
          <w:lang w:val="en-GB"/>
        </w:rPr>
        <w:t xml:space="preserve">). </w:t>
      </w:r>
    </w:p>
    <w:p w14:paraId="41B4CF75" w14:textId="3A7F8C3F" w:rsidR="00A44C06" w:rsidRDefault="00A44C06" w:rsidP="0086735F">
      <w:pPr>
        <w:rPr>
          <w:lang w:val="en-GB"/>
        </w:rPr>
      </w:pPr>
      <w:r>
        <w:rPr>
          <w:lang w:val="en-GB"/>
        </w:rPr>
        <w:t xml:space="preserve">Hence, </w:t>
      </w:r>
      <w:r w:rsidR="00976909">
        <w:rPr>
          <w:lang w:val="en-GB"/>
        </w:rPr>
        <w:t>having big single step change in the UL transmit timing</w:t>
      </w:r>
      <w:r>
        <w:rPr>
          <w:lang w:val="en-GB"/>
        </w:rPr>
        <w:t xml:space="preserve"> may lead to that the UE Tx falls outside the </w:t>
      </w:r>
      <w:proofErr w:type="spellStart"/>
      <w:r>
        <w:rPr>
          <w:lang w:val="en-GB"/>
        </w:rPr>
        <w:t>gNB</w:t>
      </w:r>
      <w:proofErr w:type="spellEnd"/>
      <w:r>
        <w:rPr>
          <w:lang w:val="en-GB"/>
        </w:rPr>
        <w:t xml:space="preserve"> Rx window.</w:t>
      </w:r>
      <w:r w:rsidR="00976909">
        <w:rPr>
          <w:lang w:val="en-GB"/>
        </w:rPr>
        <w:t xml:space="preserve"> This could be resolved by allowing the UE to perform an update of the UL transmit timing with a larger step size than currently allowed – or alternatively allow UE to </w:t>
      </w:r>
      <w:r w:rsidR="00651E5B">
        <w:rPr>
          <w:lang w:val="en-GB"/>
        </w:rPr>
        <w:t xml:space="preserve">make </w:t>
      </w:r>
      <w:r w:rsidR="00976909">
        <w:rPr>
          <w:lang w:val="en-GB"/>
        </w:rPr>
        <w:t>graduate update</w:t>
      </w:r>
      <w:r w:rsidR="00651E5B">
        <w:rPr>
          <w:lang w:val="en-GB"/>
        </w:rPr>
        <w:t>s</w:t>
      </w:r>
      <w:r w:rsidR="00976909">
        <w:rPr>
          <w:lang w:val="en-GB"/>
        </w:rPr>
        <w:t xml:space="preserve"> </w:t>
      </w:r>
      <w:r w:rsidR="00651E5B">
        <w:rPr>
          <w:lang w:val="en-GB"/>
        </w:rPr>
        <w:t>more frequently than currently allowed.</w:t>
      </w:r>
    </w:p>
    <w:p w14:paraId="4A3417BD" w14:textId="4B7F991B" w:rsidR="00651E5B" w:rsidRDefault="00651E5B" w:rsidP="0086735F">
      <w:pPr>
        <w:rPr>
          <w:lang w:val="en-GB"/>
        </w:rPr>
      </w:pPr>
    </w:p>
    <w:p w14:paraId="79218CC7" w14:textId="1CE99901" w:rsidR="00651E5B" w:rsidRDefault="00651E5B" w:rsidP="009945AA">
      <w:pPr>
        <w:pStyle w:val="RAN4H2"/>
        <w:rPr>
          <w:lang w:val="en-GB"/>
        </w:rPr>
      </w:pPr>
      <w:r>
        <w:rPr>
          <w:lang w:val="en-GB"/>
        </w:rPr>
        <w:t>UE Transmit timing update</w:t>
      </w:r>
    </w:p>
    <w:p w14:paraId="435A5B65" w14:textId="46EF3AAE" w:rsidR="00A44C06" w:rsidRDefault="00A44C06" w:rsidP="00A44C06">
      <w:pPr>
        <w:rPr>
          <w:lang w:val="en-GB"/>
        </w:rPr>
      </w:pPr>
      <w:r>
        <w:rPr>
          <w:lang w:val="en-GB"/>
        </w:rPr>
        <w:t>If UE makes a large autonomous TA adjustment due to change of UE Rx beam</w:t>
      </w:r>
      <w:r w:rsidR="009E05EB">
        <w:rPr>
          <w:lang w:val="en-GB"/>
        </w:rPr>
        <w:t>,</w:t>
      </w:r>
      <w:r>
        <w:rPr>
          <w:lang w:val="en-GB"/>
        </w:rPr>
        <w:t xml:space="preserve"> this needs to be agnostic </w:t>
      </w:r>
      <w:r w:rsidR="00651E5B">
        <w:rPr>
          <w:lang w:val="en-GB"/>
        </w:rPr>
        <w:t>to</w:t>
      </w:r>
      <w:r>
        <w:rPr>
          <w:lang w:val="en-GB"/>
        </w:rPr>
        <w:t xml:space="preserve"> the </w:t>
      </w:r>
      <w:proofErr w:type="spellStart"/>
      <w:r>
        <w:rPr>
          <w:lang w:val="en-GB"/>
        </w:rPr>
        <w:t>gNB</w:t>
      </w:r>
      <w:proofErr w:type="spellEnd"/>
      <w:r w:rsidR="009E05EB">
        <w:rPr>
          <w:lang w:val="en-GB"/>
        </w:rPr>
        <w:t xml:space="preserve"> (at least in Rel-15)</w:t>
      </w:r>
      <w:r>
        <w:rPr>
          <w:lang w:val="en-GB"/>
        </w:rPr>
        <w:t xml:space="preserve">. Hence, after the UE </w:t>
      </w:r>
      <w:r w:rsidR="009E05EB">
        <w:rPr>
          <w:lang w:val="en-GB"/>
        </w:rPr>
        <w:t xml:space="preserve">one-step </w:t>
      </w:r>
      <w:r>
        <w:rPr>
          <w:lang w:val="en-GB"/>
        </w:rPr>
        <w:t xml:space="preserve">adjustment the UE </w:t>
      </w:r>
      <w:r w:rsidR="009E05EB">
        <w:rPr>
          <w:lang w:val="en-GB"/>
        </w:rPr>
        <w:t xml:space="preserve">UL </w:t>
      </w:r>
      <w:r>
        <w:rPr>
          <w:lang w:val="en-GB"/>
        </w:rPr>
        <w:t>T</w:t>
      </w:r>
      <w:r w:rsidR="00651E5B">
        <w:rPr>
          <w:lang w:val="en-GB"/>
        </w:rPr>
        <w:t>ransmit timing</w:t>
      </w:r>
      <w:r w:rsidR="009E05EB">
        <w:rPr>
          <w:lang w:val="en-GB"/>
        </w:rPr>
        <w:t xml:space="preserve"> accuracy</w:t>
      </w:r>
      <w:r w:rsidR="00651E5B">
        <w:rPr>
          <w:lang w:val="en-GB"/>
        </w:rPr>
        <w:t xml:space="preserve">, </w:t>
      </w:r>
      <w:r w:rsidR="009E05EB">
        <w:rPr>
          <w:lang w:val="en-GB"/>
        </w:rPr>
        <w:t xml:space="preserve">should ensure that </w:t>
      </w:r>
      <w:r w:rsidR="00651E5B">
        <w:rPr>
          <w:lang w:val="en-GB"/>
        </w:rPr>
        <w:t>the transmitted UL signal by the UE sh</w:t>
      </w:r>
      <w:r>
        <w:rPr>
          <w:lang w:val="en-GB"/>
        </w:rPr>
        <w:t xml:space="preserve">ould </w:t>
      </w:r>
      <w:r w:rsidR="00651E5B">
        <w:rPr>
          <w:lang w:val="en-GB"/>
        </w:rPr>
        <w:t>still</w:t>
      </w:r>
      <w:r>
        <w:rPr>
          <w:lang w:val="en-GB"/>
        </w:rPr>
        <w:t xml:space="preserve"> be within the </w:t>
      </w:r>
      <w:proofErr w:type="spellStart"/>
      <w:r>
        <w:rPr>
          <w:lang w:val="en-GB"/>
        </w:rPr>
        <w:t>gNB</w:t>
      </w:r>
      <w:proofErr w:type="spellEnd"/>
      <w:r>
        <w:rPr>
          <w:lang w:val="en-GB"/>
        </w:rPr>
        <w:t xml:space="preserve"> </w:t>
      </w:r>
      <w:r w:rsidR="00651E5B">
        <w:rPr>
          <w:lang w:val="en-GB"/>
        </w:rPr>
        <w:t>reception</w:t>
      </w:r>
      <w:r>
        <w:rPr>
          <w:lang w:val="en-GB"/>
        </w:rPr>
        <w:t xml:space="preserve"> window. This means that </w:t>
      </w:r>
      <w:r w:rsidR="00651E5B">
        <w:rPr>
          <w:lang w:val="en-GB"/>
        </w:rPr>
        <w:t xml:space="preserve">UE UL transmit </w:t>
      </w:r>
      <w:r>
        <w:rPr>
          <w:lang w:val="en-GB"/>
        </w:rPr>
        <w:t xml:space="preserve">adjustment should be 2 times </w:t>
      </w:r>
      <w:r w:rsidR="00651E5B">
        <w:rPr>
          <w:lang w:val="en-GB"/>
        </w:rPr>
        <w:t xml:space="preserve">the change in the </w:t>
      </w:r>
      <w:r>
        <w:rPr>
          <w:lang w:val="en-GB"/>
        </w:rPr>
        <w:t xml:space="preserve">DL </w:t>
      </w:r>
      <w:r w:rsidR="00651E5B">
        <w:rPr>
          <w:lang w:val="en-GB"/>
        </w:rPr>
        <w:t>timing</w:t>
      </w:r>
      <w:r>
        <w:rPr>
          <w:lang w:val="en-GB"/>
        </w:rPr>
        <w:t xml:space="preserve"> </w:t>
      </w:r>
      <w:r w:rsidR="00651E5B">
        <w:rPr>
          <w:lang w:val="en-GB"/>
        </w:rPr>
        <w:t>and</w:t>
      </w:r>
      <w:r>
        <w:rPr>
          <w:lang w:val="en-GB"/>
        </w:rPr>
        <w:t xml:space="preserve"> still </w:t>
      </w:r>
      <w:r w:rsidR="00651E5B">
        <w:rPr>
          <w:lang w:val="en-GB"/>
        </w:rPr>
        <w:t xml:space="preserve">be </w:t>
      </w:r>
      <w:r>
        <w:rPr>
          <w:lang w:val="en-GB"/>
        </w:rPr>
        <w:t>with</w:t>
      </w:r>
      <w:r w:rsidR="00651E5B">
        <w:rPr>
          <w:lang w:val="en-GB"/>
        </w:rPr>
        <w:t>in</w:t>
      </w:r>
      <w:r>
        <w:rPr>
          <w:lang w:val="en-GB"/>
        </w:rPr>
        <w:t xml:space="preserve"> </w:t>
      </w:r>
      <w:r>
        <w:rPr>
          <w:rFonts w:cs="Times New Roman"/>
          <w:lang w:val="en-GB"/>
        </w:rPr>
        <w:t>±</w:t>
      </w:r>
      <w:r>
        <w:rPr>
          <w:lang w:val="en-GB"/>
        </w:rPr>
        <w:t>Te</w:t>
      </w:r>
      <w:r w:rsidR="00F80138">
        <w:rPr>
          <w:lang w:val="en-GB"/>
        </w:rPr>
        <w:t>.</w:t>
      </w:r>
    </w:p>
    <w:p w14:paraId="6FDC5EA7" w14:textId="74281C29" w:rsidR="00651E5B" w:rsidRDefault="00651E5B" w:rsidP="00A44C06">
      <w:pPr>
        <w:rPr>
          <w:lang w:val="en-GB"/>
        </w:rPr>
      </w:pPr>
      <w:r>
        <w:rPr>
          <w:lang w:val="en-GB"/>
        </w:rPr>
        <w:t xml:space="preserve">Additionally, it shall also allow </w:t>
      </w:r>
      <w:proofErr w:type="spellStart"/>
      <w:r>
        <w:rPr>
          <w:lang w:val="en-GB"/>
        </w:rPr>
        <w:t>gNB</w:t>
      </w:r>
      <w:proofErr w:type="spellEnd"/>
      <w:r>
        <w:rPr>
          <w:lang w:val="en-GB"/>
        </w:rPr>
        <w:t xml:space="preserve"> to keep tracking of the UL timing to enable continued tracking of any change to the applied TA in the UE.</w:t>
      </w:r>
    </w:p>
    <w:p w14:paraId="351AEAA8" w14:textId="1FC85F84" w:rsidR="00F80138" w:rsidRDefault="00F80138" w:rsidP="00A44C06">
      <w:pPr>
        <w:rPr>
          <w:lang w:val="en-GB"/>
        </w:rPr>
      </w:pPr>
      <w:r>
        <w:rPr>
          <w:lang w:val="en-GB"/>
        </w:rPr>
        <w:t xml:space="preserve">We have 2 requirements </w:t>
      </w:r>
      <w:r w:rsidR="00651E5B">
        <w:rPr>
          <w:lang w:val="en-GB"/>
        </w:rPr>
        <w:t>for introducing larger step in UL transmit timing adjustment</w:t>
      </w:r>
      <w:r>
        <w:rPr>
          <w:lang w:val="en-GB"/>
        </w:rPr>
        <w:t>:</w:t>
      </w:r>
    </w:p>
    <w:p w14:paraId="27E831C7" w14:textId="68470B3C" w:rsidR="00F80138" w:rsidRDefault="00F80138" w:rsidP="007B004B">
      <w:pPr>
        <w:pStyle w:val="ListParagraph"/>
        <w:numPr>
          <w:ilvl w:val="0"/>
          <w:numId w:val="33"/>
        </w:numPr>
        <w:rPr>
          <w:lang w:val="en-GB"/>
        </w:rPr>
      </w:pPr>
      <w:r w:rsidRPr="007B004B">
        <w:rPr>
          <w:lang w:val="en-GB"/>
        </w:rPr>
        <w:t>TA adjustments</w:t>
      </w:r>
      <w:r w:rsidR="00651E5B">
        <w:rPr>
          <w:lang w:val="en-GB"/>
        </w:rPr>
        <w:t xml:space="preserve"> step size</w:t>
      </w:r>
      <w:r w:rsidRPr="007B004B">
        <w:rPr>
          <w:lang w:val="en-GB"/>
        </w:rPr>
        <w:t>: 2*(DL1-DL2). (</w:t>
      </w:r>
      <w:r w:rsidR="00651E5B">
        <w:rPr>
          <w:lang w:val="en-GB"/>
        </w:rPr>
        <w:t xml:space="preserve">in </w:t>
      </w:r>
      <w:r w:rsidRPr="007B004B">
        <w:rPr>
          <w:lang w:val="en-GB"/>
        </w:rPr>
        <w:t xml:space="preserve">agreement with WF, both the </w:t>
      </w:r>
      <w:proofErr w:type="spellStart"/>
      <w:r w:rsidRPr="007B004B">
        <w:rPr>
          <w:lang w:val="en-GB"/>
        </w:rPr>
        <w:t>DeltaT</w:t>
      </w:r>
      <w:proofErr w:type="spellEnd"/>
      <w:r w:rsidRPr="007B004B">
        <w:rPr>
          <w:lang w:val="en-GB"/>
        </w:rPr>
        <w:t xml:space="preserve"> and adjustment step)</w:t>
      </w:r>
    </w:p>
    <w:p w14:paraId="1FA734D9" w14:textId="265BE75C" w:rsidR="007B004B" w:rsidRDefault="007B004B" w:rsidP="007B004B">
      <w:pPr>
        <w:pStyle w:val="ListParagraph"/>
        <w:numPr>
          <w:ilvl w:val="0"/>
          <w:numId w:val="33"/>
        </w:numPr>
        <w:rPr>
          <w:lang w:val="en-GB"/>
        </w:rPr>
      </w:pPr>
      <w:r>
        <w:rPr>
          <w:lang w:val="en-GB"/>
        </w:rPr>
        <w:lastRenderedPageBreak/>
        <w:t xml:space="preserve">Accuracy after the adjustment shall stay within </w:t>
      </w:r>
      <w:r>
        <w:rPr>
          <w:rFonts w:cs="Times New Roman"/>
          <w:lang w:val="en-GB"/>
        </w:rPr>
        <w:t>±</w:t>
      </w:r>
      <w:r>
        <w:rPr>
          <w:lang w:val="en-GB"/>
        </w:rPr>
        <w:t>Te</w:t>
      </w:r>
    </w:p>
    <w:p w14:paraId="442EF38B" w14:textId="63D220D7" w:rsidR="00F80138" w:rsidRDefault="00651E5B" w:rsidP="00A44C06">
      <w:pPr>
        <w:rPr>
          <w:lang w:val="en-GB"/>
        </w:rPr>
      </w:pPr>
      <w:r>
        <w:rPr>
          <w:lang w:val="en-GB"/>
        </w:rPr>
        <w:t xml:space="preserve">Once the larger one-step adjustment has been applied, the UE is allowed further gradual transmit timing adjustment according to 7.1.2.1 immediately after the one-shot adjustment. </w:t>
      </w:r>
      <w:r w:rsidR="00A47E2A">
        <w:rPr>
          <w:lang w:val="en-GB"/>
        </w:rPr>
        <w:t xml:space="preserve">The accuracy </w:t>
      </w:r>
      <w:r>
        <w:rPr>
          <w:lang w:val="en-GB"/>
        </w:rPr>
        <w:t>(</w:t>
      </w:r>
      <w:r>
        <w:rPr>
          <w:rFonts w:cs="Times New Roman"/>
          <w:lang w:val="en-GB"/>
        </w:rPr>
        <w:t>±</w:t>
      </w:r>
      <w:r>
        <w:rPr>
          <w:lang w:val="en-GB"/>
        </w:rPr>
        <w:t xml:space="preserve">Te) </w:t>
      </w:r>
      <w:r w:rsidR="00A47E2A">
        <w:rPr>
          <w:lang w:val="en-GB"/>
        </w:rPr>
        <w:t xml:space="preserve">would depend on whether the adjustment is done for </w:t>
      </w:r>
      <w:r w:rsidR="00D516AA" w:rsidRPr="00D516AA">
        <w:rPr>
          <w:lang w:val="en-GB"/>
        </w:rPr>
        <w:t>the first transmission in a DRX cycle</w:t>
      </w:r>
      <w:r w:rsidR="00A47E2A">
        <w:rPr>
          <w:lang w:val="en-GB"/>
        </w:rPr>
        <w:t xml:space="preserve"> or not (</w:t>
      </w:r>
      <w:r w:rsidR="00D516AA">
        <w:rPr>
          <w:lang w:val="en-GB"/>
        </w:rPr>
        <w:t>aligned with</w:t>
      </w:r>
      <w:r w:rsidR="00A47E2A">
        <w:rPr>
          <w:lang w:val="en-GB"/>
        </w:rPr>
        <w:t xml:space="preserve"> the current transmit timing accuracy)</w:t>
      </w:r>
    </w:p>
    <w:p w14:paraId="047987DA" w14:textId="77777777" w:rsidR="00651E5B" w:rsidRPr="00A44C06" w:rsidRDefault="00651E5B" w:rsidP="00A44C06">
      <w:pPr>
        <w:rPr>
          <w:lang w:val="en-GB"/>
        </w:rPr>
      </w:pPr>
    </w:p>
    <w:p w14:paraId="4A084F58" w14:textId="4E4E55F6" w:rsidR="00A44C06" w:rsidRDefault="00D516AA" w:rsidP="0086735F">
      <w:pPr>
        <w:rPr>
          <w:lang w:val="en-GB"/>
        </w:rPr>
      </w:pPr>
      <w:r>
        <w:rPr>
          <w:lang w:val="en-GB"/>
        </w:rPr>
        <w:t>In last meeting RAN4 discussed further regarding c</w:t>
      </w:r>
      <w:r w:rsidR="00A47E2A">
        <w:rPr>
          <w:lang w:val="en-GB"/>
        </w:rPr>
        <w:t>oncerning the Te accuracy</w:t>
      </w:r>
      <w:r w:rsidR="000B1468">
        <w:rPr>
          <w:lang w:val="en-GB"/>
        </w:rPr>
        <w:t xml:space="preserve"> (Te1) after applying a one-shot timing adjustment</w:t>
      </w:r>
      <w:r>
        <w:rPr>
          <w:lang w:val="en-GB"/>
        </w:rPr>
        <w:t>. In the WF</w:t>
      </w:r>
      <w:r w:rsidR="00A47E2A">
        <w:rPr>
          <w:lang w:val="en-GB"/>
        </w:rPr>
        <w:t xml:space="preserve"> </w:t>
      </w:r>
      <w:r w:rsidR="000B1468">
        <w:rPr>
          <w:lang w:val="en-GB"/>
        </w:rPr>
        <w:t>two options were listed</w:t>
      </w:r>
      <w:r w:rsidR="00A47E2A">
        <w:rPr>
          <w:lang w:val="en-GB"/>
        </w:rPr>
        <w:t>:</w:t>
      </w:r>
    </w:p>
    <w:p w14:paraId="2E448B52" w14:textId="68C3303C" w:rsidR="000B1468" w:rsidRPr="009945AA" w:rsidRDefault="000B1468" w:rsidP="000B1468">
      <w:pPr>
        <w:pStyle w:val="ListParagraph"/>
        <w:numPr>
          <w:ilvl w:val="0"/>
          <w:numId w:val="35"/>
        </w:numPr>
        <w:rPr>
          <w:lang w:val="en-GB"/>
        </w:rPr>
      </w:pPr>
      <w:r w:rsidRPr="000B1468">
        <w:t>Option 1: The baseline is the same as initial timing transmission timing error Te</w:t>
      </w:r>
      <w:r>
        <w:t>.</w:t>
      </w:r>
    </w:p>
    <w:p w14:paraId="7A0FA7D0" w14:textId="3678C358" w:rsidR="000B1468" w:rsidRPr="009945AA" w:rsidRDefault="000B1468" w:rsidP="000B1468">
      <w:pPr>
        <w:pStyle w:val="ListParagraph"/>
        <w:numPr>
          <w:ilvl w:val="0"/>
          <w:numId w:val="35"/>
        </w:numPr>
        <w:rPr>
          <w:lang w:val="en-GB"/>
        </w:rPr>
      </w:pPr>
      <w:r>
        <w:t xml:space="preserve">Option 2: </w:t>
      </w:r>
      <w:r w:rsidRPr="000B1468">
        <w:t>No accuracy requirements for one shot timing adjustment</w:t>
      </w:r>
      <w:r>
        <w:t>.</w:t>
      </w:r>
    </w:p>
    <w:p w14:paraId="5972BB38" w14:textId="67C5BEC1" w:rsidR="00A47E2A" w:rsidRPr="00A47E2A" w:rsidRDefault="000B1468" w:rsidP="009945AA">
      <w:pPr>
        <w:rPr>
          <w:lang w:val="en-GB"/>
        </w:rPr>
      </w:pPr>
      <w:r>
        <w:rPr>
          <w:lang w:val="en-GB"/>
        </w:rPr>
        <w:t>Obviously, from a system point of view, option 2 is not acceptable. Concerning option 1 add</w:t>
      </w:r>
      <w:proofErr w:type="spellStart"/>
      <w:r w:rsidR="00A47E2A" w:rsidRPr="00A47E2A">
        <w:t>itional</w:t>
      </w:r>
      <w:proofErr w:type="spellEnd"/>
      <w:r w:rsidR="00A47E2A" w:rsidRPr="00A47E2A">
        <w:t xml:space="preserve"> margin for Te1 </w:t>
      </w:r>
      <w:r>
        <w:t>wa</w:t>
      </w:r>
      <w:r w:rsidR="00A47E2A" w:rsidRPr="00A47E2A">
        <w:t xml:space="preserve">s </w:t>
      </w:r>
      <w:r>
        <w:t xml:space="preserve">left </w:t>
      </w:r>
      <w:r w:rsidR="00A47E2A" w:rsidRPr="00A47E2A">
        <w:t>TBD</w:t>
      </w:r>
      <w:r>
        <w:t xml:space="preserve"> and listed two potential sources that could impact the timing error:</w:t>
      </w:r>
    </w:p>
    <w:p w14:paraId="11BAE0DB" w14:textId="3A8631CA" w:rsidR="00A47E2A" w:rsidRPr="00A47E2A" w:rsidRDefault="00A47E2A" w:rsidP="009945AA">
      <w:pPr>
        <w:numPr>
          <w:ilvl w:val="0"/>
          <w:numId w:val="34"/>
        </w:numPr>
        <w:rPr>
          <w:lang w:val="en-GB"/>
        </w:rPr>
      </w:pPr>
      <w:r w:rsidRPr="009945AA">
        <w:rPr>
          <w:u w:val="single"/>
        </w:rPr>
        <w:t>DL reference timing estimation error</w:t>
      </w:r>
      <w:r w:rsidR="000B1468" w:rsidRPr="009945AA">
        <w:rPr>
          <w:u w:val="single"/>
        </w:rPr>
        <w:t>:</w:t>
      </w:r>
      <w:r w:rsidRPr="00A47E2A">
        <w:t xml:space="preserve"> </w:t>
      </w:r>
      <w:r w:rsidR="00364718">
        <w:t xml:space="preserve">As this discussion is about UE autonomous Rx change </w:t>
      </w:r>
      <w:r>
        <w:t xml:space="preserve">the DL Tx is </w:t>
      </w:r>
      <w:r w:rsidR="00364718">
        <w:t xml:space="preserve">unchanged. The </w:t>
      </w:r>
      <w:r>
        <w:t xml:space="preserve">UE will have followed the </w:t>
      </w:r>
      <w:r w:rsidR="00364718">
        <w:t xml:space="preserve">DL </w:t>
      </w:r>
      <w:r>
        <w:t xml:space="preserve">timing as closely as needed to comply to </w:t>
      </w:r>
      <w:r w:rsidR="00364718">
        <w:t xml:space="preserve">the </w:t>
      </w:r>
      <w:r>
        <w:t>existing transmit timing accuracy</w:t>
      </w:r>
      <w:r w:rsidR="00364718">
        <w:t xml:space="preserve"> requirements</w:t>
      </w:r>
      <w:r>
        <w:t xml:space="preserve">. Hence, the UE </w:t>
      </w:r>
      <w:r w:rsidR="00364718">
        <w:t>will have</w:t>
      </w:r>
      <w:r>
        <w:t xml:space="preserve"> accurate DL timing of the DL paths </w:t>
      </w:r>
      <w:r w:rsidR="00364718">
        <w:t xml:space="preserve">before the switch and the DL path after the switch. Both DL paths </w:t>
      </w:r>
      <w:r>
        <w:t xml:space="preserve">are </w:t>
      </w:r>
      <w:r w:rsidR="00364718">
        <w:t>sourced</w:t>
      </w:r>
      <w:r w:rsidR="00FE733A">
        <w:t xml:space="preserve"> by </w:t>
      </w:r>
      <w:r>
        <w:t>the</w:t>
      </w:r>
      <w:r w:rsidR="00FE733A">
        <w:t xml:space="preserve"> same</w:t>
      </w:r>
      <w:r>
        <w:t xml:space="preserve"> </w:t>
      </w:r>
      <w:proofErr w:type="spellStart"/>
      <w:r w:rsidR="00FE733A">
        <w:t>gNB</w:t>
      </w:r>
      <w:proofErr w:type="spellEnd"/>
      <w:r w:rsidR="00FE733A">
        <w:t xml:space="preserve"> DL Tx but </w:t>
      </w:r>
      <w:r w:rsidR="00364718">
        <w:t>only received via</w:t>
      </w:r>
      <w:r w:rsidR="00FE733A">
        <w:t xml:space="preserve"> different </w:t>
      </w:r>
      <w:r w:rsidR="00364718">
        <w:t xml:space="preserve">DL </w:t>
      </w:r>
      <w:r w:rsidR="00FE733A">
        <w:t>path</w:t>
      </w:r>
      <w:r w:rsidR="00364718">
        <w:t>s</w:t>
      </w:r>
      <w:r w:rsidR="00FE733A">
        <w:t xml:space="preserve"> (which is the source of the </w:t>
      </w:r>
      <w:proofErr w:type="spellStart"/>
      <w:r w:rsidR="00FE733A">
        <w:t>DeltaT</w:t>
      </w:r>
      <w:proofErr w:type="spellEnd"/>
      <w:r w:rsidR="00FE733A">
        <w:t>)</w:t>
      </w:r>
      <w:r w:rsidR="00364718">
        <w:t>.</w:t>
      </w:r>
      <w:r w:rsidR="00DD08F5">
        <w:t xml:space="preserve"> In one way this resembles ‘normal’ DL TCI state change except that the new DL is only changed on UE side but clearly QCL Type-D.</w:t>
      </w:r>
    </w:p>
    <w:p w14:paraId="4950E70F" w14:textId="19922129" w:rsidR="00A47E2A" w:rsidRPr="00A47E2A" w:rsidRDefault="00A47E2A" w:rsidP="009945AA">
      <w:pPr>
        <w:numPr>
          <w:ilvl w:val="0"/>
          <w:numId w:val="34"/>
        </w:numPr>
        <w:rPr>
          <w:lang w:val="en-GB"/>
        </w:rPr>
      </w:pPr>
      <w:r w:rsidRPr="009945AA">
        <w:rPr>
          <w:u w:val="single"/>
        </w:rPr>
        <w:t>Timing drift due to DL reference timing estimation may be conducted long time ago during Rx beam sweeping</w:t>
      </w:r>
      <w:r w:rsidR="000B1468" w:rsidRPr="009945AA">
        <w:rPr>
          <w:u w:val="single"/>
        </w:rPr>
        <w:t>:</w:t>
      </w:r>
      <w:r w:rsidR="00FE733A">
        <w:t xml:space="preserve"> </w:t>
      </w:r>
      <w:r w:rsidR="00DD08F5">
        <w:t>As just discussed – the source of the DL path has not changed, and UE shall track the DL timing of the source accurately enough to fulfill UL transmit timing accuracy. It is very unclear</w:t>
      </w:r>
      <w:r w:rsidR="00FE733A">
        <w:t xml:space="preserve"> what </w:t>
      </w:r>
      <w:r w:rsidR="00DD08F5">
        <w:t>‘</w:t>
      </w:r>
      <w:r w:rsidR="00FE733A">
        <w:t>long time ago</w:t>
      </w:r>
      <w:r w:rsidR="00DD08F5">
        <w:t>’</w:t>
      </w:r>
      <w:r w:rsidR="00FE733A">
        <w:t xml:space="preserve"> means. </w:t>
      </w:r>
      <w:r w:rsidR="00DD08F5">
        <w:t>However, w</w:t>
      </w:r>
      <w:r w:rsidR="00FE733A">
        <w:t xml:space="preserve">e assume we can split between first Tx in a DRX cycle and other (like </w:t>
      </w:r>
      <w:r w:rsidR="00DD08F5">
        <w:t xml:space="preserve">what is already done </w:t>
      </w:r>
      <w:r w:rsidR="00FE733A">
        <w:t>currently</w:t>
      </w:r>
      <w:r w:rsidR="00DD08F5">
        <w:t xml:space="preserve"> for UL transmit timing accuracy</w:t>
      </w:r>
      <w:r w:rsidR="00FE733A">
        <w:t>). T</w:t>
      </w:r>
      <w:r w:rsidR="00DD08F5">
        <w:t>he t</w:t>
      </w:r>
      <w:r w:rsidR="00FE733A">
        <w:t xml:space="preserve">iming accuracy on DL2 (new DL path) is the same as for the DL1 (current DL path) as the </w:t>
      </w:r>
      <w:r w:rsidR="00DD08F5">
        <w:t xml:space="preserve">transmission </w:t>
      </w:r>
      <w:r w:rsidR="00FE733A">
        <w:t xml:space="preserve">source and </w:t>
      </w:r>
      <w:r w:rsidR="00DD08F5">
        <w:t xml:space="preserve">the </w:t>
      </w:r>
      <w:r w:rsidR="00FE733A">
        <w:t>RS used for the UE tim</w:t>
      </w:r>
      <w:r w:rsidR="00DD08F5">
        <w:t>e tracking</w:t>
      </w:r>
      <w:r w:rsidR="00FE733A">
        <w:t xml:space="preserve"> </w:t>
      </w:r>
      <w:r w:rsidR="00DD08F5">
        <w:t>is unchanged</w:t>
      </w:r>
      <w:r w:rsidR="00FE733A">
        <w:t>.</w:t>
      </w:r>
      <w:r w:rsidR="00DD08F5">
        <w:t xml:space="preserve"> The main difference is in the DL time difference.</w:t>
      </w:r>
      <w:r w:rsidR="00FE733A">
        <w:t xml:space="preserve"> Secondly, the UE would need to have recent DL measurement of the DL2 </w:t>
      </w:r>
      <w:r w:rsidR="00DD08F5">
        <w:t xml:space="preserve">as </w:t>
      </w:r>
      <w:r w:rsidR="00FE733A">
        <w:t xml:space="preserve">otherwise </w:t>
      </w:r>
      <w:r w:rsidR="00DD08F5">
        <w:t xml:space="preserve">the UE would not have information enough </w:t>
      </w:r>
      <w:r w:rsidR="00FE733A">
        <w:t xml:space="preserve">to decide the switch of </w:t>
      </w:r>
      <w:r w:rsidR="00DD08F5">
        <w:t xml:space="preserve">the </w:t>
      </w:r>
      <w:r w:rsidR="00FE733A">
        <w:t>DL path</w:t>
      </w:r>
      <w:r w:rsidR="00DD08F5">
        <w:t>.</w:t>
      </w:r>
    </w:p>
    <w:p w14:paraId="0E007089" w14:textId="77777777" w:rsidR="00F225DB" w:rsidRPr="00A47E2A" w:rsidRDefault="00F225DB" w:rsidP="0086735F">
      <w:pPr>
        <w:rPr>
          <w:lang w:val="en-GB"/>
        </w:rPr>
      </w:pPr>
    </w:p>
    <w:p w14:paraId="57EF64CD" w14:textId="787D74F5" w:rsidR="00F92359" w:rsidRDefault="009E05EB" w:rsidP="009945AA">
      <w:pPr>
        <w:pStyle w:val="RAN4H2"/>
        <w:rPr>
          <w:lang w:val="en-GB"/>
        </w:rPr>
      </w:pPr>
      <w:r>
        <w:rPr>
          <w:lang w:val="en-GB"/>
        </w:rPr>
        <w:t>Conditions for applying update</w:t>
      </w:r>
    </w:p>
    <w:p w14:paraId="5360DA68" w14:textId="551363EE" w:rsidR="009E05EB" w:rsidRDefault="00441258" w:rsidP="0086735F">
      <w:r>
        <w:t>The</w:t>
      </w:r>
      <w:r w:rsidR="000A60A7">
        <w:t xml:space="preserve"> current UE requirement requires that the </w:t>
      </w:r>
      <w:r>
        <w:t xml:space="preserve">UE </w:t>
      </w:r>
      <w:r w:rsidR="000A60A7">
        <w:t xml:space="preserve">shall </w:t>
      </w:r>
      <w:r>
        <w:t>adjust the UL transmit timing to be within the T</w:t>
      </w:r>
      <w:r w:rsidRPr="00441258">
        <w:rPr>
          <w:vertAlign w:val="subscript"/>
        </w:rPr>
        <w:t>e</w:t>
      </w:r>
      <w:r>
        <w:t xml:space="preserve"> </w:t>
      </w:r>
      <w:r w:rsidR="000A60A7">
        <w:t xml:space="preserve">when the </w:t>
      </w:r>
      <w:r w:rsidR="000A60A7" w:rsidRPr="000A60A7">
        <w:rPr>
          <w:lang w:val="en-GB"/>
        </w:rPr>
        <w:t>transmission timing error between the UE and the reference timing exceeds</w:t>
      </w:r>
      <w:r w:rsidR="000A60A7">
        <w:rPr>
          <w:lang w:val="en-GB"/>
        </w:rPr>
        <w:t xml:space="preserve"> </w:t>
      </w:r>
      <w:r w:rsidR="000A60A7">
        <w:rPr>
          <w:rFonts w:cs="Times New Roman"/>
          <w:lang w:val="en-GB"/>
        </w:rPr>
        <w:t>±</w:t>
      </w:r>
      <w:r w:rsidR="000A60A7">
        <w:rPr>
          <w:lang w:val="en-GB"/>
        </w:rPr>
        <w:t>T</w:t>
      </w:r>
      <w:r w:rsidR="000A60A7" w:rsidRPr="009945AA">
        <w:rPr>
          <w:vertAlign w:val="subscript"/>
          <w:lang w:val="en-GB"/>
        </w:rPr>
        <w:t>e</w:t>
      </w:r>
      <w:r>
        <w:t xml:space="preserve">. </w:t>
      </w:r>
      <w:r w:rsidR="000A60A7">
        <w:t xml:space="preserve">Such adjustment (when required) shall be done according to the rules in 38.133 section 7.1.2.1 (listed in section 2). </w:t>
      </w:r>
    </w:p>
    <w:p w14:paraId="6C13A1E9" w14:textId="691738FB" w:rsidR="000A60A7" w:rsidRDefault="009E05EB" w:rsidP="0086735F">
      <w:r>
        <w:t>This leads to that t</w:t>
      </w:r>
      <w:r w:rsidR="000A60A7">
        <w:t xml:space="preserve">he UE transmit timing error can be adjusted with maximum of </w:t>
      </w:r>
      <w:proofErr w:type="spellStart"/>
      <w:r w:rsidR="000A60A7">
        <w:t>T</w:t>
      </w:r>
      <w:r w:rsidR="000A60A7" w:rsidRPr="009945AA">
        <w:rPr>
          <w:vertAlign w:val="subscript"/>
        </w:rPr>
        <w:t>q</w:t>
      </w:r>
      <w:proofErr w:type="spellEnd"/>
      <w:r w:rsidR="000A60A7">
        <w:t xml:space="preserve"> = 2.5*64*T</w:t>
      </w:r>
      <w:r w:rsidR="000A60A7" w:rsidRPr="009945AA">
        <w:rPr>
          <w:vertAlign w:val="subscript"/>
        </w:rPr>
        <w:t>c</w:t>
      </w:r>
      <w:r w:rsidR="000A60A7">
        <w:t xml:space="preserve"> per 200ms, in steps of maximum </w:t>
      </w:r>
      <w:proofErr w:type="spellStart"/>
      <w:r w:rsidR="000A60A7">
        <w:t>T</w:t>
      </w:r>
      <w:r w:rsidR="000A60A7" w:rsidRPr="009945AA">
        <w:rPr>
          <w:vertAlign w:val="subscript"/>
        </w:rPr>
        <w:t>q</w:t>
      </w:r>
      <w:proofErr w:type="spellEnd"/>
      <w:r w:rsidR="000A60A7">
        <w:t xml:space="preserve"> in FR2 (</w:t>
      </w:r>
      <w:r w:rsidR="00D27626">
        <w:t xml:space="preserve">where </w:t>
      </w:r>
      <w:r w:rsidR="00D27626" w:rsidRPr="00D27626">
        <w:t>T</w:t>
      </w:r>
      <w:r w:rsidR="00D27626" w:rsidRPr="009945AA">
        <w:rPr>
          <w:vertAlign w:val="subscript"/>
        </w:rPr>
        <w:t>c</w:t>
      </w:r>
      <w:r w:rsidR="00D27626" w:rsidRPr="00D27626">
        <w:t xml:space="preserve"> is the basic timing unit defined in TS 38.211</w:t>
      </w:r>
      <w:r w:rsidR="00D27626">
        <w:t>)</w:t>
      </w:r>
      <w:r w:rsidR="000A60A7">
        <w:t>.</w:t>
      </w:r>
    </w:p>
    <w:p w14:paraId="5E257DCA" w14:textId="22DB0045" w:rsidR="00E92800" w:rsidRDefault="009E05EB" w:rsidP="0086735F">
      <w:pPr>
        <w:rPr>
          <w:szCs w:val="20"/>
        </w:rPr>
      </w:pPr>
      <w:r>
        <w:rPr>
          <w:szCs w:val="20"/>
        </w:rPr>
        <w:t xml:space="preserve">The </w:t>
      </w:r>
      <w:r>
        <w:rPr>
          <w:szCs w:val="20"/>
        </w:rPr>
        <w:lastRenderedPageBreak/>
        <w:t xml:space="preserve">one-shot transmit timing adjustment shall only be used if the current gradual UL transmit timing adjustment is not able to </w:t>
      </w:r>
      <w:r w:rsidR="00CF1CC8">
        <w:rPr>
          <w:szCs w:val="20"/>
        </w:rPr>
        <w:t>adjust the UL transmit timing within a reasonable time. I.e. there are two aspects to consider:</w:t>
      </w:r>
    </w:p>
    <w:p w14:paraId="5E5853E4" w14:textId="6B0F56C4" w:rsidR="00CF1CC8" w:rsidRPr="00C73171" w:rsidRDefault="00CF1CC8" w:rsidP="009945AA">
      <w:pPr>
        <w:pStyle w:val="ListParagraph"/>
        <w:numPr>
          <w:ilvl w:val="0"/>
          <w:numId w:val="37"/>
        </w:numPr>
        <w:rPr>
          <w:szCs w:val="20"/>
        </w:rPr>
      </w:pPr>
      <w:r w:rsidRPr="00C73171">
        <w:rPr>
          <w:szCs w:val="20"/>
        </w:rPr>
        <w:t>What is considered as a reasonable time?</w:t>
      </w:r>
    </w:p>
    <w:p w14:paraId="630BFF21" w14:textId="73AF4E7D" w:rsidR="00CF1CC8" w:rsidRPr="009945AA" w:rsidRDefault="00CF1CC8" w:rsidP="009945AA">
      <w:pPr>
        <w:pStyle w:val="ListParagraph"/>
        <w:numPr>
          <w:ilvl w:val="0"/>
          <w:numId w:val="37"/>
        </w:numPr>
        <w:rPr>
          <w:szCs w:val="20"/>
        </w:rPr>
      </w:pPr>
      <w:r w:rsidRPr="009945AA">
        <w:rPr>
          <w:szCs w:val="20"/>
        </w:rPr>
        <w:t>When is the current gradual timing adjustment failing?</w:t>
      </w:r>
    </w:p>
    <w:p w14:paraId="54DAB127" w14:textId="5095F72C" w:rsidR="00CF1CC8" w:rsidRDefault="00CF1CC8" w:rsidP="0086735F">
      <w:pPr>
        <w:rPr>
          <w:szCs w:val="20"/>
        </w:rPr>
      </w:pPr>
      <w:r>
        <w:rPr>
          <w:szCs w:val="20"/>
        </w:rPr>
        <w:t>Looking at the current requirements in 38.133 they state (in summarized format):</w:t>
      </w:r>
    </w:p>
    <w:p w14:paraId="62884A4C" w14:textId="48EDCBDF" w:rsidR="00E92800" w:rsidRPr="00D9613B" w:rsidRDefault="001D09D8" w:rsidP="009945AA">
      <w:pPr>
        <w:pStyle w:val="ListParagraph"/>
        <w:numPr>
          <w:ilvl w:val="0"/>
          <w:numId w:val="38"/>
        </w:numPr>
        <w:rPr>
          <w:szCs w:val="20"/>
        </w:rPr>
      </w:pPr>
      <w:r w:rsidRPr="00C73171">
        <w:rPr>
          <w:rFonts w:cs="v4.2.0"/>
        </w:rPr>
        <w:t xml:space="preserve">The </w:t>
      </w:r>
      <w:r w:rsidRPr="009945AA">
        <w:rPr>
          <w:rFonts w:cs="v4.2.0"/>
          <w:u w:val="single"/>
        </w:rPr>
        <w:t>reference point</w:t>
      </w:r>
      <w:r w:rsidRPr="00C73171">
        <w:rPr>
          <w:rFonts w:cs="v4.2.0"/>
        </w:rPr>
        <w:t xml:space="preserve"> for the UE initial transmit timing control requirement shall be the downlink timing of the </w:t>
      </w:r>
      <w:r w:rsidR="00E92800" w:rsidRPr="00C73171">
        <w:rPr>
          <w:rFonts w:cs="v4.2.0"/>
        </w:rPr>
        <w:t xml:space="preserve">reference cell minus </w:t>
      </w:r>
      <w:r w:rsidR="00E92800" w:rsidRPr="00DD3199">
        <w:rPr>
          <w:noProof/>
          <w:position w:val="-10"/>
          <w:lang w:eastAsia="zh-CN"/>
        </w:rPr>
        <w:drawing>
          <wp:inline distT="0" distB="0" distL="0" distR="0" wp14:anchorId="3D92D0F8" wp14:editId="44677D9B">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3171">
        <w:rPr>
          <w:rFonts w:cs="v4.2.0"/>
        </w:rPr>
        <w:t>(</w:t>
      </w:r>
      <w:r w:rsidRPr="00C73171">
        <w:rPr>
          <w:rFonts w:cs="v4.2.0"/>
          <w:i/>
        </w:rPr>
        <w:t>N</w:t>
      </w:r>
      <w:r w:rsidRPr="00C73171">
        <w:rPr>
          <w:rFonts w:cs="v4.2.0"/>
          <w:vertAlign w:val="subscript"/>
        </w:rPr>
        <w:t>TA</w:t>
      </w:r>
      <w:r w:rsidRPr="00C73171">
        <w:rPr>
          <w:rFonts w:cs="v4.2.0"/>
        </w:rPr>
        <w:t xml:space="preserve"> for PRACH is defined as 0)</w:t>
      </w:r>
    </w:p>
    <w:p w14:paraId="32FF46B0" w14:textId="112907CE" w:rsidR="00E92800" w:rsidRPr="009945AA" w:rsidRDefault="001D09D8" w:rsidP="009945AA">
      <w:pPr>
        <w:pStyle w:val="ListParagraph"/>
        <w:numPr>
          <w:ilvl w:val="0"/>
          <w:numId w:val="38"/>
        </w:numPr>
        <w:rPr>
          <w:rFonts w:cs="v4.2.0"/>
        </w:rPr>
      </w:pPr>
      <w:r w:rsidRPr="00DD3199">
        <w:rPr>
          <w:noProof/>
          <w:position w:val="-10"/>
          <w:lang w:eastAsia="zh-CN"/>
        </w:rPr>
        <w:drawing>
          <wp:inline distT="0" distB="0" distL="0" distR="0" wp14:anchorId="22CA74C6" wp14:editId="4BEE8D72">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3171">
        <w:rPr>
          <w:rFonts w:cs="v4.2.0"/>
        </w:rPr>
        <w:t xml:space="preserve"> </w:t>
      </w:r>
      <w:r w:rsidRPr="00DD3199">
        <w:t xml:space="preserve">(in </w:t>
      </w:r>
      <w:r w:rsidRPr="00D9613B">
        <w:rPr>
          <w:i/>
        </w:rPr>
        <w:t>T</w:t>
      </w:r>
      <w:r w:rsidRPr="00D9613B">
        <w:rPr>
          <w:i/>
          <w:vertAlign w:val="subscript"/>
        </w:rPr>
        <w:t>c</w:t>
      </w:r>
      <w:r w:rsidRPr="00DD3199">
        <w:t xml:space="preserve"> units) </w:t>
      </w:r>
      <w:r w:rsidRPr="00C73171">
        <w:rPr>
          <w:rFonts w:cs="v4.2.0"/>
        </w:rPr>
        <w:t>for other channels is the difference between UE transmission timing and the downlink timing immediately after when the last timing advance in clause 7.3 was applied</w:t>
      </w:r>
    </w:p>
    <w:p w14:paraId="6A8FD225" w14:textId="3B31CD1A" w:rsidR="00D9613B" w:rsidRDefault="00D9613B" w:rsidP="00D9613B">
      <w:pPr>
        <w:rPr>
          <w:rFonts w:cs="v4.2.0"/>
        </w:rPr>
      </w:pPr>
      <w:r w:rsidRPr="009945AA">
        <w:rPr>
          <w:rFonts w:cs="v4.2.0"/>
        </w:rPr>
        <w:t xml:space="preserve">When the transmission timing error between the UE and the reference </w:t>
      </w:r>
      <w:r w:rsidRPr="009945AA">
        <w:rPr>
          <w:rFonts w:cs="v4.2.0"/>
          <w:lang w:eastAsia="ja-JP"/>
        </w:rPr>
        <w:t>timing</w:t>
      </w:r>
      <w:r w:rsidRPr="009945AA">
        <w:rPr>
          <w:rFonts w:cs="v4.2.0"/>
        </w:rPr>
        <w:t xml:space="preserve"> exceeds </w:t>
      </w:r>
      <w:r w:rsidRPr="00DD3199">
        <w:sym w:font="Symbol" w:char="F0B1"/>
      </w:r>
      <w:r w:rsidRPr="00C73171">
        <w:rPr>
          <w:rFonts w:cs="v4.2.0"/>
        </w:rPr>
        <w:t>T</w:t>
      </w:r>
      <w:r w:rsidRPr="00C73171">
        <w:rPr>
          <w:rFonts w:cs="v4.2.0"/>
          <w:vertAlign w:val="subscript"/>
        </w:rPr>
        <w:t>e</w:t>
      </w:r>
      <w:r>
        <w:rPr>
          <w:rFonts w:cs="v4.2.0"/>
        </w:rPr>
        <w:t xml:space="preserve"> following steps apply for the UE:</w:t>
      </w:r>
    </w:p>
    <w:p w14:paraId="22F7781E" w14:textId="01E64673" w:rsidR="00D9613B" w:rsidRPr="00A44C06" w:rsidRDefault="00D9613B" w:rsidP="009945AA">
      <w:pPr>
        <w:pStyle w:val="ListParagraph"/>
        <w:numPr>
          <w:ilvl w:val="0"/>
          <w:numId w:val="30"/>
        </w:numPr>
        <w:rPr>
          <w:szCs w:val="20"/>
        </w:rPr>
      </w:pPr>
      <w:r>
        <w:rPr>
          <w:rFonts w:cs="v4.2.0"/>
        </w:rPr>
        <w:t>A</w:t>
      </w:r>
      <w:r w:rsidRPr="00DD3199">
        <w:rPr>
          <w:rFonts w:cs="v4.2.0"/>
        </w:rPr>
        <w:t xml:space="preserve">djust </w:t>
      </w:r>
      <w:r>
        <w:rPr>
          <w:rFonts w:cs="v4.2.0"/>
        </w:rPr>
        <w:t>the</w:t>
      </w:r>
      <w:r w:rsidRPr="00DD3199">
        <w:rPr>
          <w:rFonts w:cs="v4.2.0"/>
        </w:rPr>
        <w:t xml:space="preserve"> </w:t>
      </w:r>
      <w:r>
        <w:rPr>
          <w:rFonts w:cs="v4.2.0"/>
        </w:rPr>
        <w:t xml:space="preserve">UL </w:t>
      </w:r>
      <w:r w:rsidRPr="00DD3199">
        <w:rPr>
          <w:rFonts w:cs="v4.2.0"/>
        </w:rPr>
        <w:t xml:space="preserve">timing to within </w:t>
      </w:r>
      <w:r w:rsidRPr="00DD3199">
        <w:rPr>
          <w:rFonts w:cs="v4.2.0"/>
        </w:rPr>
        <w:sym w:font="Symbol" w:char="F0B1"/>
      </w:r>
      <w:r w:rsidRPr="00DD3199">
        <w:rPr>
          <w:rFonts w:cs="v4.2.0"/>
        </w:rPr>
        <w:t>T</w:t>
      </w:r>
      <w:r w:rsidRPr="00DD3199">
        <w:rPr>
          <w:rFonts w:cs="v4.2.0"/>
          <w:vertAlign w:val="subscript"/>
        </w:rPr>
        <w:t>e</w:t>
      </w:r>
      <w:r w:rsidRPr="00DD3199">
        <w:t>.</w:t>
      </w:r>
    </w:p>
    <w:p w14:paraId="0AC7CF66" w14:textId="08D55ACC" w:rsidR="00D9613B" w:rsidRPr="00A44C06" w:rsidRDefault="00D9613B" w:rsidP="009945AA">
      <w:pPr>
        <w:pStyle w:val="ListParagraph"/>
        <w:numPr>
          <w:ilvl w:val="0"/>
          <w:numId w:val="30"/>
        </w:numPr>
        <w:rPr>
          <w:szCs w:val="20"/>
        </w:rPr>
      </w:pPr>
      <w:r>
        <w:t xml:space="preserve">The </w:t>
      </w:r>
      <w:r w:rsidRPr="00DD3199">
        <w:t xml:space="preserve">maximum amount of the magnitude of the timing change in one adjustment shall be </w:t>
      </w:r>
      <w:proofErr w:type="spellStart"/>
      <w:r w:rsidRPr="00DD3199">
        <w:rPr>
          <w:rFonts w:cs="v4.2.0"/>
        </w:rPr>
        <w:t>T</w:t>
      </w:r>
      <w:r w:rsidRPr="00DD3199">
        <w:rPr>
          <w:rFonts w:cs="v4.2.0"/>
          <w:vertAlign w:val="subscript"/>
        </w:rPr>
        <w:t>q</w:t>
      </w:r>
      <w:proofErr w:type="spellEnd"/>
      <w:r w:rsidRPr="00DD3199">
        <w:t>.</w:t>
      </w:r>
    </w:p>
    <w:p w14:paraId="2E6C2DE2" w14:textId="77777777" w:rsidR="00D9613B" w:rsidRPr="00A44C06" w:rsidRDefault="00D9613B" w:rsidP="009945AA">
      <w:pPr>
        <w:pStyle w:val="ListParagraph"/>
        <w:numPr>
          <w:ilvl w:val="0"/>
          <w:numId w:val="30"/>
        </w:numPr>
        <w:rPr>
          <w:szCs w:val="20"/>
        </w:rPr>
      </w:pPr>
      <w:r w:rsidRPr="00DD3199">
        <w:rPr>
          <w:rFonts w:cs="v4.2.0"/>
        </w:rPr>
        <w:t xml:space="preserve">The maximum aggregate adjustment rate shall be </w:t>
      </w:r>
      <w:proofErr w:type="spellStart"/>
      <w:r w:rsidRPr="00DD3199">
        <w:rPr>
          <w:rFonts w:cs="v4.2.0"/>
        </w:rPr>
        <w:t>T</w:t>
      </w:r>
      <w:r w:rsidRPr="00DD3199">
        <w:rPr>
          <w:rFonts w:cs="v4.2.0"/>
          <w:vertAlign w:val="subscript"/>
        </w:rPr>
        <w:t>q</w:t>
      </w:r>
      <w:proofErr w:type="spellEnd"/>
      <w:r w:rsidRPr="00DD3199">
        <w:rPr>
          <w:rFonts w:cs="v4.2.0"/>
        </w:rPr>
        <w:t xml:space="preserve"> per 200 </w:t>
      </w:r>
      <w:proofErr w:type="spellStart"/>
      <w:r w:rsidRPr="00DD3199">
        <w:rPr>
          <w:rFonts w:cs="v4.2.0"/>
        </w:rPr>
        <w:t>ms</w:t>
      </w:r>
      <w:proofErr w:type="spellEnd"/>
    </w:p>
    <w:p w14:paraId="11A53AAB" w14:textId="77777777" w:rsidR="00D9613B" w:rsidRDefault="00D9613B" w:rsidP="00D9613B">
      <w:pPr>
        <w:rPr>
          <w:szCs w:val="20"/>
        </w:rPr>
      </w:pPr>
      <w:r>
        <w:rPr>
          <w:szCs w:val="20"/>
        </w:rPr>
        <w:t>This basically means two things:</w:t>
      </w:r>
    </w:p>
    <w:p w14:paraId="0AC86D9E" w14:textId="7D4FA5C4" w:rsidR="00D9613B" w:rsidRDefault="00D9613B" w:rsidP="00D9613B">
      <w:pPr>
        <w:pStyle w:val="ListParagraph"/>
        <w:numPr>
          <w:ilvl w:val="0"/>
          <w:numId w:val="31"/>
        </w:numPr>
        <w:rPr>
          <w:szCs w:val="20"/>
        </w:rPr>
      </w:pPr>
      <w:r>
        <w:rPr>
          <w:szCs w:val="20"/>
        </w:rPr>
        <w:t xml:space="preserve">UE can </w:t>
      </w:r>
      <w:r w:rsidR="000B757D">
        <w:rPr>
          <w:szCs w:val="20"/>
        </w:rPr>
        <w:t xml:space="preserve">apply gradual UL transmit timing </w:t>
      </w:r>
      <w:r>
        <w:rPr>
          <w:szCs w:val="20"/>
        </w:rPr>
        <w:t>adjust</w:t>
      </w:r>
      <w:r w:rsidR="000B757D">
        <w:rPr>
          <w:szCs w:val="20"/>
        </w:rPr>
        <w:t>ment</w:t>
      </w:r>
      <w:r>
        <w:rPr>
          <w:szCs w:val="20"/>
        </w:rPr>
        <w:t xml:space="preserve"> with maximum </w:t>
      </w:r>
      <w:proofErr w:type="spellStart"/>
      <w:r>
        <w:rPr>
          <w:szCs w:val="20"/>
        </w:rPr>
        <w:t>Tq</w:t>
      </w:r>
      <w:proofErr w:type="spellEnd"/>
      <w:r w:rsidR="000B757D">
        <w:rPr>
          <w:szCs w:val="20"/>
        </w:rPr>
        <w:t>,</w:t>
      </w:r>
      <w:r>
        <w:rPr>
          <w:szCs w:val="20"/>
        </w:rPr>
        <w:t xml:space="preserve"> which means </w:t>
      </w:r>
      <w:r w:rsidR="000B757D">
        <w:rPr>
          <w:szCs w:val="20"/>
        </w:rPr>
        <w:t xml:space="preserve">gradual adjustment of the UL transmit </w:t>
      </w:r>
      <w:r>
        <w:rPr>
          <w:szCs w:val="20"/>
        </w:rPr>
        <w:t xml:space="preserve">timing </w:t>
      </w:r>
      <w:r w:rsidR="000B757D">
        <w:rPr>
          <w:szCs w:val="20"/>
        </w:rPr>
        <w:t>can be done for one-step changes up to</w:t>
      </w:r>
      <w:r>
        <w:rPr>
          <w:szCs w:val="20"/>
        </w:rPr>
        <w:t xml:space="preserve"> </w:t>
      </w:r>
      <w:proofErr w:type="spellStart"/>
      <w:r>
        <w:rPr>
          <w:szCs w:val="20"/>
        </w:rPr>
        <w:t>Te+Tq</w:t>
      </w:r>
      <w:proofErr w:type="spellEnd"/>
      <w:r w:rsidR="000B757D">
        <w:rPr>
          <w:szCs w:val="20"/>
        </w:rPr>
        <w:t>.</w:t>
      </w:r>
    </w:p>
    <w:p w14:paraId="4622026A" w14:textId="42AE6618" w:rsidR="00D9613B" w:rsidRDefault="000B757D" w:rsidP="00D9613B">
      <w:pPr>
        <w:pStyle w:val="ListParagraph"/>
        <w:numPr>
          <w:ilvl w:val="0"/>
          <w:numId w:val="31"/>
        </w:numPr>
        <w:rPr>
          <w:szCs w:val="20"/>
        </w:rPr>
      </w:pPr>
      <w:r>
        <w:rPr>
          <w:szCs w:val="20"/>
        </w:rPr>
        <w:t>As the m</w:t>
      </w:r>
      <w:r w:rsidR="00D9613B">
        <w:rPr>
          <w:szCs w:val="20"/>
        </w:rPr>
        <w:t xml:space="preserve">aximum adjustment can at most be done once per 200ms </w:t>
      </w:r>
      <w:r>
        <w:rPr>
          <w:szCs w:val="20"/>
        </w:rPr>
        <w:t xml:space="preserve">the </w:t>
      </w:r>
      <w:r w:rsidR="00D9613B">
        <w:rPr>
          <w:szCs w:val="20"/>
        </w:rPr>
        <w:t xml:space="preserve">maximum </w:t>
      </w:r>
      <w:proofErr w:type="spellStart"/>
      <w:r w:rsidR="00D9613B">
        <w:rPr>
          <w:szCs w:val="20"/>
        </w:rPr>
        <w:t>Te+Tq</w:t>
      </w:r>
      <w:proofErr w:type="spellEnd"/>
      <w:r>
        <w:rPr>
          <w:szCs w:val="20"/>
        </w:rPr>
        <w:t>, this maximum change can be done with current accuracy</w:t>
      </w:r>
      <w:r w:rsidR="00D9613B">
        <w:rPr>
          <w:szCs w:val="20"/>
        </w:rPr>
        <w:t>.</w:t>
      </w:r>
    </w:p>
    <w:p w14:paraId="21C3894E" w14:textId="702E6F44" w:rsidR="00D9613B" w:rsidRDefault="000B757D" w:rsidP="00D9613B">
      <w:r>
        <w:rPr>
          <w:szCs w:val="20"/>
        </w:rPr>
        <w:t>Only i</w:t>
      </w:r>
      <w:r w:rsidR="00D9613B">
        <w:rPr>
          <w:szCs w:val="20"/>
        </w:rPr>
        <w:t xml:space="preserve">f </w:t>
      </w:r>
      <w:r>
        <w:rPr>
          <w:szCs w:val="20"/>
        </w:rPr>
        <w:t xml:space="preserve">the </w:t>
      </w:r>
      <w:r w:rsidR="00D9613B">
        <w:rPr>
          <w:szCs w:val="20"/>
        </w:rPr>
        <w:t xml:space="preserve">timing </w:t>
      </w:r>
      <w:r>
        <w:rPr>
          <w:szCs w:val="20"/>
        </w:rPr>
        <w:t>adjustment step need</w:t>
      </w:r>
      <w:r w:rsidR="00D9613B">
        <w:rPr>
          <w:szCs w:val="20"/>
        </w:rPr>
        <w:t xml:space="preserve"> become larger than </w:t>
      </w:r>
      <w:proofErr w:type="spellStart"/>
      <w:r w:rsidR="00D9613B">
        <w:rPr>
          <w:szCs w:val="20"/>
        </w:rPr>
        <w:t>Te+Tq</w:t>
      </w:r>
      <w:proofErr w:type="spellEnd"/>
      <w:r w:rsidR="00D9613B">
        <w:rPr>
          <w:szCs w:val="20"/>
        </w:rPr>
        <w:t xml:space="preserve"> </w:t>
      </w:r>
      <w:r>
        <w:rPr>
          <w:szCs w:val="20"/>
        </w:rPr>
        <w:t xml:space="preserve">is the </w:t>
      </w:r>
      <w:r w:rsidR="00D9613B">
        <w:rPr>
          <w:szCs w:val="20"/>
        </w:rPr>
        <w:t xml:space="preserve">UE </w:t>
      </w:r>
      <w:r>
        <w:rPr>
          <w:szCs w:val="20"/>
        </w:rPr>
        <w:t>allowed</w:t>
      </w:r>
      <w:r w:rsidR="00D9613B">
        <w:rPr>
          <w:szCs w:val="20"/>
        </w:rPr>
        <w:t xml:space="preserve"> adjust in a step larger than </w:t>
      </w:r>
      <w:proofErr w:type="spellStart"/>
      <w:r w:rsidR="00D9613B">
        <w:rPr>
          <w:szCs w:val="20"/>
        </w:rPr>
        <w:t>Tq</w:t>
      </w:r>
      <w:proofErr w:type="spellEnd"/>
      <w:r w:rsidR="00D9613B">
        <w:rPr>
          <w:szCs w:val="20"/>
        </w:rPr>
        <w:t xml:space="preserve"> </w:t>
      </w:r>
      <w:proofErr w:type="gramStart"/>
      <w:r>
        <w:rPr>
          <w:szCs w:val="20"/>
        </w:rPr>
        <w:t xml:space="preserve">provided </w:t>
      </w:r>
      <w:r w:rsidR="00D9613B">
        <w:rPr>
          <w:szCs w:val="20"/>
        </w:rPr>
        <w:t>that</w:t>
      </w:r>
      <w:proofErr w:type="gramEnd"/>
      <w:r w:rsidR="00D9613B">
        <w:rPr>
          <w:szCs w:val="20"/>
        </w:rPr>
        <w:t xml:space="preserve"> </w:t>
      </w:r>
      <w:r>
        <w:rPr>
          <w:szCs w:val="20"/>
        </w:rPr>
        <w:t xml:space="preserve">UE UL transmit </w:t>
      </w:r>
      <w:r w:rsidR="00D9613B">
        <w:rPr>
          <w:szCs w:val="20"/>
        </w:rPr>
        <w:t xml:space="preserve">timing error </w:t>
      </w:r>
      <w:r>
        <w:rPr>
          <w:szCs w:val="20"/>
        </w:rPr>
        <w:t>stay</w:t>
      </w:r>
      <w:r w:rsidR="00D9613B">
        <w:rPr>
          <w:szCs w:val="20"/>
        </w:rPr>
        <w:t xml:space="preserve"> within </w:t>
      </w:r>
      <w:r w:rsidR="00D9613B" w:rsidRPr="00DD3199">
        <w:rPr>
          <w:rFonts w:cs="v4.2.0"/>
        </w:rPr>
        <w:sym w:font="Symbol" w:char="F0B1"/>
      </w:r>
      <w:r w:rsidR="00D9613B" w:rsidRPr="00DD3199">
        <w:rPr>
          <w:rFonts w:cs="v4.2.0"/>
        </w:rPr>
        <w:t>T</w:t>
      </w:r>
      <w:r w:rsidR="00D9613B" w:rsidRPr="00DD3199">
        <w:rPr>
          <w:rFonts w:cs="v4.2.0"/>
          <w:vertAlign w:val="subscript"/>
        </w:rPr>
        <w:t>e</w:t>
      </w:r>
      <w:r w:rsidR="00D9613B" w:rsidRPr="00DD3199">
        <w:t>.</w:t>
      </w:r>
    </w:p>
    <w:p w14:paraId="1FE4FBF0" w14:textId="75044ED0" w:rsidR="00754020" w:rsidRDefault="00754020" w:rsidP="00754020">
      <w:pPr>
        <w:pStyle w:val="RAN4proposal"/>
      </w:pPr>
      <w:bookmarkStart w:id="5" w:name="_Hlk32597556"/>
      <w:r>
        <w:t>One-shot timing adjustment is only allowed when gradual timing adjustment cannot be applied.</w:t>
      </w:r>
    </w:p>
    <w:bookmarkEnd w:id="5"/>
    <w:p w14:paraId="35C6344D" w14:textId="697ABD8E" w:rsidR="000B757D" w:rsidRDefault="000B757D" w:rsidP="0086735F">
      <w:r>
        <w:t xml:space="preserve">Only in the situation where current gradual UL transmit timing adjustment cannot be applied is the UE allowed to perform an adjustment in </w:t>
      </w:r>
      <w:r w:rsidR="007A36E6">
        <w:t>o</w:t>
      </w:r>
      <w:r>
        <w:t>ne larger step.</w:t>
      </w:r>
      <w:r w:rsidR="007A36E6">
        <w:t xml:space="preserve"> I.e. when the timing to be adjusted exceed threshold H.</w:t>
      </w:r>
    </w:p>
    <w:p w14:paraId="696C775D" w14:textId="7D5E6B25" w:rsidR="000B757D" w:rsidRDefault="000B757D" w:rsidP="009945AA">
      <w:pPr>
        <w:pStyle w:val="RAN4proposal"/>
      </w:pPr>
      <w:r>
        <w:t xml:space="preserve">H = </w:t>
      </w:r>
      <w:proofErr w:type="spellStart"/>
      <w:r>
        <w:rPr>
          <w:szCs w:val="20"/>
        </w:rPr>
        <w:t>Te+Tq</w:t>
      </w:r>
      <w:proofErr w:type="spellEnd"/>
      <w:r>
        <w:rPr>
          <w:szCs w:val="20"/>
        </w:rPr>
        <w:t>.</w:t>
      </w:r>
    </w:p>
    <w:p w14:paraId="744E2E09" w14:textId="0B4B0FF8" w:rsidR="00684F9D" w:rsidRDefault="001541DC" w:rsidP="0086735F">
      <w:r>
        <w:t xml:space="preserve">The timing error, Te, on UE side after performing the one-shot UL timing adjustment needs to be within the Te of the reference timing. </w:t>
      </w:r>
      <w:r w:rsidR="0086735F">
        <w:t xml:space="preserve">This </w:t>
      </w:r>
      <w:r w:rsidR="00684F9D">
        <w:t xml:space="preserve">approach would </w:t>
      </w:r>
      <w:r>
        <w:t>ensure that the one-shot timing adjustment is</w:t>
      </w:r>
      <w:r w:rsidR="0086735F">
        <w:t xml:space="preserve"> </w:t>
      </w:r>
      <w:r w:rsidR="00B91B5B">
        <w:t>agnostic</w:t>
      </w:r>
      <w:r w:rsidR="0086735F">
        <w:t xml:space="preserve"> to</w:t>
      </w:r>
      <w:r w:rsidR="00B91B5B">
        <w:t xml:space="preserve"> the</w:t>
      </w:r>
      <w:r w:rsidR="0086735F">
        <w:t xml:space="preserve"> </w:t>
      </w:r>
      <w:proofErr w:type="spellStart"/>
      <w:r w:rsidR="00684F9D">
        <w:t>gNB</w:t>
      </w:r>
      <w:proofErr w:type="spellEnd"/>
      <w:r>
        <w:t xml:space="preserve"> and that the </w:t>
      </w:r>
      <w:proofErr w:type="spellStart"/>
      <w:r>
        <w:t>gNB</w:t>
      </w:r>
      <w:proofErr w:type="spellEnd"/>
      <w:r>
        <w:t xml:space="preserve"> timing advance tracking algorithms works even if UE autonomously changes its Rx settings</w:t>
      </w:r>
      <w:r w:rsidR="0086735F">
        <w:t xml:space="preserve">. </w:t>
      </w:r>
      <w:r w:rsidR="00684F9D">
        <w:t xml:space="preserve">I.e. the one-shot adjustment done on the UE side is agnostic to the </w:t>
      </w:r>
      <w:proofErr w:type="spellStart"/>
      <w:r w:rsidR="00684F9D">
        <w:t>gNB</w:t>
      </w:r>
      <w:proofErr w:type="spellEnd"/>
      <w:r w:rsidR="00684F9D">
        <w:t xml:space="preserve">. </w:t>
      </w:r>
    </w:p>
    <w:p w14:paraId="449ABCC9" w14:textId="7747C5F4" w:rsidR="00545B55" w:rsidRDefault="002626D9" w:rsidP="00545B55">
      <w:pPr>
        <w:pStyle w:val="RAN4proposal"/>
      </w:pPr>
      <w:r>
        <w:t xml:space="preserve">Any one-shot UL transmit timing adjustment due to UE autonomous beam change shall be agnostic to the </w:t>
      </w:r>
      <w:proofErr w:type="spellStart"/>
      <w:r>
        <w:t>gNB</w:t>
      </w:r>
      <w:proofErr w:type="spellEnd"/>
      <w:r>
        <w:t>.</w:t>
      </w:r>
    </w:p>
    <w:p w14:paraId="2DBD72D4" w14:textId="61FBBB8C" w:rsidR="00742DF6" w:rsidRDefault="00742DF6" w:rsidP="00545B55">
      <w:r>
        <w:t xml:space="preserve">If the accuracy of the one-shot adjustment of the UL transmit timing is not within Te of the reference timing </w:t>
      </w:r>
      <w:r w:rsidR="00C04A9E">
        <w:t xml:space="preserve">after the adjustment, </w:t>
      </w:r>
      <w:r>
        <w:t xml:space="preserve">this may lead to that the </w:t>
      </w:r>
      <w:proofErr w:type="spellStart"/>
      <w:r>
        <w:t>gNB</w:t>
      </w:r>
      <w:proofErr w:type="spellEnd"/>
      <w:r>
        <w:t xml:space="preserve"> would send</w:t>
      </w:r>
      <w:r w:rsidR="00C04A9E">
        <w:t xml:space="preserve"> a</w:t>
      </w:r>
      <w:r>
        <w:t xml:space="preserve"> TA command to the UE to </w:t>
      </w:r>
      <w:r w:rsidR="00C04A9E">
        <w:t>update the current TA</w:t>
      </w:r>
      <w:r>
        <w:t xml:space="preserve"> </w:t>
      </w:r>
      <w:r w:rsidR="00C04A9E">
        <w:t xml:space="preserve">such </w:t>
      </w:r>
      <w:r>
        <w:t xml:space="preserve">that the UE UL transmissions stays within the UL </w:t>
      </w:r>
      <w:proofErr w:type="spellStart"/>
      <w:r>
        <w:t>gNB</w:t>
      </w:r>
      <w:proofErr w:type="spellEnd"/>
      <w:r>
        <w:t xml:space="preserve"> reception window. Meanwhile, </w:t>
      </w:r>
      <w:r w:rsidR="00C04A9E">
        <w:t>the UE may continue to adjust the UL transmit timing as the accuracy settles. This sort of behavior could lead to long settling times of the TA and UL transmit accuracy which is not beneficial.</w:t>
      </w:r>
    </w:p>
    <w:p w14:paraId="17821435" w14:textId="59B04C99" w:rsidR="00545B55" w:rsidRDefault="00545B55" w:rsidP="00545B55">
      <w:r>
        <w:t>Stating these t</w:t>
      </w:r>
      <w:r w:rsidR="00C04A9E">
        <w:t>hree</w:t>
      </w:r>
      <w:r>
        <w:t xml:space="preserve"> basic principle proposals we </w:t>
      </w:r>
      <w:proofErr w:type="gramStart"/>
      <w:r>
        <w:t>look into</w:t>
      </w:r>
      <w:proofErr w:type="gramEnd"/>
      <w:r>
        <w:t xml:space="preserve"> the 5 listed topics</w:t>
      </w:r>
      <w:r w:rsidR="00C04A9E">
        <w:t xml:space="preserve"> earlier listed by RAN4 as open aspects to address</w:t>
      </w:r>
      <w:r>
        <w:t>.</w:t>
      </w:r>
    </w:p>
    <w:p w14:paraId="70192F3C" w14:textId="77777777" w:rsidR="00545B55" w:rsidRPr="00545B55" w:rsidRDefault="00545B55" w:rsidP="00EA4442"/>
    <w:p w14:paraId="48E0467A" w14:textId="6A1A76EA" w:rsidR="00B775D7" w:rsidRDefault="00545B55" w:rsidP="00EA4442">
      <w:pPr>
        <w:pStyle w:val="RAN4H2"/>
      </w:pPr>
      <w:r>
        <w:rPr>
          <w:rFonts w:eastAsiaTheme="minorEastAsia"/>
          <w:lang w:val="en-GB"/>
        </w:rPr>
        <w:lastRenderedPageBreak/>
        <w:t>I</w:t>
      </w:r>
      <w:r w:rsidR="00A5745A" w:rsidRPr="00A5745A">
        <w:rPr>
          <w:rFonts w:eastAsiaTheme="minorEastAsia"/>
          <w:lang w:val="en-GB"/>
        </w:rPr>
        <w:t>mpact of uplink reception due to one-shot adjustment</w:t>
      </w:r>
    </w:p>
    <w:p w14:paraId="50AFEF05" w14:textId="75A43D55" w:rsidR="00A6706E" w:rsidRDefault="00A6706E" w:rsidP="0086735F">
      <w:r>
        <w:t xml:space="preserve">The one-time adjustment will be agnostic to the </w:t>
      </w:r>
      <w:proofErr w:type="spellStart"/>
      <w:r>
        <w:t>gNB</w:t>
      </w:r>
      <w:proofErr w:type="spellEnd"/>
      <w:r>
        <w:t xml:space="preserve"> only if the </w:t>
      </w:r>
      <w:r w:rsidR="00BF7560">
        <w:t xml:space="preserve">timing error, Te, </w:t>
      </w:r>
      <w:r w:rsidR="00F22392">
        <w:t>after applying the one-time adjustment is within</w:t>
      </w:r>
      <w:r w:rsidR="00F7009A">
        <w:t xml:space="preserve"> </w:t>
      </w:r>
      <w:r w:rsidR="00545B55">
        <w:t xml:space="preserve">existing </w:t>
      </w:r>
      <w:r w:rsidR="001C0F31">
        <w:rPr>
          <w:rFonts w:cs="Times New Roman"/>
        </w:rPr>
        <w:t>±</w:t>
      </w:r>
      <w:r w:rsidR="00F22392">
        <w:t>T</w:t>
      </w:r>
      <w:r w:rsidR="00F22392" w:rsidRPr="00F22392">
        <w:rPr>
          <w:vertAlign w:val="subscript"/>
        </w:rPr>
        <w:t>e</w:t>
      </w:r>
      <w:r w:rsidR="00F7009A">
        <w:t xml:space="preserve"> </w:t>
      </w:r>
      <w:r w:rsidR="00BF7560">
        <w:t xml:space="preserve">timing error </w:t>
      </w:r>
      <w:r w:rsidR="00F7009A">
        <w:t>limits</w:t>
      </w:r>
      <w:r w:rsidR="00BF7560">
        <w:t xml:space="preserve"> of the reference timing before the one-shot adjustment</w:t>
      </w:r>
      <w:r w:rsidR="00F22392">
        <w:t>.</w:t>
      </w:r>
    </w:p>
    <w:p w14:paraId="49B8E24F" w14:textId="5FCA7646" w:rsidR="00D415CA" w:rsidRDefault="00545B55" w:rsidP="0086735F">
      <w:r>
        <w:t>Hence,</w:t>
      </w:r>
      <w:r w:rsidR="00F22392">
        <w:t xml:space="preserve"> t</w:t>
      </w:r>
      <w:r w:rsidR="00D415CA">
        <w:t xml:space="preserve">o ensure that the one-shot UL timing adjustment is agnostic for the </w:t>
      </w:r>
      <w:proofErr w:type="spellStart"/>
      <w:r w:rsidR="00D415CA">
        <w:t>gNB</w:t>
      </w:r>
      <w:proofErr w:type="spellEnd"/>
      <w:r w:rsidR="00D415CA">
        <w:t>, the timing requirements would need to be the same as already defined for UE gradual UL timing adjustment as defined in section 7.1.2.1.</w:t>
      </w:r>
    </w:p>
    <w:p w14:paraId="3BBC6A06" w14:textId="2DB576DA" w:rsidR="00D415CA" w:rsidRDefault="00F22392" w:rsidP="00F22392">
      <w:pPr>
        <w:pStyle w:val="RAN4observation0"/>
      </w:pPr>
      <w:r>
        <w:t xml:space="preserve">A one-shot adjustment is agnostic to </w:t>
      </w:r>
      <w:proofErr w:type="spellStart"/>
      <w:r>
        <w:t>gNB</w:t>
      </w:r>
      <w:proofErr w:type="spellEnd"/>
      <w:r>
        <w:t xml:space="preserve"> when the </w:t>
      </w:r>
      <w:r w:rsidR="00BF7560">
        <w:t xml:space="preserve">timing error, </w:t>
      </w:r>
      <w:r>
        <w:t>T</w:t>
      </w:r>
      <w:r w:rsidRPr="00F22392">
        <w:rPr>
          <w:vertAlign w:val="subscript"/>
        </w:rPr>
        <w:t>e</w:t>
      </w:r>
      <w:r w:rsidR="00BF7560">
        <w:t xml:space="preserve">, </w:t>
      </w:r>
      <w:r>
        <w:t xml:space="preserve">after </w:t>
      </w:r>
      <w:r w:rsidR="00BF7560">
        <w:t xml:space="preserve">one-shot </w:t>
      </w:r>
      <w:r>
        <w:t>adjustment is within</w:t>
      </w:r>
      <w:r w:rsidR="00F7009A">
        <w:t xml:space="preserve"> the </w:t>
      </w:r>
      <w:r w:rsidR="00BF7560">
        <w:t>±</w:t>
      </w:r>
      <w:r>
        <w:t>T</w:t>
      </w:r>
      <w:r w:rsidRPr="00F22392">
        <w:rPr>
          <w:vertAlign w:val="subscript"/>
        </w:rPr>
        <w:t>e</w:t>
      </w:r>
      <w:r w:rsidR="00BF7560">
        <w:t xml:space="preserve"> of the reference timing used before the one-shot adjustment.</w:t>
      </w:r>
    </w:p>
    <w:p w14:paraId="60740133" w14:textId="05CCD8DE" w:rsidR="00F22392" w:rsidRDefault="00F22392" w:rsidP="0086735F">
      <w:r>
        <w:t xml:space="preserve">If the UL transmit timing error is not within </w:t>
      </w:r>
      <w:r w:rsidR="00BF7560">
        <w:rPr>
          <w:rFonts w:cs="Times New Roman"/>
        </w:rPr>
        <w:t>±</w:t>
      </w:r>
      <w:r>
        <w:t>T</w:t>
      </w:r>
      <w:r w:rsidRPr="00EA4442">
        <w:rPr>
          <w:vertAlign w:val="subscript"/>
        </w:rPr>
        <w:t>e</w:t>
      </w:r>
      <w:r>
        <w:t xml:space="preserve">, </w:t>
      </w:r>
      <w:r w:rsidR="00BF7560">
        <w:t xml:space="preserve">of the reference timing used before the adjustment, </w:t>
      </w:r>
      <w:r>
        <w:t>there is a risk that the UL transmissions from the UE will start to cause interference</w:t>
      </w:r>
      <w:r w:rsidR="005D4526">
        <w:t xml:space="preserve"> in the UL</w:t>
      </w:r>
      <w:r w:rsidR="00BF7560">
        <w:t xml:space="preserve"> Additionally, this can impact the </w:t>
      </w:r>
      <w:proofErr w:type="spellStart"/>
      <w:r w:rsidR="00BF7560">
        <w:t>gNB</w:t>
      </w:r>
      <w:proofErr w:type="spellEnd"/>
      <w:r w:rsidR="00BF7560">
        <w:t xml:space="preserve"> UL time tracking of the UE and reception of the UL transmissions</w:t>
      </w:r>
      <w:r w:rsidR="005D4526">
        <w:t>. Looking at what may happen to PUSCH reception in case of improper reception due to inaccurate UL transmit timing we have:</w:t>
      </w:r>
    </w:p>
    <w:p w14:paraId="51808F76" w14:textId="06DF28E6" w:rsidR="005D4526" w:rsidRDefault="005D4526" w:rsidP="005D4526">
      <w:pPr>
        <w:pStyle w:val="ListParagraph"/>
        <w:numPr>
          <w:ilvl w:val="0"/>
          <w:numId w:val="22"/>
        </w:numPr>
      </w:pPr>
      <w:r>
        <w:t>Inter-symbol interference</w:t>
      </w:r>
    </w:p>
    <w:p w14:paraId="3A30BC52" w14:textId="641F755B" w:rsidR="005D4526" w:rsidRDefault="005D4526" w:rsidP="005D4526">
      <w:pPr>
        <w:pStyle w:val="ListParagraph"/>
        <w:numPr>
          <w:ilvl w:val="0"/>
          <w:numId w:val="22"/>
        </w:numPr>
      </w:pPr>
      <w:r>
        <w:t>Decoding performance degradation</w:t>
      </w:r>
    </w:p>
    <w:p w14:paraId="25E612BB" w14:textId="4BADAAE8" w:rsidR="005D4526" w:rsidRDefault="005D4526" w:rsidP="005D4526">
      <w:pPr>
        <w:pStyle w:val="ListParagraph"/>
        <w:numPr>
          <w:ilvl w:val="0"/>
          <w:numId w:val="22"/>
        </w:numPr>
      </w:pPr>
      <w:r>
        <w:t>Problems with TO estimation which in worst case may lead to unrecoverable reception</w:t>
      </w:r>
    </w:p>
    <w:p w14:paraId="40B3E1DD" w14:textId="010BC222" w:rsidR="00F22392" w:rsidRDefault="005D4526" w:rsidP="0086735F">
      <w:r>
        <w:t xml:space="preserve">Due to the severe and significant impact on the UL reception </w:t>
      </w:r>
      <w:r w:rsidR="004B04C5">
        <w:t>at</w:t>
      </w:r>
      <w:r>
        <w:t xml:space="preserve"> </w:t>
      </w:r>
      <w:proofErr w:type="spellStart"/>
      <w:r>
        <w:t>gNB</w:t>
      </w:r>
      <w:proofErr w:type="spellEnd"/>
      <w:r>
        <w:t xml:space="preserve"> </w:t>
      </w:r>
      <w:r w:rsidR="004B04C5">
        <w:t xml:space="preserve">side </w:t>
      </w:r>
      <w:r>
        <w:t xml:space="preserve">in case of inaccurate UL transmit timing adjustment (gradual or one-shot), we </w:t>
      </w:r>
      <w:r w:rsidR="004B04C5">
        <w:t>only see</w:t>
      </w:r>
      <w:r>
        <w:t xml:space="preserve"> introduc</w:t>
      </w:r>
      <w:r w:rsidR="004B04C5">
        <w:t>tion of the</w:t>
      </w:r>
      <w:r>
        <w:t xml:space="preserve"> one-shot timing adjustment </w:t>
      </w:r>
      <w:r w:rsidR="004B04C5">
        <w:t xml:space="preserve">feasible </w:t>
      </w:r>
      <w:r>
        <w:t xml:space="preserve">in Rel-15 if the UL transmit timing error is within </w:t>
      </w:r>
      <w:r w:rsidR="00885156">
        <w:rPr>
          <w:rFonts w:cs="Times New Roman"/>
        </w:rPr>
        <w:t>±</w:t>
      </w:r>
      <w:r>
        <w:t>T</w:t>
      </w:r>
      <w:r w:rsidRPr="005D4526">
        <w:rPr>
          <w:vertAlign w:val="subscript"/>
        </w:rPr>
        <w:t>e</w:t>
      </w:r>
      <w:r>
        <w:t xml:space="preserve"> </w:t>
      </w:r>
      <w:r w:rsidR="004B04C5">
        <w:t xml:space="preserve">of the reference timing </w:t>
      </w:r>
      <w:r>
        <w:t>after the one-shot adjustment.</w:t>
      </w:r>
    </w:p>
    <w:p w14:paraId="5A2F8779" w14:textId="55992C66" w:rsidR="005D4526" w:rsidRDefault="005D4526" w:rsidP="005D4526">
      <w:pPr>
        <w:pStyle w:val="RAN4proposal"/>
      </w:pPr>
      <w:r>
        <w:t xml:space="preserve">No additional relaxation in UL transmit error </w:t>
      </w:r>
      <w:r w:rsidR="004B04C5">
        <w:t xml:space="preserve">relaxation </w:t>
      </w:r>
      <w:r>
        <w:t xml:space="preserve">is </w:t>
      </w:r>
      <w:r w:rsidR="004B04C5">
        <w:t>introduced when applying</w:t>
      </w:r>
      <w:r>
        <w:t xml:space="preserve"> one-shot adjustment.</w:t>
      </w:r>
    </w:p>
    <w:p w14:paraId="7C07D288" w14:textId="704936B8" w:rsidR="005D4526" w:rsidRPr="005D4526" w:rsidRDefault="004B04C5" w:rsidP="005D4526">
      <w:pPr>
        <w:pStyle w:val="RAN4proposal"/>
      </w:pPr>
      <w:r>
        <w:t>When</w:t>
      </w:r>
      <w:r w:rsidR="005D4526">
        <w:t xml:space="preserve"> applying one-shot timing adjustment</w:t>
      </w:r>
      <w:r w:rsidR="00885156">
        <w:t>,</w:t>
      </w:r>
      <w:r w:rsidR="005D4526">
        <w:t xml:space="preserve"> the </w:t>
      </w:r>
      <w:r w:rsidR="00885156">
        <w:t xml:space="preserve">transmission timing error shall stay within </w:t>
      </w:r>
      <w:r w:rsidR="00885156">
        <w:rPr>
          <w:rFonts w:cs="Times New Roman"/>
        </w:rPr>
        <w:t>±</w:t>
      </w:r>
      <w:r w:rsidR="00885156">
        <w:t>T</w:t>
      </w:r>
      <w:r w:rsidR="00885156" w:rsidRPr="00885156">
        <w:rPr>
          <w:vertAlign w:val="subscript"/>
        </w:rPr>
        <w:t>e</w:t>
      </w:r>
      <w:r w:rsidR="00885156">
        <w:t xml:space="preserve"> </w:t>
      </w:r>
      <w:r>
        <w:t xml:space="preserve">of the reference timing </w:t>
      </w:r>
      <w:r w:rsidR="00885156">
        <w:t>after the adjustment</w:t>
      </w:r>
    </w:p>
    <w:p w14:paraId="292CD27A" w14:textId="3D27C7AB" w:rsidR="00545B55" w:rsidRDefault="00545B55" w:rsidP="0086735F">
      <w:r>
        <w:t xml:space="preserve">Another aspect is the DL time tracking on the UE side. It is assumed that the UE will continuously track the DL timing of the serving cell and beam. The UE may autonomously change it Rx beam, but the </w:t>
      </w:r>
      <w:proofErr w:type="spellStart"/>
      <w:r>
        <w:t>gNB</w:t>
      </w:r>
      <w:proofErr w:type="spellEnd"/>
      <w:r>
        <w:t xml:space="preserve"> Tx beam will not change due to UE autonomous Rx beam change.</w:t>
      </w:r>
    </w:p>
    <w:p w14:paraId="7960ECD2" w14:textId="77777777" w:rsidR="00FB6715" w:rsidRDefault="00545B55" w:rsidP="0086735F">
      <w:r>
        <w:t>For DL time tracking the UE has multiple reference signals available</w:t>
      </w:r>
      <w:r w:rsidR="00060431">
        <w:t xml:space="preserve"> – SSB, CSI-RS and TRS. TRS is assumed as always being present for the UE which is also the assumption for SSB and CSI-RS. I.e. RAN4 will need to assume realistic scenario and assumptions when discussing the DL time tracking</w:t>
      </w:r>
      <w:r w:rsidR="00FB6715">
        <w:t xml:space="preserve"> (as also discussed in in section 2.2)</w:t>
      </w:r>
      <w:r w:rsidR="00060431">
        <w:t xml:space="preserve">. </w:t>
      </w:r>
    </w:p>
    <w:p w14:paraId="3A23AFC2" w14:textId="7C5F68E7" w:rsidR="00545B55" w:rsidRDefault="00060431" w:rsidP="0086735F">
      <w:r>
        <w:t xml:space="preserve">RAN4 </w:t>
      </w:r>
      <w:r w:rsidR="00FB6715">
        <w:t>c</w:t>
      </w:r>
      <w:r>
        <w:t xml:space="preserve">ould differ between no DRX case (where the DL reference signals are </w:t>
      </w:r>
      <w:r w:rsidR="00844ACC">
        <w:t>assumed measured by the UE</w:t>
      </w:r>
      <w:r>
        <w:t xml:space="preserve"> in a continuous manner) and DRX (where UE </w:t>
      </w:r>
      <w:r w:rsidR="00844ACC">
        <w:t>is not required</w:t>
      </w:r>
      <w:r>
        <w:t xml:space="preserve"> to continuously measure the DL reference signals).</w:t>
      </w:r>
    </w:p>
    <w:p w14:paraId="3AAB2F2A" w14:textId="73485E8D" w:rsidR="00060431" w:rsidRDefault="00060431" w:rsidP="0086735F">
      <w:r>
        <w:t xml:space="preserve">The current issue of one-time adjustment is in our view only present during non-DRX case when UE is expected to measure DL reference signals and track DL timing closely. Hence, the UE is expected to track the </w:t>
      </w:r>
      <w:proofErr w:type="spellStart"/>
      <w:r>
        <w:t>gNB</w:t>
      </w:r>
      <w:proofErr w:type="spellEnd"/>
      <w:r>
        <w:t xml:space="preserve"> DL signal accurately independently from used Rx beam used. </w:t>
      </w:r>
    </w:p>
    <w:p w14:paraId="7EE7DEB1" w14:textId="17709713" w:rsidR="00060431" w:rsidRDefault="00060431" w:rsidP="0086735F">
      <w:r>
        <w:t xml:space="preserve">Our understanding is that the UE shall be able to adjust its timing based on </w:t>
      </w:r>
      <w:r w:rsidR="00BB2604">
        <w:t xml:space="preserve">either </w:t>
      </w:r>
      <w:r>
        <w:t>the received time DL timing difference between the two Rx beams</w:t>
      </w:r>
      <w:r w:rsidR="00BB2604">
        <w:t xml:space="preserve"> </w:t>
      </w:r>
      <w:r w:rsidR="00FB6715">
        <w:t xml:space="preserve">(originating from same source) </w:t>
      </w:r>
      <w:r w:rsidR="00BB2604">
        <w:t xml:space="preserve">or based on the DL timing of the new UE Rx beam. Hence, the UE </w:t>
      </w:r>
      <w:proofErr w:type="gramStart"/>
      <w:r w:rsidR="00FB6715">
        <w:t xml:space="preserve">is </w:t>
      </w:r>
      <w:r>
        <w:t>able to</w:t>
      </w:r>
      <w:proofErr w:type="gramEnd"/>
      <w:r>
        <w:t xml:space="preserve"> </w:t>
      </w:r>
      <w:r w:rsidR="00BB2604">
        <w:t>account the DL Rx timing of the new Rx beam with same accuracy as former Rx beam (</w:t>
      </w:r>
      <w:proofErr w:type="spellStart"/>
      <w:r w:rsidR="00BB2604">
        <w:t>gNB</w:t>
      </w:r>
      <w:proofErr w:type="spellEnd"/>
      <w:r w:rsidR="00BB2604">
        <w:t xml:space="preserve"> Tx beam has not changed).</w:t>
      </w:r>
    </w:p>
    <w:p w14:paraId="48DD9EDB" w14:textId="77777777" w:rsidR="00060431" w:rsidRDefault="00060431" w:rsidP="0086735F"/>
    <w:p w14:paraId="2A02FC99" w14:textId="2436DADD" w:rsidR="00545B55" w:rsidRDefault="00545B55" w:rsidP="00EA4442">
      <w:pPr>
        <w:pStyle w:val="RAN4H2"/>
      </w:pPr>
      <w:r>
        <w:rPr>
          <w:rFonts w:eastAsiaTheme="minorEastAsia"/>
          <w:lang w:val="en-GB"/>
        </w:rPr>
        <w:t xml:space="preserve">UL/DL </w:t>
      </w:r>
      <w:r w:rsidR="00844ACC">
        <w:rPr>
          <w:rFonts w:eastAsiaTheme="minorEastAsia"/>
          <w:lang w:val="en-GB"/>
        </w:rPr>
        <w:t>reciprocity</w:t>
      </w:r>
      <w:r>
        <w:rPr>
          <w:rFonts w:eastAsiaTheme="minorEastAsia"/>
          <w:lang w:val="en-GB"/>
        </w:rPr>
        <w:t xml:space="preserve"> assumption</w:t>
      </w:r>
    </w:p>
    <w:p w14:paraId="03BAAE18" w14:textId="77777777" w:rsidR="000F3907" w:rsidRDefault="00885156" w:rsidP="0086735F">
      <w:r>
        <w:t xml:space="preserve">One additional thing to consider in the discussion is the how well it can be assumed (and when it can be assumed) that there is </w:t>
      </w:r>
      <w:r w:rsidR="00F22392">
        <w:t xml:space="preserve">good reciprocity between </w:t>
      </w:r>
      <w:r>
        <w:t xml:space="preserve">DL and UL? </w:t>
      </w:r>
    </w:p>
    <w:p w14:paraId="121A020C" w14:textId="0AA8DD19" w:rsidR="00F22392" w:rsidRDefault="00885156" w:rsidP="0086735F">
      <w:r>
        <w:t xml:space="preserve">In case there is not a good reciprocity between the DL and the UL it may be very difficult for the UE to accurately estimate the correct UL transmit timing after a beam change. </w:t>
      </w:r>
    </w:p>
    <w:p w14:paraId="5E9BD12C" w14:textId="05310B25" w:rsidR="003C1C3F" w:rsidRDefault="003C1C3F" w:rsidP="009945AA">
      <w:pPr>
        <w:pStyle w:val="RAN4observation0"/>
      </w:pPr>
      <w:r>
        <w:t>UE autonomous UL transmit timing can only be applied assuming UL/DL reciprocity.</w:t>
      </w:r>
    </w:p>
    <w:p w14:paraId="6DD6D9A3" w14:textId="0B36BEDC" w:rsidR="000F3907" w:rsidRDefault="00C20409" w:rsidP="0086735F">
      <w:r>
        <w:t xml:space="preserve">The basic principle should be, that the UE – prior to autonomous beam change – estimate the DL timing accurately enough on the current beam and the target beam to estimate whether the change will lead to a change in UL transmit timing beyond </w:t>
      </w:r>
      <w:r>
        <w:rPr>
          <w:rFonts w:cs="Times New Roman"/>
        </w:rPr>
        <w:t>±</w:t>
      </w:r>
      <w:r>
        <w:t>T</w:t>
      </w:r>
      <w:r w:rsidRPr="00C20409">
        <w:rPr>
          <w:vertAlign w:val="subscript"/>
        </w:rPr>
        <w:t>e</w:t>
      </w:r>
      <w:r w:rsidR="000F3907">
        <w:t xml:space="preserve"> compared to the reference timing.</w:t>
      </w:r>
      <w:r>
        <w:t xml:space="preserve"> </w:t>
      </w:r>
    </w:p>
    <w:p w14:paraId="5926B916" w14:textId="4E44A8EE" w:rsidR="000F3907" w:rsidRDefault="00C20409" w:rsidP="0086735F">
      <w:r>
        <w:t>If this is not the case the UE need not change the UL transmit timing</w:t>
      </w:r>
      <w:r w:rsidR="000F3907">
        <w:t>:</w:t>
      </w:r>
      <w:r>
        <w:t xml:space="preserve"> </w:t>
      </w:r>
    </w:p>
    <w:p w14:paraId="44091505" w14:textId="2A81E1DE" w:rsidR="000F3907" w:rsidRDefault="00C20409" w:rsidP="000F3907">
      <w:pPr>
        <w:pStyle w:val="ListParagraph"/>
        <w:numPr>
          <w:ilvl w:val="0"/>
          <w:numId w:val="22"/>
        </w:numPr>
      </w:pPr>
      <w:r>
        <w:t xml:space="preserve">If the change is larger than </w:t>
      </w:r>
      <w:r w:rsidR="000F3907" w:rsidRPr="000F3907">
        <w:rPr>
          <w:rFonts w:cs="Times New Roman"/>
        </w:rPr>
        <w:t>±</w:t>
      </w:r>
      <w:r>
        <w:t>T</w:t>
      </w:r>
      <w:r w:rsidRPr="000F3907">
        <w:rPr>
          <w:vertAlign w:val="subscript"/>
        </w:rPr>
        <w:t>e</w:t>
      </w:r>
      <w:r>
        <w:t xml:space="preserve"> </w:t>
      </w:r>
      <w:r w:rsidR="000F3907">
        <w:t xml:space="preserve">but less than or equal to H, </w:t>
      </w:r>
      <w:r>
        <w:t xml:space="preserve">the UE </w:t>
      </w:r>
      <w:r w:rsidR="000F3907">
        <w:t xml:space="preserve">shall apply existing gradual UL transmit timing adjustment. </w:t>
      </w:r>
    </w:p>
    <w:p w14:paraId="3CFBDF05" w14:textId="01510058" w:rsidR="000F3907" w:rsidRDefault="000F3907">
      <w:pPr>
        <w:pStyle w:val="ListParagraph"/>
        <w:numPr>
          <w:ilvl w:val="0"/>
          <w:numId w:val="22"/>
        </w:numPr>
      </w:pPr>
      <w:r>
        <w:t>If the change is larger than H the UE applies one-shot UL transmit timing adjustment.</w:t>
      </w:r>
    </w:p>
    <w:p w14:paraId="77940F68" w14:textId="127EFBAF" w:rsidR="000F3907" w:rsidRDefault="00C20409" w:rsidP="000F3907">
      <w:r>
        <w:t>In both cases the result</w:t>
      </w:r>
      <w:r w:rsidR="000F3907">
        <w:t>ing UL transmit timing accuracy</w:t>
      </w:r>
      <w:r>
        <w:t xml:space="preserve"> shall be within </w:t>
      </w:r>
      <w:r w:rsidR="000F3907">
        <w:rPr>
          <w:rFonts w:cs="Times New Roman"/>
        </w:rPr>
        <w:t>±</w:t>
      </w:r>
      <w:r>
        <w:t>T</w:t>
      </w:r>
      <w:r w:rsidRPr="000F3907">
        <w:rPr>
          <w:vertAlign w:val="subscript"/>
        </w:rPr>
        <w:t>e</w:t>
      </w:r>
      <w:r>
        <w:t xml:space="preserve"> </w:t>
      </w:r>
      <w:r w:rsidR="000F3907">
        <w:t xml:space="preserve">of the reference timing </w:t>
      </w:r>
      <w:r>
        <w:t xml:space="preserve">after the autonomous switch. </w:t>
      </w:r>
    </w:p>
    <w:p w14:paraId="60A66A29" w14:textId="2C8A1C47" w:rsidR="00844ACC" w:rsidRDefault="00C20409" w:rsidP="000F3907">
      <w:r>
        <w:t xml:space="preserve">Otherwise </w:t>
      </w:r>
      <w:r w:rsidR="000F3907">
        <w:t>the</w:t>
      </w:r>
      <w:r>
        <w:t xml:space="preserve"> </w:t>
      </w:r>
      <w:r w:rsidR="000F3907">
        <w:t xml:space="preserve">UE </w:t>
      </w:r>
      <w:r>
        <w:t xml:space="preserve">autonomous </w:t>
      </w:r>
      <w:r w:rsidR="000F3907">
        <w:t xml:space="preserve">Rx </w:t>
      </w:r>
      <w:r>
        <w:t xml:space="preserve">beam switch is not agnostic to the </w:t>
      </w:r>
      <w:proofErr w:type="spellStart"/>
      <w:r>
        <w:t>gNB</w:t>
      </w:r>
      <w:proofErr w:type="spellEnd"/>
      <w:r>
        <w:t xml:space="preserve"> which could have significant impact on UL reception on </w:t>
      </w:r>
      <w:proofErr w:type="spellStart"/>
      <w:r>
        <w:t>gNB</w:t>
      </w:r>
      <w:proofErr w:type="spellEnd"/>
      <w:r>
        <w:t xml:space="preserve"> side.</w:t>
      </w:r>
    </w:p>
    <w:p w14:paraId="7B6B5C88" w14:textId="034E46D4" w:rsidR="003C1C3F" w:rsidRDefault="003C1C3F">
      <w:r>
        <w:t>However, if there is no UL reciprocity the UL timing may not fully follow a change in the DL. Hence, even if the DL changes this may not mean that the UL is changed, and autonomous update of the UL transmit timing may in fact have opposite effect than what was intended.</w:t>
      </w:r>
    </w:p>
    <w:p w14:paraId="36BD61C5" w14:textId="77777777" w:rsidR="004313F2" w:rsidRDefault="004313F2" w:rsidP="003B659E">
      <w:pPr>
        <w:ind w:right="-22"/>
        <w:rPr>
          <w:rFonts w:cs="Times New Roman"/>
        </w:rPr>
      </w:pPr>
    </w:p>
    <w:p w14:paraId="7A12F6AA" w14:textId="45B39E17" w:rsidR="00BB2604" w:rsidRDefault="00BB2604" w:rsidP="00BB2604">
      <w:pPr>
        <w:pStyle w:val="RAN4H2"/>
      </w:pPr>
      <w:r>
        <w:t>Interruptions due to one-shot adjustment</w:t>
      </w:r>
    </w:p>
    <w:p w14:paraId="16C4BC16" w14:textId="48345F50" w:rsidR="00BB2604" w:rsidRDefault="00BB2604" w:rsidP="00BB2604">
      <w:r>
        <w:t xml:space="preserve">In RAN4#92bis the aspect of interruptions due one-shot timing adjustment was discussed. </w:t>
      </w:r>
      <w:r w:rsidR="0019302C">
        <w:t xml:space="preserve">As the UE Rx beam change is UE implementation and not controlled by the network it seems </w:t>
      </w:r>
      <w:r w:rsidR="00844ACC">
        <w:t>difficult</w:t>
      </w:r>
      <w:r w:rsidR="0019302C">
        <w:t xml:space="preserve"> to define any requirements related to this. </w:t>
      </w:r>
      <w:r w:rsidR="00844ACC">
        <w:t>This would need more discussion in RAN4.</w:t>
      </w:r>
      <w:r w:rsidR="0019302C">
        <w:t xml:space="preserve"> </w:t>
      </w:r>
    </w:p>
    <w:p w14:paraId="25054D0B" w14:textId="09A140B4" w:rsidR="0019302C" w:rsidRDefault="00B96D50" w:rsidP="00EA4442">
      <w:pPr>
        <w:pStyle w:val="RAN4proposal"/>
      </w:pPr>
      <w:r>
        <w:t>No interruptions are allowed for UE autonomous Rx beam Change.</w:t>
      </w:r>
    </w:p>
    <w:p w14:paraId="7029BE0D" w14:textId="2E522DE0" w:rsidR="00B96D50" w:rsidRDefault="00B96D50" w:rsidP="00BB2604"/>
    <w:p w14:paraId="761516E1" w14:textId="143BE488" w:rsidR="00CD7492" w:rsidRDefault="00CD7492" w:rsidP="00A37002">
      <w:pPr>
        <w:pStyle w:val="RAN4H1"/>
      </w:pPr>
      <w:r w:rsidRPr="00A37002">
        <w:t>Conclusion</w:t>
      </w:r>
    </w:p>
    <w:p w14:paraId="58BAE18A" w14:textId="24A1B10E" w:rsidR="004F4D77" w:rsidRDefault="002626D9" w:rsidP="004F4D77">
      <w:pPr>
        <w:rPr>
          <w:lang w:val="en-GB"/>
        </w:rPr>
      </w:pPr>
      <w:r>
        <w:rPr>
          <w:lang w:val="en-GB"/>
        </w:rPr>
        <w:t>I</w:t>
      </w:r>
      <w:r w:rsidR="004F4D77">
        <w:rPr>
          <w:lang w:val="en-GB"/>
        </w:rPr>
        <w:t xml:space="preserve">n this paper we have discussed the </w:t>
      </w:r>
      <w:r w:rsidR="004313F2">
        <w:rPr>
          <w:lang w:val="en-GB"/>
        </w:rPr>
        <w:t xml:space="preserve">open </w:t>
      </w:r>
      <w:r w:rsidR="004F4D77">
        <w:rPr>
          <w:lang w:val="en-GB"/>
        </w:rPr>
        <w:t>issue</w:t>
      </w:r>
      <w:r w:rsidR="004313F2">
        <w:rPr>
          <w:lang w:val="en-GB"/>
        </w:rPr>
        <w:t>s</w:t>
      </w:r>
      <w:r w:rsidR="004F4D77">
        <w:rPr>
          <w:lang w:val="en-GB"/>
        </w:rPr>
        <w:t xml:space="preserve"> of UE autonomous </w:t>
      </w:r>
      <w:r w:rsidR="004313F2">
        <w:rPr>
          <w:lang w:val="en-GB"/>
        </w:rPr>
        <w:t xml:space="preserve">Rx </w:t>
      </w:r>
      <w:r w:rsidR="004F4D77">
        <w:rPr>
          <w:lang w:val="en-GB"/>
        </w:rPr>
        <w:t xml:space="preserve">beam change and the potential need for a larger one-shot adjustment of the UL transmit timing error. We presented our views with the conclusion that if one-shot adjustment of the UL </w:t>
      </w:r>
      <w:proofErr w:type="gramStart"/>
      <w:r w:rsidR="004F4D77">
        <w:rPr>
          <w:lang w:val="en-GB"/>
        </w:rPr>
        <w:t>transmit</w:t>
      </w:r>
      <w:proofErr w:type="gramEnd"/>
      <w:r w:rsidR="004F4D77">
        <w:rPr>
          <w:lang w:val="en-GB"/>
        </w:rPr>
        <w:t xml:space="preserve"> timing error </w:t>
      </w:r>
      <w:r w:rsidR="00D148F4">
        <w:rPr>
          <w:lang w:val="en-GB"/>
        </w:rPr>
        <w:t>due to UE autonomous beam change, the resulting T</w:t>
      </w:r>
      <w:r w:rsidR="00D148F4" w:rsidRPr="00D148F4">
        <w:rPr>
          <w:vertAlign w:val="subscript"/>
          <w:lang w:val="en-GB"/>
        </w:rPr>
        <w:t>e</w:t>
      </w:r>
      <w:r w:rsidR="00D148F4">
        <w:rPr>
          <w:lang w:val="en-GB"/>
        </w:rPr>
        <w:t xml:space="preserve"> after the adjustment must stay within the current UL transmit timing error.</w:t>
      </w:r>
    </w:p>
    <w:p w14:paraId="6A12210D" w14:textId="663359F5" w:rsidR="00C73171" w:rsidRDefault="00C73171" w:rsidP="004F4D77">
      <w:pPr>
        <w:rPr>
          <w:lang w:val="en-GB"/>
        </w:rPr>
      </w:pPr>
      <w:r>
        <w:rPr>
          <w:lang w:val="en-GB"/>
        </w:rPr>
        <w:t>Initially we observe:</w:t>
      </w:r>
    </w:p>
    <w:p w14:paraId="08E15011" w14:textId="77777777" w:rsidR="00C73171" w:rsidRDefault="00C73171" w:rsidP="00C73171">
      <w:pPr>
        <w:pStyle w:val="RAN4Observation"/>
        <w:numPr>
          <w:ilvl w:val="0"/>
          <w:numId w:val="39"/>
        </w:numPr>
      </w:pPr>
      <w:r>
        <w:t xml:space="preserve">Rel-15 </w:t>
      </w:r>
      <w:proofErr w:type="spellStart"/>
      <w:r>
        <w:t>gNB’s</w:t>
      </w:r>
      <w:proofErr w:type="spellEnd"/>
      <w:r>
        <w:t xml:space="preserve"> are already available in the field.</w:t>
      </w:r>
    </w:p>
    <w:p w14:paraId="46C94B88" w14:textId="77777777" w:rsidR="00C73171" w:rsidRDefault="00C73171" w:rsidP="00C73171">
      <w:pPr>
        <w:pStyle w:val="RAN4observation0"/>
      </w:pPr>
      <w:r>
        <w:t xml:space="preserve">Existing Rel-15 </w:t>
      </w:r>
      <w:proofErr w:type="spellStart"/>
      <w:r>
        <w:t>gNB’s</w:t>
      </w:r>
      <w:proofErr w:type="spellEnd"/>
      <w:r>
        <w:t xml:space="preserve"> assume that UEs follow the existing specified time adjustment requirements.</w:t>
      </w:r>
    </w:p>
    <w:p w14:paraId="33AEBE51" w14:textId="77777777" w:rsidR="00C73171" w:rsidRDefault="00C73171" w:rsidP="00C73171">
      <w:pPr>
        <w:pStyle w:val="RAN4observation0"/>
      </w:pPr>
      <w:r>
        <w:t xml:space="preserve">A one-shot adjustment is agnostic to </w:t>
      </w:r>
      <w:proofErr w:type="spellStart"/>
      <w:r>
        <w:t>gNB</w:t>
      </w:r>
      <w:proofErr w:type="spellEnd"/>
      <w:r>
        <w:t xml:space="preserve"> when the timing error, T</w:t>
      </w:r>
      <w:r w:rsidRPr="00F22392">
        <w:rPr>
          <w:vertAlign w:val="subscript"/>
        </w:rPr>
        <w:t>e</w:t>
      </w:r>
      <w:r>
        <w:t>, after one-shot adjustment is within the ±T</w:t>
      </w:r>
      <w:r w:rsidRPr="00F22392">
        <w:rPr>
          <w:vertAlign w:val="subscript"/>
        </w:rPr>
        <w:t>e</w:t>
      </w:r>
      <w:r>
        <w:t xml:space="preserve"> of the reference timing used before the one-shot adjustment.</w:t>
      </w:r>
    </w:p>
    <w:p w14:paraId="0794B656" w14:textId="77777777" w:rsidR="00C73171" w:rsidRDefault="00C73171" w:rsidP="00C73171">
      <w:pPr>
        <w:pStyle w:val="RAN4observation0"/>
      </w:pPr>
      <w:r>
        <w:t>UE autonomous UL transmit timing can only be applied assuming UL/DL reciprocity.</w:t>
      </w:r>
    </w:p>
    <w:p w14:paraId="5B0EE8B0" w14:textId="18C4E535" w:rsidR="00C73171" w:rsidRDefault="00C73171" w:rsidP="004F4D77">
      <w:pPr>
        <w:rPr>
          <w:lang w:val="en-GB"/>
        </w:rPr>
      </w:pPr>
      <w:r>
        <w:rPr>
          <w:lang w:val="en-GB"/>
        </w:rPr>
        <w:t>And we propose following:</w:t>
      </w:r>
    </w:p>
    <w:p w14:paraId="0540C41B" w14:textId="77777777" w:rsidR="00C73171" w:rsidRDefault="00C73171" w:rsidP="00C73171">
      <w:pPr>
        <w:pStyle w:val="RAN4proposal"/>
        <w:numPr>
          <w:ilvl w:val="0"/>
          <w:numId w:val="40"/>
        </w:numPr>
      </w:pPr>
      <w:bookmarkStart w:id="6" w:name="_Hlk21033594"/>
      <w:r>
        <w:t>One-shot timing adjustment is only allowed when gradual timing adjustment cannot be applied.</w:t>
      </w:r>
    </w:p>
    <w:p w14:paraId="5FF8022D" w14:textId="77777777" w:rsidR="00C73171" w:rsidRDefault="00C73171" w:rsidP="00C73171">
      <w:pPr>
        <w:pStyle w:val="RAN4proposal"/>
      </w:pPr>
      <w:r>
        <w:t xml:space="preserve">H = </w:t>
      </w:r>
      <w:proofErr w:type="spellStart"/>
      <w:r>
        <w:rPr>
          <w:szCs w:val="20"/>
        </w:rPr>
        <w:t>Te+Tq</w:t>
      </w:r>
      <w:proofErr w:type="spellEnd"/>
      <w:r>
        <w:rPr>
          <w:szCs w:val="20"/>
        </w:rPr>
        <w:t>.</w:t>
      </w:r>
    </w:p>
    <w:p w14:paraId="30441D57" w14:textId="77777777" w:rsidR="00C73171" w:rsidRDefault="00C73171" w:rsidP="00C73171">
      <w:pPr>
        <w:pStyle w:val="RAN4proposal"/>
      </w:pPr>
      <w:r>
        <w:t xml:space="preserve">Any one-shot UL transmit timing adjustment due to UE autonomous beam change shall be agnostic to the </w:t>
      </w:r>
      <w:proofErr w:type="spellStart"/>
      <w:r>
        <w:t>gNB</w:t>
      </w:r>
      <w:proofErr w:type="spellEnd"/>
      <w:r>
        <w:t>.</w:t>
      </w:r>
    </w:p>
    <w:p w14:paraId="44A897C3" w14:textId="77777777" w:rsidR="00C73171" w:rsidRDefault="00C73171" w:rsidP="00C73171">
      <w:pPr>
        <w:pStyle w:val="RAN4proposal"/>
      </w:pPr>
      <w:r>
        <w:t>No additional relaxation in UL transmit error relaxation is introduced when applying one-shot adjustment.</w:t>
      </w:r>
    </w:p>
    <w:p w14:paraId="42EC9951" w14:textId="77777777" w:rsidR="00C73171" w:rsidRPr="005D4526" w:rsidRDefault="00C73171" w:rsidP="00C73171">
      <w:pPr>
        <w:pStyle w:val="RAN4proposal"/>
      </w:pPr>
      <w:r>
        <w:t xml:space="preserve">When applying one-shot timing adjustment, the transmission timing error shall stay within </w:t>
      </w:r>
      <w:r>
        <w:rPr>
          <w:rFonts w:cs="Times New Roman"/>
        </w:rPr>
        <w:t>±</w:t>
      </w:r>
      <w:r>
        <w:t>T</w:t>
      </w:r>
      <w:r w:rsidRPr="00885156">
        <w:rPr>
          <w:vertAlign w:val="subscript"/>
        </w:rPr>
        <w:t>e</w:t>
      </w:r>
      <w:r>
        <w:t xml:space="preserve"> of the reference timing after the adjustment</w:t>
      </w:r>
    </w:p>
    <w:p w14:paraId="49571751" w14:textId="77777777" w:rsidR="00C73171" w:rsidRDefault="00C73171" w:rsidP="00C73171">
      <w:pPr>
        <w:pStyle w:val="RAN4proposal"/>
      </w:pPr>
      <w:r>
        <w:t>No interruptions are allowed for UE autonomous Rx beam Change.</w:t>
      </w:r>
    </w:p>
    <w:bookmarkEnd w:id="6"/>
    <w:p w14:paraId="35A67981" w14:textId="08D59D18" w:rsidR="002626D9" w:rsidRPr="002626D9" w:rsidRDefault="004313F2" w:rsidP="002626D9">
      <w:r>
        <w:t>The UL transmit timing error shall be within T</w:t>
      </w:r>
      <w:r w:rsidRPr="003041B2">
        <w:rPr>
          <w:vertAlign w:val="subscript"/>
        </w:rPr>
        <w:t>e</w:t>
      </w:r>
      <w:r>
        <w:t xml:space="preserve"> after the autonomous Rx beam switch. Otherwise such autonomous beam switch is not agnostic to the </w:t>
      </w:r>
      <w:proofErr w:type="spellStart"/>
      <w:r>
        <w:t>gNB</w:t>
      </w:r>
      <w:proofErr w:type="spellEnd"/>
      <w:r>
        <w:t xml:space="preserve"> and this will have significant impact on UL reception on </w:t>
      </w:r>
      <w:proofErr w:type="spellStart"/>
      <w:r>
        <w:t>gNB</w:t>
      </w:r>
      <w:proofErr w:type="spellEnd"/>
      <w:r>
        <w:t xml:space="preserve"> side on </w:t>
      </w:r>
      <w:proofErr w:type="spellStart"/>
      <w:r>
        <w:t>gNBs</w:t>
      </w:r>
      <w:proofErr w:type="spellEnd"/>
      <w:r>
        <w:t xml:space="preserve"> already deployed.</w:t>
      </w:r>
    </w:p>
    <w:p w14:paraId="3DAFBD41" w14:textId="77777777" w:rsidR="003B659E" w:rsidRPr="0095295C" w:rsidRDefault="003B659E" w:rsidP="0008612A">
      <w:pPr>
        <w:pStyle w:val="RAN4H1"/>
      </w:pPr>
      <w:r w:rsidRPr="0095295C">
        <w:t>References</w:t>
      </w:r>
    </w:p>
    <w:p w14:paraId="362742E3" w14:textId="32E59586" w:rsidR="00844ACC" w:rsidRDefault="00844ACC" w:rsidP="00844AC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44ACC">
        <w:rPr>
          <w:rFonts w:eastAsia="Times New Roman" w:cs="Times New Roman"/>
          <w:szCs w:val="20"/>
          <w:lang w:val="en-GB"/>
        </w:rPr>
        <w:t>R4-1912763</w:t>
      </w:r>
      <w:r w:rsidRPr="007762A5">
        <w:rPr>
          <w:rFonts w:eastAsia="Times New Roman" w:cs="Times New Roman"/>
          <w:szCs w:val="20"/>
          <w:lang w:val="en-GB"/>
        </w:rPr>
        <w:t xml:space="preserve">, </w:t>
      </w:r>
      <w:r w:rsidRPr="00844ACC">
        <w:rPr>
          <w:rFonts w:eastAsia="Times New Roman" w:cs="Times New Roman"/>
          <w:szCs w:val="20"/>
        </w:rPr>
        <w:t>Way Forward on One-time UE transmit timing adjustment</w:t>
      </w:r>
      <w:r w:rsidRPr="007762A5">
        <w:rPr>
          <w:rFonts w:eastAsia="Times New Roman" w:cs="Times New Roman"/>
          <w:szCs w:val="20"/>
          <w:lang w:val="en-GB"/>
        </w:rPr>
        <w:t xml:space="preserve">, </w:t>
      </w:r>
      <w:r w:rsidRPr="00EA4442">
        <w:rPr>
          <w:rFonts w:eastAsia="Times New Roman" w:cs="Times New Roman"/>
          <w:szCs w:val="20"/>
          <w:lang w:val="en-GB"/>
        </w:rPr>
        <w:t>Nokia, Nokia Shanghai Bell</w:t>
      </w:r>
    </w:p>
    <w:p w14:paraId="7CE86EE5" w14:textId="705FBD69" w:rsidR="00504EE9" w:rsidRPr="009945AA" w:rsidRDefault="00C73171" w:rsidP="009945AA">
      <w:pPr>
        <w:numPr>
          <w:ilvl w:val="0"/>
          <w:numId w:val="1"/>
        </w:numPr>
        <w:overflowPunct w:val="0"/>
        <w:autoSpaceDE w:val="0"/>
        <w:autoSpaceDN w:val="0"/>
        <w:adjustRightInd w:val="0"/>
        <w:spacing w:after="120"/>
        <w:jc w:val="both"/>
        <w:rPr>
          <w:rFonts w:eastAsia="Times New Roman" w:cs="Times New Roman"/>
          <w:szCs w:val="20"/>
          <w:lang w:val="en-GB"/>
        </w:rPr>
      </w:pPr>
      <w:r>
        <w:rPr>
          <w:rFonts w:eastAsia="Times New Roman" w:cs="Times New Roman"/>
          <w:szCs w:val="20"/>
          <w:lang w:val="en-GB"/>
        </w:rPr>
        <w:t>R4-191</w:t>
      </w:r>
      <w:r w:rsidR="001F3483">
        <w:rPr>
          <w:rFonts w:eastAsia="Times New Roman" w:cs="Times New Roman"/>
          <w:szCs w:val="20"/>
          <w:lang w:val="en-GB"/>
        </w:rPr>
        <w:t xml:space="preserve">5947, </w:t>
      </w:r>
      <w:r w:rsidR="001F3483" w:rsidRPr="001F3483">
        <w:rPr>
          <w:rFonts w:eastAsia="Times New Roman" w:cs="Times New Roman"/>
          <w:szCs w:val="20"/>
        </w:rPr>
        <w:t>Way forward on one shot timing adjustment NR RRM requirements</w:t>
      </w:r>
      <w:r w:rsidR="001F3483">
        <w:rPr>
          <w:rFonts w:eastAsia="Times New Roman" w:cs="Times New Roman"/>
          <w:szCs w:val="20"/>
        </w:rPr>
        <w:t xml:space="preserve">, </w:t>
      </w:r>
      <w:r w:rsidR="001F3483" w:rsidRPr="001F3483">
        <w:rPr>
          <w:rFonts w:eastAsia="Times New Roman"/>
          <w:szCs w:val="20"/>
          <w:lang w:val="en-GB"/>
        </w:rPr>
        <w:t>ZTE, Ericsson</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B9919" w14:textId="77777777" w:rsidR="000B757D" w:rsidRDefault="000B757D" w:rsidP="00001C9B">
      <w:pPr>
        <w:spacing w:after="0" w:line="240" w:lineRule="auto"/>
      </w:pPr>
      <w:r>
        <w:separator/>
      </w:r>
    </w:p>
  </w:endnote>
  <w:endnote w:type="continuationSeparator" w:id="0">
    <w:p w14:paraId="4132C5C0" w14:textId="77777777" w:rsidR="000B757D" w:rsidRDefault="000B757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40C87" w14:textId="77777777" w:rsidR="000B757D" w:rsidRDefault="000B757D" w:rsidP="00001C9B">
      <w:pPr>
        <w:spacing w:after="0" w:line="240" w:lineRule="auto"/>
      </w:pPr>
      <w:r>
        <w:separator/>
      </w:r>
    </w:p>
  </w:footnote>
  <w:footnote w:type="continuationSeparator" w:id="0">
    <w:p w14:paraId="142F8E64" w14:textId="77777777" w:rsidR="000B757D" w:rsidRDefault="000B757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661C89"/>
    <w:multiLevelType w:val="hybridMultilevel"/>
    <w:tmpl w:val="CEF62ABE"/>
    <w:lvl w:ilvl="0" w:tplc="FF6446AA">
      <w:start w:val="1"/>
      <w:numFmt w:val="bullet"/>
      <w:lvlText w:val="•"/>
      <w:lvlJc w:val="left"/>
      <w:pPr>
        <w:tabs>
          <w:tab w:val="num" w:pos="720"/>
        </w:tabs>
        <w:ind w:left="720" w:hanging="360"/>
      </w:pPr>
      <w:rPr>
        <w:rFonts w:ascii="Arial" w:hAnsi="Arial" w:hint="default"/>
      </w:rPr>
    </w:lvl>
    <w:lvl w:ilvl="1" w:tplc="3C6695F8">
      <w:start w:val="1"/>
      <w:numFmt w:val="bullet"/>
      <w:lvlText w:val="•"/>
      <w:lvlJc w:val="left"/>
      <w:pPr>
        <w:tabs>
          <w:tab w:val="num" w:pos="1440"/>
        </w:tabs>
        <w:ind w:left="1440" w:hanging="360"/>
      </w:pPr>
      <w:rPr>
        <w:rFonts w:ascii="Arial" w:hAnsi="Arial" w:hint="default"/>
      </w:rPr>
    </w:lvl>
    <w:lvl w:ilvl="2" w:tplc="F55A0008">
      <w:start w:val="1"/>
      <w:numFmt w:val="bullet"/>
      <w:lvlText w:val="•"/>
      <w:lvlJc w:val="left"/>
      <w:pPr>
        <w:tabs>
          <w:tab w:val="num" w:pos="2160"/>
        </w:tabs>
        <w:ind w:left="2160" w:hanging="360"/>
      </w:pPr>
      <w:rPr>
        <w:rFonts w:ascii="Arial" w:hAnsi="Arial" w:hint="default"/>
      </w:rPr>
    </w:lvl>
    <w:lvl w:ilvl="3" w:tplc="6CCEA866">
      <w:start w:val="302"/>
      <w:numFmt w:val="bullet"/>
      <w:lvlText w:val="–"/>
      <w:lvlJc w:val="left"/>
      <w:pPr>
        <w:tabs>
          <w:tab w:val="num" w:pos="2880"/>
        </w:tabs>
        <w:ind w:left="2880" w:hanging="360"/>
      </w:pPr>
      <w:rPr>
        <w:rFonts w:ascii="Arial" w:hAnsi="Arial" w:hint="default"/>
      </w:rPr>
    </w:lvl>
    <w:lvl w:ilvl="4" w:tplc="C56A1302">
      <w:start w:val="302"/>
      <w:numFmt w:val="bullet"/>
      <w:lvlText w:val="»"/>
      <w:lvlJc w:val="left"/>
      <w:pPr>
        <w:tabs>
          <w:tab w:val="num" w:pos="3600"/>
        </w:tabs>
        <w:ind w:left="3600" w:hanging="360"/>
      </w:pPr>
      <w:rPr>
        <w:rFonts w:ascii="Arial" w:hAnsi="Arial" w:hint="default"/>
      </w:rPr>
    </w:lvl>
    <w:lvl w:ilvl="5" w:tplc="894A720C" w:tentative="1">
      <w:start w:val="1"/>
      <w:numFmt w:val="bullet"/>
      <w:lvlText w:val="•"/>
      <w:lvlJc w:val="left"/>
      <w:pPr>
        <w:tabs>
          <w:tab w:val="num" w:pos="4320"/>
        </w:tabs>
        <w:ind w:left="4320" w:hanging="360"/>
      </w:pPr>
      <w:rPr>
        <w:rFonts w:ascii="Arial" w:hAnsi="Arial" w:hint="default"/>
      </w:rPr>
    </w:lvl>
    <w:lvl w:ilvl="6" w:tplc="CBDE904C" w:tentative="1">
      <w:start w:val="1"/>
      <w:numFmt w:val="bullet"/>
      <w:lvlText w:val="•"/>
      <w:lvlJc w:val="left"/>
      <w:pPr>
        <w:tabs>
          <w:tab w:val="num" w:pos="5040"/>
        </w:tabs>
        <w:ind w:left="5040" w:hanging="360"/>
      </w:pPr>
      <w:rPr>
        <w:rFonts w:ascii="Arial" w:hAnsi="Arial" w:hint="default"/>
      </w:rPr>
    </w:lvl>
    <w:lvl w:ilvl="7" w:tplc="31864B46" w:tentative="1">
      <w:start w:val="1"/>
      <w:numFmt w:val="bullet"/>
      <w:lvlText w:val="•"/>
      <w:lvlJc w:val="left"/>
      <w:pPr>
        <w:tabs>
          <w:tab w:val="num" w:pos="5760"/>
        </w:tabs>
        <w:ind w:left="5760" w:hanging="360"/>
      </w:pPr>
      <w:rPr>
        <w:rFonts w:ascii="Arial" w:hAnsi="Arial" w:hint="default"/>
      </w:rPr>
    </w:lvl>
    <w:lvl w:ilvl="8" w:tplc="3DC068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365EFD"/>
    <w:multiLevelType w:val="hybridMultilevel"/>
    <w:tmpl w:val="A14EDD98"/>
    <w:lvl w:ilvl="0" w:tplc="91F616A8">
      <w:start w:val="1"/>
      <w:numFmt w:val="decimal"/>
      <w:lvlText w:val="%1."/>
      <w:lvlJc w:val="left"/>
      <w:pPr>
        <w:tabs>
          <w:tab w:val="num" w:pos="720"/>
        </w:tabs>
        <w:ind w:left="720" w:hanging="360"/>
      </w:pPr>
    </w:lvl>
    <w:lvl w:ilvl="1" w:tplc="8E362A2C">
      <w:start w:val="1"/>
      <w:numFmt w:val="decimal"/>
      <w:lvlText w:val="%2."/>
      <w:lvlJc w:val="left"/>
      <w:pPr>
        <w:tabs>
          <w:tab w:val="num" w:pos="1440"/>
        </w:tabs>
        <w:ind w:left="1440" w:hanging="360"/>
      </w:pPr>
    </w:lvl>
    <w:lvl w:ilvl="2" w:tplc="69124DB8" w:tentative="1">
      <w:start w:val="1"/>
      <w:numFmt w:val="decimal"/>
      <w:lvlText w:val="%3."/>
      <w:lvlJc w:val="left"/>
      <w:pPr>
        <w:tabs>
          <w:tab w:val="num" w:pos="2160"/>
        </w:tabs>
        <w:ind w:left="2160" w:hanging="360"/>
      </w:pPr>
    </w:lvl>
    <w:lvl w:ilvl="3" w:tplc="0B923074" w:tentative="1">
      <w:start w:val="1"/>
      <w:numFmt w:val="decimal"/>
      <w:lvlText w:val="%4."/>
      <w:lvlJc w:val="left"/>
      <w:pPr>
        <w:tabs>
          <w:tab w:val="num" w:pos="2880"/>
        </w:tabs>
        <w:ind w:left="2880" w:hanging="360"/>
      </w:pPr>
    </w:lvl>
    <w:lvl w:ilvl="4" w:tplc="4AAE623E" w:tentative="1">
      <w:start w:val="1"/>
      <w:numFmt w:val="decimal"/>
      <w:lvlText w:val="%5."/>
      <w:lvlJc w:val="left"/>
      <w:pPr>
        <w:tabs>
          <w:tab w:val="num" w:pos="3600"/>
        </w:tabs>
        <w:ind w:left="3600" w:hanging="360"/>
      </w:pPr>
    </w:lvl>
    <w:lvl w:ilvl="5" w:tplc="5EBE2A14" w:tentative="1">
      <w:start w:val="1"/>
      <w:numFmt w:val="decimal"/>
      <w:lvlText w:val="%6."/>
      <w:lvlJc w:val="left"/>
      <w:pPr>
        <w:tabs>
          <w:tab w:val="num" w:pos="4320"/>
        </w:tabs>
        <w:ind w:left="4320" w:hanging="360"/>
      </w:pPr>
    </w:lvl>
    <w:lvl w:ilvl="6" w:tplc="BA62BB60" w:tentative="1">
      <w:start w:val="1"/>
      <w:numFmt w:val="decimal"/>
      <w:lvlText w:val="%7."/>
      <w:lvlJc w:val="left"/>
      <w:pPr>
        <w:tabs>
          <w:tab w:val="num" w:pos="5040"/>
        </w:tabs>
        <w:ind w:left="5040" w:hanging="360"/>
      </w:pPr>
    </w:lvl>
    <w:lvl w:ilvl="7" w:tplc="F1A86FCA" w:tentative="1">
      <w:start w:val="1"/>
      <w:numFmt w:val="decimal"/>
      <w:lvlText w:val="%8."/>
      <w:lvlJc w:val="left"/>
      <w:pPr>
        <w:tabs>
          <w:tab w:val="num" w:pos="5760"/>
        </w:tabs>
        <w:ind w:left="5760" w:hanging="360"/>
      </w:pPr>
    </w:lvl>
    <w:lvl w:ilvl="8" w:tplc="0DF8265A" w:tentative="1">
      <w:start w:val="1"/>
      <w:numFmt w:val="decimal"/>
      <w:lvlText w:val="%9."/>
      <w:lvlJc w:val="left"/>
      <w:pPr>
        <w:tabs>
          <w:tab w:val="num" w:pos="6480"/>
        </w:tabs>
        <w:ind w:left="6480" w:hanging="360"/>
      </w:p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A056F4"/>
    <w:multiLevelType w:val="hybridMultilevel"/>
    <w:tmpl w:val="BE74F2DE"/>
    <w:lvl w:ilvl="0" w:tplc="BD3ACEA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21FDA"/>
    <w:multiLevelType w:val="hybridMultilevel"/>
    <w:tmpl w:val="66683D70"/>
    <w:lvl w:ilvl="0" w:tplc="BD3ACEA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CB0E8D"/>
    <w:multiLevelType w:val="hybridMultilevel"/>
    <w:tmpl w:val="E36AD572"/>
    <w:lvl w:ilvl="0" w:tplc="BFB03FB8">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B70BD"/>
    <w:multiLevelType w:val="hybridMultilevel"/>
    <w:tmpl w:val="20EC59CC"/>
    <w:lvl w:ilvl="0" w:tplc="854C266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56FBA"/>
    <w:multiLevelType w:val="hybridMultilevel"/>
    <w:tmpl w:val="C2ACEEE0"/>
    <w:lvl w:ilvl="0" w:tplc="91F616A8">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69124DB8" w:tentative="1">
      <w:start w:val="1"/>
      <w:numFmt w:val="decimal"/>
      <w:lvlText w:val="%3."/>
      <w:lvlJc w:val="left"/>
      <w:pPr>
        <w:tabs>
          <w:tab w:val="num" w:pos="2160"/>
        </w:tabs>
        <w:ind w:left="2160" w:hanging="360"/>
      </w:pPr>
    </w:lvl>
    <w:lvl w:ilvl="3" w:tplc="0B923074" w:tentative="1">
      <w:start w:val="1"/>
      <w:numFmt w:val="decimal"/>
      <w:lvlText w:val="%4."/>
      <w:lvlJc w:val="left"/>
      <w:pPr>
        <w:tabs>
          <w:tab w:val="num" w:pos="2880"/>
        </w:tabs>
        <w:ind w:left="2880" w:hanging="360"/>
      </w:pPr>
    </w:lvl>
    <w:lvl w:ilvl="4" w:tplc="4AAE623E" w:tentative="1">
      <w:start w:val="1"/>
      <w:numFmt w:val="decimal"/>
      <w:lvlText w:val="%5."/>
      <w:lvlJc w:val="left"/>
      <w:pPr>
        <w:tabs>
          <w:tab w:val="num" w:pos="3600"/>
        </w:tabs>
        <w:ind w:left="3600" w:hanging="360"/>
      </w:pPr>
    </w:lvl>
    <w:lvl w:ilvl="5" w:tplc="5EBE2A14" w:tentative="1">
      <w:start w:val="1"/>
      <w:numFmt w:val="decimal"/>
      <w:lvlText w:val="%6."/>
      <w:lvlJc w:val="left"/>
      <w:pPr>
        <w:tabs>
          <w:tab w:val="num" w:pos="4320"/>
        </w:tabs>
        <w:ind w:left="4320" w:hanging="360"/>
      </w:pPr>
    </w:lvl>
    <w:lvl w:ilvl="6" w:tplc="BA62BB60" w:tentative="1">
      <w:start w:val="1"/>
      <w:numFmt w:val="decimal"/>
      <w:lvlText w:val="%7."/>
      <w:lvlJc w:val="left"/>
      <w:pPr>
        <w:tabs>
          <w:tab w:val="num" w:pos="5040"/>
        </w:tabs>
        <w:ind w:left="5040" w:hanging="360"/>
      </w:pPr>
    </w:lvl>
    <w:lvl w:ilvl="7" w:tplc="F1A86FCA" w:tentative="1">
      <w:start w:val="1"/>
      <w:numFmt w:val="decimal"/>
      <w:lvlText w:val="%8."/>
      <w:lvlJc w:val="left"/>
      <w:pPr>
        <w:tabs>
          <w:tab w:val="num" w:pos="5760"/>
        </w:tabs>
        <w:ind w:left="5760" w:hanging="360"/>
      </w:pPr>
    </w:lvl>
    <w:lvl w:ilvl="8" w:tplc="0DF8265A" w:tentative="1">
      <w:start w:val="1"/>
      <w:numFmt w:val="decimal"/>
      <w:lvlText w:val="%9."/>
      <w:lvlJc w:val="left"/>
      <w:pPr>
        <w:tabs>
          <w:tab w:val="num" w:pos="6480"/>
        </w:tabs>
        <w:ind w:left="6480" w:hanging="360"/>
      </w:pPr>
    </w:lvl>
  </w:abstractNum>
  <w:abstractNum w:abstractNumId="11" w15:restartNumberingAfterBreak="0">
    <w:nsid w:val="381A6A56"/>
    <w:multiLevelType w:val="hybridMultilevel"/>
    <w:tmpl w:val="8C921E3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335732"/>
    <w:multiLevelType w:val="hybridMultilevel"/>
    <w:tmpl w:val="9072DB88"/>
    <w:lvl w:ilvl="0" w:tplc="59E896CC">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0B16B5"/>
    <w:multiLevelType w:val="hybridMultilevel"/>
    <w:tmpl w:val="C568C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C9846E4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8A7"/>
    <w:multiLevelType w:val="hybridMultilevel"/>
    <w:tmpl w:val="536EF24E"/>
    <w:lvl w:ilvl="0" w:tplc="4CC0F13C">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A94CBD"/>
    <w:multiLevelType w:val="hybridMultilevel"/>
    <w:tmpl w:val="D9CAD2AC"/>
    <w:lvl w:ilvl="0" w:tplc="15C0E278">
      <w:start w:val="3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006E69"/>
    <w:multiLevelType w:val="hybridMultilevel"/>
    <w:tmpl w:val="DF80F5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1323F3"/>
    <w:multiLevelType w:val="hybridMultilevel"/>
    <w:tmpl w:val="925E9744"/>
    <w:lvl w:ilvl="0" w:tplc="BD3ACEA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4B00CD"/>
    <w:multiLevelType w:val="hybridMultilevel"/>
    <w:tmpl w:val="E490E6E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4338E8"/>
    <w:multiLevelType w:val="hybridMultilevel"/>
    <w:tmpl w:val="AB0A2D4E"/>
    <w:lvl w:ilvl="0" w:tplc="E5C66EB6">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AD6EC6"/>
    <w:multiLevelType w:val="hybridMultilevel"/>
    <w:tmpl w:val="A148DE0E"/>
    <w:lvl w:ilvl="0" w:tplc="9D02CFAC">
      <w:start w:val="5"/>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7"/>
  </w:num>
  <w:num w:numId="4">
    <w:abstractNumId w:val="4"/>
  </w:num>
  <w:num w:numId="5">
    <w:abstractNumId w:val="24"/>
  </w:num>
  <w:num w:numId="6">
    <w:abstractNumId w:val="14"/>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4"/>
    <w:lvlOverride w:ilvl="0">
      <w:startOverride w:val="1"/>
    </w:lvlOverride>
  </w:num>
  <w:num w:numId="12">
    <w:abstractNumId w:val="16"/>
    <w:lvlOverride w:ilvl="0">
      <w:startOverride w:val="1"/>
    </w:lvlOverride>
  </w:num>
  <w:num w:numId="13">
    <w:abstractNumId w:val="14"/>
    <w:lvlOverride w:ilvl="0">
      <w:startOverride w:val="1"/>
    </w:lvlOverride>
  </w:num>
  <w:num w:numId="14">
    <w:abstractNumId w:val="16"/>
    <w:lvlOverride w:ilvl="0">
      <w:startOverride w:val="1"/>
    </w:lvlOverride>
  </w:num>
  <w:num w:numId="15">
    <w:abstractNumId w:val="25"/>
  </w:num>
  <w:num w:numId="16">
    <w:abstractNumId w:val="2"/>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lvlOverride w:ilvl="0">
      <w:startOverride w:val="1"/>
    </w:lvlOverride>
  </w:num>
  <w:num w:numId="24">
    <w:abstractNumId w:val="3"/>
  </w:num>
  <w:num w:numId="25">
    <w:abstractNumId w:val="10"/>
  </w:num>
  <w:num w:numId="26">
    <w:abstractNumId w:val="8"/>
  </w:num>
  <w:num w:numId="27">
    <w:abstractNumId w:val="18"/>
  </w:num>
  <w:num w:numId="28">
    <w:abstractNumId w:val="12"/>
  </w:num>
  <w:num w:numId="29">
    <w:abstractNumId w:val="27"/>
  </w:num>
  <w:num w:numId="30">
    <w:abstractNumId w:val="19"/>
  </w:num>
  <w:num w:numId="31">
    <w:abstractNumId w:val="20"/>
  </w:num>
  <w:num w:numId="32">
    <w:abstractNumId w:val="9"/>
  </w:num>
  <w:num w:numId="33">
    <w:abstractNumId w:val="23"/>
  </w:num>
  <w:num w:numId="34">
    <w:abstractNumId w:val="1"/>
  </w:num>
  <w:num w:numId="35">
    <w:abstractNumId w:val="5"/>
  </w:num>
  <w:num w:numId="36">
    <w:abstractNumId w:val="26"/>
  </w:num>
  <w:num w:numId="37">
    <w:abstractNumId w:val="7"/>
  </w:num>
  <w:num w:numId="38">
    <w:abstractNumId w:val="22"/>
  </w:num>
  <w:num w:numId="39">
    <w:abstractNumId w:val="14"/>
    <w:lvlOverride w:ilvl="0">
      <w:startOverride w:val="1"/>
    </w:lvlOverride>
  </w:num>
  <w:num w:numId="40">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0431"/>
    <w:rsid w:val="0008612A"/>
    <w:rsid w:val="000916F9"/>
    <w:rsid w:val="000A24CF"/>
    <w:rsid w:val="000A60A7"/>
    <w:rsid w:val="000B0056"/>
    <w:rsid w:val="000B1468"/>
    <w:rsid w:val="000B4ABF"/>
    <w:rsid w:val="000B757D"/>
    <w:rsid w:val="000E3B26"/>
    <w:rsid w:val="000F1A6B"/>
    <w:rsid w:val="000F3907"/>
    <w:rsid w:val="000F67E2"/>
    <w:rsid w:val="00107934"/>
    <w:rsid w:val="0014745A"/>
    <w:rsid w:val="0015101A"/>
    <w:rsid w:val="001541DC"/>
    <w:rsid w:val="001745F8"/>
    <w:rsid w:val="00175F21"/>
    <w:rsid w:val="00176671"/>
    <w:rsid w:val="001838CF"/>
    <w:rsid w:val="0019302C"/>
    <w:rsid w:val="001A3011"/>
    <w:rsid w:val="001A578D"/>
    <w:rsid w:val="001C0F31"/>
    <w:rsid w:val="001C2F6D"/>
    <w:rsid w:val="001D09D8"/>
    <w:rsid w:val="001E30F6"/>
    <w:rsid w:val="001E65C5"/>
    <w:rsid w:val="001F3483"/>
    <w:rsid w:val="00206796"/>
    <w:rsid w:val="00226EE0"/>
    <w:rsid w:val="00235F5C"/>
    <w:rsid w:val="00253C00"/>
    <w:rsid w:val="002626D9"/>
    <w:rsid w:val="002871E3"/>
    <w:rsid w:val="002B4922"/>
    <w:rsid w:val="002C2D19"/>
    <w:rsid w:val="002C682E"/>
    <w:rsid w:val="002D10FA"/>
    <w:rsid w:val="002D4C55"/>
    <w:rsid w:val="002F6489"/>
    <w:rsid w:val="0033757E"/>
    <w:rsid w:val="00354901"/>
    <w:rsid w:val="00363CF1"/>
    <w:rsid w:val="00364718"/>
    <w:rsid w:val="003B659E"/>
    <w:rsid w:val="003C1C3F"/>
    <w:rsid w:val="004036E3"/>
    <w:rsid w:val="00417AA0"/>
    <w:rsid w:val="004313F2"/>
    <w:rsid w:val="00432F55"/>
    <w:rsid w:val="0043750A"/>
    <w:rsid w:val="004401F5"/>
    <w:rsid w:val="00441258"/>
    <w:rsid w:val="00460AE7"/>
    <w:rsid w:val="00472984"/>
    <w:rsid w:val="004B04C5"/>
    <w:rsid w:val="004B3D78"/>
    <w:rsid w:val="004B7B4A"/>
    <w:rsid w:val="004E5E66"/>
    <w:rsid w:val="004F4D77"/>
    <w:rsid w:val="00503B4D"/>
    <w:rsid w:val="00504EE9"/>
    <w:rsid w:val="00506FBA"/>
    <w:rsid w:val="005145E9"/>
    <w:rsid w:val="0052612E"/>
    <w:rsid w:val="0054442C"/>
    <w:rsid w:val="00545B55"/>
    <w:rsid w:val="00550285"/>
    <w:rsid w:val="005836F8"/>
    <w:rsid w:val="00590339"/>
    <w:rsid w:val="005918FA"/>
    <w:rsid w:val="005A4FC6"/>
    <w:rsid w:val="005B41D3"/>
    <w:rsid w:val="005D4526"/>
    <w:rsid w:val="005E3125"/>
    <w:rsid w:val="005E61A8"/>
    <w:rsid w:val="005F6419"/>
    <w:rsid w:val="00611F02"/>
    <w:rsid w:val="00617400"/>
    <w:rsid w:val="00651E5B"/>
    <w:rsid w:val="00663EB0"/>
    <w:rsid w:val="00664950"/>
    <w:rsid w:val="00683220"/>
    <w:rsid w:val="00684F9D"/>
    <w:rsid w:val="00687FA0"/>
    <w:rsid w:val="006B7010"/>
    <w:rsid w:val="007145FF"/>
    <w:rsid w:val="007303CC"/>
    <w:rsid w:val="00742DF6"/>
    <w:rsid w:val="00751515"/>
    <w:rsid w:val="00753F7A"/>
    <w:rsid w:val="00754020"/>
    <w:rsid w:val="00782133"/>
    <w:rsid w:val="00785232"/>
    <w:rsid w:val="007A36E6"/>
    <w:rsid w:val="007A44C9"/>
    <w:rsid w:val="007B004B"/>
    <w:rsid w:val="007C3ED0"/>
    <w:rsid w:val="0080381A"/>
    <w:rsid w:val="00806A76"/>
    <w:rsid w:val="00811C9D"/>
    <w:rsid w:val="00816C80"/>
    <w:rsid w:val="0083233E"/>
    <w:rsid w:val="00841BCD"/>
    <w:rsid w:val="00844ACC"/>
    <w:rsid w:val="00862450"/>
    <w:rsid w:val="0086735F"/>
    <w:rsid w:val="008826C1"/>
    <w:rsid w:val="00885156"/>
    <w:rsid w:val="008902DE"/>
    <w:rsid w:val="00893E3B"/>
    <w:rsid w:val="008C5F16"/>
    <w:rsid w:val="009042BD"/>
    <w:rsid w:val="00925092"/>
    <w:rsid w:val="0097525C"/>
    <w:rsid w:val="00976909"/>
    <w:rsid w:val="00977E1D"/>
    <w:rsid w:val="009945AA"/>
    <w:rsid w:val="009E05EB"/>
    <w:rsid w:val="009E7563"/>
    <w:rsid w:val="00A1035C"/>
    <w:rsid w:val="00A1367F"/>
    <w:rsid w:val="00A22B78"/>
    <w:rsid w:val="00A25AE5"/>
    <w:rsid w:val="00A37002"/>
    <w:rsid w:val="00A44C06"/>
    <w:rsid w:val="00A47E2A"/>
    <w:rsid w:val="00A5745A"/>
    <w:rsid w:val="00A63B32"/>
    <w:rsid w:val="00A6706E"/>
    <w:rsid w:val="00A752FB"/>
    <w:rsid w:val="00A9103C"/>
    <w:rsid w:val="00AA1B0E"/>
    <w:rsid w:val="00AB249D"/>
    <w:rsid w:val="00AC51A3"/>
    <w:rsid w:val="00AC5CA7"/>
    <w:rsid w:val="00AE56B1"/>
    <w:rsid w:val="00B3498F"/>
    <w:rsid w:val="00B73862"/>
    <w:rsid w:val="00B775D7"/>
    <w:rsid w:val="00B831F2"/>
    <w:rsid w:val="00B91B5B"/>
    <w:rsid w:val="00B949EE"/>
    <w:rsid w:val="00B96D50"/>
    <w:rsid w:val="00BA6900"/>
    <w:rsid w:val="00BA6E48"/>
    <w:rsid w:val="00BA724E"/>
    <w:rsid w:val="00BB2604"/>
    <w:rsid w:val="00BB2AB3"/>
    <w:rsid w:val="00BB31F8"/>
    <w:rsid w:val="00BB5D8E"/>
    <w:rsid w:val="00BF2218"/>
    <w:rsid w:val="00BF7560"/>
    <w:rsid w:val="00C04A9E"/>
    <w:rsid w:val="00C20409"/>
    <w:rsid w:val="00C50FF5"/>
    <w:rsid w:val="00C73171"/>
    <w:rsid w:val="00CD7492"/>
    <w:rsid w:val="00CE3A6B"/>
    <w:rsid w:val="00CF1CC8"/>
    <w:rsid w:val="00D00211"/>
    <w:rsid w:val="00D06309"/>
    <w:rsid w:val="00D148F4"/>
    <w:rsid w:val="00D214FD"/>
    <w:rsid w:val="00D256F6"/>
    <w:rsid w:val="00D27626"/>
    <w:rsid w:val="00D27872"/>
    <w:rsid w:val="00D351EA"/>
    <w:rsid w:val="00D415CA"/>
    <w:rsid w:val="00D43403"/>
    <w:rsid w:val="00D516AA"/>
    <w:rsid w:val="00D57262"/>
    <w:rsid w:val="00D62E71"/>
    <w:rsid w:val="00D740CA"/>
    <w:rsid w:val="00D85728"/>
    <w:rsid w:val="00D9613B"/>
    <w:rsid w:val="00DA2EF9"/>
    <w:rsid w:val="00DB4385"/>
    <w:rsid w:val="00DD08F5"/>
    <w:rsid w:val="00DD4838"/>
    <w:rsid w:val="00DD555A"/>
    <w:rsid w:val="00DF2997"/>
    <w:rsid w:val="00DF76A5"/>
    <w:rsid w:val="00E04E55"/>
    <w:rsid w:val="00E92800"/>
    <w:rsid w:val="00EA17AC"/>
    <w:rsid w:val="00EA4442"/>
    <w:rsid w:val="00EB6B51"/>
    <w:rsid w:val="00EC7BC3"/>
    <w:rsid w:val="00ED7600"/>
    <w:rsid w:val="00EF2A70"/>
    <w:rsid w:val="00F11900"/>
    <w:rsid w:val="00F1362C"/>
    <w:rsid w:val="00F22392"/>
    <w:rsid w:val="00F225DB"/>
    <w:rsid w:val="00F7009A"/>
    <w:rsid w:val="00F80138"/>
    <w:rsid w:val="00F824F5"/>
    <w:rsid w:val="00F84517"/>
    <w:rsid w:val="00F92359"/>
    <w:rsid w:val="00FB6715"/>
    <w:rsid w:val="00FC29B9"/>
    <w:rsid w:val="00FC49B0"/>
    <w:rsid w:val="00FC6FD3"/>
    <w:rsid w:val="00FE7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basedOn w:val="Normal"/>
    <w:rsid w:val="0086735F"/>
    <w:pPr>
      <w:autoSpaceDE w:val="0"/>
      <w:autoSpaceDN w:val="0"/>
      <w:spacing w:after="0" w:line="240" w:lineRule="auto"/>
    </w:pPr>
    <w:rPr>
      <w:rFonts w:cs="Times New Roman"/>
      <w:color w:val="000000"/>
      <w:sz w:val="24"/>
      <w:szCs w:val="24"/>
      <w:lang w:val="en-GB" w:eastAsia="en-GB"/>
    </w:rPr>
  </w:style>
  <w:style w:type="character" w:styleId="CommentReference">
    <w:name w:val="annotation reference"/>
    <w:basedOn w:val="DefaultParagraphFont"/>
    <w:uiPriority w:val="99"/>
    <w:semiHidden/>
    <w:unhideWhenUsed/>
    <w:rsid w:val="009E7563"/>
    <w:rPr>
      <w:sz w:val="16"/>
      <w:szCs w:val="16"/>
    </w:rPr>
  </w:style>
  <w:style w:type="paragraph" w:styleId="CommentText">
    <w:name w:val="annotation text"/>
    <w:basedOn w:val="Normal"/>
    <w:link w:val="CommentTextChar"/>
    <w:uiPriority w:val="99"/>
    <w:semiHidden/>
    <w:unhideWhenUsed/>
    <w:rsid w:val="009E7563"/>
    <w:pPr>
      <w:spacing w:line="240" w:lineRule="auto"/>
    </w:pPr>
    <w:rPr>
      <w:szCs w:val="20"/>
    </w:rPr>
  </w:style>
  <w:style w:type="character" w:customStyle="1" w:styleId="CommentTextChar">
    <w:name w:val="Comment Text Char"/>
    <w:basedOn w:val="DefaultParagraphFont"/>
    <w:link w:val="CommentText"/>
    <w:uiPriority w:val="99"/>
    <w:semiHidden/>
    <w:rsid w:val="009E756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563"/>
    <w:rPr>
      <w:b/>
      <w:bCs/>
    </w:rPr>
  </w:style>
  <w:style w:type="character" w:customStyle="1" w:styleId="CommentSubjectChar">
    <w:name w:val="Comment Subject Char"/>
    <w:basedOn w:val="CommentTextChar"/>
    <w:link w:val="CommentSubject"/>
    <w:uiPriority w:val="99"/>
    <w:semiHidden/>
    <w:rsid w:val="009E7563"/>
    <w:rPr>
      <w:rFonts w:ascii="Times New Roman" w:hAnsi="Times New Roman"/>
      <w:b/>
      <w:bCs/>
      <w:sz w:val="20"/>
      <w:szCs w:val="20"/>
    </w:rPr>
  </w:style>
  <w:style w:type="paragraph" w:styleId="NormalWeb">
    <w:name w:val="Normal (Web)"/>
    <w:basedOn w:val="Normal"/>
    <w:uiPriority w:val="99"/>
    <w:semiHidden/>
    <w:unhideWhenUsed/>
    <w:rsid w:val="001F3483"/>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3998">
      <w:bodyDiv w:val="1"/>
      <w:marLeft w:val="0"/>
      <w:marRight w:val="0"/>
      <w:marTop w:val="0"/>
      <w:marBottom w:val="0"/>
      <w:divBdr>
        <w:top w:val="none" w:sz="0" w:space="0" w:color="auto"/>
        <w:left w:val="none" w:sz="0" w:space="0" w:color="auto"/>
        <w:bottom w:val="none" w:sz="0" w:space="0" w:color="auto"/>
        <w:right w:val="none" w:sz="0" w:space="0" w:color="auto"/>
      </w:divBdr>
    </w:div>
    <w:div w:id="414521787">
      <w:bodyDiv w:val="1"/>
      <w:marLeft w:val="0"/>
      <w:marRight w:val="0"/>
      <w:marTop w:val="0"/>
      <w:marBottom w:val="0"/>
      <w:divBdr>
        <w:top w:val="none" w:sz="0" w:space="0" w:color="auto"/>
        <w:left w:val="none" w:sz="0" w:space="0" w:color="auto"/>
        <w:bottom w:val="none" w:sz="0" w:space="0" w:color="auto"/>
        <w:right w:val="none" w:sz="0" w:space="0" w:color="auto"/>
      </w:divBdr>
    </w:div>
    <w:div w:id="640426351">
      <w:bodyDiv w:val="1"/>
      <w:marLeft w:val="0"/>
      <w:marRight w:val="0"/>
      <w:marTop w:val="0"/>
      <w:marBottom w:val="0"/>
      <w:divBdr>
        <w:top w:val="none" w:sz="0" w:space="0" w:color="auto"/>
        <w:left w:val="none" w:sz="0" w:space="0" w:color="auto"/>
        <w:bottom w:val="none" w:sz="0" w:space="0" w:color="auto"/>
        <w:right w:val="none" w:sz="0" w:space="0" w:color="auto"/>
      </w:divBdr>
    </w:div>
    <w:div w:id="1487631100">
      <w:bodyDiv w:val="1"/>
      <w:marLeft w:val="0"/>
      <w:marRight w:val="0"/>
      <w:marTop w:val="0"/>
      <w:marBottom w:val="0"/>
      <w:divBdr>
        <w:top w:val="none" w:sz="0" w:space="0" w:color="auto"/>
        <w:left w:val="none" w:sz="0" w:space="0" w:color="auto"/>
        <w:bottom w:val="none" w:sz="0" w:space="0" w:color="auto"/>
        <w:right w:val="none" w:sz="0" w:space="0" w:color="auto"/>
      </w:divBdr>
      <w:divsChild>
        <w:div w:id="1543322221">
          <w:marLeft w:val="1800"/>
          <w:marRight w:val="0"/>
          <w:marTop w:val="98"/>
          <w:marBottom w:val="0"/>
          <w:divBdr>
            <w:top w:val="none" w:sz="0" w:space="0" w:color="auto"/>
            <w:left w:val="none" w:sz="0" w:space="0" w:color="auto"/>
            <w:bottom w:val="none" w:sz="0" w:space="0" w:color="auto"/>
            <w:right w:val="none" w:sz="0" w:space="0" w:color="auto"/>
          </w:divBdr>
        </w:div>
        <w:div w:id="568926365">
          <w:marLeft w:val="2520"/>
          <w:marRight w:val="0"/>
          <w:marTop w:val="98"/>
          <w:marBottom w:val="0"/>
          <w:divBdr>
            <w:top w:val="none" w:sz="0" w:space="0" w:color="auto"/>
            <w:left w:val="none" w:sz="0" w:space="0" w:color="auto"/>
            <w:bottom w:val="none" w:sz="0" w:space="0" w:color="auto"/>
            <w:right w:val="none" w:sz="0" w:space="0" w:color="auto"/>
          </w:divBdr>
        </w:div>
        <w:div w:id="1226184392">
          <w:marLeft w:val="3240"/>
          <w:marRight w:val="0"/>
          <w:marTop w:val="98"/>
          <w:marBottom w:val="0"/>
          <w:divBdr>
            <w:top w:val="none" w:sz="0" w:space="0" w:color="auto"/>
            <w:left w:val="none" w:sz="0" w:space="0" w:color="auto"/>
            <w:bottom w:val="none" w:sz="0" w:space="0" w:color="auto"/>
            <w:right w:val="none" w:sz="0" w:space="0" w:color="auto"/>
          </w:divBdr>
        </w:div>
        <w:div w:id="1497768578">
          <w:marLeft w:val="3240"/>
          <w:marRight w:val="0"/>
          <w:marTop w:val="98"/>
          <w:marBottom w:val="0"/>
          <w:divBdr>
            <w:top w:val="none" w:sz="0" w:space="0" w:color="auto"/>
            <w:left w:val="none" w:sz="0" w:space="0" w:color="auto"/>
            <w:bottom w:val="none" w:sz="0" w:space="0" w:color="auto"/>
            <w:right w:val="none" w:sz="0" w:space="0" w:color="auto"/>
          </w:divBdr>
        </w:div>
      </w:divsChild>
    </w:div>
    <w:div w:id="1544635023">
      <w:bodyDiv w:val="1"/>
      <w:marLeft w:val="0"/>
      <w:marRight w:val="0"/>
      <w:marTop w:val="0"/>
      <w:marBottom w:val="0"/>
      <w:divBdr>
        <w:top w:val="none" w:sz="0" w:space="0" w:color="auto"/>
        <w:left w:val="none" w:sz="0" w:space="0" w:color="auto"/>
        <w:bottom w:val="none" w:sz="0" w:space="0" w:color="auto"/>
        <w:right w:val="none" w:sz="0" w:space="0" w:color="auto"/>
      </w:divBdr>
      <w:divsChild>
        <w:div w:id="1407067267">
          <w:marLeft w:val="1440"/>
          <w:marRight w:val="0"/>
          <w:marTop w:val="134"/>
          <w:marBottom w:val="0"/>
          <w:divBdr>
            <w:top w:val="none" w:sz="0" w:space="0" w:color="auto"/>
            <w:left w:val="none" w:sz="0" w:space="0" w:color="auto"/>
            <w:bottom w:val="none" w:sz="0" w:space="0" w:color="auto"/>
            <w:right w:val="none" w:sz="0" w:space="0" w:color="auto"/>
          </w:divBdr>
        </w:div>
        <w:div w:id="2057001158">
          <w:marLeft w:val="1440"/>
          <w:marRight w:val="0"/>
          <w:marTop w:val="134"/>
          <w:marBottom w:val="0"/>
          <w:divBdr>
            <w:top w:val="none" w:sz="0" w:space="0" w:color="auto"/>
            <w:left w:val="none" w:sz="0" w:space="0" w:color="auto"/>
            <w:bottom w:val="none" w:sz="0" w:space="0" w:color="auto"/>
            <w:right w:val="none" w:sz="0" w:space="0" w:color="auto"/>
          </w:divBdr>
        </w:div>
        <w:div w:id="162821286">
          <w:marLeft w:val="1440"/>
          <w:marRight w:val="0"/>
          <w:marTop w:val="134"/>
          <w:marBottom w:val="0"/>
          <w:divBdr>
            <w:top w:val="none" w:sz="0" w:space="0" w:color="auto"/>
            <w:left w:val="none" w:sz="0" w:space="0" w:color="auto"/>
            <w:bottom w:val="none" w:sz="0" w:space="0" w:color="auto"/>
            <w:right w:val="none" w:sz="0" w:space="0" w:color="auto"/>
          </w:divBdr>
        </w:div>
        <w:div w:id="1268541346">
          <w:marLeft w:val="1440"/>
          <w:marRight w:val="0"/>
          <w:marTop w:val="134"/>
          <w:marBottom w:val="0"/>
          <w:divBdr>
            <w:top w:val="none" w:sz="0" w:space="0" w:color="auto"/>
            <w:left w:val="none" w:sz="0" w:space="0" w:color="auto"/>
            <w:bottom w:val="none" w:sz="0" w:space="0" w:color="auto"/>
            <w:right w:val="none" w:sz="0" w:space="0" w:color="auto"/>
          </w:divBdr>
        </w:div>
        <w:div w:id="1827283669">
          <w:marLeft w:val="1440"/>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60A9D-E081-4F52-85F4-3CCCFC88F227}">
  <ds:schemaRefs>
    <ds:schemaRef ds:uri="http://schemas.microsoft.com/sharepoint/events"/>
  </ds:schemaRefs>
</ds:datastoreItem>
</file>

<file path=customXml/itemProps2.xml><?xml version="1.0" encoding="utf-8"?>
<ds:datastoreItem xmlns:ds="http://schemas.openxmlformats.org/officeDocument/2006/customXml" ds:itemID="{22604C07-67FC-447A-95A8-ECE9C632F882}">
  <ds:schemaRefs>
    <ds:schemaRef ds:uri="Microsoft.SharePoint.Taxonomy.ContentTypeSync"/>
  </ds:schemaRefs>
</ds:datastoreItem>
</file>

<file path=customXml/itemProps3.xml><?xml version="1.0" encoding="utf-8"?>
<ds:datastoreItem xmlns:ds="http://schemas.openxmlformats.org/officeDocument/2006/customXml" ds:itemID="{069287EC-07EB-486F-8939-D61D33441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B7C0C-969F-4B9A-ACC5-D2D255446BD8}">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C46834DC-75FD-435C-B639-F99F41B10C48}">
  <ds:schemaRefs>
    <ds:schemaRef ds:uri="http://schemas.microsoft.com/sharepoint/v3/contenttype/forms"/>
  </ds:schemaRefs>
</ds:datastoreItem>
</file>

<file path=customXml/itemProps6.xml><?xml version="1.0" encoding="utf-8"?>
<ds:datastoreItem xmlns:ds="http://schemas.openxmlformats.org/officeDocument/2006/customXml" ds:itemID="{9014750E-0F3C-4A00-B3C7-F64992EC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2867</Words>
  <Characters>16347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2020-02-14T16:39:00Z</dcterms:created>
  <dcterms:modified xsi:type="dcterms:W3CDTF">2020-02-14T16:39:00Z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