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1C4F11">
        <w:rPr>
          <w:rFonts w:cs="Arial"/>
          <w:b/>
          <w:sz w:val="24"/>
          <w:lang w:val="en-US" w:eastAsia="zh-CN"/>
        </w:rPr>
        <w:t>3</w:t>
      </w:r>
      <w:r>
        <w:rPr>
          <w:b/>
          <w:i/>
          <w:noProof/>
          <w:sz w:val="28"/>
        </w:rPr>
        <w:tab/>
      </w:r>
      <w:r w:rsidR="00790ED8" w:rsidRPr="00790ED8">
        <w:rPr>
          <w:rFonts w:eastAsia="宋体" w:cs="Arial"/>
          <w:b/>
          <w:sz w:val="24"/>
          <w:lang w:val="en-US" w:eastAsia="zh-CN"/>
        </w:rPr>
        <w:t>R4-1914827</w:t>
      </w:r>
    </w:p>
    <w:p w:rsidR="00B46B1F" w:rsidRPr="00D02B0E" w:rsidRDefault="001C4F11" w:rsidP="00B46B1F">
      <w:pPr>
        <w:pStyle w:val="a3"/>
        <w:tabs>
          <w:tab w:val="left" w:pos="2160"/>
        </w:tabs>
        <w:ind w:left="2127" w:hanging="2127"/>
        <w:jc w:val="both"/>
        <w:rPr>
          <w:rFonts w:eastAsia="宋体" w:cs="Arial"/>
          <w:noProof w:val="0"/>
          <w:sz w:val="24"/>
        </w:rPr>
      </w:pPr>
      <w:r>
        <w:rPr>
          <w:sz w:val="24"/>
        </w:rPr>
        <w:t>Reno</w:t>
      </w:r>
      <w:r w:rsidRPr="00207960">
        <w:rPr>
          <w:sz w:val="24"/>
        </w:rPr>
        <w:t xml:space="preserve">, </w:t>
      </w:r>
      <w:r>
        <w:rPr>
          <w:sz w:val="24"/>
        </w:rPr>
        <w:t>Nevada, USA, Nov 18</w:t>
      </w:r>
      <w:r w:rsidRPr="005A3B51">
        <w:rPr>
          <w:sz w:val="24"/>
          <w:vertAlign w:val="superscript"/>
        </w:rPr>
        <w:t>th</w:t>
      </w:r>
      <w:r>
        <w:rPr>
          <w:sz w:val="24"/>
        </w:rPr>
        <w:t xml:space="preserve"> </w:t>
      </w:r>
      <w:r w:rsidR="00790ED8">
        <w:rPr>
          <w:sz w:val="24"/>
        </w:rPr>
        <w:t>–</w:t>
      </w:r>
      <w:r>
        <w:rPr>
          <w:sz w:val="24"/>
        </w:rPr>
        <w:t xml:space="preserve"> 22</w:t>
      </w:r>
      <w:r w:rsidR="00790ED8">
        <w:rPr>
          <w:sz w:val="24"/>
          <w:vertAlign w:val="superscript"/>
        </w:rPr>
        <w:t>nd</w:t>
      </w:r>
      <w:r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0ED8" w:rsidRPr="00790ED8">
        <w:rPr>
          <w:rFonts w:ascii="Arial" w:eastAsia="宋体" w:hAnsi="Arial"/>
          <w:b/>
          <w:sz w:val="24"/>
          <w:lang w:val="en-US" w:eastAsia="zh-CN"/>
        </w:rPr>
        <w:t>Fu</w:t>
      </w:r>
      <w:r w:rsidR="00664936">
        <w:rPr>
          <w:rFonts w:ascii="Arial" w:eastAsia="宋体" w:hAnsi="Arial"/>
          <w:b/>
          <w:sz w:val="24"/>
          <w:lang w:val="en-US" w:eastAsia="zh-CN"/>
        </w:rPr>
        <w:t>r</w:t>
      </w:r>
      <w:bookmarkStart w:id="2" w:name="_GoBack"/>
      <w:bookmarkEnd w:id="2"/>
      <w:r w:rsidR="00790ED8" w:rsidRPr="00790ED8">
        <w:rPr>
          <w:rFonts w:ascii="Arial" w:eastAsia="宋体" w:hAnsi="Arial"/>
          <w:b/>
          <w:sz w:val="24"/>
          <w:lang w:val="en-US" w:eastAsia="zh-CN"/>
        </w:rPr>
        <w:t>ther discussion on conditional handover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17563">
        <w:rPr>
          <w:rFonts w:ascii="Arial" w:eastAsia="宋体" w:hAnsi="Arial"/>
          <w:b/>
          <w:sz w:val="24"/>
          <w:lang w:val="en-US" w:eastAsia="zh-CN"/>
        </w:rPr>
        <w:t>9</w:t>
      </w:r>
      <w:r w:rsidR="00CB4923" w:rsidRPr="00CB4923">
        <w:rPr>
          <w:rFonts w:ascii="Arial" w:eastAsia="宋体" w:hAnsi="Arial"/>
          <w:b/>
          <w:sz w:val="24"/>
          <w:lang w:val="en-US" w:eastAsia="zh-CN"/>
        </w:rPr>
        <w:t>.3.2.2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35186F" w:rsidP="0064026D">
      <w:pPr>
        <w:adjustRightInd w:val="0"/>
        <w:snapToGrid w:val="0"/>
        <w:spacing w:before="180" w:after="120"/>
        <w:rPr>
          <w:rFonts w:eastAsia="宋体"/>
          <w:sz w:val="22"/>
          <w:lang w:eastAsia="zh-CN"/>
        </w:rPr>
      </w:pPr>
      <w:r>
        <w:rPr>
          <w:rFonts w:eastAsia="宋体"/>
          <w:sz w:val="22"/>
          <w:lang w:eastAsia="zh-CN"/>
        </w:rPr>
        <w:t>In RAN4 #9</w:t>
      </w:r>
      <w:r w:rsidR="0030167E">
        <w:rPr>
          <w:rFonts w:eastAsia="宋体"/>
          <w:sz w:val="22"/>
          <w:lang w:eastAsia="zh-CN"/>
        </w:rPr>
        <w:t>2</w:t>
      </w:r>
      <w:r w:rsidR="001C4F11">
        <w:rPr>
          <w:rFonts w:eastAsia="宋体"/>
          <w:sz w:val="22"/>
          <w:lang w:eastAsia="zh-CN"/>
        </w:rPr>
        <w:t>bis</w:t>
      </w:r>
      <w:r>
        <w:rPr>
          <w:rFonts w:eastAsia="宋体"/>
          <w:sz w:val="22"/>
          <w:lang w:eastAsia="zh-CN"/>
        </w:rPr>
        <w:t xml:space="preserve"> meeting, </w:t>
      </w:r>
      <w:r w:rsidR="00C16059">
        <w:rPr>
          <w:rFonts w:eastAsia="宋体"/>
          <w:sz w:val="22"/>
          <w:lang w:eastAsia="zh-CN"/>
        </w:rPr>
        <w:t xml:space="preserve">the </w:t>
      </w:r>
      <w:r w:rsidR="001C4F11">
        <w:rPr>
          <w:rFonts w:eastAsia="宋体"/>
          <w:sz w:val="22"/>
          <w:lang w:eastAsia="zh-CN"/>
        </w:rPr>
        <w:t>definition</w:t>
      </w:r>
      <w:r w:rsidR="0030167E">
        <w:rPr>
          <w:rFonts w:eastAsia="宋体"/>
          <w:sz w:val="22"/>
          <w:lang w:eastAsia="zh-CN"/>
        </w:rPr>
        <w:t xml:space="preserve"> of </w:t>
      </w:r>
      <w:r w:rsidR="00C16059">
        <w:rPr>
          <w:rFonts w:eastAsia="宋体"/>
          <w:sz w:val="22"/>
          <w:lang w:eastAsia="zh-CN"/>
        </w:rPr>
        <w:t xml:space="preserve">conditional handover </w:t>
      </w:r>
      <w:r w:rsidR="0030167E">
        <w:rPr>
          <w:rFonts w:eastAsia="宋体"/>
          <w:sz w:val="22"/>
          <w:lang w:eastAsia="zh-CN"/>
        </w:rPr>
        <w:t>delay have been</w:t>
      </w:r>
      <w:r w:rsidR="00C16059">
        <w:rPr>
          <w:rFonts w:eastAsia="宋体"/>
          <w:sz w:val="22"/>
          <w:lang w:eastAsia="zh-CN"/>
        </w:rPr>
        <w:t xml:space="preserve"> </w:t>
      </w:r>
      <w:r w:rsidR="001C4F11">
        <w:rPr>
          <w:rFonts w:eastAsia="宋体"/>
          <w:sz w:val="22"/>
          <w:lang w:eastAsia="zh-CN"/>
        </w:rPr>
        <w:t>agreed in [1]</w:t>
      </w:r>
      <w:r w:rsidR="0030167E">
        <w:rPr>
          <w:rFonts w:eastAsia="宋体"/>
          <w:sz w:val="22"/>
          <w:lang w:eastAsia="zh-CN"/>
        </w:rPr>
        <w:t xml:space="preserve">, </w:t>
      </w:r>
      <w:r w:rsidR="001C4F11">
        <w:rPr>
          <w:rFonts w:eastAsia="宋体"/>
          <w:sz w:val="22"/>
          <w:lang w:eastAsia="zh-CN"/>
        </w:rPr>
        <w:t>which includes three phases</w:t>
      </w:r>
      <w:r w:rsidR="00DA73D4">
        <w:rPr>
          <w:rFonts w:eastAsia="宋体"/>
          <w:sz w:val="22"/>
          <w:lang w:eastAsia="zh-CN"/>
        </w:rPr>
        <w:t xml:space="preserve">. </w:t>
      </w:r>
      <w:r w:rsidR="0058759B">
        <w:rPr>
          <w:rFonts w:eastAsia="宋体"/>
          <w:sz w:val="22"/>
          <w:lang w:eastAsia="zh-CN"/>
        </w:rPr>
        <w:t xml:space="preserve">In this contribution, </w:t>
      </w:r>
      <w:r>
        <w:rPr>
          <w:rFonts w:eastAsia="宋体"/>
          <w:sz w:val="22"/>
          <w:lang w:eastAsia="zh-CN"/>
        </w:rPr>
        <w:t xml:space="preserve">we provide </w:t>
      </w:r>
      <w:r w:rsidR="0058759B">
        <w:rPr>
          <w:rFonts w:eastAsia="宋体"/>
          <w:sz w:val="22"/>
          <w:lang w:eastAsia="zh-CN"/>
        </w:rPr>
        <w:t xml:space="preserve">the </w:t>
      </w:r>
      <w:r w:rsidR="00B23705">
        <w:rPr>
          <w:rFonts w:eastAsia="宋体"/>
          <w:sz w:val="22"/>
          <w:lang w:eastAsia="zh-CN"/>
        </w:rPr>
        <w:t xml:space="preserve">further </w:t>
      </w:r>
      <w:r w:rsidR="0058759B">
        <w:rPr>
          <w:rFonts w:eastAsia="宋体"/>
          <w:sz w:val="22"/>
          <w:lang w:eastAsia="zh-CN"/>
        </w:rPr>
        <w:t>discuss</w:t>
      </w:r>
      <w:r w:rsidR="000E2ABC">
        <w:rPr>
          <w:rFonts w:eastAsia="宋体"/>
          <w:sz w:val="22"/>
          <w:lang w:eastAsia="zh-CN"/>
        </w:rPr>
        <w:t xml:space="preserve">ion on </w:t>
      </w:r>
      <w:r w:rsidR="00B23705">
        <w:rPr>
          <w:rFonts w:eastAsia="宋体"/>
          <w:sz w:val="22"/>
          <w:lang w:eastAsia="zh-CN"/>
        </w:rPr>
        <w:t>the conditional handover requirements</w:t>
      </w:r>
      <w:r w:rsidR="005478F7">
        <w:rPr>
          <w:rFonts w:eastAsia="宋体"/>
          <w:sz w:val="22"/>
          <w:lang w:eastAsia="zh-CN"/>
        </w:rPr>
        <w:t xml:space="preserve">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1C4F11" w:rsidRDefault="001C4F11" w:rsidP="001C4F11">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For conditional handover</w:t>
      </w:r>
      <w:r>
        <w:rPr>
          <w:rFonts w:eastAsia="宋体" w:hint="eastAsia"/>
          <w:sz w:val="22"/>
          <w:lang w:eastAsia="zh-CN"/>
        </w:rPr>
        <w:t xml:space="preserve">, the followings </w:t>
      </w:r>
      <w:r>
        <w:rPr>
          <w:rFonts w:eastAsia="宋体"/>
          <w:sz w:val="22"/>
          <w:lang w:eastAsia="zh-CN"/>
        </w:rPr>
        <w:t xml:space="preserve">agreements </w:t>
      </w:r>
      <w:r>
        <w:rPr>
          <w:rFonts w:eastAsia="宋体" w:hint="eastAsia"/>
          <w:sz w:val="22"/>
          <w:lang w:eastAsia="zh-CN"/>
        </w:rPr>
        <w:t xml:space="preserve">have been </w:t>
      </w:r>
      <w:r>
        <w:rPr>
          <w:rFonts w:eastAsia="宋体"/>
          <w:sz w:val="22"/>
          <w:lang w:eastAsia="zh-CN"/>
        </w:rPr>
        <w:t>achieved in [1].</w:t>
      </w:r>
    </w:p>
    <w:tbl>
      <w:tblPr>
        <w:tblStyle w:val="af4"/>
        <w:tblW w:w="0" w:type="auto"/>
        <w:tblLook w:val="04A0" w:firstRow="1" w:lastRow="0" w:firstColumn="1" w:lastColumn="0" w:noHBand="0" w:noVBand="1"/>
      </w:tblPr>
      <w:tblGrid>
        <w:gridCol w:w="9621"/>
      </w:tblGrid>
      <w:tr w:rsidR="001C4F11" w:rsidTr="00101174">
        <w:tc>
          <w:tcPr>
            <w:tcW w:w="9621" w:type="dxa"/>
          </w:tcPr>
          <w:p w:rsidR="00877950" w:rsidRPr="001C4F11" w:rsidRDefault="00472E92" w:rsidP="001C4F11">
            <w:pPr>
              <w:widowControl w:val="0"/>
              <w:numPr>
                <w:ilvl w:val="0"/>
                <w:numId w:val="28"/>
              </w:numPr>
              <w:adjustRightInd w:val="0"/>
              <w:snapToGrid w:val="0"/>
              <w:spacing w:after="0"/>
              <w:ind w:leftChars="9" w:left="378"/>
              <w:rPr>
                <w:rFonts w:eastAsia="宋体"/>
                <w:sz w:val="22"/>
                <w:lang w:val="en-US" w:eastAsia="zh-CN"/>
              </w:rPr>
            </w:pPr>
            <w:r w:rsidRPr="001C4F11">
              <w:rPr>
                <w:rFonts w:eastAsia="宋体"/>
                <w:sz w:val="22"/>
                <w:lang w:val="en-US" w:eastAsia="zh-CN"/>
              </w:rPr>
              <w:t>The starting point of the CHO procedure is from the end of the last TTI containing the RRC command carrying the CHO command. Handover delay is split into the following phases</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sz w:val="22"/>
                <w:lang w:val="en-US" w:eastAsia="zh-CN"/>
              </w:rPr>
              <w:t xml:space="preserve">Phase 0: CHO command RRC processing </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sz w:val="22"/>
                <w:lang w:val="en-US" w:eastAsia="zh-CN"/>
              </w:rPr>
              <w:t xml:space="preserve">Phase 1: Measurement </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sz w:val="22"/>
                <w:lang w:val="en-US" w:eastAsia="zh-CN"/>
              </w:rPr>
              <w:t xml:space="preserve">Phase 2: HO execution </w:t>
            </w:r>
          </w:p>
          <w:p w:rsidR="00877950" w:rsidRPr="001C4F11" w:rsidRDefault="00472E92" w:rsidP="001C4F11">
            <w:pPr>
              <w:widowControl w:val="0"/>
              <w:numPr>
                <w:ilvl w:val="0"/>
                <w:numId w:val="29"/>
              </w:numPr>
              <w:adjustRightInd w:val="0"/>
              <w:snapToGrid w:val="0"/>
              <w:spacing w:after="0"/>
              <w:ind w:leftChars="9" w:left="378"/>
              <w:rPr>
                <w:rFonts w:eastAsia="宋体"/>
                <w:sz w:val="22"/>
                <w:lang w:val="en-US" w:eastAsia="zh-CN"/>
              </w:rPr>
            </w:pPr>
            <w:r w:rsidRPr="001C4F11">
              <w:rPr>
                <w:rFonts w:eastAsia="宋体"/>
                <w:sz w:val="22"/>
                <w:lang w:val="en-US" w:eastAsia="zh-CN"/>
              </w:rPr>
              <w:t xml:space="preserve">From test case perspective, RAN4 shall follow RAN2 agreement that CHO execution does not trigger measurement report. </w:t>
            </w:r>
          </w:p>
          <w:p w:rsidR="00877950" w:rsidRPr="001C4F11" w:rsidRDefault="00472E92" w:rsidP="001C4F11">
            <w:pPr>
              <w:widowControl w:val="0"/>
              <w:numPr>
                <w:ilvl w:val="0"/>
                <w:numId w:val="29"/>
              </w:numPr>
              <w:adjustRightInd w:val="0"/>
              <w:snapToGrid w:val="0"/>
              <w:spacing w:after="0"/>
              <w:ind w:leftChars="9" w:left="378"/>
              <w:rPr>
                <w:rFonts w:eastAsia="宋体"/>
                <w:sz w:val="22"/>
                <w:lang w:val="en-US" w:eastAsia="zh-CN"/>
              </w:rPr>
            </w:pPr>
            <w:r w:rsidRPr="001C4F11">
              <w:rPr>
                <w:rFonts w:eastAsia="宋体"/>
                <w:sz w:val="22"/>
                <w:lang w:val="en-US" w:eastAsia="zh-CN"/>
              </w:rPr>
              <w:t>Handover delay is defined as:</w:t>
            </w:r>
          </w:p>
          <w:p w:rsidR="001C4F11" w:rsidRPr="001C4F11" w:rsidRDefault="001C4F11" w:rsidP="001C4F11">
            <w:pPr>
              <w:widowControl w:val="0"/>
              <w:adjustRightInd w:val="0"/>
              <w:snapToGrid w:val="0"/>
              <w:spacing w:after="0"/>
              <w:jc w:val="center"/>
              <w:rPr>
                <w:rFonts w:eastAsia="宋体"/>
                <w:sz w:val="22"/>
                <w:lang w:val="en-US" w:eastAsia="zh-CN"/>
              </w:rPr>
            </w:pPr>
            <w:r w:rsidRPr="001C4F11">
              <w:rPr>
                <w:rFonts w:eastAsia="宋体"/>
                <w:i/>
                <w:iCs/>
                <w:sz w:val="22"/>
                <w:lang w:val="en-US" w:eastAsia="zh-CN"/>
              </w:rPr>
              <w:t>D</w:t>
            </w:r>
            <w:r w:rsidRPr="001C4F11">
              <w:rPr>
                <w:rFonts w:eastAsia="宋体"/>
                <w:i/>
                <w:iCs/>
                <w:sz w:val="22"/>
                <w:vertAlign w:val="subscript"/>
                <w:lang w:val="en-US" w:eastAsia="zh-CN"/>
              </w:rPr>
              <w:t>CHO</w:t>
            </w:r>
            <w:r w:rsidRPr="001C4F11">
              <w:rPr>
                <w:rFonts w:eastAsia="宋体"/>
                <w:i/>
                <w:iCs/>
                <w:sz w:val="22"/>
                <w:lang w:val="en-US" w:eastAsia="zh-CN"/>
              </w:rPr>
              <w:t xml:space="preserve"> = T</w:t>
            </w:r>
            <w:r w:rsidRPr="001C4F11">
              <w:rPr>
                <w:rFonts w:eastAsia="宋体"/>
                <w:i/>
                <w:iCs/>
                <w:sz w:val="22"/>
                <w:vertAlign w:val="subscript"/>
                <w:lang w:val="en-US" w:eastAsia="zh-CN"/>
              </w:rPr>
              <w:t>RRC_1</w:t>
            </w:r>
            <w:r w:rsidRPr="001C4F11">
              <w:rPr>
                <w:rFonts w:eastAsia="宋体"/>
                <w:i/>
                <w:iCs/>
                <w:sz w:val="22"/>
                <w:lang w:val="en-US" w:eastAsia="zh-CN"/>
              </w:rPr>
              <w:t xml:space="preserve"> + T</w:t>
            </w:r>
            <w:r w:rsidRPr="001C4F11">
              <w:rPr>
                <w:rFonts w:eastAsia="宋体"/>
                <w:i/>
                <w:iCs/>
                <w:sz w:val="22"/>
                <w:vertAlign w:val="subscript"/>
                <w:lang w:val="en-US" w:eastAsia="zh-CN"/>
              </w:rPr>
              <w:t>measure</w:t>
            </w:r>
            <w:r w:rsidRPr="001C4F11">
              <w:rPr>
                <w:rFonts w:eastAsia="宋体"/>
                <w:i/>
                <w:iCs/>
                <w:sz w:val="22"/>
                <w:lang w:val="en-US" w:eastAsia="zh-CN"/>
              </w:rPr>
              <w:t xml:space="preserve"> + T</w:t>
            </w:r>
            <w:r w:rsidRPr="001C4F11">
              <w:rPr>
                <w:rFonts w:eastAsia="宋体"/>
                <w:i/>
                <w:iCs/>
                <w:sz w:val="22"/>
                <w:vertAlign w:val="subscript"/>
                <w:lang w:val="en-US" w:eastAsia="zh-CN"/>
              </w:rPr>
              <w:t>IU</w:t>
            </w:r>
            <w:r w:rsidRPr="001C4F11">
              <w:rPr>
                <w:rFonts w:eastAsia="宋体"/>
                <w:i/>
                <w:iCs/>
                <w:sz w:val="22"/>
                <w:lang w:val="en-US" w:eastAsia="zh-CN"/>
              </w:rPr>
              <w:t xml:space="preserve"> + T</w:t>
            </w:r>
            <w:r w:rsidRPr="001C4F11">
              <w:rPr>
                <w:rFonts w:eastAsia="宋体"/>
                <w:i/>
                <w:iCs/>
                <w:sz w:val="22"/>
                <w:vertAlign w:val="subscript"/>
                <w:lang w:val="en-US" w:eastAsia="zh-CN"/>
              </w:rPr>
              <w:t>RRC_2</w:t>
            </w:r>
            <w:r w:rsidRPr="001C4F11">
              <w:rPr>
                <w:rFonts w:eastAsia="宋体"/>
                <w:i/>
                <w:iCs/>
                <w:sz w:val="22"/>
                <w:lang w:val="en-US" w:eastAsia="zh-CN"/>
              </w:rPr>
              <w:t xml:space="preserve"> + </w:t>
            </w:r>
            <w:r w:rsidRPr="001C4F11">
              <w:rPr>
                <w:rFonts w:eastAsia="宋体"/>
                <w:i/>
                <w:iCs/>
                <w:sz w:val="22"/>
                <w:lang w:eastAsia="zh-CN"/>
              </w:rPr>
              <w:t>T</w:t>
            </w:r>
            <w:r w:rsidRPr="001C4F11">
              <w:rPr>
                <w:rFonts w:eastAsia="宋体"/>
                <w:i/>
                <w:iCs/>
                <w:sz w:val="22"/>
                <w:vertAlign w:val="subscript"/>
                <w:lang w:eastAsia="zh-CN"/>
              </w:rPr>
              <w:t>processing</w:t>
            </w:r>
            <w:r w:rsidRPr="001C4F11">
              <w:rPr>
                <w:rFonts w:eastAsia="宋体"/>
                <w:i/>
                <w:iCs/>
                <w:sz w:val="22"/>
                <w:lang w:val="en-US" w:eastAsia="zh-CN"/>
              </w:rPr>
              <w:t xml:space="preserve"> + T</w:t>
            </w:r>
            <w:r w:rsidRPr="001C4F11">
              <w:rPr>
                <w:rFonts w:eastAsia="宋体"/>
                <w:i/>
                <w:iCs/>
                <w:sz w:val="22"/>
                <w:vertAlign w:val="subscript"/>
                <w:lang w:val="en-US" w:eastAsia="zh-CN"/>
              </w:rPr>
              <w:t>∆</w:t>
            </w:r>
          </w:p>
          <w:p w:rsidR="001C4F11" w:rsidRPr="001C4F11" w:rsidRDefault="001C4F11" w:rsidP="001C4F11">
            <w:pPr>
              <w:widowControl w:val="0"/>
              <w:adjustRightInd w:val="0"/>
              <w:snapToGrid w:val="0"/>
              <w:spacing w:after="0"/>
              <w:ind w:left="378"/>
              <w:rPr>
                <w:rFonts w:eastAsia="宋体"/>
                <w:sz w:val="22"/>
                <w:lang w:val="en-US" w:eastAsia="zh-CN"/>
              </w:rPr>
            </w:pPr>
            <w:r w:rsidRPr="001C4F11">
              <w:rPr>
                <w:rFonts w:eastAsia="宋体"/>
                <w:sz w:val="22"/>
                <w:lang w:eastAsia="zh-CN"/>
              </w:rPr>
              <w:t>Where:</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i/>
                <w:iCs/>
                <w:sz w:val="22"/>
                <w:lang w:val="en-US" w:eastAsia="zh-CN"/>
              </w:rPr>
              <w:t>T</w:t>
            </w:r>
            <w:r w:rsidRPr="001C4F11">
              <w:rPr>
                <w:rFonts w:eastAsia="宋体"/>
                <w:i/>
                <w:iCs/>
                <w:sz w:val="22"/>
                <w:vertAlign w:val="subscript"/>
                <w:lang w:val="en-US" w:eastAsia="zh-CN"/>
              </w:rPr>
              <w:t>RRC_1</w:t>
            </w:r>
            <w:r w:rsidRPr="001C4F11">
              <w:rPr>
                <w:rFonts w:eastAsia="宋体"/>
                <w:sz w:val="22"/>
                <w:lang w:val="en-US" w:eastAsia="zh-CN"/>
              </w:rPr>
              <w:t>: First segment of RRC processing time to process CHO command.</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i/>
                <w:iCs/>
                <w:sz w:val="22"/>
                <w:lang w:val="en-US" w:eastAsia="zh-CN"/>
              </w:rPr>
              <w:t>T</w:t>
            </w:r>
            <w:r w:rsidRPr="001C4F11">
              <w:rPr>
                <w:rFonts w:eastAsia="宋体"/>
                <w:i/>
                <w:iCs/>
                <w:sz w:val="22"/>
                <w:vertAlign w:val="subscript"/>
                <w:lang w:val="en-US" w:eastAsia="zh-CN"/>
              </w:rPr>
              <w:t>RRC_2</w:t>
            </w:r>
            <w:r w:rsidRPr="001C4F11">
              <w:rPr>
                <w:rFonts w:eastAsia="宋体"/>
                <w:sz w:val="22"/>
                <w:lang w:val="en-US" w:eastAsia="zh-CN"/>
              </w:rPr>
              <w:t>: Second segment of RRC processing time, starts after UE realizes the condition is met and identity of target cell is determined</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i/>
                <w:iCs/>
                <w:sz w:val="22"/>
                <w:lang w:val="en-US" w:eastAsia="zh-CN"/>
              </w:rPr>
              <w:t>T</w:t>
            </w:r>
            <w:r w:rsidRPr="001C4F11">
              <w:rPr>
                <w:rFonts w:eastAsia="宋体"/>
                <w:i/>
                <w:iCs/>
                <w:sz w:val="22"/>
                <w:vertAlign w:val="subscript"/>
                <w:lang w:val="en-US" w:eastAsia="zh-CN"/>
              </w:rPr>
              <w:t>measure</w:t>
            </w:r>
            <w:r w:rsidRPr="001C4F11">
              <w:rPr>
                <w:rFonts w:eastAsia="宋体"/>
                <w:sz w:val="22"/>
                <w:lang w:val="en-US" w:eastAsia="zh-CN"/>
              </w:rPr>
              <w:t>: from the end of CHO RRC command is successfully decoded</w:t>
            </w:r>
            <w:r w:rsidRPr="001C4F11">
              <w:rPr>
                <w:rFonts w:eastAsia="宋体"/>
                <w:i/>
                <w:iCs/>
                <w:sz w:val="22"/>
                <w:lang w:val="en-US" w:eastAsia="zh-CN"/>
              </w:rPr>
              <w:t xml:space="preserve"> </w:t>
            </w:r>
            <w:r w:rsidRPr="001C4F11">
              <w:rPr>
                <w:rFonts w:eastAsia="宋体"/>
                <w:sz w:val="22"/>
                <w:lang w:val="en-US" w:eastAsia="zh-CN"/>
              </w:rPr>
              <w:t xml:space="preserve">(no later than </w:t>
            </w:r>
            <w:r w:rsidRPr="001C4F11">
              <w:rPr>
                <w:rFonts w:eastAsia="宋体"/>
                <w:i/>
                <w:iCs/>
                <w:sz w:val="22"/>
                <w:lang w:val="en-US" w:eastAsia="zh-CN"/>
              </w:rPr>
              <w:t>T</w:t>
            </w:r>
            <w:r w:rsidRPr="001C4F11">
              <w:rPr>
                <w:rFonts w:eastAsia="宋体"/>
                <w:i/>
                <w:iCs/>
                <w:sz w:val="22"/>
                <w:vertAlign w:val="subscript"/>
                <w:lang w:val="en-US" w:eastAsia="zh-CN"/>
              </w:rPr>
              <w:t>RRC_1</w:t>
            </w:r>
            <w:r w:rsidRPr="001C4F11">
              <w:rPr>
                <w:rFonts w:eastAsia="宋体"/>
                <w:sz w:val="22"/>
                <w:lang w:val="en-US" w:eastAsia="zh-CN"/>
              </w:rPr>
              <w:t>) until [UE realizes a handover condition for CHO is met].</w:t>
            </w:r>
          </w:p>
          <w:p w:rsidR="001C4F11" w:rsidRPr="001C4F11" w:rsidRDefault="001C4F11" w:rsidP="001C4F11">
            <w:pPr>
              <w:widowControl w:val="0"/>
              <w:adjustRightInd w:val="0"/>
              <w:snapToGrid w:val="0"/>
              <w:spacing w:after="0"/>
              <w:ind w:left="720"/>
              <w:rPr>
                <w:rFonts w:eastAsia="宋体"/>
                <w:sz w:val="22"/>
                <w:lang w:val="en-US" w:eastAsia="zh-CN"/>
              </w:rPr>
            </w:pPr>
            <w:r w:rsidRPr="001C4F11">
              <w:rPr>
                <w:rFonts w:eastAsia="宋体"/>
                <w:i/>
                <w:iCs/>
                <w:sz w:val="22"/>
                <w:lang w:eastAsia="zh-CN"/>
              </w:rPr>
              <w:t>T</w:t>
            </w:r>
            <w:r w:rsidRPr="001C4F11">
              <w:rPr>
                <w:rFonts w:eastAsia="宋体"/>
                <w:i/>
                <w:iCs/>
                <w:sz w:val="22"/>
                <w:vertAlign w:val="subscript"/>
                <w:lang w:eastAsia="zh-CN"/>
              </w:rPr>
              <w:t>processing</w:t>
            </w:r>
            <w:r w:rsidRPr="001C4F11">
              <w:rPr>
                <w:rFonts w:eastAsia="宋体"/>
                <w:sz w:val="22"/>
                <w:lang w:eastAsia="zh-CN"/>
              </w:rPr>
              <w:t>: is time for UE processing (same as existing requirement).</w:t>
            </w:r>
          </w:p>
          <w:p w:rsidR="001C4F11" w:rsidRPr="001C4F11" w:rsidRDefault="001C4F11" w:rsidP="001C4F11">
            <w:pPr>
              <w:widowControl w:val="0"/>
              <w:adjustRightInd w:val="0"/>
              <w:snapToGrid w:val="0"/>
              <w:spacing w:after="0"/>
              <w:ind w:left="720"/>
              <w:rPr>
                <w:rFonts w:eastAsia="宋体"/>
                <w:sz w:val="22"/>
                <w:lang w:eastAsia="zh-CN"/>
              </w:rPr>
            </w:pPr>
            <w:r w:rsidRPr="001C4F11">
              <w:rPr>
                <w:rFonts w:eastAsia="宋体"/>
                <w:i/>
                <w:iCs/>
                <w:sz w:val="22"/>
                <w:lang w:eastAsia="zh-CN"/>
              </w:rPr>
              <w:t>T</w:t>
            </w:r>
            <w:r w:rsidRPr="001C4F11">
              <w:rPr>
                <w:rFonts w:eastAsia="宋体"/>
                <w:i/>
                <w:iCs/>
                <w:sz w:val="22"/>
                <w:vertAlign w:val="subscript"/>
                <w:lang w:eastAsia="zh-CN"/>
              </w:rPr>
              <w:t>∆</w:t>
            </w:r>
            <w:r w:rsidRPr="001C4F11">
              <w:rPr>
                <w:rFonts w:eastAsia="宋体"/>
                <w:sz w:val="22"/>
                <w:lang w:val="en-US" w:eastAsia="zh-CN"/>
              </w:rPr>
              <w:t xml:space="preserve">: </w:t>
            </w:r>
            <w:r w:rsidRPr="001C4F11">
              <w:rPr>
                <w:rFonts w:eastAsia="宋体"/>
                <w:sz w:val="22"/>
                <w:lang w:eastAsia="zh-CN"/>
              </w:rPr>
              <w:t>is time for fine time tracking and acquiring full timing information of the target cell (same as existing requirement).</w:t>
            </w:r>
          </w:p>
        </w:tc>
      </w:tr>
    </w:tbl>
    <w:p w:rsidR="006D4E72" w:rsidRDefault="001C4F11" w:rsidP="006D4E72">
      <w:pPr>
        <w:widowControl w:val="0"/>
        <w:adjustRightInd w:val="0"/>
        <w:snapToGrid w:val="0"/>
        <w:spacing w:before="180"/>
        <w:rPr>
          <w:rFonts w:eastAsia="宋体"/>
          <w:sz w:val="22"/>
          <w:lang w:eastAsia="zh-CN"/>
        </w:rPr>
      </w:pPr>
      <w:r>
        <w:rPr>
          <w:rFonts w:eastAsia="宋体"/>
          <w:sz w:val="22"/>
          <w:lang w:eastAsia="zh-CN"/>
        </w:rPr>
        <w:t xml:space="preserve">The </w:t>
      </w:r>
      <w:r w:rsidR="00360240" w:rsidRPr="00360240">
        <w:rPr>
          <w:rFonts w:eastAsia="宋体"/>
          <w:sz w:val="22"/>
          <w:lang w:eastAsia="zh-CN"/>
        </w:rPr>
        <w:t>CHO</w:t>
      </w:r>
      <w:r w:rsidR="00360240">
        <w:rPr>
          <w:rFonts w:eastAsia="宋体"/>
          <w:sz w:val="22"/>
          <w:lang w:eastAsia="zh-CN"/>
        </w:rPr>
        <w:t xml:space="preserve"> delay is defined from the end of the last TTI containing RRC </w:t>
      </w:r>
      <w:r w:rsidR="00360240" w:rsidRPr="00360240">
        <w:rPr>
          <w:rFonts w:eastAsia="宋体"/>
          <w:sz w:val="22"/>
          <w:lang w:eastAsia="zh-CN"/>
        </w:rPr>
        <w:t>command carrying the CHO command</w:t>
      </w:r>
      <w:r w:rsidR="00360240">
        <w:rPr>
          <w:rFonts w:eastAsia="宋体"/>
          <w:sz w:val="22"/>
          <w:lang w:eastAsia="zh-CN"/>
        </w:rPr>
        <w:t xml:space="preserve"> to the initial PRACH transmission for target cell. The handover delay </w:t>
      </w:r>
    </w:p>
    <w:p w:rsidR="00E949BF" w:rsidRDefault="00F9627E" w:rsidP="00790DAA">
      <w:pPr>
        <w:widowControl w:val="0"/>
        <w:adjustRightInd w:val="0"/>
        <w:snapToGrid w:val="0"/>
        <w:spacing w:before="180"/>
        <w:rPr>
          <w:rFonts w:eastAsia="宋体"/>
          <w:sz w:val="22"/>
          <w:lang w:eastAsia="zh-CN"/>
        </w:rPr>
      </w:pPr>
      <w:r>
        <w:rPr>
          <w:rFonts w:eastAsia="宋体"/>
          <w:sz w:val="22"/>
          <w:lang w:eastAsia="zh-CN"/>
        </w:rPr>
        <w:t>H</w:t>
      </w:r>
      <w:r w:rsidR="00E949BF">
        <w:rPr>
          <w:rFonts w:eastAsia="宋体"/>
          <w:sz w:val="22"/>
          <w:lang w:eastAsia="zh-CN"/>
        </w:rPr>
        <w:t>owever</w:t>
      </w:r>
      <w:r>
        <w:rPr>
          <w:rFonts w:eastAsia="宋体"/>
          <w:sz w:val="22"/>
          <w:lang w:eastAsia="zh-CN"/>
        </w:rPr>
        <w:t xml:space="preserve">, </w:t>
      </w:r>
      <w:r w:rsidR="00DA5170">
        <w:rPr>
          <w:rFonts w:eastAsia="宋体"/>
          <w:sz w:val="22"/>
          <w:lang w:eastAsia="zh-CN"/>
        </w:rPr>
        <w:t xml:space="preserve">companies had different understanding on the definition of ‘CHO </w:t>
      </w:r>
      <w:r w:rsidR="009746D4" w:rsidRPr="009746D4">
        <w:rPr>
          <w:rFonts w:eastAsia="宋体"/>
          <w:sz w:val="22"/>
          <w:lang w:eastAsia="zh-CN"/>
        </w:rPr>
        <w:t xml:space="preserve">execution </w:t>
      </w:r>
      <w:r w:rsidR="00DA5170">
        <w:rPr>
          <w:rFonts w:eastAsia="宋体"/>
          <w:sz w:val="22"/>
          <w:lang w:eastAsia="zh-CN"/>
        </w:rPr>
        <w:t>condition is met’.</w:t>
      </w:r>
    </w:p>
    <w:p w:rsidR="001C4F11" w:rsidRDefault="001C4F11" w:rsidP="001C4F11">
      <w:pPr>
        <w:widowControl w:val="0"/>
        <w:adjustRightInd w:val="0"/>
        <w:snapToGrid w:val="0"/>
        <w:spacing w:before="180"/>
        <w:rPr>
          <w:rFonts w:eastAsia="宋体"/>
          <w:sz w:val="22"/>
          <w:lang w:eastAsia="zh-CN"/>
        </w:rPr>
      </w:pPr>
      <w:r>
        <w:rPr>
          <w:rFonts w:eastAsia="宋体"/>
          <w:sz w:val="22"/>
          <w:lang w:eastAsia="zh-CN"/>
        </w:rPr>
        <w:t xml:space="preserve">Currently, RAN2 achieved the following agreements on </w:t>
      </w:r>
      <w:r w:rsidR="00BC6FED">
        <w:rPr>
          <w:rFonts w:eastAsia="宋体"/>
          <w:sz w:val="22"/>
          <w:lang w:eastAsia="zh-CN"/>
        </w:rPr>
        <w:t>conditional</w:t>
      </w:r>
      <w:r>
        <w:rPr>
          <w:rFonts w:eastAsia="宋体"/>
          <w:sz w:val="22"/>
          <w:lang w:eastAsia="zh-CN"/>
        </w:rPr>
        <w:t xml:space="preserve"> handover.</w:t>
      </w:r>
    </w:p>
    <w:p w:rsidR="00BC6FED" w:rsidRPr="0043114C" w:rsidRDefault="00BC6FED" w:rsidP="00BC6FED">
      <w:pPr>
        <w:pStyle w:val="Doc-text2"/>
        <w:pBdr>
          <w:top w:val="single" w:sz="4" w:space="1" w:color="auto"/>
          <w:left w:val="single" w:sz="4" w:space="4" w:color="auto"/>
          <w:bottom w:val="single" w:sz="4" w:space="1" w:color="auto"/>
          <w:right w:val="single" w:sz="4" w:space="4" w:color="auto"/>
        </w:pBdr>
        <w:ind w:leftChars="29" w:left="421"/>
      </w:pPr>
      <w:r w:rsidRPr="001123FB">
        <w:rPr>
          <w:b/>
        </w:rPr>
        <w:t>Agreements</w:t>
      </w:r>
    </w:p>
    <w:p w:rsidR="00BC6FED" w:rsidRDefault="00BC6FED" w:rsidP="00BC6FED">
      <w:pPr>
        <w:pStyle w:val="Doc-text2"/>
        <w:pBdr>
          <w:top w:val="single" w:sz="4" w:space="1" w:color="auto"/>
          <w:left w:val="single" w:sz="4" w:space="4" w:color="auto"/>
          <w:bottom w:val="single" w:sz="4" w:space="1" w:color="auto"/>
          <w:right w:val="single" w:sz="4" w:space="4" w:color="auto"/>
        </w:pBdr>
        <w:ind w:leftChars="29" w:left="421"/>
      </w:pPr>
      <w:r>
        <w:t>1</w:t>
      </w:r>
      <w:r>
        <w:tab/>
        <w:t>From RAN2 perspective, both source and target can trigger the modification of CHO configuration, and leave the final decision to RAN3.</w:t>
      </w:r>
    </w:p>
    <w:p w:rsidR="00BC6FED" w:rsidRDefault="00BC6FED" w:rsidP="00BC6FED">
      <w:pPr>
        <w:pStyle w:val="Doc-text2"/>
        <w:pBdr>
          <w:top w:val="single" w:sz="4" w:space="1" w:color="auto"/>
          <w:left w:val="single" w:sz="4" w:space="4" w:color="auto"/>
          <w:bottom w:val="single" w:sz="4" w:space="1" w:color="auto"/>
          <w:right w:val="single" w:sz="4" w:space="4" w:color="auto"/>
        </w:pBdr>
        <w:ind w:leftChars="29" w:left="421"/>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rsidR="00BC6FED" w:rsidRDefault="00BC6FED" w:rsidP="00BC6FED">
      <w:pPr>
        <w:pStyle w:val="Doc-text2"/>
        <w:pBdr>
          <w:top w:val="single" w:sz="4" w:space="1" w:color="auto"/>
          <w:left w:val="single" w:sz="4" w:space="4" w:color="auto"/>
          <w:bottom w:val="single" w:sz="4" w:space="1" w:color="auto"/>
          <w:right w:val="single" w:sz="4" w:space="4" w:color="auto"/>
        </w:pBdr>
        <w:ind w:leftChars="29" w:left="421"/>
      </w:pPr>
      <w:r>
        <w:t>3.</w:t>
      </w:r>
      <w:r>
        <w:tab/>
        <w:t>The handling of CHO configuration can be split into 2 steps as below and inform RAN4 about RAN2 agreements:</w:t>
      </w:r>
    </w:p>
    <w:p w:rsidR="00BC6FED" w:rsidRDefault="00DB5EC0" w:rsidP="00BC6FED">
      <w:pPr>
        <w:pStyle w:val="Doc-text2"/>
        <w:pBdr>
          <w:top w:val="single" w:sz="4" w:space="1" w:color="auto"/>
          <w:left w:val="single" w:sz="4" w:space="4" w:color="auto"/>
          <w:bottom w:val="single" w:sz="4" w:space="1" w:color="auto"/>
          <w:right w:val="single" w:sz="4" w:space="4" w:color="auto"/>
        </w:pBdr>
        <w:ind w:leftChars="29" w:left="421"/>
      </w:pPr>
      <w:r>
        <w:lastRenderedPageBreak/>
        <w:t xml:space="preserve">Step 1: Decode the </w:t>
      </w:r>
      <w:r w:rsidR="00BC6FED">
        <w:t>RRCReconfiguration/RRCConnectionReconfiguration including source configuration, if present, and CHO execution conditions (both decode and configure upon reception of RRCReconfiguration/RRCConnectionReconfiguration).</w:t>
      </w:r>
    </w:p>
    <w:p w:rsidR="00BC6FED" w:rsidRDefault="00BC6FED" w:rsidP="00BC6FED">
      <w:pPr>
        <w:pStyle w:val="Doc-text2"/>
        <w:pBdr>
          <w:top w:val="single" w:sz="4" w:space="1" w:color="auto"/>
          <w:left w:val="single" w:sz="4" w:space="4" w:color="auto"/>
          <w:bottom w:val="single" w:sz="4" w:space="1" w:color="auto"/>
          <w:right w:val="single" w:sz="4" w:space="4" w:color="auto"/>
        </w:pBdr>
        <w:ind w:leftChars="29" w:left="421"/>
      </w:pPr>
      <w:r>
        <w:t>Step 2: Apply the target cell configuration  (i.e. a stored RRCReconfiguration/RRCConnectionReconfiguration prepared for the selected target), the UE can only do this upon meeting the CHO execution condition for the cell.</w:t>
      </w:r>
    </w:p>
    <w:p w:rsidR="001C4F11" w:rsidRPr="00BC6FED" w:rsidRDefault="00BC6FED" w:rsidP="00790DAA">
      <w:pPr>
        <w:widowControl w:val="0"/>
        <w:adjustRightInd w:val="0"/>
        <w:snapToGrid w:val="0"/>
        <w:spacing w:before="180"/>
        <w:rPr>
          <w:rFonts w:eastAsia="宋体"/>
          <w:sz w:val="22"/>
          <w:lang w:eastAsia="zh-CN"/>
        </w:rPr>
      </w:pPr>
      <w:r>
        <w:rPr>
          <w:rFonts w:eastAsia="宋体" w:hint="eastAsia"/>
          <w:sz w:val="22"/>
          <w:lang w:eastAsia="zh-CN"/>
        </w:rPr>
        <w:t xml:space="preserve">In RAN2, </w:t>
      </w:r>
      <w:r w:rsidR="00F30110">
        <w:rPr>
          <w:rFonts w:eastAsia="宋体"/>
          <w:sz w:val="22"/>
          <w:lang w:eastAsia="zh-CN"/>
        </w:rPr>
        <w:t xml:space="preserve">it has been agreed to split </w:t>
      </w:r>
      <w:r>
        <w:rPr>
          <w:rFonts w:eastAsia="宋体" w:hint="eastAsia"/>
          <w:sz w:val="22"/>
          <w:lang w:eastAsia="zh-CN"/>
        </w:rPr>
        <w:t xml:space="preserve">the </w:t>
      </w:r>
      <w:r w:rsidRPr="00BC6FED">
        <w:rPr>
          <w:rFonts w:eastAsia="宋体"/>
          <w:sz w:val="22"/>
          <w:lang w:eastAsia="zh-CN"/>
        </w:rPr>
        <w:t>CHO configuration</w:t>
      </w:r>
      <w:r>
        <w:rPr>
          <w:rFonts w:eastAsia="宋体"/>
          <w:sz w:val="22"/>
          <w:lang w:eastAsia="zh-CN"/>
        </w:rPr>
        <w:t xml:space="preserve"> </w:t>
      </w:r>
      <w:r w:rsidR="00F30110">
        <w:rPr>
          <w:rFonts w:eastAsia="宋体"/>
          <w:sz w:val="22"/>
          <w:lang w:eastAsia="zh-CN"/>
        </w:rPr>
        <w:t>into</w:t>
      </w:r>
      <w:r w:rsidR="00F30110" w:rsidRPr="00F30110">
        <w:t xml:space="preserve"> </w:t>
      </w:r>
      <w:r w:rsidR="00F30110" w:rsidRPr="00F30110">
        <w:rPr>
          <w:rFonts w:eastAsia="宋体"/>
          <w:sz w:val="22"/>
          <w:lang w:eastAsia="zh-CN"/>
        </w:rPr>
        <w:t>2 steps</w:t>
      </w:r>
      <w:r w:rsidR="00F30110">
        <w:rPr>
          <w:rFonts w:eastAsia="宋体"/>
          <w:sz w:val="22"/>
          <w:lang w:eastAsia="zh-CN"/>
        </w:rPr>
        <w:t>:</w:t>
      </w:r>
    </w:p>
    <w:p w:rsidR="001C4F11" w:rsidRDefault="00F30110" w:rsidP="00790DAA">
      <w:pPr>
        <w:widowControl w:val="0"/>
        <w:adjustRightInd w:val="0"/>
        <w:snapToGrid w:val="0"/>
        <w:spacing w:before="180"/>
        <w:rPr>
          <w:rFonts w:eastAsia="宋体"/>
          <w:sz w:val="22"/>
          <w:lang w:eastAsia="zh-CN"/>
        </w:rPr>
      </w:pPr>
      <w:r>
        <w:rPr>
          <w:rFonts w:eastAsia="宋体"/>
          <w:sz w:val="22"/>
          <w:lang w:eastAsia="zh-CN"/>
        </w:rPr>
        <w:t xml:space="preserve">Step 1: Decode the </w:t>
      </w:r>
      <w:r w:rsidRPr="00F30110">
        <w:rPr>
          <w:rFonts w:eastAsia="宋体"/>
          <w:sz w:val="22"/>
          <w:lang w:eastAsia="zh-CN"/>
        </w:rPr>
        <w:t>RRCReconfiguration/RRCConnectionReconfiguration</w:t>
      </w:r>
      <w:r w:rsidRPr="00F30110">
        <w:t xml:space="preserve"> </w:t>
      </w:r>
      <w:r w:rsidRPr="00F30110">
        <w:rPr>
          <w:rFonts w:eastAsia="宋体"/>
          <w:sz w:val="22"/>
          <w:lang w:eastAsia="zh-CN"/>
        </w:rPr>
        <w:t>including source configuration, if present, and CHO execution conditions</w:t>
      </w:r>
    </w:p>
    <w:p w:rsidR="00F30110" w:rsidRDefault="00F30110" w:rsidP="00790DAA">
      <w:pPr>
        <w:widowControl w:val="0"/>
        <w:adjustRightInd w:val="0"/>
        <w:snapToGrid w:val="0"/>
        <w:spacing w:before="180"/>
        <w:rPr>
          <w:rFonts w:eastAsia="宋体"/>
          <w:sz w:val="22"/>
          <w:lang w:eastAsia="zh-CN"/>
        </w:rPr>
      </w:pPr>
      <w:r w:rsidRPr="00F30110">
        <w:rPr>
          <w:rFonts w:eastAsia="宋体"/>
          <w:sz w:val="22"/>
          <w:lang w:eastAsia="zh-CN"/>
        </w:rPr>
        <w:t>Step 2: Apply the target cell configuration, the UE can only do this upon meeting the CHO execution condition for the cell.</w:t>
      </w:r>
    </w:p>
    <w:p w:rsidR="00E129C5" w:rsidRDefault="00E129C5" w:rsidP="00790DAA">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two steps correspond to the two </w:t>
      </w:r>
      <w:r w:rsidRPr="00E129C5">
        <w:rPr>
          <w:rFonts w:eastAsia="宋体"/>
          <w:sz w:val="22"/>
          <w:lang w:eastAsia="zh-CN"/>
        </w:rPr>
        <w:t>segment</w:t>
      </w:r>
      <w:r>
        <w:rPr>
          <w:rFonts w:eastAsia="宋体"/>
          <w:sz w:val="22"/>
          <w:lang w:eastAsia="zh-CN"/>
        </w:rPr>
        <w:t>s</w:t>
      </w:r>
      <w:r w:rsidRPr="00E129C5">
        <w:rPr>
          <w:rFonts w:eastAsia="宋体"/>
          <w:sz w:val="22"/>
          <w:lang w:eastAsia="zh-CN"/>
        </w:rPr>
        <w:t xml:space="preserve"> of RRC processing </w:t>
      </w:r>
      <w:r>
        <w:rPr>
          <w:rFonts w:eastAsia="宋体"/>
          <w:sz w:val="22"/>
          <w:lang w:eastAsia="zh-CN"/>
        </w:rPr>
        <w:t>as defined in RAN4. Hence, the f</w:t>
      </w:r>
      <w:r w:rsidRPr="00E129C5">
        <w:rPr>
          <w:rFonts w:eastAsia="宋体"/>
          <w:sz w:val="22"/>
          <w:lang w:eastAsia="zh-CN"/>
        </w:rPr>
        <w:t xml:space="preserve">irst segment of RRC processing </w:t>
      </w:r>
      <w:r>
        <w:rPr>
          <w:rFonts w:eastAsia="宋体"/>
          <w:sz w:val="22"/>
          <w:lang w:eastAsia="zh-CN"/>
        </w:rPr>
        <w:t xml:space="preserve">is to decode the </w:t>
      </w:r>
      <w:r w:rsidRPr="00BA2528">
        <w:rPr>
          <w:rFonts w:eastAsia="宋体"/>
          <w:i/>
          <w:sz w:val="22"/>
          <w:lang w:eastAsia="zh-CN"/>
        </w:rPr>
        <w:t>RRCReconfiguration</w:t>
      </w:r>
      <w:r w:rsidRPr="00E129C5">
        <w:rPr>
          <w:rFonts w:eastAsia="宋体"/>
          <w:sz w:val="22"/>
          <w:lang w:eastAsia="zh-CN"/>
        </w:rPr>
        <w:t>/</w:t>
      </w:r>
      <w:r w:rsidRPr="00BA2528">
        <w:rPr>
          <w:rFonts w:eastAsia="宋体"/>
          <w:i/>
          <w:sz w:val="22"/>
          <w:lang w:eastAsia="zh-CN"/>
        </w:rPr>
        <w:t>RRCConnectionReconfiguration</w:t>
      </w:r>
      <w:r w:rsidRPr="00E129C5">
        <w:rPr>
          <w:rFonts w:eastAsia="宋体"/>
          <w:sz w:val="22"/>
          <w:lang w:eastAsia="zh-CN"/>
        </w:rPr>
        <w:t xml:space="preserve"> including CHO execution conditions</w:t>
      </w:r>
      <w:r>
        <w:rPr>
          <w:rFonts w:eastAsia="宋体"/>
          <w:sz w:val="22"/>
          <w:lang w:eastAsia="zh-CN"/>
        </w:rPr>
        <w:t>, and the s</w:t>
      </w:r>
      <w:r w:rsidRPr="00E129C5">
        <w:rPr>
          <w:rFonts w:eastAsia="宋体"/>
          <w:sz w:val="22"/>
          <w:lang w:eastAsia="zh-CN"/>
        </w:rPr>
        <w:t>econd segment of RRC processing</w:t>
      </w:r>
      <w:r>
        <w:rPr>
          <w:rFonts w:eastAsia="宋体"/>
          <w:sz w:val="22"/>
          <w:lang w:eastAsia="zh-CN"/>
        </w:rPr>
        <w:t xml:space="preserve"> is to a</w:t>
      </w:r>
      <w:r w:rsidRPr="00E129C5">
        <w:rPr>
          <w:rFonts w:eastAsia="宋体"/>
          <w:sz w:val="22"/>
          <w:lang w:eastAsia="zh-CN"/>
        </w:rPr>
        <w:t>pply the target cell configuration</w:t>
      </w:r>
      <w:r>
        <w:rPr>
          <w:rFonts w:eastAsia="宋体"/>
          <w:sz w:val="22"/>
          <w:lang w:eastAsia="zh-CN"/>
        </w:rPr>
        <w:t xml:space="preserve"> when </w:t>
      </w:r>
      <w:r w:rsidRPr="00E129C5">
        <w:rPr>
          <w:rFonts w:eastAsia="宋体"/>
          <w:sz w:val="22"/>
          <w:lang w:eastAsia="zh-CN"/>
        </w:rPr>
        <w:t xml:space="preserve">the </w:t>
      </w:r>
      <w:r w:rsidR="003D736B">
        <w:rPr>
          <w:rFonts w:eastAsia="宋体"/>
          <w:sz w:val="22"/>
          <w:lang w:eastAsia="zh-CN"/>
        </w:rPr>
        <w:t xml:space="preserve">UE realizes that </w:t>
      </w:r>
      <w:r w:rsidRPr="00E129C5">
        <w:rPr>
          <w:rFonts w:eastAsia="宋体"/>
          <w:sz w:val="22"/>
          <w:lang w:eastAsia="zh-CN"/>
        </w:rPr>
        <w:t xml:space="preserve">CHO execution condition </w:t>
      </w:r>
      <w:r>
        <w:rPr>
          <w:rFonts w:eastAsia="宋体"/>
          <w:sz w:val="22"/>
          <w:lang w:eastAsia="zh-CN"/>
        </w:rPr>
        <w:t>is</w:t>
      </w:r>
      <w:r w:rsidRPr="00E129C5">
        <w:rPr>
          <w:rFonts w:eastAsia="宋体"/>
          <w:sz w:val="22"/>
          <w:lang w:eastAsia="zh-CN"/>
        </w:rPr>
        <w:t xml:space="preserve"> </w:t>
      </w:r>
      <w:r>
        <w:rPr>
          <w:rFonts w:eastAsia="宋体"/>
          <w:sz w:val="22"/>
          <w:lang w:eastAsia="zh-CN"/>
        </w:rPr>
        <w:t xml:space="preserve">met </w:t>
      </w:r>
      <w:r w:rsidRPr="00E129C5">
        <w:rPr>
          <w:rFonts w:eastAsia="宋体"/>
          <w:sz w:val="22"/>
          <w:lang w:eastAsia="zh-CN"/>
        </w:rPr>
        <w:t xml:space="preserve">for </w:t>
      </w:r>
      <w:r>
        <w:rPr>
          <w:rFonts w:eastAsia="宋体"/>
          <w:sz w:val="22"/>
          <w:lang w:eastAsia="zh-CN"/>
        </w:rPr>
        <w:t>a</w:t>
      </w:r>
      <w:r w:rsidRPr="00E129C5">
        <w:rPr>
          <w:rFonts w:eastAsia="宋体"/>
          <w:sz w:val="22"/>
          <w:lang w:eastAsia="zh-CN"/>
        </w:rPr>
        <w:t xml:space="preserve"> target cell</w:t>
      </w:r>
      <w:r>
        <w:rPr>
          <w:rFonts w:eastAsia="宋体"/>
          <w:sz w:val="22"/>
          <w:lang w:eastAsia="zh-CN"/>
        </w:rPr>
        <w:t>.</w:t>
      </w:r>
    </w:p>
    <w:p w:rsidR="00275B61" w:rsidRDefault="00FB2267" w:rsidP="00275B61">
      <w:pPr>
        <w:widowControl w:val="0"/>
        <w:adjustRightInd w:val="0"/>
        <w:snapToGrid w:val="0"/>
        <w:spacing w:before="180"/>
        <w:rPr>
          <w:rFonts w:eastAsia="宋体"/>
          <w:sz w:val="22"/>
          <w:lang w:eastAsia="zh-CN"/>
        </w:rPr>
      </w:pPr>
      <w:r>
        <w:rPr>
          <w:rFonts w:eastAsia="宋体"/>
          <w:sz w:val="22"/>
          <w:lang w:eastAsia="zh-CN"/>
        </w:rPr>
        <w:t xml:space="preserve">According to the agreements, there are three phases during CHO procedure. </w:t>
      </w:r>
      <w:r w:rsidR="000D62E4">
        <w:rPr>
          <w:rFonts w:eastAsia="宋体"/>
          <w:sz w:val="22"/>
          <w:lang w:eastAsia="zh-CN"/>
        </w:rPr>
        <w:t xml:space="preserve">It is suggested that the UE </w:t>
      </w:r>
      <w:r w:rsidR="00151BBC">
        <w:rPr>
          <w:rFonts w:eastAsia="宋体"/>
          <w:sz w:val="22"/>
          <w:lang w:eastAsia="zh-CN"/>
        </w:rPr>
        <w:t>is</w:t>
      </w:r>
      <w:r w:rsidR="000D62E4">
        <w:rPr>
          <w:rFonts w:eastAsia="宋体"/>
          <w:sz w:val="22"/>
          <w:lang w:eastAsia="zh-CN"/>
        </w:rPr>
        <w:t xml:space="preserve"> allowed to </w:t>
      </w:r>
      <w:r w:rsidR="00151BBC">
        <w:rPr>
          <w:rFonts w:eastAsia="宋体"/>
          <w:sz w:val="22"/>
          <w:lang w:eastAsia="zh-CN"/>
        </w:rPr>
        <w:t xml:space="preserve">be interrupted since </w:t>
      </w:r>
      <w:r w:rsidR="00275B61">
        <w:rPr>
          <w:rFonts w:eastAsia="宋体" w:hint="eastAsia"/>
          <w:sz w:val="22"/>
          <w:lang w:eastAsia="zh-CN"/>
        </w:rPr>
        <w:t>start</w:t>
      </w:r>
      <w:r w:rsidR="00151BBC">
        <w:rPr>
          <w:rFonts w:eastAsia="宋体"/>
          <w:sz w:val="22"/>
          <w:lang w:eastAsia="zh-CN"/>
        </w:rPr>
        <w:t>ing</w:t>
      </w:r>
      <w:r w:rsidR="00275B61">
        <w:rPr>
          <w:rFonts w:eastAsia="宋体" w:hint="eastAsia"/>
          <w:sz w:val="22"/>
          <w:lang w:eastAsia="zh-CN"/>
        </w:rPr>
        <w:t xml:space="preserve"> HO</w:t>
      </w:r>
      <w:r w:rsidR="00275B61">
        <w:rPr>
          <w:rFonts w:eastAsia="宋体"/>
          <w:sz w:val="22"/>
          <w:lang w:eastAsia="zh-CN"/>
        </w:rPr>
        <w:t xml:space="preserve"> </w:t>
      </w:r>
      <w:r w:rsidR="00275B61" w:rsidRPr="002D1042">
        <w:rPr>
          <w:rFonts w:eastAsia="宋体"/>
          <w:sz w:val="22"/>
          <w:lang w:eastAsia="zh-CN"/>
        </w:rPr>
        <w:t>execut</w:t>
      </w:r>
      <w:r w:rsidR="00275B61">
        <w:rPr>
          <w:rFonts w:eastAsia="宋体"/>
          <w:sz w:val="22"/>
          <w:lang w:eastAsia="zh-CN"/>
        </w:rPr>
        <w:t>ion</w:t>
      </w:r>
      <w:r w:rsidR="00BD021F">
        <w:rPr>
          <w:rFonts w:eastAsia="宋体"/>
          <w:sz w:val="22"/>
          <w:lang w:eastAsia="zh-CN"/>
        </w:rPr>
        <w:t>. W</w:t>
      </w:r>
      <w:r w:rsidR="00275B61">
        <w:rPr>
          <w:rFonts w:eastAsia="宋体"/>
          <w:sz w:val="22"/>
          <w:lang w:eastAsia="zh-CN"/>
        </w:rPr>
        <w:t>hen UE realizes that the CHO</w:t>
      </w:r>
      <w:r w:rsidR="00E0286F" w:rsidRPr="00E0286F">
        <w:rPr>
          <w:rFonts w:eastAsia="宋体"/>
          <w:sz w:val="22"/>
          <w:lang w:eastAsia="zh-CN"/>
        </w:rPr>
        <w:t xml:space="preserve"> </w:t>
      </w:r>
      <w:r w:rsidR="00E0286F" w:rsidRPr="002D1042">
        <w:rPr>
          <w:rFonts w:eastAsia="宋体"/>
          <w:sz w:val="22"/>
          <w:lang w:eastAsia="zh-CN"/>
        </w:rPr>
        <w:t>execut</w:t>
      </w:r>
      <w:r w:rsidR="00E0286F">
        <w:rPr>
          <w:rFonts w:eastAsia="宋体"/>
          <w:sz w:val="22"/>
          <w:lang w:eastAsia="zh-CN"/>
        </w:rPr>
        <w:t>ion</w:t>
      </w:r>
      <w:r w:rsidR="00275B61">
        <w:rPr>
          <w:rFonts w:eastAsia="宋体"/>
          <w:sz w:val="22"/>
          <w:lang w:eastAsia="zh-CN"/>
        </w:rPr>
        <w:t xml:space="preserve"> condition is satisfied</w:t>
      </w:r>
      <w:r w:rsidR="00BD021F">
        <w:rPr>
          <w:rFonts w:eastAsia="宋体"/>
          <w:sz w:val="22"/>
          <w:lang w:eastAsia="zh-CN"/>
        </w:rPr>
        <w:t>, the UE</w:t>
      </w:r>
      <w:r w:rsidR="00E0286F">
        <w:rPr>
          <w:rFonts w:eastAsia="宋体"/>
          <w:sz w:val="22"/>
          <w:lang w:eastAsia="zh-CN"/>
        </w:rPr>
        <w:t xml:space="preserve"> </w:t>
      </w:r>
      <w:r w:rsidR="00BD021F">
        <w:rPr>
          <w:rFonts w:eastAsia="宋体"/>
          <w:sz w:val="22"/>
          <w:lang w:eastAsia="zh-CN"/>
        </w:rPr>
        <w:t>needs to apply RRC reconfiguration for target cell</w:t>
      </w:r>
      <w:r w:rsidR="003E1D48">
        <w:rPr>
          <w:rFonts w:eastAsia="宋体"/>
          <w:sz w:val="22"/>
          <w:lang w:eastAsia="zh-CN"/>
        </w:rPr>
        <w:t xml:space="preserve">, UE processing, </w:t>
      </w:r>
      <w:r w:rsidR="003E1D48" w:rsidRPr="000A6FD9">
        <w:rPr>
          <w:rFonts w:eastAsia="宋体"/>
          <w:sz w:val="22"/>
          <w:lang w:eastAsia="zh-CN"/>
        </w:rPr>
        <w:t xml:space="preserve">fine time tracking </w:t>
      </w:r>
      <w:r w:rsidR="003E1D48">
        <w:rPr>
          <w:rFonts w:eastAsia="宋体"/>
          <w:sz w:val="22"/>
          <w:lang w:eastAsia="zh-CN"/>
        </w:rPr>
        <w:t xml:space="preserve">and </w:t>
      </w:r>
      <w:r w:rsidR="003E1D48" w:rsidRPr="000A6FD9">
        <w:rPr>
          <w:rFonts w:eastAsia="宋体"/>
          <w:sz w:val="22"/>
          <w:lang w:eastAsia="zh-CN"/>
        </w:rPr>
        <w:t>acquiring the first available PRACH occasion</w:t>
      </w:r>
      <w:r w:rsidR="003E1D48">
        <w:rPr>
          <w:rFonts w:eastAsia="宋体"/>
          <w:sz w:val="22"/>
          <w:lang w:eastAsia="zh-CN"/>
        </w:rPr>
        <w:t>.</w:t>
      </w:r>
      <w:r w:rsidR="00BD021F">
        <w:rPr>
          <w:rFonts w:eastAsia="宋体"/>
          <w:sz w:val="22"/>
          <w:lang w:eastAsia="zh-CN"/>
        </w:rPr>
        <w:t xml:space="preserve"> Hence, the interruption time includes </w:t>
      </w:r>
      <w:r w:rsidR="00216316" w:rsidRPr="00216316">
        <w:rPr>
          <w:rFonts w:eastAsia="宋体"/>
          <w:iCs/>
          <w:sz w:val="22"/>
          <w:lang w:val="en-US" w:eastAsia="zh-CN"/>
        </w:rPr>
        <w:t>T</w:t>
      </w:r>
      <w:r w:rsidR="00216316" w:rsidRPr="00216316">
        <w:rPr>
          <w:rFonts w:eastAsia="宋体"/>
          <w:iCs/>
          <w:sz w:val="22"/>
          <w:vertAlign w:val="subscript"/>
          <w:lang w:val="en-US" w:eastAsia="zh-CN"/>
        </w:rPr>
        <w:t>RRC_2</w:t>
      </w:r>
      <w:r w:rsidR="00216316">
        <w:rPr>
          <w:rFonts w:eastAsia="宋体"/>
          <w:iCs/>
          <w:sz w:val="22"/>
          <w:lang w:val="en-US" w:eastAsia="zh-CN"/>
        </w:rPr>
        <w:t>,</w:t>
      </w:r>
      <w:r w:rsidR="00216316" w:rsidRPr="00216316">
        <w:rPr>
          <w:rFonts w:eastAsia="宋体"/>
          <w:iCs/>
          <w:sz w:val="22"/>
          <w:lang w:val="en-US" w:eastAsia="zh-CN"/>
        </w:rPr>
        <w:t xml:space="preserve"> </w:t>
      </w:r>
      <w:r w:rsidR="00216316" w:rsidRPr="00216316">
        <w:rPr>
          <w:rFonts w:eastAsia="宋体"/>
          <w:iCs/>
          <w:sz w:val="22"/>
          <w:lang w:eastAsia="zh-CN"/>
        </w:rPr>
        <w:t>T</w:t>
      </w:r>
      <w:r w:rsidR="00216316" w:rsidRPr="00216316">
        <w:rPr>
          <w:rFonts w:eastAsia="宋体"/>
          <w:iCs/>
          <w:sz w:val="22"/>
          <w:vertAlign w:val="subscript"/>
          <w:lang w:eastAsia="zh-CN"/>
        </w:rPr>
        <w:t>processing</w:t>
      </w:r>
      <w:r w:rsidR="00216316">
        <w:rPr>
          <w:rFonts w:eastAsia="宋体"/>
          <w:iCs/>
          <w:sz w:val="22"/>
          <w:lang w:val="en-US" w:eastAsia="zh-CN"/>
        </w:rPr>
        <w:t>,</w:t>
      </w:r>
      <w:r w:rsidR="00216316" w:rsidRPr="00216316">
        <w:rPr>
          <w:rFonts w:eastAsia="宋体"/>
          <w:iCs/>
          <w:sz w:val="22"/>
          <w:lang w:val="en-US" w:eastAsia="zh-CN"/>
        </w:rPr>
        <w:t xml:space="preserve"> T</w:t>
      </w:r>
      <w:r w:rsidR="00216316" w:rsidRPr="00216316">
        <w:rPr>
          <w:rFonts w:eastAsia="宋体"/>
          <w:iCs/>
          <w:sz w:val="22"/>
          <w:vertAlign w:val="subscript"/>
          <w:lang w:val="en-US" w:eastAsia="zh-CN"/>
        </w:rPr>
        <w:t>∆</w:t>
      </w:r>
      <w:r w:rsidR="00216316">
        <w:rPr>
          <w:rFonts w:eastAsia="宋体"/>
          <w:sz w:val="22"/>
          <w:lang w:eastAsia="zh-CN"/>
        </w:rPr>
        <w:t xml:space="preserve"> and </w:t>
      </w:r>
      <w:r w:rsidR="00216316" w:rsidRPr="00216316">
        <w:rPr>
          <w:rFonts w:eastAsia="宋体"/>
          <w:iCs/>
          <w:sz w:val="22"/>
          <w:lang w:val="en-US" w:eastAsia="zh-CN"/>
        </w:rPr>
        <w:t>T</w:t>
      </w:r>
      <w:r w:rsidR="00216316" w:rsidRPr="00216316">
        <w:rPr>
          <w:rFonts w:eastAsia="宋体"/>
          <w:iCs/>
          <w:sz w:val="22"/>
          <w:vertAlign w:val="subscript"/>
          <w:lang w:val="en-US" w:eastAsia="zh-CN"/>
        </w:rPr>
        <w:t>IU</w:t>
      </w:r>
      <w:r w:rsidR="00216316">
        <w:rPr>
          <w:rFonts w:eastAsia="宋体"/>
          <w:sz w:val="22"/>
          <w:lang w:eastAsia="zh-CN"/>
        </w:rPr>
        <w:t>.</w:t>
      </w:r>
    </w:p>
    <w:p w:rsidR="00B267C8" w:rsidRDefault="0007666D" w:rsidP="0007666D">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DB5EC0">
        <w:rPr>
          <w:rFonts w:eastAsia="宋体"/>
          <w:b/>
          <w:i/>
          <w:sz w:val="22"/>
          <w:lang w:eastAsia="zh-CN"/>
        </w:rPr>
        <w:t>1</w:t>
      </w:r>
      <w:r w:rsidRPr="0050661F">
        <w:rPr>
          <w:rFonts w:eastAsia="宋体"/>
          <w:b/>
          <w:i/>
          <w:sz w:val="22"/>
          <w:lang w:eastAsia="zh-CN"/>
        </w:rPr>
        <w:t>:</w:t>
      </w:r>
      <w:r>
        <w:rPr>
          <w:rFonts w:eastAsia="宋体"/>
          <w:b/>
          <w:i/>
          <w:sz w:val="22"/>
          <w:lang w:eastAsia="zh-CN"/>
        </w:rPr>
        <w:t xml:space="preserve"> For conditional HO, the handover delay</w:t>
      </w:r>
      <w:r w:rsidR="000A7364">
        <w:rPr>
          <w:rFonts w:eastAsia="宋体"/>
          <w:b/>
          <w:i/>
          <w:sz w:val="22"/>
          <w:lang w:eastAsia="zh-CN"/>
        </w:rPr>
        <w:t xml:space="preserve"> D</w:t>
      </w:r>
      <w:r w:rsidR="000A7364" w:rsidRPr="000F0A3A">
        <w:rPr>
          <w:rFonts w:eastAsia="宋体"/>
          <w:b/>
          <w:i/>
          <w:sz w:val="22"/>
          <w:vertAlign w:val="subscript"/>
          <w:lang w:eastAsia="zh-CN"/>
        </w:rPr>
        <w:t>CHO</w:t>
      </w:r>
      <w:r w:rsidR="000A7364">
        <w:rPr>
          <w:rFonts w:eastAsia="宋体"/>
          <w:b/>
          <w:i/>
          <w:sz w:val="22"/>
          <w:lang w:eastAsia="zh-CN"/>
        </w:rPr>
        <w:t xml:space="preserve"> </w:t>
      </w:r>
      <w:r w:rsidR="00DB5EC0">
        <w:rPr>
          <w:rFonts w:eastAsia="宋体"/>
          <w:b/>
          <w:i/>
          <w:sz w:val="22"/>
          <w:lang w:eastAsia="zh-CN"/>
        </w:rPr>
        <w:t>and interruption time T</w:t>
      </w:r>
      <w:r w:rsidR="00DB5EC0" w:rsidRPr="00301946">
        <w:rPr>
          <w:rFonts w:eastAsia="宋体"/>
          <w:b/>
          <w:i/>
          <w:sz w:val="22"/>
          <w:vertAlign w:val="subscript"/>
          <w:lang w:eastAsia="zh-CN"/>
        </w:rPr>
        <w:t>CHO_</w:t>
      </w:r>
      <w:r w:rsidR="00DB5EC0">
        <w:rPr>
          <w:rFonts w:eastAsia="宋体"/>
          <w:b/>
          <w:i/>
          <w:sz w:val="22"/>
          <w:vertAlign w:val="subscript"/>
          <w:lang w:eastAsia="zh-CN"/>
        </w:rPr>
        <w:t>interrupt</w:t>
      </w:r>
      <w:r w:rsidR="00DB5EC0">
        <w:rPr>
          <w:rFonts w:eastAsia="宋体"/>
          <w:b/>
          <w:i/>
          <w:sz w:val="22"/>
          <w:lang w:eastAsia="zh-CN"/>
        </w:rPr>
        <w:t xml:space="preserve"> </w:t>
      </w:r>
      <w:r w:rsidR="00B267C8">
        <w:rPr>
          <w:rFonts w:eastAsia="宋体"/>
          <w:b/>
          <w:i/>
          <w:sz w:val="22"/>
          <w:lang w:eastAsia="zh-CN"/>
        </w:rPr>
        <w:t xml:space="preserve">can be defined as: </w:t>
      </w:r>
    </w:p>
    <w:p w:rsidR="00DB5EC0" w:rsidRDefault="00DB5EC0" w:rsidP="00DB5EC0">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r w:rsidRPr="00DB5EC0">
        <w:rPr>
          <w:rFonts w:eastAsia="宋体"/>
          <w:b/>
          <w:i/>
          <w:iCs/>
          <w:sz w:val="22"/>
          <w:lang w:val="en-US" w:eastAsia="zh-CN"/>
        </w:rPr>
        <w:t>T</w:t>
      </w:r>
      <w:r w:rsidRPr="00DB5EC0">
        <w:rPr>
          <w:rFonts w:eastAsia="宋体"/>
          <w:b/>
          <w:i/>
          <w:iCs/>
          <w:sz w:val="22"/>
          <w:vertAlign w:val="subscript"/>
          <w:lang w:val="en-US" w:eastAsia="zh-CN"/>
        </w:rPr>
        <w:t>RRC_1</w:t>
      </w:r>
      <w:r w:rsidRPr="00DB5EC0">
        <w:rPr>
          <w:rFonts w:eastAsia="宋体"/>
          <w:b/>
          <w:i/>
          <w:iCs/>
          <w:sz w:val="22"/>
          <w:lang w:val="en-US" w:eastAsia="zh-CN"/>
        </w:rPr>
        <w:t xml:space="preserve"> + T</w:t>
      </w:r>
      <w:r w:rsidR="00BD021F">
        <w:rPr>
          <w:rFonts w:eastAsia="宋体"/>
          <w:b/>
          <w:i/>
          <w:iCs/>
          <w:sz w:val="22"/>
          <w:vertAlign w:val="subscript"/>
          <w:lang w:val="en-US" w:eastAsia="zh-CN"/>
        </w:rPr>
        <w:t>evaluation</w:t>
      </w:r>
      <w:r w:rsidRPr="00DB5EC0">
        <w:rPr>
          <w:rFonts w:eastAsia="宋体"/>
          <w:b/>
          <w:i/>
          <w:iCs/>
          <w:sz w:val="22"/>
          <w:lang w:val="en-US" w:eastAsia="zh-CN"/>
        </w:rPr>
        <w:t xml:space="preserve"> + T</w:t>
      </w:r>
      <w:r w:rsidRPr="00DB5EC0">
        <w:rPr>
          <w:rFonts w:eastAsia="宋体"/>
          <w:b/>
          <w:i/>
          <w:iCs/>
          <w:sz w:val="22"/>
          <w:vertAlign w:val="subscript"/>
          <w:lang w:val="en-US" w:eastAsia="zh-CN"/>
        </w:rPr>
        <w:t>RRC_2</w:t>
      </w:r>
      <w:r w:rsidRPr="00DB5EC0">
        <w:rPr>
          <w:rFonts w:eastAsia="宋体"/>
          <w:b/>
          <w:i/>
          <w:iCs/>
          <w:sz w:val="22"/>
          <w:lang w:val="en-US" w:eastAsia="zh-CN"/>
        </w:rPr>
        <w:t xml:space="preserve"> + </w:t>
      </w:r>
      <w:r w:rsidRPr="00DB5EC0">
        <w:rPr>
          <w:rFonts w:eastAsia="宋体"/>
          <w:b/>
          <w:i/>
          <w:iCs/>
          <w:sz w:val="22"/>
          <w:lang w:eastAsia="zh-CN"/>
        </w:rPr>
        <w:t>T</w:t>
      </w:r>
      <w:r w:rsidRPr="00DB5EC0">
        <w:rPr>
          <w:rFonts w:eastAsia="宋体"/>
          <w:b/>
          <w:i/>
          <w:iCs/>
          <w:sz w:val="22"/>
          <w:vertAlign w:val="subscript"/>
          <w:lang w:eastAsia="zh-CN"/>
        </w:rPr>
        <w:t>processing</w:t>
      </w:r>
      <w:r w:rsidRPr="00DB5EC0">
        <w:rPr>
          <w:rFonts w:eastAsia="宋体"/>
          <w:b/>
          <w:i/>
          <w:iCs/>
          <w:sz w:val="22"/>
          <w:lang w:val="en-US" w:eastAsia="zh-CN"/>
        </w:rPr>
        <w:t xml:space="preserve"> + T</w:t>
      </w:r>
      <w:r w:rsidRPr="00DB5EC0">
        <w:rPr>
          <w:rFonts w:eastAsia="宋体"/>
          <w:b/>
          <w:i/>
          <w:iCs/>
          <w:sz w:val="22"/>
          <w:vertAlign w:val="subscript"/>
          <w:lang w:val="en-US" w:eastAsia="zh-CN"/>
        </w:rPr>
        <w:t>∆</w:t>
      </w:r>
      <w:r w:rsidRPr="00DB5EC0">
        <w:rPr>
          <w:rFonts w:eastAsia="宋体"/>
          <w:b/>
          <w:i/>
          <w:iCs/>
          <w:sz w:val="22"/>
          <w:lang w:val="en-US" w:eastAsia="zh-CN"/>
        </w:rPr>
        <w:t xml:space="preserve"> + T</w:t>
      </w:r>
      <w:r w:rsidRPr="00DB5EC0">
        <w:rPr>
          <w:rFonts w:eastAsia="宋体"/>
          <w:b/>
          <w:i/>
          <w:iCs/>
          <w:sz w:val="22"/>
          <w:vertAlign w:val="subscript"/>
          <w:lang w:val="en-US" w:eastAsia="zh-CN"/>
        </w:rPr>
        <w:t>IU</w:t>
      </w:r>
      <w:r w:rsidRPr="00DB5EC0">
        <w:rPr>
          <w:rFonts w:eastAsia="宋体"/>
          <w:b/>
          <w:i/>
          <w:iCs/>
          <w:sz w:val="22"/>
          <w:lang w:val="en-US" w:eastAsia="zh-CN"/>
        </w:rPr>
        <w:t xml:space="preserve"> </w:t>
      </w:r>
    </w:p>
    <w:p w:rsidR="00DB5EC0" w:rsidRDefault="00DB5EC0" w:rsidP="00DB5EC0">
      <w:pPr>
        <w:widowControl w:val="0"/>
        <w:adjustRightInd w:val="0"/>
        <w:snapToGrid w:val="0"/>
        <w:spacing w:before="180"/>
        <w:jc w:val="center"/>
        <w:rPr>
          <w:rFonts w:eastAsia="宋体"/>
          <w:b/>
          <w:i/>
          <w:sz w:val="22"/>
          <w:lang w:eastAsia="zh-CN"/>
        </w:rPr>
      </w:pPr>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r>
        <w:rPr>
          <w:rFonts w:eastAsia="宋体"/>
          <w:b/>
          <w:i/>
          <w:sz w:val="22"/>
          <w:lang w:eastAsia="zh-CN"/>
        </w:rPr>
        <w:t xml:space="preserve"> = </w:t>
      </w:r>
      <w:r w:rsidRPr="00DB5EC0">
        <w:rPr>
          <w:rFonts w:eastAsia="宋体"/>
          <w:b/>
          <w:i/>
          <w:iCs/>
          <w:sz w:val="22"/>
          <w:lang w:val="en-US" w:eastAsia="zh-CN"/>
        </w:rPr>
        <w:t>T</w:t>
      </w:r>
      <w:r w:rsidRPr="00DB5EC0">
        <w:rPr>
          <w:rFonts w:eastAsia="宋体"/>
          <w:b/>
          <w:i/>
          <w:iCs/>
          <w:sz w:val="22"/>
          <w:vertAlign w:val="subscript"/>
          <w:lang w:val="en-US" w:eastAsia="zh-CN"/>
        </w:rPr>
        <w:t>RRC_2</w:t>
      </w:r>
      <w:r w:rsidRPr="00DB5EC0">
        <w:rPr>
          <w:rFonts w:eastAsia="宋体"/>
          <w:b/>
          <w:i/>
          <w:iCs/>
          <w:sz w:val="22"/>
          <w:lang w:val="en-US" w:eastAsia="zh-CN"/>
        </w:rPr>
        <w:t xml:space="preserve"> + </w:t>
      </w:r>
      <w:r w:rsidRPr="00DB5EC0">
        <w:rPr>
          <w:rFonts w:eastAsia="宋体"/>
          <w:b/>
          <w:i/>
          <w:iCs/>
          <w:sz w:val="22"/>
          <w:lang w:eastAsia="zh-CN"/>
        </w:rPr>
        <w:t>T</w:t>
      </w:r>
      <w:r w:rsidRPr="00DB5EC0">
        <w:rPr>
          <w:rFonts w:eastAsia="宋体"/>
          <w:b/>
          <w:i/>
          <w:iCs/>
          <w:sz w:val="22"/>
          <w:vertAlign w:val="subscript"/>
          <w:lang w:eastAsia="zh-CN"/>
        </w:rPr>
        <w:t>processing</w:t>
      </w:r>
      <w:r w:rsidRPr="00DB5EC0">
        <w:rPr>
          <w:rFonts w:eastAsia="宋体"/>
          <w:b/>
          <w:i/>
          <w:iCs/>
          <w:sz w:val="22"/>
          <w:lang w:val="en-US" w:eastAsia="zh-CN"/>
        </w:rPr>
        <w:t xml:space="preserve"> + T</w:t>
      </w:r>
      <w:r w:rsidRPr="00DB5EC0">
        <w:rPr>
          <w:rFonts w:eastAsia="宋体"/>
          <w:b/>
          <w:i/>
          <w:iCs/>
          <w:sz w:val="22"/>
          <w:vertAlign w:val="subscript"/>
          <w:lang w:val="en-US" w:eastAsia="zh-CN"/>
        </w:rPr>
        <w:t>∆</w:t>
      </w:r>
      <w:r w:rsidRPr="00DB5EC0">
        <w:rPr>
          <w:rFonts w:eastAsia="宋体"/>
          <w:b/>
          <w:i/>
          <w:iCs/>
          <w:sz w:val="22"/>
          <w:lang w:val="en-US" w:eastAsia="zh-CN"/>
        </w:rPr>
        <w:t xml:space="preserve"> + T</w:t>
      </w:r>
      <w:r w:rsidRPr="00DB5EC0">
        <w:rPr>
          <w:rFonts w:eastAsia="宋体"/>
          <w:b/>
          <w:i/>
          <w:iCs/>
          <w:sz w:val="22"/>
          <w:vertAlign w:val="subscript"/>
          <w:lang w:val="en-US" w:eastAsia="zh-CN"/>
        </w:rPr>
        <w:t>IU</w:t>
      </w:r>
    </w:p>
    <w:p w:rsidR="00120D32" w:rsidRDefault="00120D32" w:rsidP="00120D32">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DB5EC0" w:rsidRDefault="00DB5EC0" w:rsidP="00DB5EC0">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sidRPr="00DB5EC0">
        <w:rPr>
          <w:rFonts w:eastAsia="宋体"/>
          <w:b/>
          <w:i/>
          <w:iCs/>
          <w:sz w:val="22"/>
          <w:vertAlign w:val="subscript"/>
          <w:lang w:val="en-US" w:eastAsia="zh-CN"/>
        </w:rPr>
        <w:t>RRC_1</w:t>
      </w:r>
      <w:r>
        <w:rPr>
          <w:rFonts w:eastAsia="宋体" w:hint="eastAsia"/>
          <w:b/>
          <w:i/>
          <w:sz w:val="22"/>
          <w:lang w:eastAsia="zh-CN"/>
        </w:rPr>
        <w:t xml:space="preserve"> </w:t>
      </w:r>
      <w:r>
        <w:rPr>
          <w:rFonts w:eastAsia="宋体"/>
          <w:b/>
          <w:i/>
          <w:sz w:val="22"/>
          <w:lang w:eastAsia="zh-CN"/>
        </w:rPr>
        <w:t xml:space="preserve">is </w:t>
      </w:r>
      <w:r w:rsidR="00677639">
        <w:rPr>
          <w:rFonts w:eastAsia="宋体"/>
          <w:b/>
          <w:i/>
          <w:sz w:val="22"/>
          <w:lang w:eastAsia="zh-CN"/>
        </w:rPr>
        <w:t xml:space="preserve">the </w:t>
      </w:r>
      <w:r w:rsidR="00677639" w:rsidRPr="00677639">
        <w:rPr>
          <w:rFonts w:eastAsia="宋体"/>
          <w:b/>
          <w:i/>
          <w:sz w:val="22"/>
          <w:lang w:eastAsia="zh-CN"/>
        </w:rPr>
        <w:t xml:space="preserve">RRC </w:t>
      </w:r>
      <w:r w:rsidR="00BD021F">
        <w:rPr>
          <w:rFonts w:eastAsia="宋体"/>
          <w:b/>
          <w:i/>
          <w:sz w:val="22"/>
          <w:lang w:eastAsia="zh-CN"/>
        </w:rPr>
        <w:t>process</w:t>
      </w:r>
      <w:r w:rsidR="00677639">
        <w:rPr>
          <w:rFonts w:eastAsia="宋体"/>
          <w:b/>
          <w:i/>
          <w:sz w:val="22"/>
          <w:lang w:eastAsia="zh-CN"/>
        </w:rPr>
        <w:t xml:space="preserve"> </w:t>
      </w:r>
      <w:r w:rsidR="00BD021F">
        <w:rPr>
          <w:rFonts w:eastAsia="宋体"/>
          <w:b/>
          <w:i/>
          <w:sz w:val="22"/>
          <w:lang w:eastAsia="zh-CN"/>
        </w:rPr>
        <w:t>time</w:t>
      </w:r>
      <w:r w:rsidR="00677639" w:rsidRPr="00677639">
        <w:rPr>
          <w:rFonts w:eastAsia="宋体"/>
          <w:b/>
          <w:i/>
          <w:sz w:val="22"/>
          <w:lang w:eastAsia="zh-CN"/>
        </w:rPr>
        <w:t xml:space="preserve"> to </w:t>
      </w:r>
      <w:r w:rsidR="00677639">
        <w:rPr>
          <w:rFonts w:eastAsia="宋体"/>
          <w:b/>
          <w:i/>
          <w:sz w:val="22"/>
          <w:lang w:eastAsia="zh-CN"/>
        </w:rPr>
        <w:t>d</w:t>
      </w:r>
      <w:r w:rsidR="00677639" w:rsidRPr="00677639">
        <w:rPr>
          <w:rFonts w:eastAsia="宋体"/>
          <w:b/>
          <w:i/>
          <w:sz w:val="22"/>
          <w:lang w:eastAsia="zh-CN"/>
        </w:rPr>
        <w:t xml:space="preserve">ecode </w:t>
      </w:r>
      <w:r w:rsidR="00677639">
        <w:rPr>
          <w:rFonts w:eastAsia="宋体"/>
          <w:b/>
          <w:i/>
          <w:sz w:val="22"/>
          <w:lang w:eastAsia="zh-CN"/>
        </w:rPr>
        <w:t>a</w:t>
      </w:r>
      <w:r w:rsidR="00677639" w:rsidRPr="00677639">
        <w:rPr>
          <w:rFonts w:eastAsia="宋体"/>
          <w:b/>
          <w:i/>
          <w:sz w:val="22"/>
          <w:lang w:eastAsia="zh-CN"/>
        </w:rPr>
        <w:t xml:space="preserve"> RRC</w:t>
      </w:r>
      <w:r w:rsidR="00677639">
        <w:rPr>
          <w:rFonts w:eastAsia="宋体"/>
          <w:b/>
          <w:i/>
          <w:sz w:val="22"/>
          <w:lang w:eastAsia="zh-CN"/>
        </w:rPr>
        <w:t xml:space="preserve"> message including</w:t>
      </w:r>
      <w:r w:rsidR="00677639" w:rsidRPr="00677639">
        <w:rPr>
          <w:rFonts w:eastAsia="宋体"/>
          <w:b/>
          <w:i/>
          <w:sz w:val="22"/>
          <w:lang w:eastAsia="zh-CN"/>
        </w:rPr>
        <w:t xml:space="preserve"> CHO execution conditions</w:t>
      </w:r>
      <w:r>
        <w:rPr>
          <w:rFonts w:eastAsia="宋体"/>
          <w:b/>
          <w:i/>
          <w:sz w:val="22"/>
          <w:lang w:eastAsia="zh-CN"/>
        </w:rPr>
        <w:t>.</w:t>
      </w:r>
    </w:p>
    <w:p w:rsidR="00DB5EC0" w:rsidRDefault="00DB5EC0" w:rsidP="00DB5EC0">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sidRPr="00DB5EC0">
        <w:rPr>
          <w:rFonts w:eastAsia="宋体"/>
          <w:b/>
          <w:i/>
          <w:iCs/>
          <w:sz w:val="22"/>
          <w:vertAlign w:val="subscript"/>
          <w:lang w:val="en-US" w:eastAsia="zh-CN"/>
        </w:rPr>
        <w:t>RRC_2</w:t>
      </w:r>
      <w:r>
        <w:rPr>
          <w:rFonts w:eastAsia="宋体" w:hint="eastAsia"/>
          <w:b/>
          <w:i/>
          <w:sz w:val="22"/>
          <w:lang w:eastAsia="zh-CN"/>
        </w:rPr>
        <w:t xml:space="preserve"> </w:t>
      </w:r>
      <w:r>
        <w:rPr>
          <w:rFonts w:eastAsia="宋体"/>
          <w:b/>
          <w:i/>
          <w:sz w:val="22"/>
          <w:lang w:eastAsia="zh-CN"/>
        </w:rPr>
        <w:t>is</w:t>
      </w:r>
      <w:r w:rsidR="00677639" w:rsidRPr="00677639">
        <w:rPr>
          <w:rFonts w:eastAsia="宋体"/>
          <w:b/>
          <w:i/>
          <w:sz w:val="22"/>
          <w:lang w:eastAsia="zh-CN"/>
        </w:rPr>
        <w:t xml:space="preserve"> </w:t>
      </w:r>
      <w:r w:rsidR="00677639">
        <w:rPr>
          <w:rFonts w:eastAsia="宋体"/>
          <w:b/>
          <w:i/>
          <w:sz w:val="22"/>
          <w:lang w:eastAsia="zh-CN"/>
        </w:rPr>
        <w:t xml:space="preserve">the </w:t>
      </w:r>
      <w:r w:rsidR="00BD021F" w:rsidRPr="00677639">
        <w:rPr>
          <w:rFonts w:eastAsia="宋体"/>
          <w:b/>
          <w:i/>
          <w:sz w:val="22"/>
          <w:lang w:eastAsia="zh-CN"/>
        </w:rPr>
        <w:t xml:space="preserve">RRC </w:t>
      </w:r>
      <w:r w:rsidR="00BD021F">
        <w:rPr>
          <w:rFonts w:eastAsia="宋体"/>
          <w:b/>
          <w:i/>
          <w:sz w:val="22"/>
          <w:lang w:eastAsia="zh-CN"/>
        </w:rPr>
        <w:t>process time</w:t>
      </w:r>
      <w:r w:rsidR="00677639" w:rsidRPr="00677639">
        <w:rPr>
          <w:rFonts w:eastAsia="宋体"/>
          <w:b/>
          <w:i/>
          <w:sz w:val="22"/>
          <w:lang w:eastAsia="zh-CN"/>
        </w:rPr>
        <w:t xml:space="preserve"> to</w:t>
      </w:r>
      <w:r w:rsidR="00677639">
        <w:rPr>
          <w:rFonts w:eastAsia="宋体"/>
          <w:b/>
          <w:i/>
          <w:sz w:val="22"/>
          <w:lang w:eastAsia="zh-CN"/>
        </w:rPr>
        <w:t xml:space="preserve"> a</w:t>
      </w:r>
      <w:r w:rsidR="00677639" w:rsidRPr="00677639">
        <w:rPr>
          <w:rFonts w:eastAsia="宋体"/>
          <w:b/>
          <w:i/>
          <w:sz w:val="22"/>
          <w:lang w:eastAsia="zh-CN"/>
        </w:rPr>
        <w:t>pply the target cell configuration</w:t>
      </w:r>
      <w:r w:rsidR="00677639">
        <w:rPr>
          <w:rFonts w:eastAsia="宋体"/>
          <w:b/>
          <w:i/>
          <w:sz w:val="22"/>
          <w:lang w:eastAsia="zh-CN"/>
        </w:rPr>
        <w:t xml:space="preserve"> </w:t>
      </w:r>
      <w:r w:rsidR="003C41F8">
        <w:rPr>
          <w:rFonts w:eastAsia="宋体"/>
          <w:b/>
          <w:i/>
          <w:sz w:val="22"/>
          <w:lang w:eastAsia="zh-CN"/>
        </w:rPr>
        <w:t>indicated by the</w:t>
      </w:r>
      <w:r w:rsidR="00677639" w:rsidRPr="00677639">
        <w:rPr>
          <w:rFonts w:eastAsia="宋体"/>
          <w:b/>
          <w:i/>
          <w:sz w:val="22"/>
          <w:lang w:eastAsia="zh-CN"/>
        </w:rPr>
        <w:t xml:space="preserve"> RRC</w:t>
      </w:r>
      <w:r w:rsidR="00677639">
        <w:rPr>
          <w:rFonts w:eastAsia="宋体"/>
          <w:b/>
          <w:i/>
          <w:sz w:val="22"/>
          <w:lang w:eastAsia="zh-CN"/>
        </w:rPr>
        <w:t xml:space="preserve"> </w:t>
      </w:r>
      <w:r w:rsidR="003C41F8" w:rsidRPr="003C41F8">
        <w:rPr>
          <w:rFonts w:eastAsia="宋体"/>
          <w:b/>
          <w:i/>
          <w:sz w:val="22"/>
          <w:lang w:eastAsia="zh-CN"/>
        </w:rPr>
        <w:t>message including CHO execution conditions</w:t>
      </w:r>
      <w:r w:rsidR="00677639" w:rsidRPr="00677639">
        <w:rPr>
          <w:rFonts w:eastAsia="宋体"/>
          <w:b/>
          <w:i/>
          <w:sz w:val="22"/>
          <w:lang w:eastAsia="zh-CN"/>
        </w:rPr>
        <w:t xml:space="preserve"> for the selected target</w:t>
      </w:r>
      <w:r w:rsidR="00677639">
        <w:rPr>
          <w:rFonts w:eastAsia="宋体"/>
          <w:b/>
          <w:i/>
          <w:sz w:val="22"/>
          <w:lang w:eastAsia="zh-CN"/>
        </w:rPr>
        <w:t xml:space="preserve"> cell</w:t>
      </w:r>
      <w:r>
        <w:rPr>
          <w:rFonts w:eastAsia="宋体"/>
          <w:b/>
          <w:i/>
          <w:sz w:val="22"/>
          <w:lang w:eastAsia="zh-CN"/>
        </w:rPr>
        <w:t>.</w:t>
      </w:r>
    </w:p>
    <w:p w:rsidR="003C41F8" w:rsidRDefault="00BD021F" w:rsidP="003C41F8">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Pr>
          <w:rFonts w:eastAsia="宋体"/>
          <w:b/>
          <w:i/>
          <w:iCs/>
          <w:sz w:val="22"/>
          <w:vertAlign w:val="subscript"/>
          <w:lang w:val="en-US" w:eastAsia="zh-CN"/>
        </w:rPr>
        <w:t>evaluation</w:t>
      </w:r>
      <w:r w:rsidR="00120D32">
        <w:rPr>
          <w:rFonts w:eastAsia="宋体" w:hint="eastAsia"/>
          <w:b/>
          <w:i/>
          <w:sz w:val="22"/>
          <w:lang w:eastAsia="zh-CN"/>
        </w:rPr>
        <w:t xml:space="preserve"> </w:t>
      </w:r>
      <w:r w:rsidR="00120D32">
        <w:rPr>
          <w:rFonts w:eastAsia="宋体"/>
          <w:b/>
          <w:i/>
          <w:sz w:val="22"/>
          <w:lang w:eastAsia="zh-CN"/>
        </w:rPr>
        <w:t xml:space="preserve">is </w:t>
      </w:r>
      <w:r w:rsidR="003C41F8">
        <w:rPr>
          <w:rFonts w:eastAsia="宋体"/>
          <w:b/>
          <w:i/>
          <w:sz w:val="22"/>
          <w:lang w:eastAsia="zh-CN"/>
        </w:rPr>
        <w:t xml:space="preserve">the time period </w:t>
      </w:r>
      <w:r w:rsidR="003C41F8">
        <w:rPr>
          <w:rFonts w:eastAsia="宋体"/>
          <w:b/>
          <w:i/>
          <w:iCs/>
          <w:sz w:val="22"/>
          <w:lang w:val="en-US" w:eastAsia="zh-CN"/>
        </w:rPr>
        <w:t>from</w:t>
      </w:r>
      <w:r w:rsidR="003C41F8" w:rsidRPr="003C41F8">
        <w:t xml:space="preserve"> </w:t>
      </w:r>
      <w:r w:rsidR="003C41F8" w:rsidRPr="003C41F8">
        <w:rPr>
          <w:rFonts w:eastAsia="宋体"/>
          <w:b/>
          <w:i/>
          <w:iCs/>
          <w:sz w:val="22"/>
          <w:lang w:val="en-US" w:eastAsia="zh-CN"/>
        </w:rPr>
        <w:t xml:space="preserve">the end of </w:t>
      </w:r>
      <w:r w:rsidR="003C41F8">
        <w:rPr>
          <w:rFonts w:eastAsia="宋体"/>
          <w:b/>
          <w:i/>
          <w:iCs/>
          <w:sz w:val="22"/>
          <w:lang w:val="en-US" w:eastAsia="zh-CN"/>
        </w:rPr>
        <w:t xml:space="preserve">UE </w:t>
      </w:r>
      <w:r w:rsidR="003C41F8" w:rsidRPr="003C41F8">
        <w:rPr>
          <w:rFonts w:eastAsia="宋体"/>
          <w:b/>
          <w:i/>
          <w:iCs/>
          <w:sz w:val="22"/>
          <w:lang w:val="en-US" w:eastAsia="zh-CN"/>
        </w:rPr>
        <w:t>successfully decod</w:t>
      </w:r>
      <w:r w:rsidR="003C41F8">
        <w:rPr>
          <w:rFonts w:eastAsia="宋体"/>
          <w:b/>
          <w:i/>
          <w:iCs/>
          <w:sz w:val="22"/>
          <w:lang w:val="en-US" w:eastAsia="zh-CN"/>
        </w:rPr>
        <w:t xml:space="preserve">ing </w:t>
      </w:r>
      <w:r w:rsidR="003C41F8" w:rsidRPr="00677639">
        <w:rPr>
          <w:rFonts w:eastAsia="宋体"/>
          <w:b/>
          <w:i/>
          <w:sz w:val="22"/>
          <w:lang w:eastAsia="zh-CN"/>
        </w:rPr>
        <w:t>RRC</w:t>
      </w:r>
      <w:r w:rsidR="003C41F8">
        <w:rPr>
          <w:rFonts w:eastAsia="宋体"/>
          <w:b/>
          <w:i/>
          <w:sz w:val="22"/>
          <w:lang w:eastAsia="zh-CN"/>
        </w:rPr>
        <w:t xml:space="preserve"> message including</w:t>
      </w:r>
      <w:r w:rsidR="003C41F8" w:rsidRPr="00677639">
        <w:rPr>
          <w:rFonts w:eastAsia="宋体"/>
          <w:b/>
          <w:i/>
          <w:sz w:val="22"/>
          <w:lang w:eastAsia="zh-CN"/>
        </w:rPr>
        <w:t xml:space="preserve"> CHO execution conditions</w:t>
      </w:r>
      <w:r w:rsidR="003C41F8">
        <w:rPr>
          <w:rFonts w:eastAsia="宋体"/>
          <w:b/>
          <w:i/>
          <w:sz w:val="22"/>
          <w:lang w:eastAsia="zh-CN"/>
        </w:rPr>
        <w:t xml:space="preserve"> until</w:t>
      </w:r>
      <w:r w:rsidR="003D736B">
        <w:rPr>
          <w:rFonts w:eastAsia="宋体"/>
          <w:b/>
          <w:i/>
          <w:sz w:val="22"/>
          <w:lang w:eastAsia="zh-CN"/>
        </w:rPr>
        <w:t xml:space="preserve"> UE realizes</w:t>
      </w:r>
      <w:r w:rsidR="003C41F8">
        <w:rPr>
          <w:rFonts w:eastAsia="宋体"/>
          <w:b/>
          <w:i/>
          <w:sz w:val="22"/>
          <w:lang w:eastAsia="zh-CN"/>
        </w:rPr>
        <w:t xml:space="preserve"> </w:t>
      </w:r>
      <w:r w:rsidR="00D70151" w:rsidRPr="00D70151">
        <w:rPr>
          <w:rFonts w:eastAsia="宋体"/>
          <w:b/>
          <w:i/>
          <w:sz w:val="22"/>
          <w:lang w:eastAsia="zh-CN"/>
        </w:rPr>
        <w:t>the CHO execution condition</w:t>
      </w:r>
      <w:r w:rsidR="00D70151">
        <w:rPr>
          <w:rFonts w:eastAsia="宋体"/>
          <w:b/>
          <w:i/>
          <w:sz w:val="22"/>
          <w:lang w:eastAsia="zh-CN"/>
        </w:rPr>
        <w:t xml:space="preserve"> is met for the target cell</w:t>
      </w:r>
      <w:r w:rsidR="003C41F8">
        <w:rPr>
          <w:rFonts w:eastAsia="宋体"/>
          <w:b/>
          <w:i/>
          <w:sz w:val="22"/>
          <w:lang w:eastAsia="zh-CN"/>
        </w:rPr>
        <w:t>.</w:t>
      </w:r>
    </w:p>
    <w:p w:rsidR="00DB5EC0" w:rsidRDefault="00DB5EC0" w:rsidP="00DB5EC0">
      <w:pPr>
        <w:widowControl w:val="0"/>
        <w:adjustRightInd w:val="0"/>
        <w:snapToGrid w:val="0"/>
        <w:spacing w:before="180"/>
        <w:ind w:firstLine="284"/>
        <w:rPr>
          <w:rFonts w:eastAsia="宋体"/>
          <w:b/>
          <w:i/>
          <w:sz w:val="22"/>
          <w:lang w:eastAsia="zh-CN"/>
        </w:rPr>
      </w:pPr>
      <w:r w:rsidRPr="00DB5EC0">
        <w:rPr>
          <w:rFonts w:eastAsia="宋体"/>
          <w:b/>
          <w:i/>
          <w:iCs/>
          <w:sz w:val="22"/>
          <w:lang w:eastAsia="zh-CN"/>
        </w:rPr>
        <w:t>T</w:t>
      </w:r>
      <w:r w:rsidRPr="00DB5EC0">
        <w:rPr>
          <w:rFonts w:eastAsia="宋体"/>
          <w:b/>
          <w:i/>
          <w:iCs/>
          <w:sz w:val="22"/>
          <w:vertAlign w:val="subscript"/>
          <w:lang w:eastAsia="zh-CN"/>
        </w:rPr>
        <w:t>processing</w:t>
      </w:r>
      <w:r>
        <w:rPr>
          <w:rFonts w:eastAsia="宋体"/>
          <w:b/>
          <w:i/>
          <w:sz w:val="22"/>
          <w:lang w:eastAsia="zh-CN"/>
        </w:rPr>
        <w:t xml:space="preserve"> equals to 20ms for</w:t>
      </w:r>
      <w:r w:rsidRPr="00FE12C4">
        <w:rPr>
          <w:rFonts w:eastAsia="宋体"/>
          <w:b/>
          <w:i/>
          <w:sz w:val="22"/>
          <w:lang w:eastAsia="zh-CN"/>
        </w:rPr>
        <w:t xml:space="preserve"> </w:t>
      </w:r>
      <w:r>
        <w:rPr>
          <w:rFonts w:eastAsia="宋体"/>
          <w:b/>
          <w:i/>
          <w:sz w:val="22"/>
          <w:lang w:eastAsia="zh-CN"/>
        </w:rPr>
        <w:t>same FR handover, and equals to 40ms for inter-FR handover</w:t>
      </w:r>
    </w:p>
    <w:p w:rsidR="00DB5EC0" w:rsidRPr="0007666D" w:rsidRDefault="00DB5EC0" w:rsidP="00DB5EC0">
      <w:pPr>
        <w:widowControl w:val="0"/>
        <w:adjustRightInd w:val="0"/>
        <w:snapToGrid w:val="0"/>
        <w:spacing w:before="180"/>
        <w:ind w:firstLine="284"/>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DB5EC0" w:rsidRPr="0007666D" w:rsidRDefault="00DB5EC0" w:rsidP="00DB5EC0">
      <w:pPr>
        <w:widowControl w:val="0"/>
        <w:adjustRightInd w:val="0"/>
        <w:snapToGrid w:val="0"/>
        <w:spacing w:before="180"/>
        <w:ind w:firstLine="284"/>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available PRACH occasion</w:t>
      </w:r>
    </w:p>
    <w:p w:rsidR="003D736B" w:rsidRDefault="003D736B" w:rsidP="003D736B">
      <w:pPr>
        <w:widowControl w:val="0"/>
        <w:adjustRightInd w:val="0"/>
        <w:snapToGrid w:val="0"/>
        <w:spacing w:before="180"/>
        <w:rPr>
          <w:rFonts w:eastAsia="宋体"/>
          <w:sz w:val="22"/>
          <w:lang w:eastAsia="zh-CN"/>
        </w:rPr>
      </w:pPr>
      <w:r>
        <w:rPr>
          <w:rFonts w:eastAsia="宋体"/>
          <w:sz w:val="22"/>
          <w:lang w:eastAsia="zh-CN"/>
        </w:rPr>
        <w:t>During CHO procedure, T</w:t>
      </w:r>
      <w:r>
        <w:rPr>
          <w:rFonts w:eastAsia="宋体"/>
          <w:sz w:val="22"/>
          <w:vertAlign w:val="subscript"/>
          <w:lang w:eastAsia="zh-CN"/>
        </w:rPr>
        <w:t>evaluation</w:t>
      </w:r>
      <w:r>
        <w:rPr>
          <w:rFonts w:eastAsia="宋体"/>
          <w:sz w:val="22"/>
          <w:lang w:eastAsia="zh-CN"/>
        </w:rPr>
        <w:t xml:space="preserve"> is defined as the time period from the end of successfully decoding </w:t>
      </w:r>
      <w:r w:rsidRPr="00E129C5">
        <w:rPr>
          <w:rFonts w:eastAsia="宋体"/>
          <w:sz w:val="22"/>
          <w:lang w:eastAsia="zh-CN"/>
        </w:rPr>
        <w:t>RRC</w:t>
      </w:r>
      <w:r>
        <w:rPr>
          <w:rFonts w:eastAsia="宋体"/>
          <w:sz w:val="22"/>
          <w:lang w:eastAsia="zh-CN"/>
        </w:rPr>
        <w:t xml:space="preserve"> </w:t>
      </w:r>
      <w:r w:rsidRPr="00BA2528">
        <w:rPr>
          <w:rFonts w:eastAsia="宋体"/>
          <w:i/>
          <w:sz w:val="22"/>
          <w:lang w:eastAsia="zh-CN"/>
        </w:rPr>
        <w:t>Reconfiguration</w:t>
      </w:r>
      <w:r w:rsidRPr="00E129C5">
        <w:rPr>
          <w:rFonts w:eastAsia="宋体"/>
          <w:sz w:val="22"/>
          <w:lang w:eastAsia="zh-CN"/>
        </w:rPr>
        <w:t xml:space="preserve"> including CHO execution conditions</w:t>
      </w:r>
      <w:r>
        <w:rPr>
          <w:rFonts w:eastAsia="宋体"/>
          <w:sz w:val="22"/>
          <w:lang w:eastAsia="zh-CN"/>
        </w:rPr>
        <w:t xml:space="preserve"> to UE realizes that </w:t>
      </w:r>
      <w:r w:rsidRPr="00E129C5">
        <w:rPr>
          <w:rFonts w:eastAsia="宋体"/>
          <w:sz w:val="22"/>
          <w:lang w:eastAsia="zh-CN"/>
        </w:rPr>
        <w:t xml:space="preserve">the CHO execution condition </w:t>
      </w:r>
      <w:r>
        <w:rPr>
          <w:rFonts w:eastAsia="宋体"/>
          <w:sz w:val="22"/>
          <w:lang w:eastAsia="zh-CN"/>
        </w:rPr>
        <w:t>is</w:t>
      </w:r>
      <w:r w:rsidRPr="00E129C5">
        <w:rPr>
          <w:rFonts w:eastAsia="宋体"/>
          <w:sz w:val="22"/>
          <w:lang w:eastAsia="zh-CN"/>
        </w:rPr>
        <w:t xml:space="preserve"> </w:t>
      </w:r>
      <w:r>
        <w:rPr>
          <w:rFonts w:eastAsia="宋体"/>
          <w:sz w:val="22"/>
          <w:lang w:eastAsia="zh-CN"/>
        </w:rPr>
        <w:t>met for a target cell. During the time period T</w:t>
      </w:r>
      <w:r>
        <w:rPr>
          <w:rFonts w:eastAsia="宋体"/>
          <w:sz w:val="22"/>
          <w:vertAlign w:val="subscript"/>
          <w:lang w:eastAsia="zh-CN"/>
        </w:rPr>
        <w:t>evaluation</w:t>
      </w:r>
      <w:r>
        <w:rPr>
          <w:rFonts w:eastAsia="宋体"/>
          <w:sz w:val="22"/>
          <w:lang w:eastAsia="zh-CN"/>
        </w:rPr>
        <w:t xml:space="preserve">, the UE shall start to perform measurement on CHO candidate cell(s) to evaluate whether CHO </w:t>
      </w:r>
      <w:r w:rsidRPr="00E129C5">
        <w:rPr>
          <w:rFonts w:eastAsia="宋体"/>
          <w:sz w:val="22"/>
          <w:lang w:eastAsia="zh-CN"/>
        </w:rPr>
        <w:t>execution condition</w:t>
      </w:r>
      <w:r>
        <w:rPr>
          <w:rFonts w:eastAsia="宋体"/>
          <w:sz w:val="22"/>
          <w:lang w:eastAsia="zh-CN"/>
        </w:rPr>
        <w:t xml:space="preserve"> is met on a target cell.</w:t>
      </w:r>
      <w:r w:rsidR="00CE41FA">
        <w:rPr>
          <w:rFonts w:eastAsia="宋体"/>
          <w:sz w:val="22"/>
          <w:lang w:eastAsia="zh-CN"/>
        </w:rPr>
        <w:t xml:space="preserve"> If an unkown target cell is indicated for CHO, then the cell detection time shall be considered into the time period T</w:t>
      </w:r>
      <w:r w:rsidR="00CE41FA">
        <w:rPr>
          <w:rFonts w:eastAsia="宋体"/>
          <w:sz w:val="22"/>
          <w:vertAlign w:val="subscript"/>
          <w:lang w:eastAsia="zh-CN"/>
        </w:rPr>
        <w:t>evaluation</w:t>
      </w:r>
      <w:r w:rsidR="00CE41FA">
        <w:rPr>
          <w:rFonts w:eastAsia="宋体"/>
          <w:sz w:val="22"/>
          <w:lang w:eastAsia="zh-CN"/>
        </w:rPr>
        <w:t>. The total time due to cell detection time and L3 measurement can be considered as a measurement delay.</w:t>
      </w:r>
    </w:p>
    <w:p w:rsidR="003D736B" w:rsidRDefault="003D736B" w:rsidP="003D736B">
      <w:pPr>
        <w:widowControl w:val="0"/>
        <w:adjustRightInd w:val="0"/>
        <w:snapToGrid w:val="0"/>
        <w:spacing w:before="180"/>
        <w:rPr>
          <w:rFonts w:eastAsia="宋体"/>
          <w:sz w:val="22"/>
          <w:lang w:eastAsia="zh-CN"/>
        </w:rPr>
      </w:pPr>
      <w:r>
        <w:rPr>
          <w:rFonts w:eastAsia="宋体" w:hint="eastAsia"/>
          <w:sz w:val="22"/>
          <w:lang w:eastAsia="zh-CN"/>
        </w:rPr>
        <w:t>According to RAN</w:t>
      </w:r>
      <w:r>
        <w:rPr>
          <w:rFonts w:eastAsia="宋体"/>
          <w:sz w:val="22"/>
          <w:lang w:eastAsia="zh-CN"/>
        </w:rPr>
        <w:t xml:space="preserve">2’s agreements, event </w:t>
      </w:r>
      <w:r w:rsidRPr="00DA5170">
        <w:rPr>
          <w:rFonts w:eastAsia="宋体"/>
          <w:sz w:val="22"/>
          <w:lang w:eastAsia="zh-CN"/>
        </w:rPr>
        <w:t>A3/A5-like condition</w:t>
      </w:r>
      <w:r>
        <w:rPr>
          <w:rFonts w:eastAsia="宋体"/>
          <w:sz w:val="22"/>
          <w:lang w:eastAsia="zh-CN"/>
        </w:rPr>
        <w:t xml:space="preserve"> will be specified for </w:t>
      </w:r>
      <w:r w:rsidRPr="00DA5170">
        <w:rPr>
          <w:rFonts w:eastAsia="宋体"/>
          <w:sz w:val="22"/>
          <w:lang w:eastAsia="zh-CN"/>
        </w:rPr>
        <w:t>CHO execution</w:t>
      </w:r>
      <w:r>
        <w:rPr>
          <w:rFonts w:eastAsia="宋体"/>
          <w:sz w:val="22"/>
          <w:lang w:eastAsia="zh-CN"/>
        </w:rPr>
        <w:t>. In TS38.331, event A3 is defined as that n</w:t>
      </w:r>
      <w:r w:rsidRPr="003672C6">
        <w:rPr>
          <w:rFonts w:eastAsia="宋体"/>
          <w:sz w:val="22"/>
          <w:lang w:eastAsia="zh-CN"/>
        </w:rPr>
        <w:t xml:space="preserve">eighbour becomes </w:t>
      </w:r>
      <w:r>
        <w:rPr>
          <w:rFonts w:eastAsia="宋体"/>
          <w:sz w:val="22"/>
          <w:lang w:eastAsia="zh-CN"/>
        </w:rPr>
        <w:t xml:space="preserve">amount of </w:t>
      </w:r>
      <w:r w:rsidRPr="003672C6">
        <w:rPr>
          <w:rFonts w:eastAsia="宋体"/>
          <w:sz w:val="22"/>
          <w:lang w:eastAsia="zh-CN"/>
        </w:rPr>
        <w:t xml:space="preserve">offset better than </w:t>
      </w:r>
      <w:r>
        <w:rPr>
          <w:rFonts w:eastAsia="宋体"/>
          <w:sz w:val="22"/>
          <w:lang w:eastAsia="zh-CN"/>
        </w:rPr>
        <w:t>serving. When event A3 has been satisfied for TTT</w:t>
      </w:r>
      <w:r w:rsidRPr="00370B31">
        <w:rPr>
          <w:rFonts w:eastAsia="宋体"/>
          <w:sz w:val="22"/>
          <w:lang w:eastAsia="zh-CN"/>
        </w:rPr>
        <w:t xml:space="preserve"> </w:t>
      </w:r>
      <w:r>
        <w:rPr>
          <w:rFonts w:eastAsia="宋体"/>
          <w:sz w:val="22"/>
          <w:lang w:eastAsia="zh-CN"/>
        </w:rPr>
        <w:t xml:space="preserve">duration, then the CHO </w:t>
      </w:r>
      <w:r w:rsidRPr="00E129C5">
        <w:rPr>
          <w:rFonts w:eastAsia="宋体"/>
          <w:sz w:val="22"/>
          <w:lang w:eastAsia="zh-CN"/>
        </w:rPr>
        <w:t>execution condition</w:t>
      </w:r>
      <w:r>
        <w:rPr>
          <w:rFonts w:eastAsia="宋体"/>
          <w:sz w:val="22"/>
          <w:lang w:eastAsia="zh-CN"/>
        </w:rPr>
        <w:t xml:space="preserve"> is met and the UE would start to </w:t>
      </w:r>
      <w:r w:rsidRPr="00DA5170">
        <w:rPr>
          <w:rFonts w:eastAsia="宋体"/>
          <w:sz w:val="22"/>
          <w:lang w:eastAsia="zh-CN"/>
        </w:rPr>
        <w:t>execut</w:t>
      </w:r>
      <w:r>
        <w:rPr>
          <w:rFonts w:eastAsia="宋体"/>
          <w:sz w:val="22"/>
          <w:lang w:eastAsia="zh-CN"/>
        </w:rPr>
        <w:t>e handover. The</w:t>
      </w:r>
      <w:r w:rsidRPr="00C84CE3">
        <w:rPr>
          <w:rFonts w:eastAsia="宋体"/>
          <w:sz w:val="22"/>
          <w:lang w:eastAsia="zh-CN"/>
        </w:rPr>
        <w:t xml:space="preserve"> </w:t>
      </w:r>
      <w:r>
        <w:rPr>
          <w:rFonts w:eastAsia="宋体"/>
          <w:sz w:val="22"/>
          <w:lang w:eastAsia="zh-CN"/>
        </w:rPr>
        <w:t>time period T</w:t>
      </w:r>
      <w:r>
        <w:rPr>
          <w:rFonts w:eastAsia="宋体"/>
          <w:sz w:val="22"/>
          <w:vertAlign w:val="subscript"/>
          <w:lang w:eastAsia="zh-CN"/>
        </w:rPr>
        <w:t>evaluation</w:t>
      </w:r>
      <w:r>
        <w:rPr>
          <w:rFonts w:eastAsia="宋体"/>
          <w:sz w:val="22"/>
          <w:lang w:eastAsia="zh-CN"/>
        </w:rPr>
        <w:t xml:space="preserve"> shall at least include measurement </w:t>
      </w:r>
      <w:r w:rsidR="00CE41FA">
        <w:rPr>
          <w:rFonts w:eastAsia="宋体"/>
          <w:sz w:val="22"/>
          <w:lang w:eastAsia="zh-CN"/>
        </w:rPr>
        <w:t>delay</w:t>
      </w:r>
      <w:r>
        <w:rPr>
          <w:rFonts w:eastAsia="宋体"/>
          <w:sz w:val="22"/>
          <w:lang w:eastAsia="zh-CN"/>
        </w:rPr>
        <w:t>, and TTT. However, the channel condition that event A3 is not met could extend the time period T</w:t>
      </w:r>
      <w:r>
        <w:rPr>
          <w:rFonts w:eastAsia="宋体"/>
          <w:sz w:val="22"/>
          <w:vertAlign w:val="subscript"/>
          <w:lang w:eastAsia="zh-CN"/>
        </w:rPr>
        <w:t>evaluation</w:t>
      </w:r>
      <w:r>
        <w:rPr>
          <w:rFonts w:eastAsia="宋体"/>
          <w:sz w:val="22"/>
          <w:lang w:eastAsia="zh-CN"/>
        </w:rPr>
        <w:t>. The delay due to channel</w:t>
      </w:r>
      <w:r w:rsidRPr="000D19CC">
        <w:rPr>
          <w:rFonts w:eastAsia="宋体"/>
          <w:sz w:val="22"/>
          <w:lang w:eastAsia="zh-CN"/>
        </w:rPr>
        <w:t xml:space="preserve"> </w:t>
      </w:r>
      <w:r>
        <w:rPr>
          <w:rFonts w:eastAsia="宋体"/>
          <w:sz w:val="22"/>
          <w:lang w:eastAsia="zh-CN"/>
        </w:rPr>
        <w:lastRenderedPageBreak/>
        <w:t>condition not meeting event A3 need to be considered into the time period T</w:t>
      </w:r>
      <w:r>
        <w:rPr>
          <w:rFonts w:eastAsia="宋体"/>
          <w:sz w:val="22"/>
          <w:vertAlign w:val="subscript"/>
          <w:lang w:eastAsia="zh-CN"/>
        </w:rPr>
        <w:t>evaluation</w:t>
      </w:r>
      <w:r>
        <w:rPr>
          <w:rFonts w:eastAsia="宋体"/>
          <w:sz w:val="22"/>
          <w:lang w:eastAsia="zh-CN"/>
        </w:rPr>
        <w:t>.</w:t>
      </w:r>
    </w:p>
    <w:p w:rsidR="00361258" w:rsidRDefault="00301946" w:rsidP="00361258">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BD021F">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time </w:t>
      </w:r>
      <w:r w:rsidR="00DB5EC0">
        <w:rPr>
          <w:rFonts w:eastAsia="宋体"/>
          <w:b/>
          <w:i/>
          <w:sz w:val="22"/>
          <w:lang w:eastAsia="zh-CN"/>
        </w:rPr>
        <w:t xml:space="preserve">period </w:t>
      </w:r>
      <w:r w:rsidR="003D736B" w:rsidRPr="00DB5EC0">
        <w:rPr>
          <w:rFonts w:eastAsia="宋体"/>
          <w:b/>
          <w:i/>
          <w:iCs/>
          <w:sz w:val="22"/>
          <w:lang w:val="en-US" w:eastAsia="zh-CN"/>
        </w:rPr>
        <w:t>T</w:t>
      </w:r>
      <w:r w:rsidR="003D736B">
        <w:rPr>
          <w:rFonts w:eastAsia="宋体"/>
          <w:b/>
          <w:i/>
          <w:iCs/>
          <w:sz w:val="22"/>
          <w:vertAlign w:val="subscript"/>
          <w:lang w:val="en-US" w:eastAsia="zh-CN"/>
        </w:rPr>
        <w:t>evaluation</w:t>
      </w:r>
      <w:r w:rsidR="003D736B">
        <w:rPr>
          <w:rFonts w:eastAsia="宋体" w:hint="eastAsia"/>
          <w:b/>
          <w:i/>
          <w:sz w:val="22"/>
          <w:lang w:eastAsia="zh-CN"/>
        </w:rPr>
        <w:t xml:space="preserve"> </w:t>
      </w:r>
      <w:r w:rsidR="00E17563">
        <w:rPr>
          <w:rFonts w:eastAsia="宋体"/>
          <w:b/>
          <w:i/>
          <w:sz w:val="22"/>
          <w:lang w:eastAsia="zh-CN"/>
        </w:rPr>
        <w:t xml:space="preserve">includes the measurement delay and the uncertainty delay </w:t>
      </w:r>
      <w:r w:rsidR="00E17563" w:rsidRPr="00216316">
        <w:rPr>
          <w:rFonts w:eastAsia="宋体"/>
          <w:b/>
          <w:i/>
          <w:sz w:val="22"/>
          <w:lang w:eastAsia="zh-CN"/>
        </w:rPr>
        <w:t>resulted when</w:t>
      </w:r>
      <w:r w:rsidR="00E17563">
        <w:rPr>
          <w:rFonts w:eastAsia="宋体"/>
          <w:b/>
          <w:i/>
          <w:sz w:val="22"/>
          <w:lang w:eastAsia="zh-CN"/>
        </w:rPr>
        <w:t xml:space="preserve"> the selected target cell does not meet CHO execution condition</w:t>
      </w:r>
      <w:r w:rsidR="00361258">
        <w:rPr>
          <w:rFonts w:eastAsia="宋体"/>
          <w:b/>
          <w:i/>
          <w:sz w:val="22"/>
          <w:lang w:eastAsia="zh-CN"/>
        </w:rPr>
        <w:t xml:space="preserve">, </w:t>
      </w:r>
      <w:r w:rsidR="00E17563">
        <w:rPr>
          <w:rFonts w:eastAsia="宋体"/>
          <w:b/>
          <w:i/>
          <w:sz w:val="22"/>
          <w:lang w:eastAsia="zh-CN"/>
        </w:rPr>
        <w:t>where</w:t>
      </w:r>
      <w:r w:rsidR="00E17563" w:rsidRPr="00E17563">
        <w:rPr>
          <w:rFonts w:eastAsia="宋体"/>
          <w:b/>
          <w:i/>
          <w:sz w:val="22"/>
          <w:lang w:eastAsia="zh-CN"/>
        </w:rPr>
        <w:t xml:space="preserve"> </w:t>
      </w:r>
    </w:p>
    <w:p w:rsidR="00361258" w:rsidRPr="00361258" w:rsidRDefault="00361258" w:rsidP="00361258">
      <w:pPr>
        <w:pStyle w:val="af8"/>
        <w:widowControl w:val="0"/>
        <w:numPr>
          <w:ilvl w:val="0"/>
          <w:numId w:val="30"/>
        </w:numPr>
        <w:adjustRightInd w:val="0"/>
        <w:snapToGrid w:val="0"/>
        <w:rPr>
          <w:rFonts w:eastAsia="宋体"/>
          <w:b/>
          <w:i/>
          <w:sz w:val="22"/>
          <w:lang w:eastAsia="zh-CN"/>
        </w:rPr>
      </w:pPr>
      <w:r w:rsidRPr="00361258">
        <w:rPr>
          <w:rFonts w:eastAsia="宋体"/>
          <w:b/>
          <w:i/>
          <w:sz w:val="22"/>
          <w:lang w:eastAsia="zh-CN"/>
        </w:rPr>
        <w:t xml:space="preserve">The measurement delay </w:t>
      </w:r>
      <w:r>
        <w:rPr>
          <w:rFonts w:eastAsia="宋体"/>
          <w:b/>
          <w:i/>
          <w:sz w:val="22"/>
          <w:lang w:eastAsia="zh-CN"/>
        </w:rPr>
        <w:t>is up to one measurement period for a known target cell and up to cell identification time for an unknown target cell.</w:t>
      </w:r>
    </w:p>
    <w:p w:rsidR="00301946" w:rsidRPr="00361258" w:rsidRDefault="00361258" w:rsidP="00361258">
      <w:pPr>
        <w:pStyle w:val="af8"/>
        <w:widowControl w:val="0"/>
        <w:numPr>
          <w:ilvl w:val="0"/>
          <w:numId w:val="30"/>
        </w:numPr>
        <w:adjustRightInd w:val="0"/>
        <w:snapToGrid w:val="0"/>
        <w:spacing w:afterLines="50" w:after="120"/>
        <w:rPr>
          <w:rFonts w:eastAsia="宋体"/>
          <w:b/>
          <w:i/>
          <w:sz w:val="22"/>
          <w:lang w:eastAsia="zh-CN"/>
        </w:rPr>
      </w:pPr>
      <w:r w:rsidRPr="00361258">
        <w:rPr>
          <w:rFonts w:eastAsia="宋体"/>
          <w:b/>
          <w:i/>
          <w:sz w:val="22"/>
          <w:lang w:eastAsia="zh-CN"/>
        </w:rPr>
        <w:t>The</w:t>
      </w:r>
      <w:r w:rsidR="00E17563" w:rsidRPr="00361258">
        <w:rPr>
          <w:rFonts w:eastAsia="宋体"/>
          <w:b/>
          <w:i/>
          <w:sz w:val="22"/>
          <w:lang w:eastAsia="zh-CN"/>
        </w:rPr>
        <w:t xml:space="preserve"> uncertainty delay shall at least be longer than the value of TTT configured for CHO execution conditions.</w:t>
      </w:r>
    </w:p>
    <w:p w:rsidR="00361BC3" w:rsidRDefault="00EA27F5" w:rsidP="00B73B55">
      <w:pPr>
        <w:spacing w:after="120"/>
        <w:rPr>
          <w:rFonts w:eastAsia="宋体"/>
          <w:sz w:val="22"/>
          <w:lang w:eastAsia="zh-CN"/>
        </w:rPr>
      </w:pPr>
      <w:r>
        <w:rPr>
          <w:rFonts w:eastAsia="宋体" w:hint="eastAsia"/>
          <w:sz w:val="22"/>
          <w:lang w:eastAsia="zh-CN"/>
        </w:rPr>
        <w:t>F</w:t>
      </w:r>
      <w:r>
        <w:rPr>
          <w:rFonts w:eastAsia="宋体"/>
          <w:sz w:val="22"/>
          <w:lang w:eastAsia="zh-CN"/>
        </w:rPr>
        <w:t>or legacy handover, the RRC processing time</w:t>
      </w:r>
      <w:r w:rsidRPr="00EA27F5">
        <w:rPr>
          <w:rFonts w:eastAsia="宋体"/>
          <w:sz w:val="22"/>
          <w:lang w:eastAsia="zh-CN"/>
        </w:rPr>
        <w:t xml:space="preserve"> </w:t>
      </w:r>
      <w:r>
        <w:rPr>
          <w:rFonts w:eastAsia="宋体"/>
          <w:sz w:val="22"/>
          <w:lang w:eastAsia="zh-CN"/>
        </w:rPr>
        <w:t>for RRC reconfiguration implying handover command is defined in TS 38.331.</w:t>
      </w:r>
      <w:r w:rsidRPr="00EA27F5">
        <w:rPr>
          <w:rFonts w:eastAsia="宋体"/>
          <w:sz w:val="22"/>
          <w:lang w:eastAsia="zh-CN"/>
        </w:rPr>
        <w:t xml:space="preserve"> </w:t>
      </w:r>
      <w:r>
        <w:rPr>
          <w:rFonts w:eastAsia="宋体"/>
          <w:sz w:val="22"/>
          <w:lang w:eastAsia="zh-CN"/>
        </w:rPr>
        <w:t>The RRC processing time includes RRC message</w:t>
      </w:r>
      <w:r w:rsidRPr="008B5F36">
        <w:rPr>
          <w:rFonts w:eastAsia="宋体"/>
          <w:sz w:val="22"/>
          <w:lang w:eastAsia="zh-CN"/>
        </w:rPr>
        <w:t xml:space="preserve"> </w:t>
      </w:r>
      <w:r>
        <w:rPr>
          <w:rFonts w:eastAsia="宋体"/>
          <w:sz w:val="22"/>
          <w:lang w:eastAsia="zh-CN"/>
        </w:rPr>
        <w:t>decoding time and the RRC message</w:t>
      </w:r>
      <w:r w:rsidRPr="008B5F36">
        <w:rPr>
          <w:rFonts w:eastAsia="宋体"/>
          <w:sz w:val="22"/>
          <w:lang w:eastAsia="zh-CN"/>
        </w:rPr>
        <w:t xml:space="preserve"> </w:t>
      </w:r>
      <w:r>
        <w:rPr>
          <w:rFonts w:eastAsia="宋体"/>
          <w:sz w:val="22"/>
          <w:lang w:eastAsia="zh-CN"/>
        </w:rPr>
        <w:t>applying time.</w:t>
      </w:r>
      <w:r w:rsidRPr="00EA27F5">
        <w:rPr>
          <w:rFonts w:eastAsia="宋体"/>
          <w:sz w:val="22"/>
          <w:lang w:eastAsia="zh-CN"/>
        </w:rPr>
        <w:t xml:space="preserve"> </w:t>
      </w:r>
      <w:r>
        <w:rPr>
          <w:rFonts w:eastAsia="宋体"/>
          <w:sz w:val="22"/>
          <w:lang w:eastAsia="zh-CN"/>
        </w:rPr>
        <w:t>The legacy HO command only contains the configuration information for one target cell. However, the CHO command contains the CHO execution conditions and configuration information for multiple candidate target cells. The information of CHO command will be much larger than the information legacy HO</w:t>
      </w:r>
      <w:r w:rsidRPr="00EA27F5">
        <w:rPr>
          <w:rFonts w:eastAsia="宋体"/>
          <w:sz w:val="22"/>
          <w:lang w:eastAsia="zh-CN"/>
        </w:rPr>
        <w:t xml:space="preserve"> </w:t>
      </w:r>
      <w:r>
        <w:rPr>
          <w:rFonts w:eastAsia="宋体"/>
          <w:sz w:val="22"/>
          <w:lang w:eastAsia="zh-CN"/>
        </w:rPr>
        <w:t xml:space="preserve">command. </w:t>
      </w:r>
      <w:r w:rsidR="00F53BEF">
        <w:rPr>
          <w:rFonts w:eastAsia="宋体"/>
          <w:sz w:val="22"/>
          <w:lang w:eastAsia="zh-CN"/>
        </w:rPr>
        <w:t>The</w:t>
      </w:r>
      <w:r>
        <w:rPr>
          <w:rFonts w:eastAsia="宋体"/>
          <w:sz w:val="22"/>
          <w:lang w:eastAsia="zh-CN"/>
        </w:rPr>
        <w:t xml:space="preserve"> UE may need a longer RRC</w:t>
      </w:r>
      <w:r w:rsidRPr="008F3C20">
        <w:rPr>
          <w:rFonts w:eastAsia="宋体"/>
          <w:sz w:val="22"/>
          <w:lang w:eastAsia="zh-CN"/>
        </w:rPr>
        <w:t xml:space="preserve"> </w:t>
      </w:r>
      <w:r>
        <w:rPr>
          <w:rFonts w:eastAsia="宋体"/>
          <w:sz w:val="22"/>
          <w:lang w:eastAsia="zh-CN"/>
        </w:rPr>
        <w:t>processing time for decoding</w:t>
      </w:r>
      <w:r w:rsidRPr="008B5F36">
        <w:rPr>
          <w:rFonts w:eastAsia="宋体"/>
          <w:sz w:val="22"/>
          <w:lang w:eastAsia="zh-CN"/>
        </w:rPr>
        <w:t xml:space="preserve"> </w:t>
      </w:r>
      <w:r>
        <w:rPr>
          <w:rFonts w:eastAsia="宋体"/>
          <w:sz w:val="22"/>
          <w:lang w:eastAsia="zh-CN"/>
        </w:rPr>
        <w:t>a RRC message containing CHO command. Besides, the definition of RRC</w:t>
      </w:r>
      <w:r w:rsidRPr="008F3C20">
        <w:rPr>
          <w:rFonts w:eastAsia="宋体"/>
          <w:sz w:val="22"/>
          <w:lang w:eastAsia="zh-CN"/>
        </w:rPr>
        <w:t xml:space="preserve"> </w:t>
      </w:r>
      <w:r>
        <w:rPr>
          <w:rFonts w:eastAsia="宋体"/>
          <w:sz w:val="22"/>
          <w:lang w:eastAsia="zh-CN"/>
        </w:rPr>
        <w:t xml:space="preserve">processing time belongs to RAN2’ scope, </w:t>
      </w:r>
      <w:r w:rsidR="00F53BEF">
        <w:rPr>
          <w:rFonts w:eastAsia="宋体"/>
          <w:sz w:val="22"/>
          <w:lang w:eastAsia="zh-CN"/>
        </w:rPr>
        <w:t xml:space="preserve">and </w:t>
      </w:r>
      <w:r>
        <w:rPr>
          <w:rFonts w:eastAsia="宋体"/>
          <w:sz w:val="22"/>
          <w:lang w:eastAsia="zh-CN"/>
        </w:rPr>
        <w:t xml:space="preserve">the </w:t>
      </w:r>
      <w:r w:rsidR="00F53BEF">
        <w:rPr>
          <w:rFonts w:eastAsia="宋体"/>
          <w:sz w:val="22"/>
          <w:lang w:eastAsia="zh-CN"/>
        </w:rPr>
        <w:t>RRC</w:t>
      </w:r>
      <w:r w:rsidR="00F53BEF" w:rsidRPr="008F3C20">
        <w:rPr>
          <w:rFonts w:eastAsia="宋体"/>
          <w:sz w:val="22"/>
          <w:lang w:eastAsia="zh-CN"/>
        </w:rPr>
        <w:t xml:space="preserve"> </w:t>
      </w:r>
      <w:r w:rsidR="00F53BEF">
        <w:rPr>
          <w:rFonts w:eastAsia="宋体"/>
          <w:sz w:val="22"/>
          <w:lang w:eastAsia="zh-CN"/>
        </w:rPr>
        <w:t xml:space="preserve">processing delay for Step1 and Step 2 are under discussion in RAN2. Hence, we suggest that the values of </w:t>
      </w:r>
      <w:r w:rsidR="00F53BEF" w:rsidRPr="00F53BEF">
        <w:rPr>
          <w:rFonts w:eastAsia="宋体"/>
          <w:iCs/>
          <w:sz w:val="22"/>
          <w:lang w:val="en-US" w:eastAsia="zh-CN"/>
        </w:rPr>
        <w:t>T</w:t>
      </w:r>
      <w:r w:rsidR="00F53BEF" w:rsidRPr="00F53BEF">
        <w:rPr>
          <w:rFonts w:eastAsia="宋体"/>
          <w:iCs/>
          <w:sz w:val="22"/>
          <w:vertAlign w:val="subscript"/>
          <w:lang w:val="en-US" w:eastAsia="zh-CN"/>
        </w:rPr>
        <w:t>RRC_1</w:t>
      </w:r>
      <w:r w:rsidR="00F53BEF" w:rsidRPr="00F53BEF">
        <w:rPr>
          <w:rFonts w:eastAsia="宋体"/>
          <w:iCs/>
          <w:sz w:val="22"/>
          <w:lang w:val="en-US" w:eastAsia="zh-CN"/>
        </w:rPr>
        <w:t xml:space="preserve"> </w:t>
      </w:r>
      <w:r w:rsidR="00F53BEF" w:rsidRPr="00F53BEF">
        <w:rPr>
          <w:rFonts w:eastAsia="宋体"/>
          <w:sz w:val="22"/>
          <w:lang w:eastAsia="zh-CN"/>
        </w:rPr>
        <w:t>and</w:t>
      </w:r>
      <w:r w:rsidR="00F53BEF" w:rsidRPr="00F53BEF">
        <w:rPr>
          <w:rFonts w:eastAsia="宋体"/>
          <w:iCs/>
          <w:sz w:val="22"/>
          <w:lang w:val="en-US" w:eastAsia="zh-CN"/>
        </w:rPr>
        <w:t xml:space="preserve"> T</w:t>
      </w:r>
      <w:r w:rsidR="00F53BEF" w:rsidRPr="00F53BEF">
        <w:rPr>
          <w:rFonts w:eastAsia="宋体"/>
          <w:iCs/>
          <w:sz w:val="22"/>
          <w:vertAlign w:val="subscript"/>
          <w:lang w:val="en-US" w:eastAsia="zh-CN"/>
        </w:rPr>
        <w:t>RRC_1</w:t>
      </w:r>
      <w:r w:rsidR="00F53BEF">
        <w:rPr>
          <w:rFonts w:eastAsia="宋体"/>
          <w:sz w:val="22"/>
          <w:lang w:eastAsia="zh-CN"/>
        </w:rPr>
        <w:t xml:space="preserve"> could refer to RAN2’s conclusions.</w:t>
      </w:r>
    </w:p>
    <w:p w:rsidR="00E6307E" w:rsidRDefault="00E6307E" w:rsidP="00E6307E">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8B5F36">
        <w:rPr>
          <w:rFonts w:eastAsia="宋体"/>
          <w:b/>
          <w:i/>
          <w:sz w:val="22"/>
          <w:lang w:eastAsia="zh-CN"/>
        </w:rPr>
        <w:t>3</w:t>
      </w:r>
      <w:r w:rsidRPr="0050661F">
        <w:rPr>
          <w:rFonts w:eastAsia="宋体"/>
          <w:b/>
          <w:i/>
          <w:sz w:val="22"/>
          <w:lang w:eastAsia="zh-CN"/>
        </w:rPr>
        <w:t>:</w:t>
      </w:r>
      <w:r>
        <w:rPr>
          <w:rFonts w:eastAsia="宋体"/>
          <w:b/>
          <w:i/>
          <w:sz w:val="22"/>
          <w:lang w:eastAsia="zh-CN"/>
        </w:rPr>
        <w:t xml:space="preserve"> </w:t>
      </w:r>
      <w:r w:rsidR="008B5F36">
        <w:rPr>
          <w:rFonts w:eastAsia="宋体"/>
          <w:b/>
          <w:i/>
          <w:sz w:val="22"/>
          <w:lang w:eastAsia="zh-CN"/>
        </w:rPr>
        <w:t>T</w:t>
      </w:r>
      <w:r w:rsidRPr="0040188B">
        <w:rPr>
          <w:rFonts w:eastAsia="宋体"/>
          <w:b/>
          <w:i/>
          <w:sz w:val="22"/>
          <w:lang w:eastAsia="zh-CN"/>
        </w:rPr>
        <w:t>he</w:t>
      </w:r>
      <w:r>
        <w:rPr>
          <w:rFonts w:eastAsia="宋体"/>
          <w:b/>
          <w:i/>
          <w:sz w:val="22"/>
          <w:lang w:eastAsia="zh-CN"/>
        </w:rPr>
        <w:t xml:space="preserve"> </w:t>
      </w:r>
      <w:r w:rsidR="008B5F36">
        <w:rPr>
          <w:rFonts w:eastAsia="宋体"/>
          <w:b/>
          <w:i/>
          <w:sz w:val="22"/>
          <w:lang w:eastAsia="zh-CN"/>
        </w:rPr>
        <w:t xml:space="preserve">values of </w:t>
      </w:r>
      <w:r w:rsidR="008B5F36" w:rsidRPr="00DB5EC0">
        <w:rPr>
          <w:rFonts w:eastAsia="宋体"/>
          <w:b/>
          <w:i/>
          <w:iCs/>
          <w:sz w:val="22"/>
          <w:lang w:val="en-US" w:eastAsia="zh-CN"/>
        </w:rPr>
        <w:t>T</w:t>
      </w:r>
      <w:r w:rsidR="008B5F36" w:rsidRPr="00DB5EC0">
        <w:rPr>
          <w:rFonts w:eastAsia="宋体"/>
          <w:b/>
          <w:i/>
          <w:iCs/>
          <w:sz w:val="22"/>
          <w:vertAlign w:val="subscript"/>
          <w:lang w:val="en-US" w:eastAsia="zh-CN"/>
        </w:rPr>
        <w:t>RRC_1</w:t>
      </w:r>
      <w:r w:rsidR="008B5F36" w:rsidRPr="008B5F36">
        <w:rPr>
          <w:rFonts w:eastAsia="宋体"/>
          <w:b/>
          <w:i/>
          <w:iCs/>
          <w:sz w:val="22"/>
          <w:lang w:val="en-US" w:eastAsia="zh-CN"/>
        </w:rPr>
        <w:t xml:space="preserve"> </w:t>
      </w:r>
      <w:r w:rsidR="008B5F36">
        <w:rPr>
          <w:rFonts w:eastAsia="宋体"/>
          <w:b/>
          <w:i/>
          <w:sz w:val="22"/>
          <w:lang w:eastAsia="zh-CN"/>
        </w:rPr>
        <w:t>and</w:t>
      </w:r>
      <w:r w:rsidR="008B5F36" w:rsidRPr="008B5F36">
        <w:rPr>
          <w:rFonts w:eastAsia="宋体"/>
          <w:b/>
          <w:i/>
          <w:iCs/>
          <w:sz w:val="22"/>
          <w:lang w:val="en-US" w:eastAsia="zh-CN"/>
        </w:rPr>
        <w:t xml:space="preserve"> </w:t>
      </w:r>
      <w:r w:rsidR="008B5F36" w:rsidRPr="00DB5EC0">
        <w:rPr>
          <w:rFonts w:eastAsia="宋体"/>
          <w:b/>
          <w:i/>
          <w:iCs/>
          <w:sz w:val="22"/>
          <w:lang w:val="en-US" w:eastAsia="zh-CN"/>
        </w:rPr>
        <w:t>T</w:t>
      </w:r>
      <w:r w:rsidR="008B5F36" w:rsidRPr="00DB5EC0">
        <w:rPr>
          <w:rFonts w:eastAsia="宋体"/>
          <w:b/>
          <w:i/>
          <w:iCs/>
          <w:sz w:val="22"/>
          <w:vertAlign w:val="subscript"/>
          <w:lang w:val="en-US" w:eastAsia="zh-CN"/>
        </w:rPr>
        <w:t>RRC_1</w:t>
      </w:r>
      <w:r w:rsidR="008B5F36">
        <w:rPr>
          <w:rFonts w:eastAsia="宋体"/>
          <w:b/>
          <w:i/>
          <w:sz w:val="22"/>
          <w:lang w:eastAsia="zh-CN"/>
        </w:rPr>
        <w:t xml:space="preserve"> used in conditional HO delay requirements</w:t>
      </w:r>
      <w:r>
        <w:rPr>
          <w:rFonts w:eastAsia="宋体"/>
          <w:b/>
          <w:i/>
          <w:sz w:val="22"/>
          <w:lang w:eastAsia="zh-CN"/>
        </w:rPr>
        <w:t xml:space="preserve"> </w:t>
      </w:r>
      <w:r w:rsidR="00361BC3">
        <w:rPr>
          <w:rFonts w:eastAsia="宋体"/>
          <w:b/>
          <w:i/>
          <w:sz w:val="22"/>
          <w:lang w:eastAsia="zh-CN"/>
        </w:rPr>
        <w:t xml:space="preserve">depend on </w:t>
      </w:r>
      <w:r w:rsidR="00F53BEF">
        <w:rPr>
          <w:rFonts w:eastAsia="宋体"/>
          <w:b/>
          <w:i/>
          <w:sz w:val="22"/>
          <w:lang w:eastAsia="zh-CN"/>
        </w:rPr>
        <w:t>RAN2’s conclusions on RRC processing delays for Step 1 and 2</w:t>
      </w:r>
      <w:r>
        <w:rPr>
          <w:rFonts w:eastAsia="宋体"/>
          <w:b/>
          <w:i/>
          <w:sz w:val="22"/>
          <w:lang w:eastAsia="zh-CN"/>
        </w:rPr>
        <w:t>.</w:t>
      </w:r>
    </w:p>
    <w:p w:rsidR="00E6307E" w:rsidRPr="00E6307E" w:rsidRDefault="00E6307E"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further discussion</w:t>
      </w:r>
      <w:r w:rsidRPr="0046206D">
        <w:rPr>
          <w:rFonts w:eastAsia="宋体" w:hint="eastAsia"/>
          <w:sz w:val="22"/>
          <w:lang w:eastAsia="zh-CN"/>
        </w:rPr>
        <w:t xml:space="preserve"> on </w:t>
      </w:r>
      <w:r>
        <w:rPr>
          <w:rFonts w:eastAsia="宋体"/>
          <w:sz w:val="22"/>
          <w:lang w:eastAsia="zh-CN"/>
        </w:rPr>
        <w:t xml:space="preserve">the </w:t>
      </w:r>
      <w:r w:rsidR="00A35244">
        <w:rPr>
          <w:rFonts w:eastAsia="宋体"/>
          <w:sz w:val="22"/>
          <w:lang w:eastAsia="zh-CN"/>
        </w:rPr>
        <w:t>conditional</w:t>
      </w:r>
      <w:r w:rsidR="00506E7B">
        <w:rPr>
          <w:rFonts w:eastAsia="宋体"/>
          <w:sz w:val="22"/>
          <w:lang w:eastAsia="zh-CN"/>
        </w:rPr>
        <w:t xml:space="preserve"> h</w:t>
      </w:r>
      <w:r w:rsidR="00506E7B" w:rsidRPr="005478F7">
        <w:rPr>
          <w:rFonts w:eastAsia="宋体"/>
          <w:sz w:val="22"/>
          <w:lang w:eastAsia="zh-CN"/>
        </w:rPr>
        <w:t xml:space="preserve">andover </w:t>
      </w:r>
      <w:r w:rsidR="00A35244">
        <w:rPr>
          <w:rFonts w:eastAsia="宋体"/>
          <w:sz w:val="22"/>
          <w:lang w:eastAsia="zh-CN"/>
        </w:rPr>
        <w:t>requirements</w:t>
      </w:r>
      <w:r w:rsidR="00506E7B">
        <w:rPr>
          <w:rFonts w:eastAsia="宋体"/>
          <w:sz w:val="22"/>
          <w:lang w:eastAsia="zh-CN"/>
        </w:rPr>
        <w:t xml:space="preserve"> 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E17563" w:rsidRDefault="00E17563" w:rsidP="00E17563">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conditional HO, the handover delay D</w:t>
      </w:r>
      <w:r w:rsidRPr="000F0A3A">
        <w:rPr>
          <w:rFonts w:eastAsia="宋体"/>
          <w:b/>
          <w:i/>
          <w:sz w:val="22"/>
          <w:vertAlign w:val="subscript"/>
          <w:lang w:eastAsia="zh-CN"/>
        </w:rPr>
        <w:t>CHO</w:t>
      </w:r>
      <w:r>
        <w:rPr>
          <w:rFonts w:eastAsia="宋体"/>
          <w:b/>
          <w:i/>
          <w:sz w:val="22"/>
          <w:lang w:eastAsia="zh-CN"/>
        </w:rPr>
        <w:t xml:space="preserve"> and interruption time T</w:t>
      </w:r>
      <w:r w:rsidRPr="00301946">
        <w:rPr>
          <w:rFonts w:eastAsia="宋体"/>
          <w:b/>
          <w:i/>
          <w:sz w:val="22"/>
          <w:vertAlign w:val="subscript"/>
          <w:lang w:eastAsia="zh-CN"/>
        </w:rPr>
        <w:t>CHO_</w:t>
      </w:r>
      <w:r>
        <w:rPr>
          <w:rFonts w:eastAsia="宋体"/>
          <w:b/>
          <w:i/>
          <w:sz w:val="22"/>
          <w:vertAlign w:val="subscript"/>
          <w:lang w:eastAsia="zh-CN"/>
        </w:rPr>
        <w:t>interrupt</w:t>
      </w:r>
      <w:r>
        <w:rPr>
          <w:rFonts w:eastAsia="宋体"/>
          <w:b/>
          <w:i/>
          <w:sz w:val="22"/>
          <w:lang w:eastAsia="zh-CN"/>
        </w:rPr>
        <w:t xml:space="preserve"> can be defined as: </w:t>
      </w:r>
    </w:p>
    <w:p w:rsidR="00E17563" w:rsidRDefault="00E17563" w:rsidP="00E17563">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r w:rsidRPr="00DB5EC0">
        <w:rPr>
          <w:rFonts w:eastAsia="宋体"/>
          <w:b/>
          <w:i/>
          <w:iCs/>
          <w:sz w:val="22"/>
          <w:lang w:val="en-US" w:eastAsia="zh-CN"/>
        </w:rPr>
        <w:t>T</w:t>
      </w:r>
      <w:r w:rsidRPr="00DB5EC0">
        <w:rPr>
          <w:rFonts w:eastAsia="宋体"/>
          <w:b/>
          <w:i/>
          <w:iCs/>
          <w:sz w:val="22"/>
          <w:vertAlign w:val="subscript"/>
          <w:lang w:val="en-US" w:eastAsia="zh-CN"/>
        </w:rPr>
        <w:t>RRC_1</w:t>
      </w:r>
      <w:r w:rsidRPr="00DB5EC0">
        <w:rPr>
          <w:rFonts w:eastAsia="宋体"/>
          <w:b/>
          <w:i/>
          <w:iCs/>
          <w:sz w:val="22"/>
          <w:lang w:val="en-US" w:eastAsia="zh-CN"/>
        </w:rPr>
        <w:t xml:space="preserve"> + T</w:t>
      </w:r>
      <w:r>
        <w:rPr>
          <w:rFonts w:eastAsia="宋体"/>
          <w:b/>
          <w:i/>
          <w:iCs/>
          <w:sz w:val="22"/>
          <w:vertAlign w:val="subscript"/>
          <w:lang w:val="en-US" w:eastAsia="zh-CN"/>
        </w:rPr>
        <w:t>evaluation</w:t>
      </w:r>
      <w:r w:rsidRPr="00DB5EC0">
        <w:rPr>
          <w:rFonts w:eastAsia="宋体"/>
          <w:b/>
          <w:i/>
          <w:iCs/>
          <w:sz w:val="22"/>
          <w:lang w:val="en-US" w:eastAsia="zh-CN"/>
        </w:rPr>
        <w:t xml:space="preserve"> + T</w:t>
      </w:r>
      <w:r w:rsidRPr="00DB5EC0">
        <w:rPr>
          <w:rFonts w:eastAsia="宋体"/>
          <w:b/>
          <w:i/>
          <w:iCs/>
          <w:sz w:val="22"/>
          <w:vertAlign w:val="subscript"/>
          <w:lang w:val="en-US" w:eastAsia="zh-CN"/>
        </w:rPr>
        <w:t>RRC_2</w:t>
      </w:r>
      <w:r w:rsidRPr="00DB5EC0">
        <w:rPr>
          <w:rFonts w:eastAsia="宋体"/>
          <w:b/>
          <w:i/>
          <w:iCs/>
          <w:sz w:val="22"/>
          <w:lang w:val="en-US" w:eastAsia="zh-CN"/>
        </w:rPr>
        <w:t xml:space="preserve"> + </w:t>
      </w:r>
      <w:r w:rsidRPr="00DB5EC0">
        <w:rPr>
          <w:rFonts w:eastAsia="宋体"/>
          <w:b/>
          <w:i/>
          <w:iCs/>
          <w:sz w:val="22"/>
          <w:lang w:eastAsia="zh-CN"/>
        </w:rPr>
        <w:t>T</w:t>
      </w:r>
      <w:r w:rsidRPr="00DB5EC0">
        <w:rPr>
          <w:rFonts w:eastAsia="宋体"/>
          <w:b/>
          <w:i/>
          <w:iCs/>
          <w:sz w:val="22"/>
          <w:vertAlign w:val="subscript"/>
          <w:lang w:eastAsia="zh-CN"/>
        </w:rPr>
        <w:t>processing</w:t>
      </w:r>
      <w:r w:rsidRPr="00DB5EC0">
        <w:rPr>
          <w:rFonts w:eastAsia="宋体"/>
          <w:b/>
          <w:i/>
          <w:iCs/>
          <w:sz w:val="22"/>
          <w:lang w:val="en-US" w:eastAsia="zh-CN"/>
        </w:rPr>
        <w:t xml:space="preserve"> + T</w:t>
      </w:r>
      <w:r w:rsidRPr="00DB5EC0">
        <w:rPr>
          <w:rFonts w:eastAsia="宋体"/>
          <w:b/>
          <w:i/>
          <w:iCs/>
          <w:sz w:val="22"/>
          <w:vertAlign w:val="subscript"/>
          <w:lang w:val="en-US" w:eastAsia="zh-CN"/>
        </w:rPr>
        <w:t>∆</w:t>
      </w:r>
      <w:r w:rsidRPr="00DB5EC0">
        <w:rPr>
          <w:rFonts w:eastAsia="宋体"/>
          <w:b/>
          <w:i/>
          <w:iCs/>
          <w:sz w:val="22"/>
          <w:lang w:val="en-US" w:eastAsia="zh-CN"/>
        </w:rPr>
        <w:t xml:space="preserve"> + T</w:t>
      </w:r>
      <w:r w:rsidRPr="00DB5EC0">
        <w:rPr>
          <w:rFonts w:eastAsia="宋体"/>
          <w:b/>
          <w:i/>
          <w:iCs/>
          <w:sz w:val="22"/>
          <w:vertAlign w:val="subscript"/>
          <w:lang w:val="en-US" w:eastAsia="zh-CN"/>
        </w:rPr>
        <w:t>IU</w:t>
      </w:r>
      <w:r w:rsidRPr="00DB5EC0">
        <w:rPr>
          <w:rFonts w:eastAsia="宋体"/>
          <w:b/>
          <w:i/>
          <w:iCs/>
          <w:sz w:val="22"/>
          <w:lang w:val="en-US" w:eastAsia="zh-CN"/>
        </w:rPr>
        <w:t xml:space="preserve"> </w:t>
      </w:r>
    </w:p>
    <w:p w:rsidR="00E17563" w:rsidRDefault="00E17563" w:rsidP="00E17563">
      <w:pPr>
        <w:widowControl w:val="0"/>
        <w:adjustRightInd w:val="0"/>
        <w:snapToGrid w:val="0"/>
        <w:spacing w:before="180"/>
        <w:jc w:val="center"/>
        <w:rPr>
          <w:rFonts w:eastAsia="宋体"/>
          <w:b/>
          <w:i/>
          <w:sz w:val="22"/>
          <w:lang w:eastAsia="zh-CN"/>
        </w:rPr>
      </w:pPr>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r>
        <w:rPr>
          <w:rFonts w:eastAsia="宋体"/>
          <w:b/>
          <w:i/>
          <w:sz w:val="22"/>
          <w:lang w:eastAsia="zh-CN"/>
        </w:rPr>
        <w:t xml:space="preserve"> = </w:t>
      </w:r>
      <w:r w:rsidRPr="00DB5EC0">
        <w:rPr>
          <w:rFonts w:eastAsia="宋体"/>
          <w:b/>
          <w:i/>
          <w:iCs/>
          <w:sz w:val="22"/>
          <w:lang w:val="en-US" w:eastAsia="zh-CN"/>
        </w:rPr>
        <w:t>T</w:t>
      </w:r>
      <w:r w:rsidRPr="00DB5EC0">
        <w:rPr>
          <w:rFonts w:eastAsia="宋体"/>
          <w:b/>
          <w:i/>
          <w:iCs/>
          <w:sz w:val="22"/>
          <w:vertAlign w:val="subscript"/>
          <w:lang w:val="en-US" w:eastAsia="zh-CN"/>
        </w:rPr>
        <w:t>RRC_2</w:t>
      </w:r>
      <w:r w:rsidRPr="00DB5EC0">
        <w:rPr>
          <w:rFonts w:eastAsia="宋体"/>
          <w:b/>
          <w:i/>
          <w:iCs/>
          <w:sz w:val="22"/>
          <w:lang w:val="en-US" w:eastAsia="zh-CN"/>
        </w:rPr>
        <w:t xml:space="preserve"> + </w:t>
      </w:r>
      <w:r w:rsidRPr="00DB5EC0">
        <w:rPr>
          <w:rFonts w:eastAsia="宋体"/>
          <w:b/>
          <w:i/>
          <w:iCs/>
          <w:sz w:val="22"/>
          <w:lang w:eastAsia="zh-CN"/>
        </w:rPr>
        <w:t>T</w:t>
      </w:r>
      <w:r w:rsidRPr="00DB5EC0">
        <w:rPr>
          <w:rFonts w:eastAsia="宋体"/>
          <w:b/>
          <w:i/>
          <w:iCs/>
          <w:sz w:val="22"/>
          <w:vertAlign w:val="subscript"/>
          <w:lang w:eastAsia="zh-CN"/>
        </w:rPr>
        <w:t>processing</w:t>
      </w:r>
      <w:r w:rsidRPr="00DB5EC0">
        <w:rPr>
          <w:rFonts w:eastAsia="宋体"/>
          <w:b/>
          <w:i/>
          <w:iCs/>
          <w:sz w:val="22"/>
          <w:lang w:val="en-US" w:eastAsia="zh-CN"/>
        </w:rPr>
        <w:t xml:space="preserve"> + T</w:t>
      </w:r>
      <w:r w:rsidRPr="00DB5EC0">
        <w:rPr>
          <w:rFonts w:eastAsia="宋体"/>
          <w:b/>
          <w:i/>
          <w:iCs/>
          <w:sz w:val="22"/>
          <w:vertAlign w:val="subscript"/>
          <w:lang w:val="en-US" w:eastAsia="zh-CN"/>
        </w:rPr>
        <w:t>∆</w:t>
      </w:r>
      <w:r w:rsidRPr="00DB5EC0">
        <w:rPr>
          <w:rFonts w:eastAsia="宋体"/>
          <w:b/>
          <w:i/>
          <w:iCs/>
          <w:sz w:val="22"/>
          <w:lang w:val="en-US" w:eastAsia="zh-CN"/>
        </w:rPr>
        <w:t xml:space="preserve"> + T</w:t>
      </w:r>
      <w:r w:rsidRPr="00DB5EC0">
        <w:rPr>
          <w:rFonts w:eastAsia="宋体"/>
          <w:b/>
          <w:i/>
          <w:iCs/>
          <w:sz w:val="22"/>
          <w:vertAlign w:val="subscript"/>
          <w:lang w:val="en-US" w:eastAsia="zh-CN"/>
        </w:rPr>
        <w:t>IU</w:t>
      </w:r>
    </w:p>
    <w:p w:rsidR="00E17563" w:rsidRDefault="00E17563" w:rsidP="00E17563">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E17563" w:rsidRDefault="00E17563" w:rsidP="00E17563">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sidRPr="00DB5EC0">
        <w:rPr>
          <w:rFonts w:eastAsia="宋体"/>
          <w:b/>
          <w:i/>
          <w:iCs/>
          <w:sz w:val="22"/>
          <w:vertAlign w:val="subscript"/>
          <w:lang w:val="en-US" w:eastAsia="zh-CN"/>
        </w:rPr>
        <w:t>RRC_1</w:t>
      </w:r>
      <w:r>
        <w:rPr>
          <w:rFonts w:eastAsia="宋体" w:hint="eastAsia"/>
          <w:b/>
          <w:i/>
          <w:sz w:val="22"/>
          <w:lang w:eastAsia="zh-CN"/>
        </w:rPr>
        <w:t xml:space="preserve"> </w:t>
      </w:r>
      <w:r>
        <w:rPr>
          <w:rFonts w:eastAsia="宋体"/>
          <w:b/>
          <w:i/>
          <w:sz w:val="22"/>
          <w:lang w:eastAsia="zh-CN"/>
        </w:rPr>
        <w:t xml:space="preserve">is the </w:t>
      </w:r>
      <w:r w:rsidRPr="00677639">
        <w:rPr>
          <w:rFonts w:eastAsia="宋体"/>
          <w:b/>
          <w:i/>
          <w:sz w:val="22"/>
          <w:lang w:eastAsia="zh-CN"/>
        </w:rPr>
        <w:t xml:space="preserve">RRC </w:t>
      </w:r>
      <w:r>
        <w:rPr>
          <w:rFonts w:eastAsia="宋体"/>
          <w:b/>
          <w:i/>
          <w:sz w:val="22"/>
          <w:lang w:eastAsia="zh-CN"/>
        </w:rPr>
        <w:t>process time</w:t>
      </w:r>
      <w:r w:rsidRPr="00677639">
        <w:rPr>
          <w:rFonts w:eastAsia="宋体"/>
          <w:b/>
          <w:i/>
          <w:sz w:val="22"/>
          <w:lang w:eastAsia="zh-CN"/>
        </w:rPr>
        <w:t xml:space="preserve"> to </w:t>
      </w:r>
      <w:r>
        <w:rPr>
          <w:rFonts w:eastAsia="宋体"/>
          <w:b/>
          <w:i/>
          <w:sz w:val="22"/>
          <w:lang w:eastAsia="zh-CN"/>
        </w:rPr>
        <w:t>d</w:t>
      </w:r>
      <w:r w:rsidRPr="00677639">
        <w:rPr>
          <w:rFonts w:eastAsia="宋体"/>
          <w:b/>
          <w:i/>
          <w:sz w:val="22"/>
          <w:lang w:eastAsia="zh-CN"/>
        </w:rPr>
        <w:t xml:space="preserve">ecode </w:t>
      </w:r>
      <w:r>
        <w:rPr>
          <w:rFonts w:eastAsia="宋体"/>
          <w:b/>
          <w:i/>
          <w:sz w:val="22"/>
          <w:lang w:eastAsia="zh-CN"/>
        </w:rPr>
        <w:t>a</w:t>
      </w:r>
      <w:r w:rsidRPr="00677639">
        <w:rPr>
          <w:rFonts w:eastAsia="宋体"/>
          <w:b/>
          <w:i/>
          <w:sz w:val="22"/>
          <w:lang w:eastAsia="zh-CN"/>
        </w:rPr>
        <w:t xml:space="preserve"> RRC</w:t>
      </w:r>
      <w:r>
        <w:rPr>
          <w:rFonts w:eastAsia="宋体"/>
          <w:b/>
          <w:i/>
          <w:sz w:val="22"/>
          <w:lang w:eastAsia="zh-CN"/>
        </w:rPr>
        <w:t xml:space="preserve"> message including</w:t>
      </w:r>
      <w:r w:rsidRPr="00677639">
        <w:rPr>
          <w:rFonts w:eastAsia="宋体"/>
          <w:b/>
          <w:i/>
          <w:sz w:val="22"/>
          <w:lang w:eastAsia="zh-CN"/>
        </w:rPr>
        <w:t xml:space="preserve"> CHO execution conditions</w:t>
      </w:r>
      <w:r>
        <w:rPr>
          <w:rFonts w:eastAsia="宋体"/>
          <w:b/>
          <w:i/>
          <w:sz w:val="22"/>
          <w:lang w:eastAsia="zh-CN"/>
        </w:rPr>
        <w:t>.</w:t>
      </w:r>
    </w:p>
    <w:p w:rsidR="00E17563" w:rsidRDefault="00E17563" w:rsidP="00E17563">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sidRPr="00DB5EC0">
        <w:rPr>
          <w:rFonts w:eastAsia="宋体"/>
          <w:b/>
          <w:i/>
          <w:iCs/>
          <w:sz w:val="22"/>
          <w:vertAlign w:val="subscript"/>
          <w:lang w:val="en-US" w:eastAsia="zh-CN"/>
        </w:rPr>
        <w:t>RRC_2</w:t>
      </w:r>
      <w:r>
        <w:rPr>
          <w:rFonts w:eastAsia="宋体" w:hint="eastAsia"/>
          <w:b/>
          <w:i/>
          <w:sz w:val="22"/>
          <w:lang w:eastAsia="zh-CN"/>
        </w:rPr>
        <w:t xml:space="preserve"> </w:t>
      </w:r>
      <w:r>
        <w:rPr>
          <w:rFonts w:eastAsia="宋体"/>
          <w:b/>
          <w:i/>
          <w:sz w:val="22"/>
          <w:lang w:eastAsia="zh-CN"/>
        </w:rPr>
        <w:t>is</w:t>
      </w:r>
      <w:r w:rsidRPr="00677639">
        <w:rPr>
          <w:rFonts w:eastAsia="宋体"/>
          <w:b/>
          <w:i/>
          <w:sz w:val="22"/>
          <w:lang w:eastAsia="zh-CN"/>
        </w:rPr>
        <w:t xml:space="preserve"> </w:t>
      </w:r>
      <w:r>
        <w:rPr>
          <w:rFonts w:eastAsia="宋体"/>
          <w:b/>
          <w:i/>
          <w:sz w:val="22"/>
          <w:lang w:eastAsia="zh-CN"/>
        </w:rPr>
        <w:t xml:space="preserve">the </w:t>
      </w:r>
      <w:r w:rsidRPr="00677639">
        <w:rPr>
          <w:rFonts w:eastAsia="宋体"/>
          <w:b/>
          <w:i/>
          <w:sz w:val="22"/>
          <w:lang w:eastAsia="zh-CN"/>
        </w:rPr>
        <w:t xml:space="preserve">RRC </w:t>
      </w:r>
      <w:r>
        <w:rPr>
          <w:rFonts w:eastAsia="宋体"/>
          <w:b/>
          <w:i/>
          <w:sz w:val="22"/>
          <w:lang w:eastAsia="zh-CN"/>
        </w:rPr>
        <w:t>process time</w:t>
      </w:r>
      <w:r w:rsidRPr="00677639">
        <w:rPr>
          <w:rFonts w:eastAsia="宋体"/>
          <w:b/>
          <w:i/>
          <w:sz w:val="22"/>
          <w:lang w:eastAsia="zh-CN"/>
        </w:rPr>
        <w:t xml:space="preserve"> to</w:t>
      </w:r>
      <w:r>
        <w:rPr>
          <w:rFonts w:eastAsia="宋体"/>
          <w:b/>
          <w:i/>
          <w:sz w:val="22"/>
          <w:lang w:eastAsia="zh-CN"/>
        </w:rPr>
        <w:t xml:space="preserve"> a</w:t>
      </w:r>
      <w:r w:rsidRPr="00677639">
        <w:rPr>
          <w:rFonts w:eastAsia="宋体"/>
          <w:b/>
          <w:i/>
          <w:sz w:val="22"/>
          <w:lang w:eastAsia="zh-CN"/>
        </w:rPr>
        <w:t>pply the target cell configuration</w:t>
      </w:r>
      <w:r>
        <w:rPr>
          <w:rFonts w:eastAsia="宋体"/>
          <w:b/>
          <w:i/>
          <w:sz w:val="22"/>
          <w:lang w:eastAsia="zh-CN"/>
        </w:rPr>
        <w:t xml:space="preserve"> indicated by the</w:t>
      </w:r>
      <w:r w:rsidRPr="00677639">
        <w:rPr>
          <w:rFonts w:eastAsia="宋体"/>
          <w:b/>
          <w:i/>
          <w:sz w:val="22"/>
          <w:lang w:eastAsia="zh-CN"/>
        </w:rPr>
        <w:t xml:space="preserve"> RRC</w:t>
      </w:r>
      <w:r>
        <w:rPr>
          <w:rFonts w:eastAsia="宋体"/>
          <w:b/>
          <w:i/>
          <w:sz w:val="22"/>
          <w:lang w:eastAsia="zh-CN"/>
        </w:rPr>
        <w:t xml:space="preserve"> </w:t>
      </w:r>
      <w:r w:rsidRPr="003C41F8">
        <w:rPr>
          <w:rFonts w:eastAsia="宋体"/>
          <w:b/>
          <w:i/>
          <w:sz w:val="22"/>
          <w:lang w:eastAsia="zh-CN"/>
        </w:rPr>
        <w:t>message including CHO execution conditions</w:t>
      </w:r>
      <w:r w:rsidRPr="00677639">
        <w:rPr>
          <w:rFonts w:eastAsia="宋体"/>
          <w:b/>
          <w:i/>
          <w:sz w:val="22"/>
          <w:lang w:eastAsia="zh-CN"/>
        </w:rPr>
        <w:t xml:space="preserve"> for the selected target</w:t>
      </w:r>
      <w:r>
        <w:rPr>
          <w:rFonts w:eastAsia="宋体"/>
          <w:b/>
          <w:i/>
          <w:sz w:val="22"/>
          <w:lang w:eastAsia="zh-CN"/>
        </w:rPr>
        <w:t xml:space="preserve"> cell.</w:t>
      </w:r>
    </w:p>
    <w:p w:rsidR="00E17563" w:rsidRDefault="00E17563" w:rsidP="00E17563">
      <w:pPr>
        <w:widowControl w:val="0"/>
        <w:adjustRightInd w:val="0"/>
        <w:snapToGrid w:val="0"/>
        <w:spacing w:before="180"/>
        <w:ind w:firstLine="284"/>
        <w:rPr>
          <w:rFonts w:eastAsia="宋体"/>
          <w:b/>
          <w:i/>
          <w:sz w:val="22"/>
          <w:lang w:eastAsia="zh-CN"/>
        </w:rPr>
      </w:pPr>
      <w:r w:rsidRPr="00DB5EC0">
        <w:rPr>
          <w:rFonts w:eastAsia="宋体"/>
          <w:b/>
          <w:i/>
          <w:iCs/>
          <w:sz w:val="22"/>
          <w:lang w:val="en-US" w:eastAsia="zh-CN"/>
        </w:rPr>
        <w:t>T</w:t>
      </w:r>
      <w:r>
        <w:rPr>
          <w:rFonts w:eastAsia="宋体"/>
          <w:b/>
          <w:i/>
          <w:iCs/>
          <w:sz w:val="22"/>
          <w:vertAlign w:val="subscript"/>
          <w:lang w:val="en-US" w:eastAsia="zh-CN"/>
        </w:rPr>
        <w:t>evaluation</w:t>
      </w:r>
      <w:r>
        <w:rPr>
          <w:rFonts w:eastAsia="宋体" w:hint="eastAsia"/>
          <w:b/>
          <w:i/>
          <w:sz w:val="22"/>
          <w:lang w:eastAsia="zh-CN"/>
        </w:rPr>
        <w:t xml:space="preserve"> </w:t>
      </w:r>
      <w:r>
        <w:rPr>
          <w:rFonts w:eastAsia="宋体"/>
          <w:b/>
          <w:i/>
          <w:sz w:val="22"/>
          <w:lang w:eastAsia="zh-CN"/>
        </w:rPr>
        <w:t xml:space="preserve">is the time period </w:t>
      </w:r>
      <w:r>
        <w:rPr>
          <w:rFonts w:eastAsia="宋体"/>
          <w:b/>
          <w:i/>
          <w:iCs/>
          <w:sz w:val="22"/>
          <w:lang w:val="en-US" w:eastAsia="zh-CN"/>
        </w:rPr>
        <w:t>from</w:t>
      </w:r>
      <w:r w:rsidRPr="003C41F8">
        <w:t xml:space="preserve"> </w:t>
      </w:r>
      <w:r w:rsidRPr="003C41F8">
        <w:rPr>
          <w:rFonts w:eastAsia="宋体"/>
          <w:b/>
          <w:i/>
          <w:iCs/>
          <w:sz w:val="22"/>
          <w:lang w:val="en-US" w:eastAsia="zh-CN"/>
        </w:rPr>
        <w:t xml:space="preserve">the end of </w:t>
      </w:r>
      <w:r>
        <w:rPr>
          <w:rFonts w:eastAsia="宋体"/>
          <w:b/>
          <w:i/>
          <w:iCs/>
          <w:sz w:val="22"/>
          <w:lang w:val="en-US" w:eastAsia="zh-CN"/>
        </w:rPr>
        <w:t xml:space="preserve">UE </w:t>
      </w:r>
      <w:r w:rsidRPr="003C41F8">
        <w:rPr>
          <w:rFonts w:eastAsia="宋体"/>
          <w:b/>
          <w:i/>
          <w:iCs/>
          <w:sz w:val="22"/>
          <w:lang w:val="en-US" w:eastAsia="zh-CN"/>
        </w:rPr>
        <w:t>successfully decod</w:t>
      </w:r>
      <w:r>
        <w:rPr>
          <w:rFonts w:eastAsia="宋体"/>
          <w:b/>
          <w:i/>
          <w:iCs/>
          <w:sz w:val="22"/>
          <w:lang w:val="en-US" w:eastAsia="zh-CN"/>
        </w:rPr>
        <w:t xml:space="preserve">ing </w:t>
      </w:r>
      <w:r w:rsidRPr="00677639">
        <w:rPr>
          <w:rFonts w:eastAsia="宋体"/>
          <w:b/>
          <w:i/>
          <w:sz w:val="22"/>
          <w:lang w:eastAsia="zh-CN"/>
        </w:rPr>
        <w:t>RRC</w:t>
      </w:r>
      <w:r>
        <w:rPr>
          <w:rFonts w:eastAsia="宋体"/>
          <w:b/>
          <w:i/>
          <w:sz w:val="22"/>
          <w:lang w:eastAsia="zh-CN"/>
        </w:rPr>
        <w:t xml:space="preserve"> message including</w:t>
      </w:r>
      <w:r w:rsidRPr="00677639">
        <w:rPr>
          <w:rFonts w:eastAsia="宋体"/>
          <w:b/>
          <w:i/>
          <w:sz w:val="22"/>
          <w:lang w:eastAsia="zh-CN"/>
        </w:rPr>
        <w:t xml:space="preserve"> CHO execution conditions</w:t>
      </w:r>
      <w:r>
        <w:rPr>
          <w:rFonts w:eastAsia="宋体"/>
          <w:b/>
          <w:i/>
          <w:sz w:val="22"/>
          <w:lang w:eastAsia="zh-CN"/>
        </w:rPr>
        <w:t xml:space="preserve"> until UE realizes </w:t>
      </w:r>
      <w:r w:rsidRPr="00D70151">
        <w:rPr>
          <w:rFonts w:eastAsia="宋体"/>
          <w:b/>
          <w:i/>
          <w:sz w:val="22"/>
          <w:lang w:eastAsia="zh-CN"/>
        </w:rPr>
        <w:t>the CHO execution condition</w:t>
      </w:r>
      <w:r>
        <w:rPr>
          <w:rFonts w:eastAsia="宋体"/>
          <w:b/>
          <w:i/>
          <w:sz w:val="22"/>
          <w:lang w:eastAsia="zh-CN"/>
        </w:rPr>
        <w:t xml:space="preserve"> is met for the target cell.</w:t>
      </w:r>
    </w:p>
    <w:p w:rsidR="00E17563" w:rsidRDefault="00E17563" w:rsidP="00E17563">
      <w:pPr>
        <w:widowControl w:val="0"/>
        <w:adjustRightInd w:val="0"/>
        <w:snapToGrid w:val="0"/>
        <w:spacing w:before="180"/>
        <w:ind w:firstLine="284"/>
        <w:rPr>
          <w:rFonts w:eastAsia="宋体"/>
          <w:b/>
          <w:i/>
          <w:sz w:val="22"/>
          <w:lang w:eastAsia="zh-CN"/>
        </w:rPr>
      </w:pPr>
      <w:r w:rsidRPr="00DB5EC0">
        <w:rPr>
          <w:rFonts w:eastAsia="宋体"/>
          <w:b/>
          <w:i/>
          <w:iCs/>
          <w:sz w:val="22"/>
          <w:lang w:eastAsia="zh-CN"/>
        </w:rPr>
        <w:t>T</w:t>
      </w:r>
      <w:r w:rsidRPr="00DB5EC0">
        <w:rPr>
          <w:rFonts w:eastAsia="宋体"/>
          <w:b/>
          <w:i/>
          <w:iCs/>
          <w:sz w:val="22"/>
          <w:vertAlign w:val="subscript"/>
          <w:lang w:eastAsia="zh-CN"/>
        </w:rPr>
        <w:t>processing</w:t>
      </w:r>
      <w:r>
        <w:rPr>
          <w:rFonts w:eastAsia="宋体"/>
          <w:b/>
          <w:i/>
          <w:sz w:val="22"/>
          <w:lang w:eastAsia="zh-CN"/>
        </w:rPr>
        <w:t xml:space="preserve"> equals to 20ms for</w:t>
      </w:r>
      <w:r w:rsidRPr="00FE12C4">
        <w:rPr>
          <w:rFonts w:eastAsia="宋体"/>
          <w:b/>
          <w:i/>
          <w:sz w:val="22"/>
          <w:lang w:eastAsia="zh-CN"/>
        </w:rPr>
        <w:t xml:space="preserve"> </w:t>
      </w:r>
      <w:r>
        <w:rPr>
          <w:rFonts w:eastAsia="宋体"/>
          <w:b/>
          <w:i/>
          <w:sz w:val="22"/>
          <w:lang w:eastAsia="zh-CN"/>
        </w:rPr>
        <w:t>same FR handover, and equals to 40ms for inter-FR handover</w:t>
      </w:r>
    </w:p>
    <w:p w:rsidR="00E17563" w:rsidRPr="0007666D" w:rsidRDefault="00E17563" w:rsidP="00E17563">
      <w:pPr>
        <w:widowControl w:val="0"/>
        <w:adjustRightInd w:val="0"/>
        <w:snapToGrid w:val="0"/>
        <w:spacing w:before="180"/>
        <w:ind w:firstLine="284"/>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E17563" w:rsidRPr="0007666D" w:rsidRDefault="00E17563" w:rsidP="00E17563">
      <w:pPr>
        <w:widowControl w:val="0"/>
        <w:adjustRightInd w:val="0"/>
        <w:snapToGrid w:val="0"/>
        <w:spacing w:before="180"/>
        <w:ind w:firstLine="284"/>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available PRACH occasion</w:t>
      </w:r>
    </w:p>
    <w:p w:rsidR="00361258" w:rsidRDefault="00361258" w:rsidP="00361258">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time period </w:t>
      </w:r>
      <w:r w:rsidRPr="00DB5EC0">
        <w:rPr>
          <w:rFonts w:eastAsia="宋体"/>
          <w:b/>
          <w:i/>
          <w:iCs/>
          <w:sz w:val="22"/>
          <w:lang w:val="en-US" w:eastAsia="zh-CN"/>
        </w:rPr>
        <w:t>T</w:t>
      </w:r>
      <w:r>
        <w:rPr>
          <w:rFonts w:eastAsia="宋体"/>
          <w:b/>
          <w:i/>
          <w:iCs/>
          <w:sz w:val="22"/>
          <w:vertAlign w:val="subscript"/>
          <w:lang w:val="en-US" w:eastAsia="zh-CN"/>
        </w:rPr>
        <w:t>evaluation</w:t>
      </w:r>
      <w:r>
        <w:rPr>
          <w:rFonts w:eastAsia="宋体" w:hint="eastAsia"/>
          <w:b/>
          <w:i/>
          <w:sz w:val="22"/>
          <w:lang w:eastAsia="zh-CN"/>
        </w:rPr>
        <w:t xml:space="preserve"> </w:t>
      </w:r>
      <w:r>
        <w:rPr>
          <w:rFonts w:eastAsia="宋体"/>
          <w:b/>
          <w:i/>
          <w:sz w:val="22"/>
          <w:lang w:eastAsia="zh-CN"/>
        </w:rPr>
        <w:t xml:space="preserve">includes the measurement delay and the uncertainty delay </w:t>
      </w:r>
      <w:r w:rsidRPr="00216316">
        <w:rPr>
          <w:rFonts w:eastAsia="宋体"/>
          <w:b/>
          <w:i/>
          <w:sz w:val="22"/>
          <w:lang w:eastAsia="zh-CN"/>
        </w:rPr>
        <w:t>resulted when</w:t>
      </w:r>
      <w:r>
        <w:rPr>
          <w:rFonts w:eastAsia="宋体"/>
          <w:b/>
          <w:i/>
          <w:sz w:val="22"/>
          <w:lang w:eastAsia="zh-CN"/>
        </w:rPr>
        <w:t xml:space="preserve"> the selected target cell does not meet CHO execution condition, where</w:t>
      </w:r>
      <w:r w:rsidRPr="00E17563">
        <w:rPr>
          <w:rFonts w:eastAsia="宋体"/>
          <w:b/>
          <w:i/>
          <w:sz w:val="22"/>
          <w:lang w:eastAsia="zh-CN"/>
        </w:rPr>
        <w:t xml:space="preserve"> </w:t>
      </w:r>
    </w:p>
    <w:p w:rsidR="00361258" w:rsidRPr="00361258" w:rsidRDefault="00361258" w:rsidP="00361258">
      <w:pPr>
        <w:pStyle w:val="af8"/>
        <w:widowControl w:val="0"/>
        <w:numPr>
          <w:ilvl w:val="0"/>
          <w:numId w:val="30"/>
        </w:numPr>
        <w:adjustRightInd w:val="0"/>
        <w:snapToGrid w:val="0"/>
        <w:rPr>
          <w:rFonts w:eastAsia="宋体"/>
          <w:b/>
          <w:i/>
          <w:sz w:val="22"/>
          <w:lang w:eastAsia="zh-CN"/>
        </w:rPr>
      </w:pPr>
      <w:r w:rsidRPr="00361258">
        <w:rPr>
          <w:rFonts w:eastAsia="宋体"/>
          <w:b/>
          <w:i/>
          <w:sz w:val="22"/>
          <w:lang w:eastAsia="zh-CN"/>
        </w:rPr>
        <w:t xml:space="preserve">The measurement delay </w:t>
      </w:r>
      <w:r>
        <w:rPr>
          <w:rFonts w:eastAsia="宋体"/>
          <w:b/>
          <w:i/>
          <w:sz w:val="22"/>
          <w:lang w:eastAsia="zh-CN"/>
        </w:rPr>
        <w:t>is up to one measurement period for a known target cell and up to cell identification time for an unknown target cell.</w:t>
      </w:r>
    </w:p>
    <w:p w:rsidR="00361258" w:rsidRPr="00361258" w:rsidRDefault="00361258" w:rsidP="00361258">
      <w:pPr>
        <w:pStyle w:val="af8"/>
        <w:widowControl w:val="0"/>
        <w:numPr>
          <w:ilvl w:val="0"/>
          <w:numId w:val="30"/>
        </w:numPr>
        <w:adjustRightInd w:val="0"/>
        <w:snapToGrid w:val="0"/>
        <w:spacing w:afterLines="50" w:after="120"/>
        <w:rPr>
          <w:rFonts w:eastAsia="宋体"/>
          <w:b/>
          <w:i/>
          <w:sz w:val="22"/>
          <w:lang w:eastAsia="zh-CN"/>
        </w:rPr>
      </w:pPr>
      <w:r w:rsidRPr="00361258">
        <w:rPr>
          <w:rFonts w:eastAsia="宋体"/>
          <w:b/>
          <w:i/>
          <w:sz w:val="22"/>
          <w:lang w:eastAsia="zh-CN"/>
        </w:rPr>
        <w:t>The uncertainty delay shall at least be longer than the value of TTT configured for CHO execution conditions.</w:t>
      </w:r>
    </w:p>
    <w:p w:rsidR="00F53BEF" w:rsidRDefault="00F53BEF" w:rsidP="00F53BEF">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values of </w:t>
      </w:r>
      <w:r w:rsidRPr="00DB5EC0">
        <w:rPr>
          <w:rFonts w:eastAsia="宋体"/>
          <w:b/>
          <w:i/>
          <w:iCs/>
          <w:sz w:val="22"/>
          <w:lang w:val="en-US" w:eastAsia="zh-CN"/>
        </w:rPr>
        <w:t>T</w:t>
      </w:r>
      <w:r w:rsidRPr="00DB5EC0">
        <w:rPr>
          <w:rFonts w:eastAsia="宋体"/>
          <w:b/>
          <w:i/>
          <w:iCs/>
          <w:sz w:val="22"/>
          <w:vertAlign w:val="subscript"/>
          <w:lang w:val="en-US" w:eastAsia="zh-CN"/>
        </w:rPr>
        <w:t>RRC_1</w:t>
      </w:r>
      <w:r w:rsidRPr="008B5F36">
        <w:rPr>
          <w:rFonts w:eastAsia="宋体"/>
          <w:b/>
          <w:i/>
          <w:iCs/>
          <w:sz w:val="22"/>
          <w:lang w:val="en-US" w:eastAsia="zh-CN"/>
        </w:rPr>
        <w:t xml:space="preserve"> </w:t>
      </w:r>
      <w:r>
        <w:rPr>
          <w:rFonts w:eastAsia="宋体"/>
          <w:b/>
          <w:i/>
          <w:sz w:val="22"/>
          <w:lang w:eastAsia="zh-CN"/>
        </w:rPr>
        <w:t>and</w:t>
      </w:r>
      <w:r w:rsidRPr="008B5F36">
        <w:rPr>
          <w:rFonts w:eastAsia="宋体"/>
          <w:b/>
          <w:i/>
          <w:iCs/>
          <w:sz w:val="22"/>
          <w:lang w:val="en-US" w:eastAsia="zh-CN"/>
        </w:rPr>
        <w:t xml:space="preserve"> </w:t>
      </w:r>
      <w:r w:rsidRPr="00DB5EC0">
        <w:rPr>
          <w:rFonts w:eastAsia="宋体"/>
          <w:b/>
          <w:i/>
          <w:iCs/>
          <w:sz w:val="22"/>
          <w:lang w:val="en-US" w:eastAsia="zh-CN"/>
        </w:rPr>
        <w:t>T</w:t>
      </w:r>
      <w:r w:rsidRPr="00DB5EC0">
        <w:rPr>
          <w:rFonts w:eastAsia="宋体"/>
          <w:b/>
          <w:i/>
          <w:iCs/>
          <w:sz w:val="22"/>
          <w:vertAlign w:val="subscript"/>
          <w:lang w:val="en-US" w:eastAsia="zh-CN"/>
        </w:rPr>
        <w:t>RRC_1</w:t>
      </w:r>
      <w:r>
        <w:rPr>
          <w:rFonts w:eastAsia="宋体"/>
          <w:b/>
          <w:i/>
          <w:sz w:val="22"/>
          <w:lang w:eastAsia="zh-CN"/>
        </w:rPr>
        <w:t xml:space="preserve"> used in conditional HO delay requirements depend on </w:t>
      </w:r>
      <w:r>
        <w:rPr>
          <w:rFonts w:eastAsia="宋体"/>
          <w:b/>
          <w:i/>
          <w:sz w:val="22"/>
          <w:lang w:eastAsia="zh-CN"/>
        </w:rPr>
        <w:lastRenderedPageBreak/>
        <w:t>RAN2’s conclusions on RRC processing delays for Step 1 and 2.</w:t>
      </w:r>
    </w:p>
    <w:p w:rsidR="009E7237" w:rsidRPr="002729C7" w:rsidRDefault="009E7237"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12FFE" w:rsidRPr="00A12FFE" w:rsidRDefault="00A12FFE" w:rsidP="00035646">
      <w:pPr>
        <w:widowControl w:val="0"/>
        <w:numPr>
          <w:ilvl w:val="0"/>
          <w:numId w:val="5"/>
        </w:numPr>
        <w:tabs>
          <w:tab w:val="left" w:pos="426"/>
        </w:tabs>
        <w:rPr>
          <w:rFonts w:eastAsia="宋体"/>
          <w:sz w:val="22"/>
          <w:lang w:eastAsia="zh-CN"/>
        </w:rPr>
      </w:pPr>
      <w:bookmarkStart w:id="9" w:name="OLE_LINK682"/>
      <w:bookmarkStart w:id="10" w:name="OLE_LINK683"/>
      <w:bookmarkStart w:id="11" w:name="OLE_LINK2"/>
      <w:r w:rsidRPr="00A12FFE">
        <w:rPr>
          <w:rFonts w:eastAsia="宋体"/>
          <w:sz w:val="22"/>
          <w:lang w:eastAsia="zh-CN"/>
        </w:rPr>
        <w:t>R4-19</w:t>
      </w:r>
      <w:r w:rsidR="002729C7">
        <w:rPr>
          <w:rFonts w:eastAsia="宋体"/>
          <w:sz w:val="22"/>
          <w:lang w:eastAsia="zh-CN"/>
        </w:rPr>
        <w:t>11041</w:t>
      </w:r>
      <w:r w:rsidR="00DA73D4" w:rsidRPr="00A12FFE">
        <w:rPr>
          <w:rFonts w:eastAsia="宋体"/>
          <w:sz w:val="22"/>
          <w:lang w:eastAsia="zh-CN"/>
        </w:rPr>
        <w:t>, “</w:t>
      </w:r>
      <w:r w:rsidRPr="00A12FFE">
        <w:rPr>
          <w:rFonts w:eastAsia="宋体"/>
          <w:sz w:val="22"/>
          <w:lang w:eastAsia="zh-CN"/>
        </w:rPr>
        <w:t>Way forward on NR mobility enhancement</w:t>
      </w:r>
      <w:r w:rsidR="00DA73D4" w:rsidRPr="00A12FFE">
        <w:rPr>
          <w:rFonts w:eastAsia="宋体"/>
          <w:sz w:val="22"/>
          <w:lang w:eastAsia="zh-CN"/>
        </w:rPr>
        <w:t>”,</w:t>
      </w:r>
      <w:r w:rsidR="00DA73D4" w:rsidRPr="00FC0F83">
        <w:t xml:space="preserve"> </w:t>
      </w:r>
      <w:r w:rsidRPr="00A12FFE">
        <w:rPr>
          <w:rFonts w:eastAsia="宋体"/>
          <w:sz w:val="22"/>
          <w:lang w:eastAsia="zh-CN"/>
        </w:rPr>
        <w:t>Intel</w:t>
      </w:r>
      <w:bookmarkEnd w:id="9"/>
      <w:bookmarkEnd w:id="10"/>
      <w:bookmarkEnd w:id="11"/>
    </w:p>
    <w:sectPr w:rsidR="00A12FFE" w:rsidRPr="00A12FF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1E3" w:rsidRDefault="000111E3">
      <w:r>
        <w:separator/>
      </w:r>
    </w:p>
  </w:endnote>
  <w:endnote w:type="continuationSeparator" w:id="0">
    <w:p w:rsidR="000111E3" w:rsidRDefault="0001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宋体"/>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64936">
      <w:rPr>
        <w:rStyle w:val="af1"/>
      </w:rPr>
      <w:t>4</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1E3" w:rsidRDefault="000111E3">
      <w:r>
        <w:separator/>
      </w:r>
    </w:p>
  </w:footnote>
  <w:footnote w:type="continuationSeparator" w:id="0">
    <w:p w:rsidR="000111E3" w:rsidRDefault="00011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8B5202"/>
    <w:multiLevelType w:val="hybridMultilevel"/>
    <w:tmpl w:val="996C592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73FA8"/>
    <w:multiLevelType w:val="hybridMultilevel"/>
    <w:tmpl w:val="B8844EB6"/>
    <w:lvl w:ilvl="0" w:tplc="EC923C7E">
      <w:start w:val="1"/>
      <w:numFmt w:val="bullet"/>
      <w:lvlText w:val="•"/>
      <w:lvlJc w:val="left"/>
      <w:pPr>
        <w:tabs>
          <w:tab w:val="num" w:pos="720"/>
        </w:tabs>
        <w:ind w:left="720" w:hanging="360"/>
      </w:pPr>
      <w:rPr>
        <w:rFonts w:ascii="Arial" w:hAnsi="Arial" w:hint="default"/>
      </w:rPr>
    </w:lvl>
    <w:lvl w:ilvl="1" w:tplc="40C07D30" w:tentative="1">
      <w:start w:val="1"/>
      <w:numFmt w:val="bullet"/>
      <w:lvlText w:val="•"/>
      <w:lvlJc w:val="left"/>
      <w:pPr>
        <w:tabs>
          <w:tab w:val="num" w:pos="1440"/>
        </w:tabs>
        <w:ind w:left="1440" w:hanging="360"/>
      </w:pPr>
      <w:rPr>
        <w:rFonts w:ascii="Arial" w:hAnsi="Arial" w:hint="default"/>
      </w:rPr>
    </w:lvl>
    <w:lvl w:ilvl="2" w:tplc="1E144152" w:tentative="1">
      <w:start w:val="1"/>
      <w:numFmt w:val="bullet"/>
      <w:lvlText w:val="•"/>
      <w:lvlJc w:val="left"/>
      <w:pPr>
        <w:tabs>
          <w:tab w:val="num" w:pos="2160"/>
        </w:tabs>
        <w:ind w:left="2160" w:hanging="360"/>
      </w:pPr>
      <w:rPr>
        <w:rFonts w:ascii="Arial" w:hAnsi="Arial" w:hint="default"/>
      </w:rPr>
    </w:lvl>
    <w:lvl w:ilvl="3" w:tplc="43AC8B98" w:tentative="1">
      <w:start w:val="1"/>
      <w:numFmt w:val="bullet"/>
      <w:lvlText w:val="•"/>
      <w:lvlJc w:val="left"/>
      <w:pPr>
        <w:tabs>
          <w:tab w:val="num" w:pos="2880"/>
        </w:tabs>
        <w:ind w:left="2880" w:hanging="360"/>
      </w:pPr>
      <w:rPr>
        <w:rFonts w:ascii="Arial" w:hAnsi="Arial" w:hint="default"/>
      </w:rPr>
    </w:lvl>
    <w:lvl w:ilvl="4" w:tplc="F052FA24" w:tentative="1">
      <w:start w:val="1"/>
      <w:numFmt w:val="bullet"/>
      <w:lvlText w:val="•"/>
      <w:lvlJc w:val="left"/>
      <w:pPr>
        <w:tabs>
          <w:tab w:val="num" w:pos="3600"/>
        </w:tabs>
        <w:ind w:left="3600" w:hanging="360"/>
      </w:pPr>
      <w:rPr>
        <w:rFonts w:ascii="Arial" w:hAnsi="Arial" w:hint="default"/>
      </w:rPr>
    </w:lvl>
    <w:lvl w:ilvl="5" w:tplc="C2A4A02E" w:tentative="1">
      <w:start w:val="1"/>
      <w:numFmt w:val="bullet"/>
      <w:lvlText w:val="•"/>
      <w:lvlJc w:val="left"/>
      <w:pPr>
        <w:tabs>
          <w:tab w:val="num" w:pos="4320"/>
        </w:tabs>
        <w:ind w:left="4320" w:hanging="360"/>
      </w:pPr>
      <w:rPr>
        <w:rFonts w:ascii="Arial" w:hAnsi="Arial" w:hint="default"/>
      </w:rPr>
    </w:lvl>
    <w:lvl w:ilvl="6" w:tplc="A3DE2224" w:tentative="1">
      <w:start w:val="1"/>
      <w:numFmt w:val="bullet"/>
      <w:lvlText w:val="•"/>
      <w:lvlJc w:val="left"/>
      <w:pPr>
        <w:tabs>
          <w:tab w:val="num" w:pos="5040"/>
        </w:tabs>
        <w:ind w:left="5040" w:hanging="360"/>
      </w:pPr>
      <w:rPr>
        <w:rFonts w:ascii="Arial" w:hAnsi="Arial" w:hint="default"/>
      </w:rPr>
    </w:lvl>
    <w:lvl w:ilvl="7" w:tplc="0866A19A" w:tentative="1">
      <w:start w:val="1"/>
      <w:numFmt w:val="bullet"/>
      <w:lvlText w:val="•"/>
      <w:lvlJc w:val="left"/>
      <w:pPr>
        <w:tabs>
          <w:tab w:val="num" w:pos="5760"/>
        </w:tabs>
        <w:ind w:left="5760" w:hanging="360"/>
      </w:pPr>
      <w:rPr>
        <w:rFonts w:ascii="Arial" w:hAnsi="Arial" w:hint="default"/>
      </w:rPr>
    </w:lvl>
    <w:lvl w:ilvl="8" w:tplc="FEA0F7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81A67"/>
    <w:multiLevelType w:val="hybridMultilevel"/>
    <w:tmpl w:val="0D5CBCE6"/>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973AA"/>
    <w:multiLevelType w:val="hybridMultilevel"/>
    <w:tmpl w:val="29D4F726"/>
    <w:lvl w:ilvl="0" w:tplc="2AA697B2">
      <w:start w:val="1"/>
      <w:numFmt w:val="bullet"/>
      <w:lvlText w:val="•"/>
      <w:lvlJc w:val="left"/>
      <w:pPr>
        <w:tabs>
          <w:tab w:val="num" w:pos="720"/>
        </w:tabs>
        <w:ind w:left="720" w:hanging="360"/>
      </w:pPr>
      <w:rPr>
        <w:rFonts w:ascii="Arial" w:hAnsi="Arial" w:hint="default"/>
      </w:rPr>
    </w:lvl>
    <w:lvl w:ilvl="1" w:tplc="15B051A6" w:tentative="1">
      <w:start w:val="1"/>
      <w:numFmt w:val="bullet"/>
      <w:lvlText w:val="•"/>
      <w:lvlJc w:val="left"/>
      <w:pPr>
        <w:tabs>
          <w:tab w:val="num" w:pos="1440"/>
        </w:tabs>
        <w:ind w:left="1440" w:hanging="360"/>
      </w:pPr>
      <w:rPr>
        <w:rFonts w:ascii="Arial" w:hAnsi="Arial" w:hint="default"/>
      </w:rPr>
    </w:lvl>
    <w:lvl w:ilvl="2" w:tplc="E634FA68" w:tentative="1">
      <w:start w:val="1"/>
      <w:numFmt w:val="bullet"/>
      <w:lvlText w:val="•"/>
      <w:lvlJc w:val="left"/>
      <w:pPr>
        <w:tabs>
          <w:tab w:val="num" w:pos="2160"/>
        </w:tabs>
        <w:ind w:left="2160" w:hanging="360"/>
      </w:pPr>
      <w:rPr>
        <w:rFonts w:ascii="Arial" w:hAnsi="Arial" w:hint="default"/>
      </w:rPr>
    </w:lvl>
    <w:lvl w:ilvl="3" w:tplc="1B4A48AA" w:tentative="1">
      <w:start w:val="1"/>
      <w:numFmt w:val="bullet"/>
      <w:lvlText w:val="•"/>
      <w:lvlJc w:val="left"/>
      <w:pPr>
        <w:tabs>
          <w:tab w:val="num" w:pos="2880"/>
        </w:tabs>
        <w:ind w:left="2880" w:hanging="360"/>
      </w:pPr>
      <w:rPr>
        <w:rFonts w:ascii="Arial" w:hAnsi="Arial" w:hint="default"/>
      </w:rPr>
    </w:lvl>
    <w:lvl w:ilvl="4" w:tplc="1F4C0608" w:tentative="1">
      <w:start w:val="1"/>
      <w:numFmt w:val="bullet"/>
      <w:lvlText w:val="•"/>
      <w:lvlJc w:val="left"/>
      <w:pPr>
        <w:tabs>
          <w:tab w:val="num" w:pos="3600"/>
        </w:tabs>
        <w:ind w:left="3600" w:hanging="360"/>
      </w:pPr>
      <w:rPr>
        <w:rFonts w:ascii="Arial" w:hAnsi="Arial" w:hint="default"/>
      </w:rPr>
    </w:lvl>
    <w:lvl w:ilvl="5" w:tplc="AE9076D6" w:tentative="1">
      <w:start w:val="1"/>
      <w:numFmt w:val="bullet"/>
      <w:lvlText w:val="•"/>
      <w:lvlJc w:val="left"/>
      <w:pPr>
        <w:tabs>
          <w:tab w:val="num" w:pos="4320"/>
        </w:tabs>
        <w:ind w:left="4320" w:hanging="360"/>
      </w:pPr>
      <w:rPr>
        <w:rFonts w:ascii="Arial" w:hAnsi="Arial" w:hint="default"/>
      </w:rPr>
    </w:lvl>
    <w:lvl w:ilvl="6" w:tplc="6E902E1A" w:tentative="1">
      <w:start w:val="1"/>
      <w:numFmt w:val="bullet"/>
      <w:lvlText w:val="•"/>
      <w:lvlJc w:val="left"/>
      <w:pPr>
        <w:tabs>
          <w:tab w:val="num" w:pos="5040"/>
        </w:tabs>
        <w:ind w:left="5040" w:hanging="360"/>
      </w:pPr>
      <w:rPr>
        <w:rFonts w:ascii="Arial" w:hAnsi="Arial" w:hint="default"/>
      </w:rPr>
    </w:lvl>
    <w:lvl w:ilvl="7" w:tplc="114CCCCE" w:tentative="1">
      <w:start w:val="1"/>
      <w:numFmt w:val="bullet"/>
      <w:lvlText w:val="•"/>
      <w:lvlJc w:val="left"/>
      <w:pPr>
        <w:tabs>
          <w:tab w:val="num" w:pos="5760"/>
        </w:tabs>
        <w:ind w:left="5760" w:hanging="360"/>
      </w:pPr>
      <w:rPr>
        <w:rFonts w:ascii="Arial" w:hAnsi="Arial" w:hint="default"/>
      </w:rPr>
    </w:lvl>
    <w:lvl w:ilvl="8" w:tplc="98CE7C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2"/>
  </w:num>
  <w:num w:numId="3">
    <w:abstractNumId w:val="26"/>
  </w:num>
  <w:num w:numId="4">
    <w:abstractNumId w:val="8"/>
  </w:num>
  <w:num w:numId="5">
    <w:abstractNumId w:val="11"/>
  </w:num>
  <w:num w:numId="6">
    <w:abstractNumId w:val="20"/>
  </w:num>
  <w:num w:numId="7">
    <w:abstractNumId w:val="7"/>
  </w:num>
  <w:num w:numId="8">
    <w:abstractNumId w:val="23"/>
  </w:num>
  <w:num w:numId="9">
    <w:abstractNumId w:val="3"/>
  </w:num>
  <w:num w:numId="10">
    <w:abstractNumId w:val="0"/>
  </w:num>
  <w:num w:numId="11">
    <w:abstractNumId w:val="19"/>
  </w:num>
  <w:num w:numId="12">
    <w:abstractNumId w:val="17"/>
  </w:num>
  <w:num w:numId="13">
    <w:abstractNumId w:val="21"/>
  </w:num>
  <w:num w:numId="14">
    <w:abstractNumId w:val="6"/>
  </w:num>
  <w:num w:numId="15">
    <w:abstractNumId w:val="12"/>
  </w:num>
  <w:num w:numId="16">
    <w:abstractNumId w:val="29"/>
  </w:num>
  <w:num w:numId="17">
    <w:abstractNumId w:val="9"/>
  </w:num>
  <w:num w:numId="18">
    <w:abstractNumId w:val="14"/>
  </w:num>
  <w:num w:numId="19">
    <w:abstractNumId w:val="18"/>
  </w:num>
  <w:num w:numId="20">
    <w:abstractNumId w:val="1"/>
  </w:num>
  <w:num w:numId="21">
    <w:abstractNumId w:val="13"/>
  </w:num>
  <w:num w:numId="22">
    <w:abstractNumId w:val="10"/>
  </w:num>
  <w:num w:numId="23">
    <w:abstractNumId w:val="16"/>
  </w:num>
  <w:num w:numId="24">
    <w:abstractNumId w:val="24"/>
  </w:num>
  <w:num w:numId="25">
    <w:abstractNumId w:val="4"/>
  </w:num>
  <w:num w:numId="26">
    <w:abstractNumId w:val="2"/>
  </w:num>
  <w:num w:numId="27">
    <w:abstractNumId w:val="5"/>
  </w:num>
  <w:num w:numId="28">
    <w:abstractNumId w:val="28"/>
  </w:num>
  <w:num w:numId="29">
    <w:abstractNumId w:val="25"/>
  </w:num>
  <w:num w:numId="3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724"/>
    <w:rsid w:val="00006B36"/>
    <w:rsid w:val="00006C4A"/>
    <w:rsid w:val="00006C8A"/>
    <w:rsid w:val="00006D11"/>
    <w:rsid w:val="00010283"/>
    <w:rsid w:val="0001034A"/>
    <w:rsid w:val="00010EE0"/>
    <w:rsid w:val="000111E3"/>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28C"/>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2EC0"/>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299"/>
    <w:rsid w:val="000A55EC"/>
    <w:rsid w:val="000A561C"/>
    <w:rsid w:val="000A6602"/>
    <w:rsid w:val="000A6E7C"/>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B7F"/>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9CC"/>
    <w:rsid w:val="000D1A28"/>
    <w:rsid w:val="000D248A"/>
    <w:rsid w:val="000D2519"/>
    <w:rsid w:val="000D285F"/>
    <w:rsid w:val="000D2D12"/>
    <w:rsid w:val="000D2E2A"/>
    <w:rsid w:val="000D2EE4"/>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2E4"/>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800"/>
    <w:rsid w:val="00115DCE"/>
    <w:rsid w:val="00116046"/>
    <w:rsid w:val="0011693D"/>
    <w:rsid w:val="00116F74"/>
    <w:rsid w:val="001173A2"/>
    <w:rsid w:val="001176B7"/>
    <w:rsid w:val="001179EE"/>
    <w:rsid w:val="0012027C"/>
    <w:rsid w:val="00120D32"/>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1BBC"/>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845"/>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A6D"/>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0C7A"/>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B9A"/>
    <w:rsid w:val="001C3FC8"/>
    <w:rsid w:val="001C41EF"/>
    <w:rsid w:val="001C4833"/>
    <w:rsid w:val="001C4994"/>
    <w:rsid w:val="001C4AAD"/>
    <w:rsid w:val="001C4BD4"/>
    <w:rsid w:val="001C4F0C"/>
    <w:rsid w:val="001C4F11"/>
    <w:rsid w:val="001C54F3"/>
    <w:rsid w:val="001C575C"/>
    <w:rsid w:val="001C5DB8"/>
    <w:rsid w:val="001C5F9D"/>
    <w:rsid w:val="001C6381"/>
    <w:rsid w:val="001C6B82"/>
    <w:rsid w:val="001C6F9C"/>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4DD"/>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2BF6"/>
    <w:rsid w:val="0021329C"/>
    <w:rsid w:val="00213766"/>
    <w:rsid w:val="00213D73"/>
    <w:rsid w:val="00213DE6"/>
    <w:rsid w:val="00213EFC"/>
    <w:rsid w:val="002142D2"/>
    <w:rsid w:val="0021443F"/>
    <w:rsid w:val="002149A7"/>
    <w:rsid w:val="00214AA8"/>
    <w:rsid w:val="00215E87"/>
    <w:rsid w:val="00216316"/>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11E"/>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0AB5"/>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CB7"/>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9C7"/>
    <w:rsid w:val="00272CAE"/>
    <w:rsid w:val="00272D9C"/>
    <w:rsid w:val="002732C4"/>
    <w:rsid w:val="002739D3"/>
    <w:rsid w:val="00273D2A"/>
    <w:rsid w:val="00273E52"/>
    <w:rsid w:val="00274205"/>
    <w:rsid w:val="0027453E"/>
    <w:rsid w:val="00274FFA"/>
    <w:rsid w:val="00275A54"/>
    <w:rsid w:val="00275B60"/>
    <w:rsid w:val="00275B61"/>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1B9F"/>
    <w:rsid w:val="00292022"/>
    <w:rsid w:val="002921C4"/>
    <w:rsid w:val="0029264D"/>
    <w:rsid w:val="00292E14"/>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27D1"/>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290"/>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856"/>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042"/>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7C5"/>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4FD"/>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67E"/>
    <w:rsid w:val="00301946"/>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0FCF"/>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3EF"/>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0240"/>
    <w:rsid w:val="0036109A"/>
    <w:rsid w:val="0036109C"/>
    <w:rsid w:val="00361258"/>
    <w:rsid w:val="0036137B"/>
    <w:rsid w:val="00361435"/>
    <w:rsid w:val="00361491"/>
    <w:rsid w:val="00361678"/>
    <w:rsid w:val="003616EF"/>
    <w:rsid w:val="00361788"/>
    <w:rsid w:val="00361A71"/>
    <w:rsid w:val="00361BC3"/>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2C6"/>
    <w:rsid w:val="003674EA"/>
    <w:rsid w:val="00367B50"/>
    <w:rsid w:val="00367B54"/>
    <w:rsid w:val="00367D5E"/>
    <w:rsid w:val="00367F85"/>
    <w:rsid w:val="00370014"/>
    <w:rsid w:val="0037013B"/>
    <w:rsid w:val="00370B31"/>
    <w:rsid w:val="00370B37"/>
    <w:rsid w:val="00370CDE"/>
    <w:rsid w:val="0037138E"/>
    <w:rsid w:val="003719E1"/>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3A"/>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1F8"/>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E7C"/>
    <w:rsid w:val="003D5FB8"/>
    <w:rsid w:val="003D61ED"/>
    <w:rsid w:val="003D66C3"/>
    <w:rsid w:val="003D67B6"/>
    <w:rsid w:val="003D68F7"/>
    <w:rsid w:val="003D6BA4"/>
    <w:rsid w:val="003D6C47"/>
    <w:rsid w:val="003D6CF7"/>
    <w:rsid w:val="003D6F0B"/>
    <w:rsid w:val="003D736B"/>
    <w:rsid w:val="003D75EC"/>
    <w:rsid w:val="003D76D1"/>
    <w:rsid w:val="003D77C5"/>
    <w:rsid w:val="003D7986"/>
    <w:rsid w:val="003D79BD"/>
    <w:rsid w:val="003E0A7D"/>
    <w:rsid w:val="003E0BC8"/>
    <w:rsid w:val="003E16CC"/>
    <w:rsid w:val="003E1B49"/>
    <w:rsid w:val="003E1C2C"/>
    <w:rsid w:val="003E1D48"/>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93"/>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7E"/>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2E92"/>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488"/>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211"/>
    <w:rsid w:val="004D338B"/>
    <w:rsid w:val="004D3738"/>
    <w:rsid w:val="004D38C3"/>
    <w:rsid w:val="004D3A14"/>
    <w:rsid w:val="004D40A3"/>
    <w:rsid w:val="004D44B6"/>
    <w:rsid w:val="004D45B9"/>
    <w:rsid w:val="004D460E"/>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1C8"/>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A47"/>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0AB5"/>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D3B"/>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099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6B"/>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3E9"/>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BFE"/>
    <w:rsid w:val="0063328E"/>
    <w:rsid w:val="006337F9"/>
    <w:rsid w:val="00633854"/>
    <w:rsid w:val="00633A4B"/>
    <w:rsid w:val="00633CAB"/>
    <w:rsid w:val="00633CDF"/>
    <w:rsid w:val="00633FEC"/>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DE0"/>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36"/>
    <w:rsid w:val="006649B5"/>
    <w:rsid w:val="00664DBB"/>
    <w:rsid w:val="00665646"/>
    <w:rsid w:val="0066569F"/>
    <w:rsid w:val="00665702"/>
    <w:rsid w:val="0066603D"/>
    <w:rsid w:val="00666343"/>
    <w:rsid w:val="00666596"/>
    <w:rsid w:val="00666E0F"/>
    <w:rsid w:val="00666F77"/>
    <w:rsid w:val="0066705C"/>
    <w:rsid w:val="00667220"/>
    <w:rsid w:val="00667351"/>
    <w:rsid w:val="00667574"/>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639"/>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67"/>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72"/>
    <w:rsid w:val="006D4E84"/>
    <w:rsid w:val="006D573B"/>
    <w:rsid w:val="006D5EB3"/>
    <w:rsid w:val="006D61EE"/>
    <w:rsid w:val="006D63AC"/>
    <w:rsid w:val="006D7134"/>
    <w:rsid w:val="006D7740"/>
    <w:rsid w:val="006D7BDC"/>
    <w:rsid w:val="006D7EAD"/>
    <w:rsid w:val="006E0370"/>
    <w:rsid w:val="006E0E9E"/>
    <w:rsid w:val="006E1076"/>
    <w:rsid w:val="006E1280"/>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2DC2"/>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148"/>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4730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DAA"/>
    <w:rsid w:val="00790ED8"/>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57"/>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4C2"/>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210"/>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2DCF"/>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34"/>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5C33"/>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950"/>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F36"/>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738"/>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C20"/>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ECD"/>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510"/>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1F38"/>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6D4"/>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21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5F4F"/>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7A"/>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2FFE"/>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D7C"/>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B6"/>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7FC"/>
    <w:rsid w:val="00A349B4"/>
    <w:rsid w:val="00A34CA6"/>
    <w:rsid w:val="00A34DC8"/>
    <w:rsid w:val="00A35244"/>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A99"/>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70"/>
    <w:rsid w:val="00A924F0"/>
    <w:rsid w:val="00A92B74"/>
    <w:rsid w:val="00A92E89"/>
    <w:rsid w:val="00A9396B"/>
    <w:rsid w:val="00A93AA6"/>
    <w:rsid w:val="00A93EAF"/>
    <w:rsid w:val="00A94050"/>
    <w:rsid w:val="00A94159"/>
    <w:rsid w:val="00A94451"/>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9A3"/>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2C2B"/>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8DE"/>
    <w:rsid w:val="00AE2CF3"/>
    <w:rsid w:val="00AE2D55"/>
    <w:rsid w:val="00AE2DBB"/>
    <w:rsid w:val="00AE3017"/>
    <w:rsid w:val="00AE3A91"/>
    <w:rsid w:val="00AE3DD0"/>
    <w:rsid w:val="00AE3EE8"/>
    <w:rsid w:val="00AE453E"/>
    <w:rsid w:val="00AE4D59"/>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5FB3"/>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69"/>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4E2"/>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56"/>
    <w:rsid w:val="00B86D7D"/>
    <w:rsid w:val="00B872BE"/>
    <w:rsid w:val="00B873E4"/>
    <w:rsid w:val="00B87961"/>
    <w:rsid w:val="00B9076A"/>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528"/>
    <w:rsid w:val="00BA29F0"/>
    <w:rsid w:val="00BA29FE"/>
    <w:rsid w:val="00BA2ABA"/>
    <w:rsid w:val="00BA2D42"/>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6FED"/>
    <w:rsid w:val="00BC76A1"/>
    <w:rsid w:val="00BC772B"/>
    <w:rsid w:val="00BC7833"/>
    <w:rsid w:val="00BC7C48"/>
    <w:rsid w:val="00BC7EA8"/>
    <w:rsid w:val="00BD021F"/>
    <w:rsid w:val="00BD0F75"/>
    <w:rsid w:val="00BD10E4"/>
    <w:rsid w:val="00BD113A"/>
    <w:rsid w:val="00BD114F"/>
    <w:rsid w:val="00BD1394"/>
    <w:rsid w:val="00BD22F8"/>
    <w:rsid w:val="00BD23D4"/>
    <w:rsid w:val="00BD2697"/>
    <w:rsid w:val="00BD2A13"/>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C5D"/>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BA4"/>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485"/>
    <w:rsid w:val="00C849C1"/>
    <w:rsid w:val="00C84B64"/>
    <w:rsid w:val="00C84CE3"/>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7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462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4923"/>
    <w:rsid w:val="00CB55BC"/>
    <w:rsid w:val="00CB5F0C"/>
    <w:rsid w:val="00CB68BF"/>
    <w:rsid w:val="00CB6B5B"/>
    <w:rsid w:val="00CB6C11"/>
    <w:rsid w:val="00CB6CB3"/>
    <w:rsid w:val="00CB6D87"/>
    <w:rsid w:val="00CB76E9"/>
    <w:rsid w:val="00CB7A5F"/>
    <w:rsid w:val="00CC015B"/>
    <w:rsid w:val="00CC026C"/>
    <w:rsid w:val="00CC08F5"/>
    <w:rsid w:val="00CC0991"/>
    <w:rsid w:val="00CC0C73"/>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1FA"/>
    <w:rsid w:val="00CE423F"/>
    <w:rsid w:val="00CE458E"/>
    <w:rsid w:val="00CE4770"/>
    <w:rsid w:val="00CE4C53"/>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AB7"/>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39D"/>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151"/>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861"/>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2B3"/>
    <w:rsid w:val="00DA4590"/>
    <w:rsid w:val="00DA48F5"/>
    <w:rsid w:val="00DA4A98"/>
    <w:rsid w:val="00DA4E6B"/>
    <w:rsid w:val="00DA4F0C"/>
    <w:rsid w:val="00DA5170"/>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5EC0"/>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86F"/>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C5"/>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63"/>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7E"/>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9BF"/>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7F5"/>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6FC1"/>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060"/>
    <w:rsid w:val="00ED6343"/>
    <w:rsid w:val="00ED6A26"/>
    <w:rsid w:val="00ED6EF2"/>
    <w:rsid w:val="00ED722A"/>
    <w:rsid w:val="00ED74B3"/>
    <w:rsid w:val="00ED7578"/>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29"/>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34"/>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16A8"/>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292"/>
    <w:rsid w:val="00F17504"/>
    <w:rsid w:val="00F177E3"/>
    <w:rsid w:val="00F17973"/>
    <w:rsid w:val="00F17AA6"/>
    <w:rsid w:val="00F17B69"/>
    <w:rsid w:val="00F17CB3"/>
    <w:rsid w:val="00F2043B"/>
    <w:rsid w:val="00F20C2B"/>
    <w:rsid w:val="00F21113"/>
    <w:rsid w:val="00F21135"/>
    <w:rsid w:val="00F2146B"/>
    <w:rsid w:val="00F2167D"/>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110"/>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BEF"/>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CAF"/>
    <w:rsid w:val="00F77F26"/>
    <w:rsid w:val="00F80460"/>
    <w:rsid w:val="00F80833"/>
    <w:rsid w:val="00F810A6"/>
    <w:rsid w:val="00F81415"/>
    <w:rsid w:val="00F8142A"/>
    <w:rsid w:val="00F815E0"/>
    <w:rsid w:val="00F81D31"/>
    <w:rsid w:val="00F82438"/>
    <w:rsid w:val="00F8245B"/>
    <w:rsid w:val="00F83227"/>
    <w:rsid w:val="00F83253"/>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27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F26"/>
    <w:rsid w:val="00FB00C2"/>
    <w:rsid w:val="00FB0172"/>
    <w:rsid w:val="00FB0704"/>
    <w:rsid w:val="00FB183F"/>
    <w:rsid w:val="00FB18DA"/>
    <w:rsid w:val="00FB1932"/>
    <w:rsid w:val="00FB19B3"/>
    <w:rsid w:val="00FB1A91"/>
    <w:rsid w:val="00FB2267"/>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2C4"/>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5"/>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5700048">
      <w:bodyDiv w:val="1"/>
      <w:marLeft w:val="0"/>
      <w:marRight w:val="0"/>
      <w:marTop w:val="0"/>
      <w:marBottom w:val="0"/>
      <w:divBdr>
        <w:top w:val="none" w:sz="0" w:space="0" w:color="auto"/>
        <w:left w:val="none" w:sz="0" w:space="0" w:color="auto"/>
        <w:bottom w:val="none" w:sz="0" w:space="0" w:color="auto"/>
        <w:right w:val="none" w:sz="0" w:space="0" w:color="auto"/>
      </w:divBdr>
      <w:divsChild>
        <w:div w:id="258829456">
          <w:marLeft w:val="547"/>
          <w:marRight w:val="0"/>
          <w:marTop w:val="0"/>
          <w:marBottom w:val="0"/>
          <w:divBdr>
            <w:top w:val="none" w:sz="0" w:space="0" w:color="auto"/>
            <w:left w:val="none" w:sz="0" w:space="0" w:color="auto"/>
            <w:bottom w:val="none" w:sz="0" w:space="0" w:color="auto"/>
            <w:right w:val="none" w:sz="0" w:space="0" w:color="auto"/>
          </w:divBdr>
        </w:div>
        <w:div w:id="655304192">
          <w:marLeft w:val="547"/>
          <w:marRight w:val="0"/>
          <w:marTop w:val="0"/>
          <w:marBottom w:val="0"/>
          <w:divBdr>
            <w:top w:val="none" w:sz="0" w:space="0" w:color="auto"/>
            <w:left w:val="none" w:sz="0" w:space="0" w:color="auto"/>
            <w:bottom w:val="none" w:sz="0" w:space="0" w:color="auto"/>
            <w:right w:val="none" w:sz="0" w:space="0" w:color="auto"/>
          </w:divBdr>
        </w:div>
        <w:div w:id="1459452088">
          <w:marLeft w:val="547"/>
          <w:marRight w:val="0"/>
          <w:marTop w:val="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307243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168397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4903974">
      <w:bodyDiv w:val="1"/>
      <w:marLeft w:val="0"/>
      <w:marRight w:val="0"/>
      <w:marTop w:val="0"/>
      <w:marBottom w:val="0"/>
      <w:divBdr>
        <w:top w:val="none" w:sz="0" w:space="0" w:color="auto"/>
        <w:left w:val="none" w:sz="0" w:space="0" w:color="auto"/>
        <w:bottom w:val="none" w:sz="0" w:space="0" w:color="auto"/>
        <w:right w:val="none" w:sz="0" w:space="0" w:color="auto"/>
      </w:divBdr>
      <w:divsChild>
        <w:div w:id="876966885">
          <w:marLeft w:val="547"/>
          <w:marRight w:val="0"/>
          <w:marTop w:val="0"/>
          <w:marBottom w:val="0"/>
          <w:divBdr>
            <w:top w:val="none" w:sz="0" w:space="0" w:color="auto"/>
            <w:left w:val="none" w:sz="0" w:space="0" w:color="auto"/>
            <w:bottom w:val="none" w:sz="0" w:space="0" w:color="auto"/>
            <w:right w:val="none" w:sz="0" w:space="0" w:color="auto"/>
          </w:divBdr>
        </w:div>
        <w:div w:id="1208445836">
          <w:marLeft w:val="547"/>
          <w:marRight w:val="0"/>
          <w:marTop w:val="0"/>
          <w:marBottom w:val="0"/>
          <w:divBdr>
            <w:top w:val="none" w:sz="0" w:space="0" w:color="auto"/>
            <w:left w:val="none" w:sz="0" w:space="0" w:color="auto"/>
            <w:bottom w:val="none" w:sz="0" w:space="0" w:color="auto"/>
            <w:right w:val="none" w:sz="0" w:space="0" w:color="auto"/>
          </w:divBdr>
        </w:div>
        <w:div w:id="2129084703">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7212047">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7798859">
      <w:bodyDiv w:val="1"/>
      <w:marLeft w:val="0"/>
      <w:marRight w:val="0"/>
      <w:marTop w:val="0"/>
      <w:marBottom w:val="0"/>
      <w:divBdr>
        <w:top w:val="none" w:sz="0" w:space="0" w:color="auto"/>
        <w:left w:val="none" w:sz="0" w:space="0" w:color="auto"/>
        <w:bottom w:val="none" w:sz="0" w:space="0" w:color="auto"/>
        <w:right w:val="none" w:sz="0" w:space="0" w:color="auto"/>
      </w:divBdr>
      <w:divsChild>
        <w:div w:id="270434088">
          <w:marLeft w:val="547"/>
          <w:marRight w:val="0"/>
          <w:marTop w:val="0"/>
          <w:marBottom w:val="0"/>
          <w:divBdr>
            <w:top w:val="none" w:sz="0" w:space="0" w:color="auto"/>
            <w:left w:val="none" w:sz="0" w:space="0" w:color="auto"/>
            <w:bottom w:val="none" w:sz="0" w:space="0" w:color="auto"/>
            <w:right w:val="none" w:sz="0" w:space="0" w:color="auto"/>
          </w:divBdr>
        </w:div>
        <w:div w:id="1595943963">
          <w:marLeft w:val="547"/>
          <w:marRight w:val="0"/>
          <w:marTop w:val="0"/>
          <w:marBottom w:val="0"/>
          <w:divBdr>
            <w:top w:val="none" w:sz="0" w:space="0" w:color="auto"/>
            <w:left w:val="none" w:sz="0" w:space="0" w:color="auto"/>
            <w:bottom w:val="none" w:sz="0" w:space="0" w:color="auto"/>
            <w:right w:val="none" w:sz="0" w:space="0" w:color="auto"/>
          </w:divBdr>
        </w:div>
        <w:div w:id="1295596071">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297EAFE-B8B2-48E1-9689-0559A2CE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2019-11-08T18:24:00Z</dcterms:created>
  <dcterms:modified xsi:type="dcterms:W3CDTF">2019-11-08T18:25:00Z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(3)3OBO23YJ+/KiEzMBQSPWVXIQtIt3ICw1UFB5o0NHDr450Vl7qjT7VZOAvceVVSDynEvCYFdV
X4UBORA6ESN3VrCZraeI6BdJaK8W7d5AKZDMjqtxUDlhLyhLQjg+WVrgEw29wLnAMe1+SEUE
Rix8rN1UPa4ADavo4Bo30mw/w5cVeL3OUsa/qvWL50rygsvyPZqDOZ9AbfdWPFIyeVC5fiLr
MHCZwAEedgtQe6eczd</vt:lpwstr>
  </property>
  <property fmtid="{D5CDD505-2E9C-101B-9397-08002B2CF9AE}" pid="17" name="_2015_ms_pID_725343_00">
    <vt:lpwstr>_2015_ms_pID_725343</vt:lpwstr>
  </property>
  <property fmtid="{D5CDD505-2E9C-101B-9397-08002B2CF9AE}" pid="18" name="_2015_ms_pID_7253431">
    <vt:lpwstr>lvmb5K5X7gtOU+qHAso9yU9zILPPrXDJ63WPbvbRaZTpaMk5wAh6HR
WFyzzF2rR26BfYZoMzDvyLKQsNeKiELsMc/E/uXo8NVwO5CZw7g/mS14ay9gYgf6IHNRWVKG
C//UHOHT2AS5hr7oQNkV9onXaMOF2jQxXnTp+GL7klYhrhCoPBzUtMPRWQFR26b3hbTac3Bc
3+IPWzPUF5ulvh8UBJMaG+9MIOk/HBXvQCcG</vt:lpwstr>
  </property>
  <property fmtid="{D5CDD505-2E9C-101B-9397-08002B2CF9AE}" pid="19" name="_2015_ms_pID_7253431_00">
    <vt:lpwstr>_2015_ms_pID_7253431</vt:lpwstr>
  </property>
  <property fmtid="{D5CDD505-2E9C-101B-9397-08002B2CF9AE}" pid="20" name="_2015_ms_pID_7253432">
    <vt:lpwstr>9UGtwXNMO+SUacG/g2qYSlYta0BW1LyiObgX
+DC0BkshLbzaTyuQMqQOiS+/7w+7eAUZl8B/6HUEbIw6Ruwnpo0=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1573237451</vt:lpwstr>
  </property>
</Properties>
</file>