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A8CB309"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A6421D">
        <w:rPr>
          <w:rFonts w:cs="Arial"/>
          <w:sz w:val="24"/>
        </w:rPr>
        <w:t>3</w:t>
      </w:r>
      <w:r>
        <w:rPr>
          <w:rFonts w:cs="Arial"/>
          <w:i/>
          <w:sz w:val="24"/>
        </w:rPr>
        <w:tab/>
      </w:r>
      <w:r>
        <w:rPr>
          <w:rFonts w:cs="Arial"/>
          <w:iCs/>
          <w:sz w:val="24"/>
        </w:rPr>
        <w:t>R4-</w:t>
      </w:r>
      <w:r w:rsidR="00184872">
        <w:rPr>
          <w:rFonts w:cs="Arial"/>
          <w:iCs/>
          <w:sz w:val="24"/>
        </w:rPr>
        <w:t>1914532</w:t>
      </w:r>
    </w:p>
    <w:p w14:paraId="1BC12648" w14:textId="19364728" w:rsidR="003B61A8" w:rsidRDefault="00A6421D"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sidR="002A682D">
        <w:rPr>
          <w:rFonts w:cs="Arial"/>
          <w:sz w:val="24"/>
        </w:rPr>
        <w:t>18</w:t>
      </w:r>
      <w:r w:rsidR="002A682D" w:rsidRPr="007170B2">
        <w:rPr>
          <w:rFonts w:cs="Arial"/>
          <w:sz w:val="24"/>
          <w:vertAlign w:val="superscript"/>
        </w:rPr>
        <w:t>th</w:t>
      </w:r>
      <w:r w:rsidR="002A682D">
        <w:rPr>
          <w:rFonts w:cs="Arial"/>
          <w:sz w:val="24"/>
          <w:vertAlign w:val="superscript"/>
        </w:rPr>
        <w:t xml:space="preserve"> </w:t>
      </w:r>
      <w:r w:rsidR="004B372C">
        <w:rPr>
          <w:rFonts w:cs="Arial"/>
          <w:sz w:val="24"/>
        </w:rPr>
        <w:t>–</w:t>
      </w:r>
      <w:r w:rsidR="00FA5947">
        <w:rPr>
          <w:rFonts w:cs="Arial"/>
          <w:sz w:val="24"/>
        </w:rPr>
        <w:t xml:space="preserve"> 22</w:t>
      </w:r>
      <w:r w:rsidR="00FA5947" w:rsidRPr="00FA5947">
        <w:rPr>
          <w:rFonts w:cs="Arial"/>
          <w:sz w:val="24"/>
          <w:vertAlign w:val="superscript"/>
        </w:rPr>
        <w:t>nd</w:t>
      </w:r>
      <w:r w:rsidR="00FA5947">
        <w:rPr>
          <w:rFonts w:cs="Arial"/>
          <w:sz w:val="24"/>
        </w:rPr>
        <w:t xml:space="preserve"> </w:t>
      </w:r>
      <w:r>
        <w:rPr>
          <w:rFonts w:cs="Arial"/>
          <w:sz w:val="24"/>
        </w:rPr>
        <w:t xml:space="preserve">November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EB52BC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8E1DA8">
        <w:rPr>
          <w:rFonts w:ascii="Arial" w:hAnsi="Arial" w:cs="Arial"/>
        </w:rPr>
        <w:t>TP to TR 38.820</w:t>
      </w:r>
      <w:r w:rsidR="0012458E">
        <w:rPr>
          <w:rFonts w:ascii="Arial" w:hAnsi="Arial" w:cs="Arial"/>
        </w:rPr>
        <w:t xml:space="preserve">: Adding information in </w:t>
      </w:r>
      <w:r w:rsidR="00DA6CFD">
        <w:rPr>
          <w:rFonts w:ascii="Arial" w:hAnsi="Arial" w:cs="Arial"/>
        </w:rPr>
        <w:t xml:space="preserve">RX </w:t>
      </w:r>
      <w:r w:rsidR="00871B9D">
        <w:rPr>
          <w:rFonts w:ascii="Arial" w:hAnsi="Arial" w:cs="Arial"/>
        </w:rPr>
        <w:t>requirement overview tables in subclause 7.4.</w:t>
      </w:r>
      <w:r w:rsidR="00257577">
        <w:rPr>
          <w:rFonts w:ascii="Arial" w:hAnsi="Arial" w:cs="Arial"/>
        </w:rPr>
        <w:t>2</w:t>
      </w:r>
      <w:r w:rsidR="00871B9D">
        <w:rPr>
          <w:rFonts w:ascii="Arial" w:hAnsi="Arial" w:cs="Arial"/>
        </w:rPr>
        <w:t>.1</w:t>
      </w:r>
    </w:p>
    <w:p w14:paraId="72798C4E" w14:textId="1898CFF7"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365144">
        <w:rPr>
          <w:rFonts w:ascii="Arial" w:hAnsi="Arial" w:cs="Arial"/>
          <w:bCs/>
          <w:lang w:val="sv-SE"/>
        </w:rPr>
        <w:t>11.4.8.4</w:t>
      </w:r>
    </w:p>
    <w:p w14:paraId="3C088A4A" w14:textId="19DC0186"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E85A224" w14:textId="333F571F" w:rsidR="00B453C2" w:rsidRDefault="0062745C" w:rsidP="00155B44">
      <w:pPr>
        <w:pStyle w:val="BodyText"/>
      </w:pPr>
      <w:r>
        <w:t>At the last RAN4 meeting (RAN4#</w:t>
      </w:r>
      <w:r w:rsidR="00296F29">
        <w:t xml:space="preserve">90-bis </w:t>
      </w:r>
      <w:r>
        <w:t xml:space="preserve">in </w:t>
      </w:r>
      <w:r w:rsidR="00296F29">
        <w:t>Chongqing</w:t>
      </w:r>
      <w:r>
        <w:t>)</w:t>
      </w:r>
      <w:r w:rsidR="00155B44">
        <w:t xml:space="preserve"> </w:t>
      </w:r>
      <w:r w:rsidR="00B453C2">
        <w:t>technical background for FR1 and FR2 as well as considerations for the frequency range 7 to 24 GHz was captured in TR 38.820, subclause 7.4</w:t>
      </w:r>
      <w:r w:rsidR="00F83992">
        <w:t xml:space="preserve"> [1]</w:t>
      </w:r>
      <w:r w:rsidR="00B453C2">
        <w:t>.</w:t>
      </w:r>
    </w:p>
    <w:p w14:paraId="52EC68F0" w14:textId="4A010564" w:rsidR="00843454" w:rsidRPr="007D610C" w:rsidRDefault="00184872" w:rsidP="0062745C">
      <w:pPr>
        <w:pStyle w:val="BodyText"/>
      </w:pPr>
      <w:r>
        <w:t xml:space="preserve">A text proposal to update the summary tables have been created. </w:t>
      </w:r>
      <w:r w:rsidR="00D554BD">
        <w:t xml:space="preserve">The text proposal adds </w:t>
      </w:r>
      <w:r w:rsidR="00753361">
        <w:t>find</w:t>
      </w:r>
      <w:r w:rsidR="00892419">
        <w:t>ings and conclusions</w:t>
      </w:r>
      <w:r w:rsidR="00753361">
        <w:t xml:space="preserve"> in the </w:t>
      </w:r>
      <w:r w:rsidR="00DA6CFD">
        <w:t xml:space="preserve">receiver </w:t>
      </w:r>
      <w:r w:rsidR="00753361">
        <w:t>requirement overview table</w:t>
      </w:r>
      <w:r w:rsidR="004535A2">
        <w:t>s</w:t>
      </w:r>
      <w:r w:rsidR="00753361">
        <w:t>.</w:t>
      </w:r>
      <w:r w:rsidRPr="00184872">
        <w:t xml:space="preserve"> </w:t>
      </w:r>
      <w:r>
        <w:t>In this contribution a text proposal is attached for approval.</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314EA53" w14:textId="68445C8C" w:rsidR="0032226C" w:rsidRDefault="0032226C" w:rsidP="0062745C">
      <w:pPr>
        <w:pStyle w:val="BodyText"/>
      </w:pPr>
      <w:r>
        <w:t>Summary of additions;</w:t>
      </w:r>
    </w:p>
    <w:p w14:paraId="219F5ADA" w14:textId="23DBE10C" w:rsidR="00881184" w:rsidRDefault="007B5757" w:rsidP="00881184">
      <w:pPr>
        <w:pStyle w:val="BodyText"/>
        <w:numPr>
          <w:ilvl w:val="0"/>
          <w:numId w:val="10"/>
        </w:numPr>
      </w:pPr>
      <w:r>
        <w:t>Information</w:t>
      </w:r>
      <w:r w:rsidR="00F83992">
        <w:t xml:space="preserve"> from [2]</w:t>
      </w:r>
      <w:r>
        <w:t xml:space="preserve"> is divided and moved to conducted requirement table in Table 7.4.2.1-1 and OTA requirement table in Table 7.4.2.1-2</w:t>
      </w:r>
      <w:r w:rsidR="007641F0">
        <w:t>.</w:t>
      </w:r>
    </w:p>
    <w:p w14:paraId="6CA12E84" w14:textId="5718FC53" w:rsidR="007641F0" w:rsidRDefault="007641F0" w:rsidP="00197D70">
      <w:pPr>
        <w:pStyle w:val="BodyText"/>
        <w:numPr>
          <w:ilvl w:val="0"/>
          <w:numId w:val="10"/>
        </w:numPr>
      </w:pPr>
      <w:r>
        <w:t>Information captured in subclause 7.4 is summarized in Table 7.4.2.1-1 and Table 7.4.2.1-2.</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3E9E7D52" w:rsidR="003B61A8" w:rsidRPr="007D610C" w:rsidRDefault="00753361" w:rsidP="003B61A8">
      <w:pPr>
        <w:pStyle w:val="BodyText"/>
      </w:pPr>
      <w:r>
        <w:t>At the end of this contribution a text proposal is attached for approval.</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69B6C66" w:rsidR="003B61A8" w:rsidRDefault="003B61A8" w:rsidP="003B61A8">
      <w:pPr>
        <w:ind w:left="709" w:hanging="709"/>
      </w:pPr>
      <w:r>
        <w:t>[1]</w:t>
      </w:r>
      <w:r>
        <w:tab/>
      </w:r>
      <w:r w:rsidR="00DE7F9A">
        <w:t>R4-</w:t>
      </w:r>
      <w:r w:rsidR="00BA1CA6">
        <w:t>1913080</w:t>
      </w:r>
      <w:r w:rsidR="008E1DA8">
        <w:t>, “DRAFT TR 38.820 V0.3.0”, Huawei</w:t>
      </w:r>
    </w:p>
    <w:p w14:paraId="423D5FA0" w14:textId="77777777" w:rsidR="001C7981" w:rsidRDefault="001C7981" w:rsidP="001C7981">
      <w:pPr>
        <w:ind w:left="709" w:hanging="709"/>
      </w:pPr>
      <w:r>
        <w:t>[2]</w:t>
      </w:r>
      <w:r>
        <w:tab/>
        <w:t>R4-1911844, “</w:t>
      </w:r>
      <w:r w:rsidRPr="00764DE8">
        <w:t>TP to TR 38.820: Requirement approach in subclause 7.4.1 and subclause 7.4.2</w:t>
      </w:r>
      <w:r>
        <w:t>”, Ericsson</w:t>
      </w:r>
    </w:p>
    <w:p w14:paraId="339A51B5" w14:textId="77777777" w:rsidR="001C7981" w:rsidRDefault="001C7981" w:rsidP="003B61A8">
      <w:pPr>
        <w:ind w:left="709" w:hanging="709"/>
      </w:pPr>
    </w:p>
    <w:p w14:paraId="35EE84EA" w14:textId="19383652" w:rsidR="003B61A8" w:rsidRDefault="003B61A8" w:rsidP="003B61A8">
      <w:pPr>
        <w:ind w:left="709" w:hanging="709"/>
      </w:pPr>
      <w:r>
        <w:tab/>
      </w:r>
    </w:p>
    <w:p w14:paraId="4670F5E6" w14:textId="77777777" w:rsidR="005C7173" w:rsidRDefault="005C7173" w:rsidP="005C7173">
      <w:pPr>
        <w:sectPr w:rsidR="005C7173">
          <w:footerReference w:type="default" r:id="rId9"/>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365EBFD1" w14:textId="77777777" w:rsidR="00257577" w:rsidRPr="009A0314" w:rsidRDefault="00257577" w:rsidP="00257577">
      <w:pPr>
        <w:pStyle w:val="Heading4"/>
        <w:rPr>
          <w:rFonts w:eastAsia="SimSun"/>
          <w:lang w:val="en-US"/>
        </w:rPr>
      </w:pPr>
      <w:bookmarkStart w:id="1" w:name="_Toc5938270"/>
      <w:bookmarkStart w:id="2" w:name="_Toc22912424"/>
      <w:r w:rsidRPr="009A0314">
        <w:rPr>
          <w:rFonts w:eastAsia="SimSun"/>
          <w:lang w:val="en-US"/>
        </w:rPr>
        <w:t>7</w:t>
      </w:r>
      <w:r w:rsidRPr="009A0314">
        <w:rPr>
          <w:rFonts w:eastAsia="SimSun"/>
          <w:lang w:val="x-none"/>
        </w:rPr>
        <w:t>.</w:t>
      </w:r>
      <w:r w:rsidRPr="009A0314">
        <w:rPr>
          <w:rFonts w:eastAsia="SimSun"/>
          <w:lang w:val="en-US"/>
        </w:rPr>
        <w:t>4</w:t>
      </w:r>
      <w:r w:rsidRPr="009A0314">
        <w:rPr>
          <w:rFonts w:eastAsia="SimSun"/>
          <w:lang w:val="x-none"/>
        </w:rPr>
        <w:t>.2.1</w:t>
      </w:r>
      <w:r w:rsidRPr="009A0314">
        <w:rPr>
          <w:rFonts w:eastAsia="SimSun"/>
          <w:lang w:val="x-none"/>
        </w:rPr>
        <w:tab/>
      </w:r>
      <w:r w:rsidRPr="009A0314">
        <w:rPr>
          <w:rFonts w:eastAsia="SimSun"/>
          <w:lang w:val="en-US"/>
        </w:rPr>
        <w:t>Rx requirements overview</w:t>
      </w:r>
      <w:bookmarkEnd w:id="1"/>
      <w:bookmarkEnd w:id="2"/>
    </w:p>
    <w:p w14:paraId="6BF17DFA" w14:textId="77777777" w:rsidR="00257577" w:rsidRDefault="00257577" w:rsidP="00257577">
      <w:r w:rsidRPr="009A0314">
        <w:t xml:space="preserve">Summary of the conducted and radiated Rx requirements </w:t>
      </w:r>
      <w:r w:rsidRPr="00442E5C">
        <w:t>specified</w:t>
      </w:r>
      <w:r w:rsidRPr="009A0314">
        <w:t xml:space="preserve"> in Rel-15 for the NR BS is presented in this subclause. More detailed elaboration on the motivation on selected requirements is provided in dedicated subclauses below. </w:t>
      </w:r>
    </w:p>
    <w:p w14:paraId="2A7AE3D8" w14:textId="77777777" w:rsidR="00257577" w:rsidRPr="009D3249" w:rsidRDefault="00257577" w:rsidP="00257577">
      <w:r w:rsidRPr="009D3249">
        <w:t xml:space="preserve">All the findings captured for the conducted requirements in table 7.4.2.1-1 and related subclauses below </w:t>
      </w:r>
      <w:proofErr w:type="gramStart"/>
      <w:r w:rsidRPr="009D3249">
        <w:t>are considered to be</w:t>
      </w:r>
      <w:proofErr w:type="gramEnd"/>
      <w:r w:rsidRPr="009D3249">
        <w:t xml:space="preserve"> applicable to the (sub)-range of the 7 – 24 GHz for which the conducted requirements will be found to be feasible during related WI.</w:t>
      </w:r>
    </w:p>
    <w:p w14:paraId="4783B168" w14:textId="77777777" w:rsidR="00257577" w:rsidRPr="009A0314" w:rsidRDefault="00257577" w:rsidP="00257577">
      <w:r w:rsidRPr="007C23DE">
        <w:t xml:space="preserve">While radiated </w:t>
      </w:r>
      <w:r w:rsidRPr="009D3249">
        <w:t xml:space="preserve">requirements </w:t>
      </w:r>
      <w:proofErr w:type="gramStart"/>
      <w:r w:rsidRPr="009D3249">
        <w:t>are considered</w:t>
      </w:r>
      <w:r>
        <w:t xml:space="preserve"> to be</w:t>
      </w:r>
      <w:proofErr w:type="gramEnd"/>
      <w:r>
        <w:t xml:space="preserve"> applicable to the whole 7 – 24 GHz range, their definitions, values and levels may differ across the 7 – 24 GHz range. </w:t>
      </w:r>
    </w:p>
    <w:p w14:paraId="2239B7C1" w14:textId="77777777" w:rsidR="00257577" w:rsidRPr="009A0314" w:rsidRDefault="00257577" w:rsidP="00257577">
      <w:pPr>
        <w:pStyle w:val="TH"/>
      </w:pPr>
      <w:r w:rsidRPr="009A0314">
        <w:t>Table 7.4.2.1-1: Overview of conducted Rx requirements for NR BS in 7 – 24 GHz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3"/>
        <w:gridCol w:w="1502"/>
        <w:gridCol w:w="3315"/>
        <w:gridCol w:w="3311"/>
      </w:tblGrid>
      <w:tr w:rsidR="00257577" w:rsidRPr="009A0314" w14:paraId="68E49685" w14:textId="77777777" w:rsidTr="00442E5C">
        <w:trPr>
          <w:trHeight w:val="285"/>
          <w:jc w:val="center"/>
        </w:trPr>
        <w:tc>
          <w:tcPr>
            <w:tcW w:w="1560" w:type="pct"/>
            <w:gridSpan w:val="2"/>
            <w:shd w:val="clear" w:color="auto" w:fill="auto"/>
          </w:tcPr>
          <w:p w14:paraId="1B4B19D8" w14:textId="77777777" w:rsidR="00257577" w:rsidRPr="009A0314" w:rsidRDefault="00257577" w:rsidP="007C20B8">
            <w:pPr>
              <w:pStyle w:val="TAH"/>
              <w:rPr>
                <w:lang w:eastAsia="ja-JP"/>
              </w:rPr>
            </w:pPr>
            <w:r w:rsidRPr="009A0314">
              <w:rPr>
                <w:lang w:eastAsia="ja-JP"/>
              </w:rPr>
              <w:t>Rx requirement</w:t>
            </w:r>
          </w:p>
        </w:tc>
        <w:tc>
          <w:tcPr>
            <w:tcW w:w="1721" w:type="pct"/>
          </w:tcPr>
          <w:p w14:paraId="2B2B25D2" w14:textId="77777777" w:rsidR="00257577" w:rsidRPr="009A0314" w:rsidRDefault="00257577" w:rsidP="007C20B8">
            <w:pPr>
              <w:pStyle w:val="TAH"/>
              <w:rPr>
                <w:lang w:eastAsia="ja-JP"/>
              </w:rPr>
            </w:pPr>
            <w:r w:rsidRPr="009A0314">
              <w:rPr>
                <w:lang w:eastAsia="ja-JP"/>
              </w:rPr>
              <w:t>Conclusions from SI</w:t>
            </w:r>
          </w:p>
        </w:tc>
        <w:tc>
          <w:tcPr>
            <w:tcW w:w="1719" w:type="pct"/>
          </w:tcPr>
          <w:p w14:paraId="3156C587" w14:textId="77777777" w:rsidR="00257577" w:rsidRPr="009A0314" w:rsidRDefault="00257577" w:rsidP="007C20B8">
            <w:pPr>
              <w:pStyle w:val="TAH"/>
              <w:rPr>
                <w:lang w:eastAsia="ja-JP"/>
              </w:rPr>
            </w:pPr>
            <w:r w:rsidRPr="009A0314">
              <w:rPr>
                <w:lang w:eastAsia="ja-JP"/>
              </w:rPr>
              <w:t>Items to be completed in related WI</w:t>
            </w:r>
          </w:p>
        </w:tc>
      </w:tr>
      <w:tr w:rsidR="00257577" w:rsidRPr="009A0314" w14:paraId="50313390" w14:textId="77777777" w:rsidTr="00442E5C">
        <w:trPr>
          <w:trHeight w:val="295"/>
          <w:jc w:val="center"/>
        </w:trPr>
        <w:tc>
          <w:tcPr>
            <w:tcW w:w="1560" w:type="pct"/>
            <w:gridSpan w:val="2"/>
            <w:shd w:val="clear" w:color="auto" w:fill="auto"/>
          </w:tcPr>
          <w:p w14:paraId="246F5B4A" w14:textId="77777777" w:rsidR="00257577" w:rsidRPr="009A0314" w:rsidRDefault="00257577" w:rsidP="007C20B8">
            <w:pPr>
              <w:pStyle w:val="TAC"/>
              <w:rPr>
                <w:lang w:eastAsia="ja-JP"/>
              </w:rPr>
            </w:pPr>
            <w:r w:rsidRPr="009A0314">
              <w:t>Reference sensitivity level</w:t>
            </w:r>
          </w:p>
        </w:tc>
        <w:tc>
          <w:tcPr>
            <w:tcW w:w="1721" w:type="pct"/>
            <w:vAlign w:val="center"/>
          </w:tcPr>
          <w:p w14:paraId="5F0DD9BB" w14:textId="0A3E7B6F" w:rsidR="00257577" w:rsidRPr="009A0314" w:rsidRDefault="006628EB" w:rsidP="007C20B8">
            <w:pPr>
              <w:pStyle w:val="TAL"/>
              <w:jc w:val="center"/>
              <w:rPr>
                <w:lang w:eastAsia="ja-JP"/>
              </w:rPr>
            </w:pPr>
            <w:ins w:id="3" w:author="Torbjörn Elfström" w:date="2019-11-06T18:52:00Z">
              <w:r w:rsidRPr="00795D2D">
                <w:rPr>
                  <w:lang w:eastAsia="ja-JP"/>
                </w:rPr>
                <w:t>Indicative Noise figure values was concluded in the SI where for 10, 15 and 20 GHz example frequencies, the NF value of 7, 8 and 9 dB respectively.</w:t>
              </w:r>
            </w:ins>
          </w:p>
        </w:tc>
        <w:tc>
          <w:tcPr>
            <w:tcW w:w="1719" w:type="pct"/>
          </w:tcPr>
          <w:p w14:paraId="3166CF73" w14:textId="141A0A79" w:rsidR="00257577" w:rsidRPr="009A0314" w:rsidRDefault="003D607E" w:rsidP="007C20B8">
            <w:pPr>
              <w:pStyle w:val="TAL"/>
              <w:jc w:val="center"/>
              <w:rPr>
                <w:lang w:eastAsia="ja-JP"/>
              </w:rPr>
            </w:pPr>
            <w:ins w:id="4" w:author="Torbjörn Elfström" w:date="2019-11-07T19:18:00Z">
              <w:r w:rsidRPr="00795D2D">
                <w:rPr>
                  <w:lang w:eastAsia="ja-JP"/>
                </w:rPr>
                <w:t xml:space="preserve"> </w:t>
              </w:r>
            </w:ins>
            <w:ins w:id="5" w:author="Torbjörn Elfström" w:date="2019-11-07T19:19:00Z">
              <w:r w:rsidR="00190613">
                <w:rPr>
                  <w:lang w:eastAsia="ja-JP"/>
                </w:rPr>
                <w:t>To be concluded in WI.</w:t>
              </w:r>
            </w:ins>
          </w:p>
        </w:tc>
      </w:tr>
      <w:tr w:rsidR="00257577" w:rsidRPr="009A0314" w14:paraId="13F29447" w14:textId="77777777" w:rsidTr="00442E5C">
        <w:trPr>
          <w:trHeight w:val="295"/>
          <w:jc w:val="center"/>
        </w:trPr>
        <w:tc>
          <w:tcPr>
            <w:tcW w:w="1560" w:type="pct"/>
            <w:gridSpan w:val="2"/>
            <w:shd w:val="clear" w:color="auto" w:fill="auto"/>
          </w:tcPr>
          <w:p w14:paraId="0A93EB6A" w14:textId="77777777" w:rsidR="00257577" w:rsidRPr="009A0314" w:rsidRDefault="00257577" w:rsidP="007C20B8">
            <w:pPr>
              <w:pStyle w:val="TAC"/>
            </w:pPr>
            <w:r w:rsidRPr="009A0314">
              <w:t>Dynamic range</w:t>
            </w:r>
          </w:p>
        </w:tc>
        <w:tc>
          <w:tcPr>
            <w:tcW w:w="1721" w:type="pct"/>
            <w:vAlign w:val="center"/>
          </w:tcPr>
          <w:p w14:paraId="67BAFBA6" w14:textId="6CDC69A1" w:rsidR="00257577" w:rsidRDefault="00257577" w:rsidP="007C20B8">
            <w:pPr>
              <w:pStyle w:val="TAL"/>
              <w:jc w:val="center"/>
              <w:rPr>
                <w:lang w:eastAsia="zh-CN"/>
              </w:rPr>
            </w:pPr>
            <w:r>
              <w:rPr>
                <w:lang w:eastAsia="ja-JP"/>
              </w:rPr>
              <w:t xml:space="preserve">Requirement will have to be </w:t>
            </w:r>
            <w:r>
              <w:rPr>
                <w:lang w:eastAsia="zh-CN"/>
              </w:rPr>
              <w:t xml:space="preserve">re-calculated </w:t>
            </w:r>
            <w:r w:rsidRPr="00DA0A33">
              <w:rPr>
                <w:lang w:eastAsia="zh-CN"/>
              </w:rPr>
              <w:t>to account for an updated NF</w:t>
            </w:r>
            <w:r>
              <w:rPr>
                <w:lang w:eastAsia="zh-CN"/>
              </w:rPr>
              <w:t xml:space="preserve">, IM and the </w:t>
            </w:r>
            <w:r w:rsidRPr="00DA0A33">
              <w:rPr>
                <w:lang w:eastAsia="zh-CN"/>
              </w:rPr>
              <w:t>supported set of NRB and SCS</w:t>
            </w:r>
            <w:r>
              <w:rPr>
                <w:lang w:eastAsia="zh-CN"/>
              </w:rPr>
              <w:t>. Required SNR for the wanted signal to be re-simulated.</w:t>
            </w:r>
          </w:p>
          <w:p w14:paraId="0B550DB6" w14:textId="77777777" w:rsidR="00257577" w:rsidRPr="009A0314" w:rsidRDefault="00257577" w:rsidP="007C20B8">
            <w:pPr>
              <w:pStyle w:val="TAL"/>
              <w:jc w:val="center"/>
              <w:rPr>
                <w:lang w:eastAsia="ja-JP"/>
              </w:rPr>
            </w:pPr>
            <w:r>
              <w:rPr>
                <w:lang w:eastAsia="ja-JP"/>
              </w:rPr>
              <w:t>For the derivation of the requirement: reuse the 95% throughput threshold, reuse the 16QAM-based FRC (if possible).</w:t>
            </w:r>
          </w:p>
        </w:tc>
        <w:tc>
          <w:tcPr>
            <w:tcW w:w="1719" w:type="pct"/>
          </w:tcPr>
          <w:p w14:paraId="58FBC300" w14:textId="01059C1F" w:rsidR="00257577" w:rsidRDefault="00257577" w:rsidP="007C20B8">
            <w:pPr>
              <w:pStyle w:val="TAL"/>
              <w:jc w:val="center"/>
              <w:rPr>
                <w:lang w:eastAsia="ja-JP"/>
              </w:rPr>
            </w:pPr>
            <w:r>
              <w:rPr>
                <w:lang w:eastAsia="ja-JP"/>
              </w:rPr>
              <w:t>Value(s) of the NF, IM and required SNR.</w:t>
            </w:r>
            <w:ins w:id="6" w:author="Torbjörn Elfström" w:date="2019-11-06T16:35:00Z">
              <w:r w:rsidR="0093413E">
                <w:rPr>
                  <w:lang w:eastAsia="ja-JP"/>
                </w:rPr>
                <w:t xml:space="preserve"> </w:t>
              </w:r>
              <w:r w:rsidR="0093413E" w:rsidRPr="0093413E">
                <w:rPr>
                  <w:lang w:eastAsia="ja-JP"/>
                </w:rPr>
                <w:t xml:space="preserve">Consider </w:t>
              </w:r>
            </w:ins>
            <w:ins w:id="7" w:author="Torbjörn Elfström" w:date="2019-11-06T16:37:00Z">
              <w:r w:rsidR="00876A16" w:rsidRPr="0093413E">
                <w:rPr>
                  <w:lang w:eastAsia="ja-JP"/>
                </w:rPr>
                <w:t>capturing</w:t>
              </w:r>
            </w:ins>
            <w:ins w:id="8" w:author="Torbjörn Elfström" w:date="2019-11-06T16:35:00Z">
              <w:r w:rsidR="0093413E" w:rsidRPr="0093413E">
                <w:rPr>
                  <w:lang w:eastAsia="ja-JP"/>
                </w:rPr>
                <w:t xml:space="preserve"> this aspect by </w:t>
              </w:r>
              <w:proofErr w:type="spellStart"/>
              <w:r w:rsidR="0093413E" w:rsidRPr="0093413E">
                <w:rPr>
                  <w:lang w:eastAsia="ja-JP"/>
                </w:rPr>
                <w:t>demod</w:t>
              </w:r>
              <w:proofErr w:type="spellEnd"/>
              <w:r w:rsidR="0093413E" w:rsidRPr="0093413E">
                <w:rPr>
                  <w:lang w:eastAsia="ja-JP"/>
                </w:rPr>
                <w:t xml:space="preserve"> requirements as for FR2.</w:t>
              </w:r>
            </w:ins>
          </w:p>
          <w:p w14:paraId="4D74C691" w14:textId="77777777" w:rsidR="00257577" w:rsidRPr="009A0314" w:rsidRDefault="00257577" w:rsidP="007C20B8">
            <w:pPr>
              <w:pStyle w:val="TAL"/>
              <w:jc w:val="center"/>
              <w:rPr>
                <w:lang w:eastAsia="ja-JP"/>
              </w:rPr>
            </w:pPr>
          </w:p>
        </w:tc>
      </w:tr>
      <w:tr w:rsidR="00257577" w:rsidRPr="009A0314" w14:paraId="2D1BAA0A" w14:textId="77777777" w:rsidTr="00442E5C">
        <w:trPr>
          <w:trHeight w:val="210"/>
          <w:jc w:val="center"/>
        </w:trPr>
        <w:tc>
          <w:tcPr>
            <w:tcW w:w="780" w:type="pct"/>
            <w:vMerge w:val="restart"/>
            <w:shd w:val="clear" w:color="auto" w:fill="auto"/>
          </w:tcPr>
          <w:p w14:paraId="5C2F14F9" w14:textId="77777777" w:rsidR="00257577" w:rsidRPr="009A0314" w:rsidRDefault="00257577" w:rsidP="007C20B8">
            <w:pPr>
              <w:pStyle w:val="TAC"/>
              <w:rPr>
                <w:lang w:eastAsia="ja-JP"/>
              </w:rPr>
            </w:pPr>
            <w:r w:rsidRPr="009A0314">
              <w:t>In-band selectivity and blocking</w:t>
            </w:r>
          </w:p>
        </w:tc>
        <w:tc>
          <w:tcPr>
            <w:tcW w:w="780" w:type="pct"/>
            <w:shd w:val="clear" w:color="auto" w:fill="auto"/>
          </w:tcPr>
          <w:p w14:paraId="1544829B" w14:textId="77777777" w:rsidR="00257577" w:rsidRPr="009A0314" w:rsidRDefault="00257577" w:rsidP="007C20B8">
            <w:pPr>
              <w:pStyle w:val="TAC"/>
              <w:rPr>
                <w:lang w:eastAsia="ja-JP"/>
              </w:rPr>
            </w:pPr>
            <w:r w:rsidRPr="009A0314">
              <w:rPr>
                <w:lang w:eastAsia="ja-JP"/>
              </w:rPr>
              <w:t>ACS</w:t>
            </w:r>
          </w:p>
        </w:tc>
        <w:tc>
          <w:tcPr>
            <w:tcW w:w="1721" w:type="pct"/>
            <w:shd w:val="clear" w:color="auto" w:fill="auto"/>
            <w:vAlign w:val="center"/>
          </w:tcPr>
          <w:p w14:paraId="0053283D" w14:textId="48048EC2" w:rsidR="00257577" w:rsidRPr="009A0314" w:rsidRDefault="003E0351" w:rsidP="007C20B8">
            <w:pPr>
              <w:pStyle w:val="TAL"/>
              <w:jc w:val="center"/>
              <w:rPr>
                <w:lang w:eastAsia="ja-JP"/>
              </w:rPr>
            </w:pPr>
            <w:ins w:id="9" w:author="Torbjörn Elfström" w:date="2019-11-07T19:23:00Z">
              <w:r>
                <w:rPr>
                  <w:lang w:eastAsia="ja-JP"/>
                </w:rPr>
                <w:t xml:space="preserve">Use </w:t>
              </w:r>
              <w:r w:rsidR="00D50924">
                <w:rPr>
                  <w:lang w:eastAsia="ja-JP"/>
                </w:rPr>
                <w:t>FR1 approach for example frequency 10 GHz</w:t>
              </w:r>
            </w:ins>
          </w:p>
        </w:tc>
        <w:tc>
          <w:tcPr>
            <w:tcW w:w="1719" w:type="pct"/>
          </w:tcPr>
          <w:p w14:paraId="113B5AEB" w14:textId="44A0C7CE" w:rsidR="00257577" w:rsidRPr="009A0314" w:rsidRDefault="004D2BE6" w:rsidP="007C20B8">
            <w:pPr>
              <w:pStyle w:val="TAL"/>
              <w:jc w:val="center"/>
              <w:rPr>
                <w:lang w:eastAsia="ja-JP"/>
              </w:rPr>
            </w:pPr>
            <w:ins w:id="10" w:author="Torbjörn Elfström" w:date="2019-11-07T19:23:00Z">
              <w:r w:rsidRPr="00795D2D">
                <w:rPr>
                  <w:lang w:eastAsia="ja-JP"/>
                </w:rPr>
                <w:t>To be concluded in WI when specific frequency bands are defined, and proper co-existence studies are performed.</w:t>
              </w:r>
            </w:ins>
          </w:p>
        </w:tc>
      </w:tr>
      <w:tr w:rsidR="00257577" w:rsidRPr="009A0314" w14:paraId="39B3EA7D" w14:textId="77777777" w:rsidTr="00442E5C">
        <w:trPr>
          <w:trHeight w:val="210"/>
          <w:jc w:val="center"/>
        </w:trPr>
        <w:tc>
          <w:tcPr>
            <w:tcW w:w="780" w:type="pct"/>
            <w:vMerge/>
            <w:shd w:val="clear" w:color="auto" w:fill="auto"/>
          </w:tcPr>
          <w:p w14:paraId="1956FA1D" w14:textId="77777777" w:rsidR="00257577" w:rsidRPr="009A0314" w:rsidRDefault="00257577" w:rsidP="007C20B8">
            <w:pPr>
              <w:pStyle w:val="TAC"/>
            </w:pPr>
          </w:p>
        </w:tc>
        <w:tc>
          <w:tcPr>
            <w:tcW w:w="780" w:type="pct"/>
            <w:shd w:val="clear" w:color="auto" w:fill="auto"/>
          </w:tcPr>
          <w:p w14:paraId="38C5E43B" w14:textId="77777777" w:rsidR="00257577" w:rsidRPr="009A0314" w:rsidRDefault="00257577" w:rsidP="007C20B8">
            <w:pPr>
              <w:pStyle w:val="TAC"/>
              <w:rPr>
                <w:lang w:eastAsia="ja-JP"/>
              </w:rPr>
            </w:pPr>
            <w:r w:rsidRPr="009A0314">
              <w:t>In-band blocking</w:t>
            </w:r>
          </w:p>
        </w:tc>
        <w:tc>
          <w:tcPr>
            <w:tcW w:w="1721" w:type="pct"/>
            <w:shd w:val="clear" w:color="auto" w:fill="auto"/>
            <w:vAlign w:val="center"/>
          </w:tcPr>
          <w:p w14:paraId="1AD18008" w14:textId="5A0506AC" w:rsidR="00257577" w:rsidRPr="009A0314" w:rsidRDefault="0087058E" w:rsidP="007C20B8">
            <w:pPr>
              <w:pStyle w:val="TAL"/>
              <w:jc w:val="center"/>
              <w:rPr>
                <w:lang w:eastAsia="ja-JP"/>
              </w:rPr>
            </w:pPr>
            <w:ins w:id="11" w:author="Torbjörn Elfström" w:date="2019-11-04T14:32:00Z">
              <w:r w:rsidRPr="0087058E">
                <w:rPr>
                  <w:lang w:eastAsia="ja-JP"/>
                </w:rPr>
                <w:t xml:space="preserve">As the 7 to 24 GHz specification </w:t>
              </w:r>
              <w:proofErr w:type="gramStart"/>
              <w:r w:rsidRPr="0087058E">
                <w:rPr>
                  <w:lang w:eastAsia="ja-JP"/>
                </w:rPr>
                <w:t>has to</w:t>
              </w:r>
              <w:proofErr w:type="gramEnd"/>
              <w:r w:rsidRPr="0087058E">
                <w:rPr>
                  <w:lang w:eastAsia="ja-JP"/>
                </w:rPr>
                <w:t xml:space="preserve"> deal with all the BS types and implementation architectures the in-band blocking level should be set based on the wanted signal to interferer level in the same way as the FR2 levels. The conducted requirement can then be extracted by using the same delta on the conducted REFSENS value. As there are no existing conducted requirements to maintain equivalence to and the 7 to 24 GHz range will primarily consider beam forming systems it is suitable to derive the OTA requirements 1st and then apply the same methodology to the conducted.</w:t>
              </w:r>
            </w:ins>
          </w:p>
        </w:tc>
        <w:tc>
          <w:tcPr>
            <w:tcW w:w="1719" w:type="pct"/>
          </w:tcPr>
          <w:p w14:paraId="72296927" w14:textId="73F3E7FA" w:rsidR="00257577" w:rsidRPr="009A0314" w:rsidRDefault="0087058E" w:rsidP="007C20B8">
            <w:pPr>
              <w:pStyle w:val="TAL"/>
              <w:jc w:val="center"/>
              <w:rPr>
                <w:lang w:eastAsia="ja-JP"/>
              </w:rPr>
            </w:pPr>
            <w:ins w:id="12" w:author="Torbjörn Elfström" w:date="2019-11-04T14:32:00Z">
              <w:r w:rsidRPr="0087058E">
                <w:rPr>
                  <w:lang w:eastAsia="ja-JP"/>
                </w:rPr>
                <w:t>Over the 7 to 24 GHz range it is possible there are multiple in-band blocking deltas covering different frequency ranges.</w:t>
              </w:r>
            </w:ins>
          </w:p>
        </w:tc>
      </w:tr>
      <w:tr w:rsidR="00257577" w:rsidRPr="009A0314" w14:paraId="0E9844E7" w14:textId="77777777" w:rsidTr="00442E5C">
        <w:trPr>
          <w:trHeight w:val="210"/>
          <w:jc w:val="center"/>
        </w:trPr>
        <w:tc>
          <w:tcPr>
            <w:tcW w:w="780" w:type="pct"/>
            <w:vMerge w:val="restart"/>
            <w:shd w:val="clear" w:color="auto" w:fill="auto"/>
          </w:tcPr>
          <w:p w14:paraId="463797D9" w14:textId="77777777" w:rsidR="00257577" w:rsidRPr="009A0314" w:rsidRDefault="00257577" w:rsidP="007C20B8">
            <w:pPr>
              <w:pStyle w:val="TAC"/>
              <w:rPr>
                <w:lang w:eastAsia="ja-JP"/>
              </w:rPr>
            </w:pPr>
            <w:r w:rsidRPr="009A0314">
              <w:t>Out-of-band blocking</w:t>
            </w:r>
          </w:p>
        </w:tc>
        <w:tc>
          <w:tcPr>
            <w:tcW w:w="780" w:type="pct"/>
            <w:shd w:val="clear" w:color="auto" w:fill="auto"/>
          </w:tcPr>
          <w:p w14:paraId="5DC942E3" w14:textId="77777777" w:rsidR="00257577" w:rsidRPr="009A0314" w:rsidRDefault="00257577" w:rsidP="007C20B8">
            <w:pPr>
              <w:pStyle w:val="TAC"/>
              <w:rPr>
                <w:lang w:eastAsia="ja-JP"/>
              </w:rPr>
            </w:pPr>
            <w:r w:rsidRPr="009A0314">
              <w:t>General out-of-band blocking</w:t>
            </w:r>
          </w:p>
        </w:tc>
        <w:tc>
          <w:tcPr>
            <w:tcW w:w="1721" w:type="pct"/>
            <w:shd w:val="clear" w:color="auto" w:fill="auto"/>
            <w:vAlign w:val="center"/>
          </w:tcPr>
          <w:p w14:paraId="0D17DD41" w14:textId="173273AB" w:rsidR="00257577" w:rsidRPr="009A0314" w:rsidRDefault="002346DF" w:rsidP="007C20B8">
            <w:pPr>
              <w:pStyle w:val="TAL"/>
              <w:jc w:val="center"/>
              <w:rPr>
                <w:lang w:eastAsia="ja-JP"/>
              </w:rPr>
            </w:pPr>
            <w:ins w:id="13" w:author="Torbjörn Elfström" w:date="2019-11-04T14:54:00Z">
              <w:r>
                <w:rPr>
                  <w:lang w:eastAsia="ja-JP"/>
                </w:rPr>
                <w:t xml:space="preserve">The interferer level is -15 dBm below 7.125 GHz. </w:t>
              </w:r>
            </w:ins>
          </w:p>
        </w:tc>
        <w:tc>
          <w:tcPr>
            <w:tcW w:w="1719" w:type="pct"/>
          </w:tcPr>
          <w:p w14:paraId="678FB178" w14:textId="67DB55AF" w:rsidR="00257577" w:rsidRPr="009A0314" w:rsidRDefault="005F7E6E" w:rsidP="007C20B8">
            <w:pPr>
              <w:pStyle w:val="TAL"/>
              <w:jc w:val="center"/>
              <w:rPr>
                <w:lang w:eastAsia="ja-JP"/>
              </w:rPr>
            </w:pPr>
            <w:ins w:id="14" w:author="Torbjörn Elfström" w:date="2019-11-07T19:20:00Z">
              <w:r>
                <w:rPr>
                  <w:lang w:eastAsia="ja-JP"/>
                </w:rPr>
                <w:t>To be concluded in the WI.</w:t>
              </w:r>
            </w:ins>
          </w:p>
        </w:tc>
      </w:tr>
      <w:tr w:rsidR="00257577" w:rsidRPr="009A0314" w14:paraId="4B220B2D" w14:textId="77777777" w:rsidTr="00442E5C">
        <w:trPr>
          <w:trHeight w:val="210"/>
          <w:jc w:val="center"/>
        </w:trPr>
        <w:tc>
          <w:tcPr>
            <w:tcW w:w="780" w:type="pct"/>
            <w:vMerge/>
            <w:shd w:val="clear" w:color="auto" w:fill="auto"/>
          </w:tcPr>
          <w:p w14:paraId="02981283" w14:textId="77777777" w:rsidR="00257577" w:rsidRPr="009A0314" w:rsidRDefault="00257577" w:rsidP="007C20B8">
            <w:pPr>
              <w:pStyle w:val="TAC"/>
            </w:pPr>
          </w:p>
        </w:tc>
        <w:tc>
          <w:tcPr>
            <w:tcW w:w="780" w:type="pct"/>
            <w:shd w:val="clear" w:color="auto" w:fill="auto"/>
          </w:tcPr>
          <w:p w14:paraId="1F0ACEBC" w14:textId="77777777" w:rsidR="00257577" w:rsidRPr="009A0314" w:rsidRDefault="00257577" w:rsidP="007C20B8">
            <w:pPr>
              <w:pStyle w:val="TAC"/>
              <w:rPr>
                <w:lang w:eastAsia="ja-JP"/>
              </w:rPr>
            </w:pPr>
            <w:r w:rsidRPr="009A0314">
              <w:t>Co-location</w:t>
            </w:r>
          </w:p>
        </w:tc>
        <w:tc>
          <w:tcPr>
            <w:tcW w:w="1721" w:type="pct"/>
            <w:shd w:val="clear" w:color="auto" w:fill="auto"/>
            <w:vAlign w:val="center"/>
          </w:tcPr>
          <w:p w14:paraId="7CA9BD0A" w14:textId="2A48B325" w:rsidR="00257577" w:rsidRPr="009A0314" w:rsidRDefault="008D0FA7" w:rsidP="007C20B8">
            <w:pPr>
              <w:pStyle w:val="TAL"/>
              <w:jc w:val="center"/>
              <w:rPr>
                <w:lang w:eastAsia="ja-JP"/>
              </w:rPr>
            </w:pPr>
            <w:ins w:id="15" w:author="Torbjörn Elfström" w:date="2019-11-07T19:21:00Z">
              <w:r>
                <w:rPr>
                  <w:lang w:eastAsia="ja-JP"/>
                </w:rPr>
                <w:t xml:space="preserve">Not discussed in the </w:t>
              </w:r>
            </w:ins>
            <w:ins w:id="16" w:author="Torbjörn Elfström" w:date="2019-11-07T19:27:00Z">
              <w:r w:rsidR="00C0192F">
                <w:rPr>
                  <w:lang w:eastAsia="ja-JP"/>
                </w:rPr>
                <w:t>S</w:t>
              </w:r>
            </w:ins>
            <w:ins w:id="17" w:author="Torbjörn Elfström" w:date="2019-11-07T19:21:00Z">
              <w:r>
                <w:rPr>
                  <w:lang w:eastAsia="ja-JP"/>
                </w:rPr>
                <w:t>I.</w:t>
              </w:r>
            </w:ins>
          </w:p>
        </w:tc>
        <w:tc>
          <w:tcPr>
            <w:tcW w:w="1719" w:type="pct"/>
          </w:tcPr>
          <w:p w14:paraId="16C62910" w14:textId="518BE5A9" w:rsidR="00257577" w:rsidRPr="009A0314" w:rsidRDefault="00B44798" w:rsidP="007C20B8">
            <w:pPr>
              <w:pStyle w:val="TAL"/>
              <w:jc w:val="center"/>
              <w:rPr>
                <w:lang w:eastAsia="ja-JP"/>
              </w:rPr>
            </w:pPr>
            <w:ins w:id="18" w:author="Torbjörn Elfström" w:date="2019-11-06T16:36:00Z">
              <w:r>
                <w:rPr>
                  <w:lang w:eastAsia="ja-JP"/>
                </w:rPr>
                <w:t xml:space="preserve">Need to establish </w:t>
              </w:r>
              <w:r w:rsidR="001329E8">
                <w:rPr>
                  <w:lang w:eastAsia="ja-JP"/>
                </w:rPr>
                <w:t>antenna port isolation</w:t>
              </w:r>
            </w:ins>
            <w:ins w:id="19" w:author="Torbjörn Elfström" w:date="2019-11-07T19:20:00Z">
              <w:r w:rsidR="005F7E6E">
                <w:rPr>
                  <w:lang w:eastAsia="ja-JP"/>
                </w:rPr>
                <w:t xml:space="preserve"> for specific </w:t>
              </w:r>
            </w:ins>
            <w:ins w:id="20" w:author="Torbjörn Elfström" w:date="2019-11-07T19:21:00Z">
              <w:r w:rsidR="005F7E6E">
                <w:rPr>
                  <w:lang w:eastAsia="ja-JP"/>
                </w:rPr>
                <w:t>band in WI.</w:t>
              </w:r>
            </w:ins>
          </w:p>
        </w:tc>
      </w:tr>
      <w:tr w:rsidR="00257577" w:rsidRPr="009A0314" w14:paraId="76B84272" w14:textId="77777777" w:rsidTr="00442E5C">
        <w:trPr>
          <w:trHeight w:val="285"/>
          <w:jc w:val="center"/>
        </w:trPr>
        <w:tc>
          <w:tcPr>
            <w:tcW w:w="1560" w:type="pct"/>
            <w:gridSpan w:val="2"/>
            <w:shd w:val="clear" w:color="auto" w:fill="auto"/>
          </w:tcPr>
          <w:p w14:paraId="7413984F" w14:textId="77777777" w:rsidR="00257577" w:rsidRPr="009A0314" w:rsidRDefault="00257577" w:rsidP="007C20B8">
            <w:pPr>
              <w:pStyle w:val="TAC"/>
              <w:rPr>
                <w:lang w:eastAsia="ja-JP"/>
              </w:rPr>
            </w:pPr>
            <w:r w:rsidRPr="009A0314">
              <w:t>Receiver spurious emissions</w:t>
            </w:r>
          </w:p>
        </w:tc>
        <w:tc>
          <w:tcPr>
            <w:tcW w:w="1721" w:type="pct"/>
            <w:shd w:val="clear" w:color="auto" w:fill="auto"/>
            <w:vAlign w:val="center"/>
          </w:tcPr>
          <w:p w14:paraId="2EC6FC2C" w14:textId="1370CC56" w:rsidR="00257577" w:rsidRPr="009A0314" w:rsidRDefault="008D0FA7" w:rsidP="007C20B8">
            <w:pPr>
              <w:pStyle w:val="TAL"/>
              <w:jc w:val="center"/>
              <w:rPr>
                <w:lang w:eastAsia="ja-JP"/>
              </w:rPr>
            </w:pPr>
            <w:ins w:id="21" w:author="Torbjörn Elfström" w:date="2019-11-07T19:21:00Z">
              <w:r>
                <w:rPr>
                  <w:lang w:eastAsia="ja-JP"/>
                </w:rPr>
                <w:t xml:space="preserve">Not discussed in the </w:t>
              </w:r>
            </w:ins>
            <w:ins w:id="22" w:author="Torbjörn Elfström" w:date="2019-11-07T19:27:00Z">
              <w:r w:rsidR="00C0192F">
                <w:rPr>
                  <w:lang w:eastAsia="ja-JP"/>
                </w:rPr>
                <w:t>S</w:t>
              </w:r>
            </w:ins>
            <w:ins w:id="23" w:author="Torbjörn Elfström" w:date="2019-11-07T19:21:00Z">
              <w:r>
                <w:rPr>
                  <w:lang w:eastAsia="ja-JP"/>
                </w:rPr>
                <w:t>I.</w:t>
              </w:r>
            </w:ins>
          </w:p>
        </w:tc>
        <w:tc>
          <w:tcPr>
            <w:tcW w:w="1719" w:type="pct"/>
          </w:tcPr>
          <w:p w14:paraId="22C4E600" w14:textId="1B76AA95" w:rsidR="00257577" w:rsidRPr="009A0314" w:rsidRDefault="00241B81" w:rsidP="007C20B8">
            <w:pPr>
              <w:pStyle w:val="TAL"/>
              <w:jc w:val="center"/>
              <w:rPr>
                <w:lang w:eastAsia="ja-JP"/>
              </w:rPr>
            </w:pPr>
            <w:ins w:id="24" w:author="Torbjörn Elfström" w:date="2019-11-07T19:21:00Z">
              <w:r>
                <w:rPr>
                  <w:lang w:eastAsia="ja-JP"/>
                </w:rPr>
                <w:t>To be concluded in the WI.</w:t>
              </w:r>
            </w:ins>
          </w:p>
        </w:tc>
      </w:tr>
      <w:tr w:rsidR="004D2BE6" w:rsidRPr="009A0314" w14:paraId="4FCB32FD" w14:textId="77777777" w:rsidTr="00442E5C">
        <w:trPr>
          <w:trHeight w:val="295"/>
          <w:jc w:val="center"/>
        </w:trPr>
        <w:tc>
          <w:tcPr>
            <w:tcW w:w="1560" w:type="pct"/>
            <w:gridSpan w:val="2"/>
            <w:shd w:val="clear" w:color="auto" w:fill="auto"/>
          </w:tcPr>
          <w:p w14:paraId="15DA1550" w14:textId="77777777" w:rsidR="004D2BE6" w:rsidRPr="009A0314" w:rsidRDefault="004D2BE6" w:rsidP="004D2BE6">
            <w:pPr>
              <w:pStyle w:val="TAC"/>
              <w:rPr>
                <w:lang w:eastAsia="ja-JP"/>
              </w:rPr>
            </w:pPr>
            <w:r w:rsidRPr="009A0314">
              <w:t>Receiver intermodulation</w:t>
            </w:r>
          </w:p>
        </w:tc>
        <w:tc>
          <w:tcPr>
            <w:tcW w:w="1721" w:type="pct"/>
            <w:shd w:val="clear" w:color="auto" w:fill="auto"/>
            <w:vAlign w:val="center"/>
          </w:tcPr>
          <w:p w14:paraId="6A706850" w14:textId="015966B0" w:rsidR="004D2BE6" w:rsidRPr="009A0314" w:rsidRDefault="004D2BE6" w:rsidP="004D2BE6">
            <w:pPr>
              <w:pStyle w:val="TAL"/>
              <w:jc w:val="center"/>
              <w:rPr>
                <w:lang w:eastAsia="ja-JP"/>
              </w:rPr>
            </w:pPr>
            <w:ins w:id="25" w:author="Torbjörn Elfström" w:date="2019-11-07T19:24:00Z">
              <w:r>
                <w:rPr>
                  <w:lang w:eastAsia="ja-JP"/>
                </w:rPr>
                <w:t xml:space="preserve">Not discussed in the </w:t>
              </w:r>
            </w:ins>
            <w:ins w:id="26" w:author="Torbjörn Elfström" w:date="2019-11-07T19:27:00Z">
              <w:r w:rsidR="00C0192F">
                <w:rPr>
                  <w:lang w:eastAsia="ja-JP"/>
                </w:rPr>
                <w:t>S</w:t>
              </w:r>
            </w:ins>
            <w:ins w:id="27" w:author="Torbjörn Elfström" w:date="2019-11-07T19:24:00Z">
              <w:r>
                <w:rPr>
                  <w:lang w:eastAsia="ja-JP"/>
                </w:rPr>
                <w:t>I.</w:t>
              </w:r>
            </w:ins>
          </w:p>
        </w:tc>
        <w:tc>
          <w:tcPr>
            <w:tcW w:w="1719" w:type="pct"/>
          </w:tcPr>
          <w:p w14:paraId="755EC57D" w14:textId="5F31D2BD" w:rsidR="004D2BE6" w:rsidRPr="009A0314" w:rsidRDefault="004D2BE6" w:rsidP="004D2BE6">
            <w:pPr>
              <w:pStyle w:val="TAL"/>
              <w:jc w:val="center"/>
              <w:rPr>
                <w:lang w:eastAsia="ja-JP"/>
              </w:rPr>
            </w:pPr>
            <w:ins w:id="28" w:author="Torbjörn Elfström" w:date="2019-11-07T19:24:00Z">
              <w:r>
                <w:rPr>
                  <w:lang w:eastAsia="ja-JP"/>
                </w:rPr>
                <w:t>To be concluded in the WI.</w:t>
              </w:r>
            </w:ins>
          </w:p>
        </w:tc>
      </w:tr>
      <w:tr w:rsidR="004D2BE6" w:rsidRPr="009A0314" w14:paraId="53AD9DF4" w14:textId="77777777" w:rsidTr="00442E5C">
        <w:trPr>
          <w:trHeight w:val="295"/>
          <w:jc w:val="center"/>
        </w:trPr>
        <w:tc>
          <w:tcPr>
            <w:tcW w:w="1560" w:type="pct"/>
            <w:gridSpan w:val="2"/>
            <w:shd w:val="clear" w:color="auto" w:fill="auto"/>
          </w:tcPr>
          <w:p w14:paraId="416FE103" w14:textId="77777777" w:rsidR="004D2BE6" w:rsidRPr="009A0314" w:rsidRDefault="004D2BE6" w:rsidP="004D2BE6">
            <w:pPr>
              <w:pStyle w:val="TAC"/>
            </w:pPr>
            <w:r w:rsidRPr="009A0314">
              <w:t>In-channel selectivity</w:t>
            </w:r>
          </w:p>
        </w:tc>
        <w:tc>
          <w:tcPr>
            <w:tcW w:w="1721" w:type="pct"/>
            <w:shd w:val="clear" w:color="auto" w:fill="auto"/>
            <w:vAlign w:val="center"/>
          </w:tcPr>
          <w:p w14:paraId="7C180667" w14:textId="0C4FD4C0" w:rsidR="004D2BE6" w:rsidRPr="009A0314" w:rsidRDefault="004D2BE6" w:rsidP="004D2BE6">
            <w:pPr>
              <w:pStyle w:val="TAL"/>
              <w:jc w:val="center"/>
              <w:rPr>
                <w:lang w:eastAsia="ja-JP"/>
              </w:rPr>
            </w:pPr>
            <w:ins w:id="29" w:author="Torbjörn Elfström" w:date="2019-11-07T19:24:00Z">
              <w:r>
                <w:rPr>
                  <w:lang w:eastAsia="ja-JP"/>
                </w:rPr>
                <w:t xml:space="preserve">Not discussed in the </w:t>
              </w:r>
            </w:ins>
            <w:ins w:id="30" w:author="Torbjörn Elfström" w:date="2019-11-07T19:27:00Z">
              <w:r w:rsidR="00C0192F">
                <w:rPr>
                  <w:lang w:eastAsia="ja-JP"/>
                </w:rPr>
                <w:t>S</w:t>
              </w:r>
            </w:ins>
            <w:ins w:id="31" w:author="Torbjörn Elfström" w:date="2019-11-07T19:24:00Z">
              <w:r>
                <w:rPr>
                  <w:lang w:eastAsia="ja-JP"/>
                </w:rPr>
                <w:t>I.</w:t>
              </w:r>
            </w:ins>
          </w:p>
        </w:tc>
        <w:tc>
          <w:tcPr>
            <w:tcW w:w="1719" w:type="pct"/>
          </w:tcPr>
          <w:p w14:paraId="40BAA736" w14:textId="156E9659" w:rsidR="004D2BE6" w:rsidRPr="009A0314" w:rsidRDefault="004D2BE6" w:rsidP="004D2BE6">
            <w:pPr>
              <w:pStyle w:val="TAL"/>
              <w:jc w:val="center"/>
              <w:rPr>
                <w:lang w:eastAsia="ja-JP"/>
              </w:rPr>
            </w:pPr>
            <w:ins w:id="32" w:author="Torbjörn Elfström" w:date="2019-11-07T19:24:00Z">
              <w:r>
                <w:rPr>
                  <w:lang w:eastAsia="ja-JP"/>
                </w:rPr>
                <w:t>To be concluded in the WI.</w:t>
              </w:r>
            </w:ins>
          </w:p>
        </w:tc>
      </w:tr>
    </w:tbl>
    <w:p w14:paraId="46918397" w14:textId="77777777" w:rsidR="00257577" w:rsidRPr="009A0314" w:rsidRDefault="00257577" w:rsidP="00257577"/>
    <w:p w14:paraId="57720B8D" w14:textId="77777777" w:rsidR="00257577" w:rsidRPr="009A0314" w:rsidRDefault="00257577" w:rsidP="00257577">
      <w:pPr>
        <w:pStyle w:val="TH"/>
      </w:pPr>
      <w:r w:rsidRPr="009A0314">
        <w:lastRenderedPageBreak/>
        <w:t>Table 7.4.2.1-2: Overview of radiated Rx requirements for NR BS in 7 – 24 GHz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3"/>
        <w:gridCol w:w="1502"/>
        <w:gridCol w:w="3315"/>
        <w:gridCol w:w="3311"/>
      </w:tblGrid>
      <w:tr w:rsidR="00257577" w:rsidRPr="009A0314" w14:paraId="094E62C4" w14:textId="77777777" w:rsidTr="00442E5C">
        <w:trPr>
          <w:trHeight w:val="285"/>
          <w:jc w:val="center"/>
        </w:trPr>
        <w:tc>
          <w:tcPr>
            <w:tcW w:w="1560" w:type="pct"/>
            <w:gridSpan w:val="2"/>
            <w:shd w:val="clear" w:color="auto" w:fill="auto"/>
          </w:tcPr>
          <w:p w14:paraId="4D31F5F1" w14:textId="77777777" w:rsidR="00257577" w:rsidRPr="009A0314" w:rsidRDefault="00257577" w:rsidP="007C20B8">
            <w:pPr>
              <w:pStyle w:val="TAH"/>
              <w:rPr>
                <w:lang w:eastAsia="ja-JP"/>
              </w:rPr>
            </w:pPr>
            <w:r w:rsidRPr="009A0314">
              <w:rPr>
                <w:lang w:eastAsia="ja-JP"/>
              </w:rPr>
              <w:lastRenderedPageBreak/>
              <w:t>OTA Rx requirement</w:t>
            </w:r>
          </w:p>
        </w:tc>
        <w:tc>
          <w:tcPr>
            <w:tcW w:w="1721" w:type="pct"/>
          </w:tcPr>
          <w:p w14:paraId="10B4F09A" w14:textId="77777777" w:rsidR="00257577" w:rsidRPr="009A0314" w:rsidRDefault="00257577" w:rsidP="007C20B8">
            <w:pPr>
              <w:pStyle w:val="TAH"/>
              <w:rPr>
                <w:lang w:eastAsia="ja-JP"/>
              </w:rPr>
            </w:pPr>
            <w:r w:rsidRPr="009A0314">
              <w:rPr>
                <w:lang w:eastAsia="ja-JP"/>
              </w:rPr>
              <w:t>Conclusions from SI</w:t>
            </w:r>
          </w:p>
        </w:tc>
        <w:tc>
          <w:tcPr>
            <w:tcW w:w="1719" w:type="pct"/>
          </w:tcPr>
          <w:p w14:paraId="087EF374" w14:textId="77777777" w:rsidR="00257577" w:rsidRPr="009A0314" w:rsidRDefault="00257577" w:rsidP="007C20B8">
            <w:pPr>
              <w:pStyle w:val="TAH"/>
              <w:rPr>
                <w:lang w:eastAsia="ja-JP"/>
              </w:rPr>
            </w:pPr>
            <w:r w:rsidRPr="009A0314">
              <w:rPr>
                <w:lang w:eastAsia="ja-JP"/>
              </w:rPr>
              <w:t>Items to be completed in related WI</w:t>
            </w:r>
          </w:p>
        </w:tc>
      </w:tr>
      <w:tr w:rsidR="00257577" w:rsidRPr="009A0314" w14:paraId="12D679F4" w14:textId="77777777" w:rsidTr="00442E5C">
        <w:trPr>
          <w:trHeight w:val="295"/>
          <w:jc w:val="center"/>
        </w:trPr>
        <w:tc>
          <w:tcPr>
            <w:tcW w:w="1560" w:type="pct"/>
            <w:gridSpan w:val="2"/>
            <w:shd w:val="clear" w:color="auto" w:fill="auto"/>
          </w:tcPr>
          <w:p w14:paraId="1F2FA078" w14:textId="77777777" w:rsidR="00257577" w:rsidRPr="009A0314" w:rsidRDefault="00257577" w:rsidP="007C20B8">
            <w:pPr>
              <w:pStyle w:val="TAC"/>
              <w:rPr>
                <w:lang w:eastAsia="ja-JP"/>
              </w:rPr>
            </w:pPr>
            <w:r w:rsidRPr="009A0314">
              <w:rPr>
                <w:lang w:val="en-US"/>
              </w:rPr>
              <w:t>OTA sensitivity</w:t>
            </w:r>
          </w:p>
        </w:tc>
        <w:tc>
          <w:tcPr>
            <w:tcW w:w="1721" w:type="pct"/>
            <w:vAlign w:val="center"/>
          </w:tcPr>
          <w:p w14:paraId="012BD5F8" w14:textId="288AB595" w:rsidR="00257577" w:rsidRPr="009A0314" w:rsidRDefault="00A36FA6" w:rsidP="00EE6089">
            <w:pPr>
              <w:pStyle w:val="TAL"/>
              <w:jc w:val="center"/>
              <w:rPr>
                <w:lang w:eastAsia="ja-JP"/>
              </w:rPr>
            </w:pPr>
            <w:ins w:id="33" w:author="Torbjörn Elfström" w:date="2019-11-04T14:29:00Z">
              <w:r w:rsidRPr="00A36FA6">
                <w:rPr>
                  <w:lang w:eastAsia="ja-JP"/>
                </w:rPr>
                <w:t>The OTA sensitivity requirement is a minimum sensitivity requirement and ensures correct operation of the receiver including the integral antenna. OTA sensitivity is a declared parameter, the minimum sensitivity over an associated range of angle of arrivals (</w:t>
              </w:r>
              <w:proofErr w:type="spellStart"/>
              <w:r w:rsidRPr="00A36FA6">
                <w:rPr>
                  <w:lang w:eastAsia="ja-JP"/>
                </w:rPr>
                <w:t>RoAoA</w:t>
              </w:r>
              <w:proofErr w:type="spellEnd"/>
              <w:r w:rsidRPr="00A36FA6">
                <w:rPr>
                  <w:lang w:eastAsia="ja-JP"/>
                </w:rPr>
                <w:t xml:space="preserve">) are declared (the declaration also allows for the </w:t>
              </w:r>
              <w:proofErr w:type="spellStart"/>
              <w:r w:rsidRPr="00A36FA6">
                <w:rPr>
                  <w:lang w:eastAsia="ja-JP"/>
                </w:rPr>
                <w:t>RoAoA</w:t>
              </w:r>
              <w:proofErr w:type="spellEnd"/>
              <w:r w:rsidRPr="00A36FA6">
                <w:rPr>
                  <w:lang w:eastAsia="ja-JP"/>
                </w:rPr>
                <w:t xml:space="preserve"> to be redirected by non-real time means but this distinction is not needed for simple analysis).</w:t>
              </w:r>
            </w:ins>
            <w:ins w:id="34" w:author="Torbjörn Elfström" w:date="2019-11-06T18:51:00Z">
              <w:r w:rsidR="00F22A75">
                <w:rPr>
                  <w:lang w:eastAsia="ja-JP"/>
                </w:rPr>
                <w:t xml:space="preserve"> </w:t>
              </w:r>
            </w:ins>
          </w:p>
        </w:tc>
        <w:tc>
          <w:tcPr>
            <w:tcW w:w="1719" w:type="pct"/>
          </w:tcPr>
          <w:p w14:paraId="09BC2B51" w14:textId="331AB247" w:rsidR="00257577" w:rsidRPr="009A0314" w:rsidRDefault="004D2BE6" w:rsidP="007C20B8">
            <w:pPr>
              <w:pStyle w:val="TAL"/>
              <w:jc w:val="center"/>
              <w:rPr>
                <w:lang w:eastAsia="ja-JP"/>
              </w:rPr>
            </w:pPr>
            <w:ins w:id="35" w:author="Torbjörn Elfström" w:date="2019-11-07T19:25:00Z">
              <w:r>
                <w:rPr>
                  <w:lang w:eastAsia="ja-JP"/>
                </w:rPr>
                <w:t>To be concluded in WI.</w:t>
              </w:r>
            </w:ins>
          </w:p>
        </w:tc>
      </w:tr>
      <w:tr w:rsidR="00257577" w:rsidRPr="009A0314" w14:paraId="436B7646" w14:textId="77777777" w:rsidTr="00442E5C">
        <w:trPr>
          <w:trHeight w:val="295"/>
          <w:jc w:val="center"/>
        </w:trPr>
        <w:tc>
          <w:tcPr>
            <w:tcW w:w="1560" w:type="pct"/>
            <w:gridSpan w:val="2"/>
            <w:shd w:val="clear" w:color="auto" w:fill="auto"/>
          </w:tcPr>
          <w:p w14:paraId="4911351C" w14:textId="77777777" w:rsidR="00257577" w:rsidRPr="009A0314" w:rsidRDefault="00257577" w:rsidP="007C20B8">
            <w:pPr>
              <w:pStyle w:val="TAC"/>
            </w:pPr>
            <w:r w:rsidRPr="009A0314">
              <w:t>OTA reference sensitivity level</w:t>
            </w:r>
          </w:p>
        </w:tc>
        <w:tc>
          <w:tcPr>
            <w:tcW w:w="1721" w:type="pct"/>
            <w:vAlign w:val="center"/>
          </w:tcPr>
          <w:p w14:paraId="0F977A3A" w14:textId="77777777" w:rsidR="00257577" w:rsidRDefault="00112FC0" w:rsidP="007C20B8">
            <w:pPr>
              <w:pStyle w:val="TAL"/>
              <w:jc w:val="center"/>
              <w:rPr>
                <w:ins w:id="36" w:author="Torbjörn Elfström" w:date="2019-11-07T19:25:00Z"/>
                <w:lang w:eastAsia="ja-JP"/>
              </w:rPr>
            </w:pPr>
            <w:ins w:id="37" w:author="Torbjörn Elfström" w:date="2019-11-04T14:27:00Z">
              <w:r>
                <w:rPr>
                  <w:lang w:eastAsia="ja-JP"/>
                </w:rPr>
                <w:t>The 7 to 24GHz BS is expected to require beam forming and whilst there may be conducted requirements there is no legacy so there is no need to provide equivalence between OTA and conducted requirements. As such the FR2 type of OTA REFSENS requirement may be used even if conducted specifications are specified. The appropriate NF and ranges of expected antenna gain can be agreed when the exact operating bands are known.</w:t>
              </w:r>
            </w:ins>
          </w:p>
          <w:p w14:paraId="342F3C7E" w14:textId="4138CB00" w:rsidR="004D2BE6" w:rsidRPr="009A0314" w:rsidRDefault="004D2BE6" w:rsidP="007C20B8">
            <w:pPr>
              <w:pStyle w:val="TAL"/>
              <w:jc w:val="center"/>
              <w:rPr>
                <w:lang w:eastAsia="ja-JP"/>
              </w:rPr>
            </w:pPr>
            <w:ins w:id="38" w:author="Torbjörn Elfström" w:date="2019-11-07T19:25:00Z">
              <w:r w:rsidRPr="00795D2D">
                <w:rPr>
                  <w:lang w:eastAsia="ja-JP"/>
                </w:rPr>
                <w:t>Indicative Noise figure values was concluded in the SI where for 10, 15 and 20 GHz example frequencies, the NF value of 7, 8 and 9 dB respectively.</w:t>
              </w:r>
            </w:ins>
          </w:p>
        </w:tc>
        <w:tc>
          <w:tcPr>
            <w:tcW w:w="1719" w:type="pct"/>
          </w:tcPr>
          <w:p w14:paraId="13306A52" w14:textId="11F80F3A" w:rsidR="00257577" w:rsidRPr="009A0314" w:rsidRDefault="008B1EDA" w:rsidP="007C20B8">
            <w:pPr>
              <w:pStyle w:val="TAL"/>
              <w:jc w:val="center"/>
              <w:rPr>
                <w:lang w:eastAsia="ja-JP"/>
              </w:rPr>
            </w:pPr>
            <w:ins w:id="39" w:author="Torbjörn Elfström" w:date="2019-11-07T19:25:00Z">
              <w:r>
                <w:rPr>
                  <w:lang w:eastAsia="ja-JP"/>
                </w:rPr>
                <w:t>To be concluded in WI.</w:t>
              </w:r>
            </w:ins>
          </w:p>
        </w:tc>
      </w:tr>
      <w:tr w:rsidR="00257577" w:rsidRPr="009A0314" w14:paraId="171F7674" w14:textId="77777777" w:rsidTr="00442E5C">
        <w:trPr>
          <w:trHeight w:val="295"/>
          <w:jc w:val="center"/>
        </w:trPr>
        <w:tc>
          <w:tcPr>
            <w:tcW w:w="1560" w:type="pct"/>
            <w:gridSpan w:val="2"/>
            <w:shd w:val="clear" w:color="auto" w:fill="auto"/>
          </w:tcPr>
          <w:p w14:paraId="0CA534E6" w14:textId="77777777" w:rsidR="00257577" w:rsidRPr="009A0314" w:rsidRDefault="00257577" w:rsidP="007C20B8">
            <w:pPr>
              <w:pStyle w:val="TAC"/>
            </w:pPr>
            <w:r w:rsidRPr="009A0314">
              <w:t>OTA dynamic range</w:t>
            </w:r>
          </w:p>
        </w:tc>
        <w:tc>
          <w:tcPr>
            <w:tcW w:w="1721" w:type="pct"/>
            <w:vAlign w:val="center"/>
          </w:tcPr>
          <w:p w14:paraId="38EB0A63" w14:textId="77777777" w:rsidR="00257577" w:rsidRDefault="00257577" w:rsidP="007C20B8">
            <w:pPr>
              <w:pStyle w:val="TAL"/>
              <w:jc w:val="center"/>
              <w:rPr>
                <w:lang w:eastAsia="zh-CN"/>
              </w:rPr>
            </w:pPr>
            <w:r w:rsidRPr="00816F7E">
              <w:rPr>
                <w:lang w:eastAsia="zh-CN"/>
              </w:rPr>
              <w:t xml:space="preserve">For FR1-like (sub)-range: </w:t>
            </w:r>
            <w:r>
              <w:rPr>
                <w:lang w:eastAsia="zh-CN"/>
              </w:rPr>
              <w:t xml:space="preserve">reuse FR1 </w:t>
            </w:r>
            <w:r w:rsidRPr="00816F7E">
              <w:rPr>
                <w:lang w:eastAsia="zh-CN"/>
              </w:rPr>
              <w:t>approach of deriving the OTA requirement</w:t>
            </w:r>
            <w:r>
              <w:rPr>
                <w:lang w:eastAsia="zh-CN"/>
              </w:rPr>
              <w:t>.</w:t>
            </w:r>
          </w:p>
          <w:p w14:paraId="2BFA3F99" w14:textId="77777777" w:rsidR="00257577" w:rsidRDefault="00257577" w:rsidP="007C20B8">
            <w:pPr>
              <w:pStyle w:val="TAL"/>
              <w:jc w:val="center"/>
              <w:rPr>
                <w:lang w:eastAsia="ja-JP"/>
              </w:rPr>
            </w:pPr>
            <w:r w:rsidRPr="00816F7E">
              <w:rPr>
                <w:lang w:eastAsia="zh-CN"/>
              </w:rPr>
              <w:t xml:space="preserve">For FR2-like (sub)-range: </w:t>
            </w:r>
            <w:r w:rsidRPr="00816F7E">
              <w:rPr>
                <w:lang w:val="en-US" w:eastAsia="zh-CN"/>
              </w:rPr>
              <w:t xml:space="preserve">further investigation will be required to decide if the OTA dynamic range requirement in the FR2-like </w:t>
            </w:r>
            <w:r>
              <w:rPr>
                <w:lang w:val="en-US" w:eastAsia="zh-CN"/>
              </w:rPr>
              <w:t>(sub)-</w:t>
            </w:r>
            <w:r w:rsidRPr="00816F7E">
              <w:rPr>
                <w:lang w:val="en-US" w:eastAsia="zh-CN"/>
              </w:rPr>
              <w:t xml:space="preserve">range of 7 – 24 GHz range can be </w:t>
            </w:r>
            <w:proofErr w:type="spellStart"/>
            <w:r>
              <w:rPr>
                <w:lang w:val="en-US" w:eastAsia="zh-CN"/>
              </w:rPr>
              <w:t>skept</w:t>
            </w:r>
            <w:proofErr w:type="spellEnd"/>
            <w:r w:rsidRPr="00816F7E">
              <w:rPr>
                <w:lang w:val="en-US" w:eastAsia="zh-CN"/>
              </w:rPr>
              <w:t>.</w:t>
            </w:r>
          </w:p>
          <w:p w14:paraId="3A669CEF" w14:textId="77777777" w:rsidR="00257577" w:rsidRDefault="00257577" w:rsidP="007C20B8">
            <w:pPr>
              <w:pStyle w:val="TAL"/>
              <w:jc w:val="center"/>
              <w:rPr>
                <w:lang w:eastAsia="ja-JP"/>
              </w:rPr>
            </w:pPr>
          </w:p>
          <w:p w14:paraId="0D9F5A30" w14:textId="77777777" w:rsidR="00257577" w:rsidRDefault="00257577" w:rsidP="007C20B8">
            <w:pPr>
              <w:pStyle w:val="TAL"/>
              <w:jc w:val="center"/>
              <w:rPr>
                <w:lang w:eastAsia="ja-JP"/>
              </w:rPr>
            </w:pPr>
            <w:r>
              <w:rPr>
                <w:lang w:eastAsia="ja-JP"/>
              </w:rPr>
              <w:t>Value(s) of the NF, IM and required SNR to be reused from the conducted requirement for 7 – 24 GHz.</w:t>
            </w:r>
          </w:p>
          <w:p w14:paraId="3553A35A" w14:textId="77777777" w:rsidR="00257577" w:rsidRPr="009A0314" w:rsidRDefault="00257577" w:rsidP="007C20B8">
            <w:pPr>
              <w:pStyle w:val="TAL"/>
              <w:jc w:val="center"/>
              <w:rPr>
                <w:lang w:eastAsia="ja-JP"/>
              </w:rPr>
            </w:pPr>
            <w:r>
              <w:rPr>
                <w:lang w:eastAsia="ja-JP"/>
              </w:rPr>
              <w:t>For the derivation of the requirement: reuse the 95% throughput threshold, reuse the 16QAM-based FRC (if possible).</w:t>
            </w:r>
          </w:p>
        </w:tc>
        <w:tc>
          <w:tcPr>
            <w:tcW w:w="1719" w:type="pct"/>
          </w:tcPr>
          <w:p w14:paraId="64AE8B36" w14:textId="77777777" w:rsidR="00257577" w:rsidRPr="009A0314" w:rsidRDefault="00257577" w:rsidP="007C20B8">
            <w:pPr>
              <w:pStyle w:val="TAL"/>
              <w:jc w:val="center"/>
              <w:rPr>
                <w:lang w:eastAsia="ja-JP"/>
              </w:rPr>
            </w:pPr>
            <w:r>
              <w:rPr>
                <w:lang w:eastAsia="zh-CN"/>
              </w:rPr>
              <w:t xml:space="preserve">Evaluations for the </w:t>
            </w:r>
            <w:r w:rsidRPr="00816F7E">
              <w:rPr>
                <w:lang w:eastAsia="zh-CN"/>
              </w:rPr>
              <w:t>FR2-like (sub)-range</w:t>
            </w:r>
            <w:r>
              <w:rPr>
                <w:lang w:eastAsia="zh-CN"/>
              </w:rPr>
              <w:t>.</w:t>
            </w:r>
          </w:p>
        </w:tc>
      </w:tr>
      <w:tr w:rsidR="00257577" w:rsidRPr="009A0314" w14:paraId="2087E5D7" w14:textId="77777777" w:rsidTr="00442E5C">
        <w:trPr>
          <w:trHeight w:val="210"/>
          <w:jc w:val="center"/>
        </w:trPr>
        <w:tc>
          <w:tcPr>
            <w:tcW w:w="780" w:type="pct"/>
            <w:vMerge w:val="restart"/>
            <w:shd w:val="clear" w:color="auto" w:fill="auto"/>
          </w:tcPr>
          <w:p w14:paraId="2D0FFFD5" w14:textId="77777777" w:rsidR="00257577" w:rsidRPr="009A0314" w:rsidRDefault="00257577" w:rsidP="007C20B8">
            <w:pPr>
              <w:pStyle w:val="TAC"/>
              <w:rPr>
                <w:lang w:eastAsia="ja-JP"/>
              </w:rPr>
            </w:pPr>
            <w:r w:rsidRPr="009A0314">
              <w:t>OTA in-band selectivity and blocking</w:t>
            </w:r>
          </w:p>
        </w:tc>
        <w:tc>
          <w:tcPr>
            <w:tcW w:w="780" w:type="pct"/>
            <w:shd w:val="clear" w:color="auto" w:fill="auto"/>
          </w:tcPr>
          <w:p w14:paraId="59D650FD" w14:textId="77777777" w:rsidR="00257577" w:rsidRPr="009A0314" w:rsidRDefault="00257577" w:rsidP="007C20B8">
            <w:pPr>
              <w:pStyle w:val="TAC"/>
              <w:rPr>
                <w:lang w:eastAsia="ja-JP"/>
              </w:rPr>
            </w:pPr>
            <w:r w:rsidRPr="009A0314">
              <w:t>OTA ACS</w:t>
            </w:r>
          </w:p>
        </w:tc>
        <w:tc>
          <w:tcPr>
            <w:tcW w:w="1721" w:type="pct"/>
            <w:shd w:val="clear" w:color="auto" w:fill="auto"/>
            <w:vAlign w:val="center"/>
          </w:tcPr>
          <w:p w14:paraId="0DEDE61C" w14:textId="5B898E1F" w:rsidR="00257577" w:rsidRPr="009A0314" w:rsidRDefault="00DC7076" w:rsidP="007C20B8">
            <w:pPr>
              <w:pStyle w:val="TAL"/>
              <w:jc w:val="center"/>
              <w:rPr>
                <w:lang w:eastAsia="ja-JP"/>
              </w:rPr>
            </w:pPr>
            <w:ins w:id="40" w:author="Torbjörn Elfström" w:date="2019-11-08T14:59:00Z">
              <w:r>
                <w:rPr>
                  <w:lang w:eastAsia="ja-JP"/>
                </w:rPr>
                <w:t>Use FR</w:t>
              </w:r>
              <w:r>
                <w:rPr>
                  <w:lang w:eastAsia="ja-JP"/>
                </w:rPr>
                <w:t>2</w:t>
              </w:r>
              <w:r>
                <w:rPr>
                  <w:lang w:eastAsia="ja-JP"/>
                </w:rPr>
                <w:t xml:space="preserve"> approach for example frequency </w:t>
              </w:r>
              <w:r>
                <w:rPr>
                  <w:lang w:eastAsia="ja-JP"/>
                </w:rPr>
                <w:t xml:space="preserve">10, </w:t>
              </w:r>
              <w:bookmarkStart w:id="41" w:name="_GoBack"/>
              <w:bookmarkEnd w:id="41"/>
              <w:r>
                <w:rPr>
                  <w:lang w:eastAsia="ja-JP"/>
                </w:rPr>
                <w:t>1</w:t>
              </w:r>
              <w:r>
                <w:rPr>
                  <w:lang w:eastAsia="ja-JP"/>
                </w:rPr>
                <w:t>5 and 20</w:t>
              </w:r>
              <w:r>
                <w:rPr>
                  <w:lang w:eastAsia="ja-JP"/>
                </w:rPr>
                <w:t xml:space="preserve"> GHz</w:t>
              </w:r>
            </w:ins>
          </w:p>
        </w:tc>
        <w:tc>
          <w:tcPr>
            <w:tcW w:w="1719" w:type="pct"/>
          </w:tcPr>
          <w:p w14:paraId="7AA17EBC" w14:textId="478589E3" w:rsidR="00257577" w:rsidRPr="009A0314" w:rsidRDefault="008B1EDA" w:rsidP="007C20B8">
            <w:pPr>
              <w:pStyle w:val="TAL"/>
              <w:jc w:val="center"/>
              <w:rPr>
                <w:lang w:eastAsia="ja-JP"/>
              </w:rPr>
            </w:pPr>
            <w:ins w:id="42" w:author="Torbjörn Elfström" w:date="2019-11-07T19:26:00Z">
              <w:r w:rsidRPr="00795D2D">
                <w:rPr>
                  <w:lang w:eastAsia="ja-JP"/>
                </w:rPr>
                <w:t>To be concluded in WI when specific frequency bands are defined, and proper co-existence studies are performed.</w:t>
              </w:r>
            </w:ins>
          </w:p>
        </w:tc>
      </w:tr>
      <w:tr w:rsidR="00257577" w:rsidRPr="009A0314" w14:paraId="660CF90D" w14:textId="77777777" w:rsidTr="00442E5C">
        <w:trPr>
          <w:trHeight w:val="210"/>
          <w:jc w:val="center"/>
        </w:trPr>
        <w:tc>
          <w:tcPr>
            <w:tcW w:w="780" w:type="pct"/>
            <w:vMerge/>
            <w:shd w:val="clear" w:color="auto" w:fill="auto"/>
          </w:tcPr>
          <w:p w14:paraId="1889202E" w14:textId="77777777" w:rsidR="00257577" w:rsidRPr="009A0314" w:rsidRDefault="00257577" w:rsidP="007C20B8">
            <w:pPr>
              <w:pStyle w:val="TAC"/>
            </w:pPr>
          </w:p>
        </w:tc>
        <w:tc>
          <w:tcPr>
            <w:tcW w:w="780" w:type="pct"/>
            <w:shd w:val="clear" w:color="auto" w:fill="auto"/>
          </w:tcPr>
          <w:p w14:paraId="5FA44B97" w14:textId="77777777" w:rsidR="00257577" w:rsidRPr="009A0314" w:rsidRDefault="00257577" w:rsidP="007C20B8">
            <w:pPr>
              <w:pStyle w:val="TAC"/>
              <w:rPr>
                <w:lang w:eastAsia="ja-JP"/>
              </w:rPr>
            </w:pPr>
            <w:r w:rsidRPr="009A0314">
              <w:t>OTA in-band blocking</w:t>
            </w:r>
          </w:p>
        </w:tc>
        <w:tc>
          <w:tcPr>
            <w:tcW w:w="1721" w:type="pct"/>
            <w:shd w:val="clear" w:color="auto" w:fill="auto"/>
            <w:vAlign w:val="center"/>
          </w:tcPr>
          <w:p w14:paraId="3CF4D99D" w14:textId="352B783D" w:rsidR="00257577" w:rsidRPr="009A0314" w:rsidRDefault="00752A9F" w:rsidP="007C20B8">
            <w:pPr>
              <w:pStyle w:val="TAL"/>
              <w:jc w:val="center"/>
              <w:rPr>
                <w:lang w:eastAsia="ja-JP"/>
              </w:rPr>
            </w:pPr>
            <w:ins w:id="43" w:author="Torbjörn Elfström" w:date="2019-11-04T14:30:00Z">
              <w:r w:rsidRPr="00752A9F">
                <w:rPr>
                  <w:lang w:eastAsia="ja-JP"/>
                </w:rPr>
                <w:t>In-band requirements dependent on the sensitivity requirements, as the sensitivity is used as a metric of the receiver performance under interference conditions. The in-band blocking requirement for 7 to 24 GHz must therefore be consistent worth the methodology used for sensitivity</w:t>
              </w:r>
              <w:r w:rsidR="0037255D">
                <w:rPr>
                  <w:lang w:eastAsia="ja-JP"/>
                </w:rPr>
                <w:t>.</w:t>
              </w:r>
              <w:r w:rsidR="001D32C5">
                <w:rPr>
                  <w:lang w:eastAsia="ja-JP"/>
                </w:rPr>
                <w:t xml:space="preserve"> </w:t>
              </w:r>
              <w:r w:rsidR="001D32C5" w:rsidRPr="001D32C5">
                <w:rPr>
                  <w:lang w:eastAsia="ja-JP"/>
                </w:rPr>
                <w:t>The delta value for the 7 to 24 GHz range would be expected to be between the FR1 and FR2 values (58.7 to 33 dB), however the precise values would have to be found by blocking simulation once the operating frequencies ate known and co-existence simulation parameters have been defined.</w:t>
              </w:r>
            </w:ins>
          </w:p>
        </w:tc>
        <w:tc>
          <w:tcPr>
            <w:tcW w:w="1719" w:type="pct"/>
          </w:tcPr>
          <w:p w14:paraId="6045B89D" w14:textId="64EB5AB0" w:rsidR="00257577" w:rsidRDefault="00656466" w:rsidP="007C20B8">
            <w:pPr>
              <w:pStyle w:val="TAL"/>
              <w:jc w:val="center"/>
              <w:rPr>
                <w:ins w:id="44" w:author="Torbjörn Elfström" w:date="2019-11-07T19:26:00Z"/>
                <w:lang w:eastAsia="ja-JP"/>
              </w:rPr>
            </w:pPr>
            <w:ins w:id="45" w:author="Torbjörn Elfström" w:date="2019-11-04T14:31:00Z">
              <w:r w:rsidRPr="00656466">
                <w:rPr>
                  <w:lang w:eastAsia="ja-JP"/>
                </w:rPr>
                <w:t>Over the 7 to 24 GHz range it is possible there are multiple in-band blocking deltas covering different frequency ranges.</w:t>
              </w:r>
            </w:ins>
          </w:p>
          <w:p w14:paraId="3402FA8A" w14:textId="7152497C" w:rsidR="008B1EDA" w:rsidRDefault="008B1EDA" w:rsidP="007C20B8">
            <w:pPr>
              <w:pStyle w:val="TAL"/>
              <w:jc w:val="center"/>
              <w:rPr>
                <w:ins w:id="46" w:author="Torbjörn Elfström" w:date="2019-11-07T13:13:00Z"/>
                <w:lang w:eastAsia="ja-JP"/>
              </w:rPr>
            </w:pPr>
            <w:ins w:id="47" w:author="Torbjörn Elfström" w:date="2019-11-07T19:26:00Z">
              <w:r w:rsidRPr="00795D2D">
                <w:rPr>
                  <w:lang w:eastAsia="ja-JP"/>
                </w:rPr>
                <w:t>To be concluded in WI when specific frequency bands are defined, and proper co-existence studies are performed.</w:t>
              </w:r>
            </w:ins>
          </w:p>
          <w:p w14:paraId="38095AB7" w14:textId="77777777" w:rsidR="00826317" w:rsidRDefault="00826317" w:rsidP="007C20B8">
            <w:pPr>
              <w:pStyle w:val="TAL"/>
              <w:jc w:val="center"/>
              <w:rPr>
                <w:ins w:id="48" w:author="Torbjörn Elfström" w:date="2019-11-07T13:13:00Z"/>
                <w:lang w:eastAsia="ja-JP"/>
              </w:rPr>
            </w:pPr>
          </w:p>
          <w:p w14:paraId="00ABAAAC" w14:textId="77777777" w:rsidR="00826317" w:rsidRDefault="00826317" w:rsidP="007C20B8">
            <w:pPr>
              <w:pStyle w:val="TAL"/>
              <w:jc w:val="center"/>
              <w:rPr>
                <w:ins w:id="49" w:author="Torbjörn Elfström" w:date="2019-11-07T13:13:00Z"/>
                <w:lang w:eastAsia="ja-JP"/>
              </w:rPr>
            </w:pPr>
          </w:p>
          <w:p w14:paraId="184D3C3F" w14:textId="6907A254" w:rsidR="00826317" w:rsidRPr="009A0314" w:rsidRDefault="00826317" w:rsidP="007C20B8">
            <w:pPr>
              <w:pStyle w:val="TAL"/>
              <w:jc w:val="center"/>
              <w:rPr>
                <w:lang w:eastAsia="ja-JP"/>
              </w:rPr>
            </w:pPr>
          </w:p>
        </w:tc>
      </w:tr>
      <w:tr w:rsidR="00257577" w:rsidRPr="009A0314" w14:paraId="22671840" w14:textId="77777777" w:rsidTr="00442E5C">
        <w:trPr>
          <w:trHeight w:val="210"/>
          <w:jc w:val="center"/>
        </w:trPr>
        <w:tc>
          <w:tcPr>
            <w:tcW w:w="780" w:type="pct"/>
            <w:vMerge w:val="restart"/>
            <w:shd w:val="clear" w:color="auto" w:fill="auto"/>
          </w:tcPr>
          <w:p w14:paraId="1ABB6275" w14:textId="77777777" w:rsidR="00257577" w:rsidRPr="009A0314" w:rsidRDefault="00257577" w:rsidP="007C20B8">
            <w:pPr>
              <w:pStyle w:val="TAC"/>
              <w:rPr>
                <w:lang w:eastAsia="ja-JP"/>
              </w:rPr>
            </w:pPr>
            <w:r w:rsidRPr="009A0314">
              <w:lastRenderedPageBreak/>
              <w:t>OTA out-of-band blocking</w:t>
            </w:r>
          </w:p>
        </w:tc>
        <w:tc>
          <w:tcPr>
            <w:tcW w:w="780" w:type="pct"/>
            <w:shd w:val="clear" w:color="auto" w:fill="auto"/>
          </w:tcPr>
          <w:p w14:paraId="21BCEA36" w14:textId="77777777" w:rsidR="00257577" w:rsidRPr="009A0314" w:rsidRDefault="00257577" w:rsidP="007C20B8">
            <w:pPr>
              <w:pStyle w:val="TAC"/>
              <w:rPr>
                <w:lang w:eastAsia="ja-JP"/>
              </w:rPr>
            </w:pPr>
            <w:r w:rsidRPr="009A0314">
              <w:t>General out-of-band blocking</w:t>
            </w:r>
          </w:p>
        </w:tc>
        <w:tc>
          <w:tcPr>
            <w:tcW w:w="1721" w:type="pct"/>
            <w:shd w:val="clear" w:color="auto" w:fill="auto"/>
            <w:vAlign w:val="center"/>
          </w:tcPr>
          <w:p w14:paraId="6771ECEF" w14:textId="5D04C2ED" w:rsidR="00257577" w:rsidRPr="009A0314" w:rsidRDefault="00C70E0B" w:rsidP="007C20B8">
            <w:pPr>
              <w:pStyle w:val="TAL"/>
              <w:jc w:val="center"/>
              <w:rPr>
                <w:lang w:eastAsia="ja-JP"/>
              </w:rPr>
            </w:pPr>
            <w:ins w:id="50" w:author="Torbjörn Elfström" w:date="2019-11-04T14:51:00Z">
              <w:r>
                <w:rPr>
                  <w:lang w:eastAsia="ja-JP"/>
                </w:rPr>
                <w:t>The interferer</w:t>
              </w:r>
            </w:ins>
            <w:ins w:id="51" w:author="Torbjörn Elfström" w:date="2019-11-04T14:52:00Z">
              <w:r>
                <w:rPr>
                  <w:lang w:eastAsia="ja-JP"/>
                </w:rPr>
                <w:t xml:space="preserve"> level is </w:t>
              </w:r>
            </w:ins>
            <w:ins w:id="52" w:author="Torbjörn Elfström" w:date="2019-11-04T14:53:00Z">
              <w:r w:rsidR="0091581E">
                <w:rPr>
                  <w:lang w:eastAsia="ja-JP"/>
                </w:rPr>
                <w:t>0</w:t>
              </w:r>
            </w:ins>
            <w:ins w:id="53" w:author="Torbjörn Elfström" w:date="2019-11-04T14:52:00Z">
              <w:r>
                <w:rPr>
                  <w:lang w:eastAsia="ja-JP"/>
                </w:rPr>
                <w:t>.36 V/m below 7.125 GHz and 0.1 V/m above 24.125 GHz</w:t>
              </w:r>
              <w:r w:rsidR="003A0C9F">
                <w:rPr>
                  <w:lang w:eastAsia="ja-JP"/>
                </w:rPr>
                <w:t>.</w:t>
              </w:r>
            </w:ins>
          </w:p>
        </w:tc>
        <w:tc>
          <w:tcPr>
            <w:tcW w:w="1719" w:type="pct"/>
          </w:tcPr>
          <w:p w14:paraId="189B8C6E" w14:textId="2844500D" w:rsidR="00257577" w:rsidRPr="009A0314" w:rsidRDefault="003A0C9F" w:rsidP="007C20B8">
            <w:pPr>
              <w:pStyle w:val="TAL"/>
              <w:jc w:val="center"/>
              <w:rPr>
                <w:lang w:eastAsia="ja-JP"/>
              </w:rPr>
            </w:pPr>
            <w:ins w:id="54" w:author="Torbjörn Elfström" w:date="2019-11-04T14:52:00Z">
              <w:r>
                <w:rPr>
                  <w:lang w:eastAsia="ja-JP"/>
                </w:rPr>
                <w:t xml:space="preserve">The interferer signal </w:t>
              </w:r>
            </w:ins>
            <w:ins w:id="55" w:author="Torbjörn Elfström" w:date="2019-11-04T14:53:00Z">
              <w:r>
                <w:rPr>
                  <w:lang w:eastAsia="ja-JP"/>
                </w:rPr>
                <w:t xml:space="preserve">within </w:t>
              </w:r>
              <w:r w:rsidR="0091581E">
                <w:rPr>
                  <w:lang w:eastAsia="ja-JP"/>
                </w:rPr>
                <w:t>the range 7 to 24 GHz is defined in the WI.</w:t>
              </w:r>
            </w:ins>
          </w:p>
        </w:tc>
      </w:tr>
      <w:tr w:rsidR="00257577" w:rsidRPr="009A0314" w14:paraId="75967CB1" w14:textId="77777777" w:rsidTr="00442E5C">
        <w:trPr>
          <w:trHeight w:val="210"/>
          <w:jc w:val="center"/>
        </w:trPr>
        <w:tc>
          <w:tcPr>
            <w:tcW w:w="780" w:type="pct"/>
            <w:vMerge/>
            <w:shd w:val="clear" w:color="auto" w:fill="auto"/>
          </w:tcPr>
          <w:p w14:paraId="681A233E" w14:textId="77777777" w:rsidR="00257577" w:rsidRPr="009A0314" w:rsidRDefault="00257577" w:rsidP="007C20B8">
            <w:pPr>
              <w:pStyle w:val="TAC"/>
            </w:pPr>
          </w:p>
        </w:tc>
        <w:tc>
          <w:tcPr>
            <w:tcW w:w="780" w:type="pct"/>
            <w:shd w:val="clear" w:color="auto" w:fill="auto"/>
          </w:tcPr>
          <w:p w14:paraId="4DC6F31D" w14:textId="77777777" w:rsidR="00257577" w:rsidRPr="009A0314" w:rsidRDefault="00257577" w:rsidP="007C20B8">
            <w:pPr>
              <w:pStyle w:val="TAC"/>
              <w:rPr>
                <w:lang w:eastAsia="ja-JP"/>
              </w:rPr>
            </w:pPr>
            <w:r w:rsidRPr="009A0314">
              <w:t>Co-location</w:t>
            </w:r>
          </w:p>
        </w:tc>
        <w:tc>
          <w:tcPr>
            <w:tcW w:w="1721" w:type="pct"/>
            <w:shd w:val="clear" w:color="auto" w:fill="auto"/>
            <w:vAlign w:val="center"/>
          </w:tcPr>
          <w:p w14:paraId="64698775" w14:textId="00850F5A" w:rsidR="00257577" w:rsidRPr="009A0314" w:rsidRDefault="00AE315D" w:rsidP="007C20B8">
            <w:pPr>
              <w:pStyle w:val="TAL"/>
              <w:jc w:val="center"/>
              <w:rPr>
                <w:lang w:eastAsia="ja-JP"/>
              </w:rPr>
            </w:pPr>
            <w:ins w:id="56" w:author="Torbjörn Elfström" w:date="2019-11-07T19:28:00Z">
              <w:r>
                <w:rPr>
                  <w:lang w:eastAsia="ja-JP"/>
                </w:rPr>
                <w:t>Not discussed in the SI.</w:t>
              </w:r>
            </w:ins>
          </w:p>
        </w:tc>
        <w:tc>
          <w:tcPr>
            <w:tcW w:w="1719" w:type="pct"/>
          </w:tcPr>
          <w:p w14:paraId="3F7E913C" w14:textId="603C4C6E" w:rsidR="00257577" w:rsidRPr="009A0314" w:rsidRDefault="00C0192F" w:rsidP="007C20B8">
            <w:pPr>
              <w:pStyle w:val="TAL"/>
              <w:jc w:val="center"/>
              <w:rPr>
                <w:lang w:eastAsia="ja-JP"/>
              </w:rPr>
            </w:pPr>
            <w:ins w:id="57" w:author="Torbjörn Elfström" w:date="2019-11-07T19:27:00Z">
              <w:r>
                <w:rPr>
                  <w:lang w:eastAsia="ja-JP"/>
                </w:rPr>
                <w:t>Need to establish antenna port isolation for specific band in WI.</w:t>
              </w:r>
              <w:r w:rsidR="00AE315D">
                <w:rPr>
                  <w:lang w:eastAsia="ja-JP"/>
                </w:rPr>
                <w:t xml:space="preserve"> A n</w:t>
              </w:r>
            </w:ins>
            <w:ins w:id="58" w:author="Torbjörn Elfström" w:date="2019-11-07T19:28:00Z">
              <w:r w:rsidR="00AE315D">
                <w:rPr>
                  <w:lang w:eastAsia="ja-JP"/>
                </w:rPr>
                <w:t xml:space="preserve">ew concept of injecting the interferer signal is required. </w:t>
              </w:r>
            </w:ins>
          </w:p>
        </w:tc>
      </w:tr>
      <w:tr w:rsidR="00257577" w:rsidRPr="009A0314" w14:paraId="1EDAFFA9" w14:textId="77777777" w:rsidTr="00442E5C">
        <w:trPr>
          <w:trHeight w:val="285"/>
          <w:jc w:val="center"/>
        </w:trPr>
        <w:tc>
          <w:tcPr>
            <w:tcW w:w="1560" w:type="pct"/>
            <w:gridSpan w:val="2"/>
            <w:shd w:val="clear" w:color="auto" w:fill="auto"/>
          </w:tcPr>
          <w:p w14:paraId="293A8099" w14:textId="77777777" w:rsidR="00257577" w:rsidRPr="009A0314" w:rsidRDefault="00257577" w:rsidP="007C20B8">
            <w:pPr>
              <w:pStyle w:val="TAC"/>
              <w:rPr>
                <w:lang w:eastAsia="ja-JP"/>
              </w:rPr>
            </w:pPr>
            <w:r w:rsidRPr="009A0314">
              <w:rPr>
                <w:lang w:eastAsia="ja-JP"/>
              </w:rPr>
              <w:t>OTA receiver spurious emissions</w:t>
            </w:r>
          </w:p>
        </w:tc>
        <w:tc>
          <w:tcPr>
            <w:tcW w:w="1721" w:type="pct"/>
            <w:shd w:val="clear" w:color="auto" w:fill="auto"/>
            <w:vAlign w:val="center"/>
          </w:tcPr>
          <w:p w14:paraId="44642F72" w14:textId="4E2E6E5D" w:rsidR="00257577" w:rsidRPr="009A0314" w:rsidRDefault="00AE315D" w:rsidP="007C20B8">
            <w:pPr>
              <w:pStyle w:val="TAL"/>
              <w:jc w:val="center"/>
              <w:rPr>
                <w:lang w:eastAsia="ja-JP"/>
              </w:rPr>
            </w:pPr>
            <w:ins w:id="59" w:author="Torbjörn Elfström" w:date="2019-11-07T19:28:00Z">
              <w:r>
                <w:rPr>
                  <w:lang w:eastAsia="ja-JP"/>
                </w:rPr>
                <w:t>Not discussed in the SI.</w:t>
              </w:r>
            </w:ins>
          </w:p>
        </w:tc>
        <w:tc>
          <w:tcPr>
            <w:tcW w:w="1719" w:type="pct"/>
          </w:tcPr>
          <w:p w14:paraId="527CF54A" w14:textId="3D7BDD21" w:rsidR="00257577" w:rsidRPr="009A0314" w:rsidRDefault="00C0192F" w:rsidP="007C20B8">
            <w:pPr>
              <w:pStyle w:val="TAL"/>
              <w:jc w:val="center"/>
              <w:rPr>
                <w:lang w:eastAsia="ja-JP"/>
              </w:rPr>
            </w:pPr>
            <w:ins w:id="60" w:author="Torbjörn Elfström" w:date="2019-11-07T19:27:00Z">
              <w:r>
                <w:rPr>
                  <w:lang w:eastAsia="ja-JP"/>
                </w:rPr>
                <w:t>To be concluded in WI.</w:t>
              </w:r>
            </w:ins>
          </w:p>
        </w:tc>
      </w:tr>
      <w:tr w:rsidR="00257577" w:rsidRPr="009A0314" w14:paraId="24D1905E" w14:textId="77777777" w:rsidTr="00442E5C">
        <w:trPr>
          <w:trHeight w:val="295"/>
          <w:jc w:val="center"/>
        </w:trPr>
        <w:tc>
          <w:tcPr>
            <w:tcW w:w="1560" w:type="pct"/>
            <w:gridSpan w:val="2"/>
            <w:shd w:val="clear" w:color="auto" w:fill="auto"/>
          </w:tcPr>
          <w:p w14:paraId="528EBFD3" w14:textId="77777777" w:rsidR="00257577" w:rsidRPr="009A0314" w:rsidRDefault="00257577" w:rsidP="007C20B8">
            <w:pPr>
              <w:pStyle w:val="TAC"/>
              <w:rPr>
                <w:lang w:eastAsia="ja-JP"/>
              </w:rPr>
            </w:pPr>
            <w:r w:rsidRPr="009A0314">
              <w:t>OTA receiver intermodulation</w:t>
            </w:r>
          </w:p>
        </w:tc>
        <w:tc>
          <w:tcPr>
            <w:tcW w:w="1721" w:type="pct"/>
            <w:shd w:val="clear" w:color="auto" w:fill="auto"/>
            <w:vAlign w:val="center"/>
          </w:tcPr>
          <w:p w14:paraId="4961DBCA" w14:textId="06AFA860" w:rsidR="00257577" w:rsidRPr="009A0314" w:rsidRDefault="00AE315D" w:rsidP="007C20B8">
            <w:pPr>
              <w:pStyle w:val="TAL"/>
              <w:jc w:val="center"/>
              <w:rPr>
                <w:lang w:eastAsia="ja-JP"/>
              </w:rPr>
            </w:pPr>
            <w:ins w:id="61" w:author="Torbjörn Elfström" w:date="2019-11-07T19:28:00Z">
              <w:r>
                <w:rPr>
                  <w:lang w:eastAsia="ja-JP"/>
                </w:rPr>
                <w:t>Not discussed in the SI.</w:t>
              </w:r>
            </w:ins>
          </w:p>
        </w:tc>
        <w:tc>
          <w:tcPr>
            <w:tcW w:w="1719" w:type="pct"/>
          </w:tcPr>
          <w:p w14:paraId="4A39C1ED" w14:textId="53DF1354" w:rsidR="00257577" w:rsidRPr="009A0314" w:rsidRDefault="00C0192F" w:rsidP="007C20B8">
            <w:pPr>
              <w:pStyle w:val="TAL"/>
              <w:jc w:val="center"/>
              <w:rPr>
                <w:lang w:eastAsia="ja-JP"/>
              </w:rPr>
            </w:pPr>
            <w:ins w:id="62" w:author="Torbjörn Elfström" w:date="2019-11-07T19:27:00Z">
              <w:r>
                <w:rPr>
                  <w:lang w:eastAsia="ja-JP"/>
                </w:rPr>
                <w:t>To be concluded in WI.</w:t>
              </w:r>
            </w:ins>
          </w:p>
        </w:tc>
      </w:tr>
      <w:tr w:rsidR="00257577" w:rsidRPr="009A0314" w14:paraId="3580D82C" w14:textId="77777777" w:rsidTr="00442E5C">
        <w:trPr>
          <w:trHeight w:val="137"/>
          <w:jc w:val="center"/>
        </w:trPr>
        <w:tc>
          <w:tcPr>
            <w:tcW w:w="1560" w:type="pct"/>
            <w:gridSpan w:val="2"/>
            <w:shd w:val="clear" w:color="auto" w:fill="auto"/>
          </w:tcPr>
          <w:p w14:paraId="169C35E0" w14:textId="77777777" w:rsidR="00257577" w:rsidRPr="009A0314" w:rsidRDefault="00257577" w:rsidP="007C20B8">
            <w:pPr>
              <w:pStyle w:val="TAC"/>
              <w:rPr>
                <w:lang w:eastAsia="ja-JP"/>
              </w:rPr>
            </w:pPr>
            <w:r w:rsidRPr="009A0314">
              <w:t>OTA in-channel selectivity</w:t>
            </w:r>
          </w:p>
        </w:tc>
        <w:tc>
          <w:tcPr>
            <w:tcW w:w="1721" w:type="pct"/>
            <w:shd w:val="clear" w:color="auto" w:fill="auto"/>
            <w:vAlign w:val="center"/>
          </w:tcPr>
          <w:p w14:paraId="01CB900C" w14:textId="5D5AA4F7" w:rsidR="00257577" w:rsidRPr="009A0314" w:rsidRDefault="00AE315D" w:rsidP="007C20B8">
            <w:pPr>
              <w:pStyle w:val="TAL"/>
              <w:jc w:val="center"/>
              <w:rPr>
                <w:lang w:eastAsia="ja-JP"/>
              </w:rPr>
            </w:pPr>
            <w:ins w:id="63" w:author="Torbjörn Elfström" w:date="2019-11-07T19:28:00Z">
              <w:r>
                <w:rPr>
                  <w:lang w:eastAsia="ja-JP"/>
                </w:rPr>
                <w:t>Not discussed in the SI.</w:t>
              </w:r>
            </w:ins>
          </w:p>
        </w:tc>
        <w:tc>
          <w:tcPr>
            <w:tcW w:w="1719" w:type="pct"/>
          </w:tcPr>
          <w:p w14:paraId="7961BC47" w14:textId="2FF55D46" w:rsidR="00257577" w:rsidRPr="009A0314" w:rsidRDefault="00C0192F" w:rsidP="007C20B8">
            <w:pPr>
              <w:pStyle w:val="TAL"/>
              <w:jc w:val="center"/>
              <w:rPr>
                <w:lang w:eastAsia="ja-JP"/>
              </w:rPr>
            </w:pPr>
            <w:ins w:id="64" w:author="Torbjörn Elfström" w:date="2019-11-07T19:27:00Z">
              <w:r>
                <w:rPr>
                  <w:lang w:eastAsia="ja-JP"/>
                </w:rPr>
                <w:t>To be concluded in WI.</w:t>
              </w:r>
            </w:ins>
          </w:p>
        </w:tc>
      </w:tr>
    </w:tbl>
    <w:p w14:paraId="539ED55D" w14:textId="77777777" w:rsidR="00567D27" w:rsidRDefault="00567D27" w:rsidP="00567D27"/>
    <w:p w14:paraId="7185828F" w14:textId="77777777" w:rsidR="005C7173" w:rsidRDefault="005C7173" w:rsidP="00E359AE">
      <w:pPr>
        <w:jc w:val="center"/>
      </w:pPr>
    </w:p>
    <w:sectPr w:rsidR="005C717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44967" w14:textId="77777777" w:rsidR="00AB57C1" w:rsidRDefault="00AB57C1">
      <w:r>
        <w:separator/>
      </w:r>
    </w:p>
  </w:endnote>
  <w:endnote w:type="continuationSeparator" w:id="0">
    <w:p w14:paraId="0C285091" w14:textId="77777777" w:rsidR="00AB57C1" w:rsidRDefault="00AB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86443" w14:textId="77777777" w:rsidR="00AB57C1" w:rsidRDefault="00AB57C1">
      <w:r>
        <w:separator/>
      </w:r>
    </w:p>
  </w:footnote>
  <w:footnote w:type="continuationSeparator" w:id="0">
    <w:p w14:paraId="45B236D8" w14:textId="77777777" w:rsidR="00AB57C1" w:rsidRDefault="00AB5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CA00E6E"/>
    <w:multiLevelType w:val="hybridMultilevel"/>
    <w:tmpl w:val="4D32DE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2674D3"/>
    <w:multiLevelType w:val="hybridMultilevel"/>
    <w:tmpl w:val="A3903A9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DED6BD2"/>
    <w:multiLevelType w:val="hybridMultilevel"/>
    <w:tmpl w:val="521C4C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F56045B"/>
    <w:multiLevelType w:val="hybridMultilevel"/>
    <w:tmpl w:val="58E4AE4E"/>
    <w:lvl w:ilvl="0" w:tplc="9324716A">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8"/>
  </w:num>
  <w:num w:numId="8">
    <w:abstractNumId w:val="3"/>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C1"/>
    <w:rsid w:val="00040095"/>
    <w:rsid w:val="00051834"/>
    <w:rsid w:val="00054A22"/>
    <w:rsid w:val="000560CC"/>
    <w:rsid w:val="000655A6"/>
    <w:rsid w:val="00080512"/>
    <w:rsid w:val="00094D53"/>
    <w:rsid w:val="00096009"/>
    <w:rsid w:val="000D58AB"/>
    <w:rsid w:val="000D696C"/>
    <w:rsid w:val="000E1DEA"/>
    <w:rsid w:val="000E632F"/>
    <w:rsid w:val="000F0805"/>
    <w:rsid w:val="00106F91"/>
    <w:rsid w:val="00112FC0"/>
    <w:rsid w:val="0012458E"/>
    <w:rsid w:val="001329E8"/>
    <w:rsid w:val="00155B44"/>
    <w:rsid w:val="00176C71"/>
    <w:rsid w:val="00184872"/>
    <w:rsid w:val="001862BC"/>
    <w:rsid w:val="00190613"/>
    <w:rsid w:val="00197D70"/>
    <w:rsid w:val="001B0597"/>
    <w:rsid w:val="001C1DF4"/>
    <w:rsid w:val="001C7981"/>
    <w:rsid w:val="001D02C2"/>
    <w:rsid w:val="001D32C5"/>
    <w:rsid w:val="001E62AA"/>
    <w:rsid w:val="001F168B"/>
    <w:rsid w:val="001F33FD"/>
    <w:rsid w:val="00231DE5"/>
    <w:rsid w:val="0023254C"/>
    <w:rsid w:val="002346DF"/>
    <w:rsid w:val="002347A2"/>
    <w:rsid w:val="00235245"/>
    <w:rsid w:val="00241B81"/>
    <w:rsid w:val="00241D8F"/>
    <w:rsid w:val="00257577"/>
    <w:rsid w:val="00280CDB"/>
    <w:rsid w:val="002936DD"/>
    <w:rsid w:val="00296F29"/>
    <w:rsid w:val="002A0978"/>
    <w:rsid w:val="002A682D"/>
    <w:rsid w:val="002B067D"/>
    <w:rsid w:val="002B0AA9"/>
    <w:rsid w:val="002B0B48"/>
    <w:rsid w:val="002D33B8"/>
    <w:rsid w:val="002E2D39"/>
    <w:rsid w:val="002F1E03"/>
    <w:rsid w:val="003172DC"/>
    <w:rsid w:val="0032226C"/>
    <w:rsid w:val="00327477"/>
    <w:rsid w:val="003348D7"/>
    <w:rsid w:val="0035462D"/>
    <w:rsid w:val="00361E87"/>
    <w:rsid w:val="00365144"/>
    <w:rsid w:val="003659C1"/>
    <w:rsid w:val="0037255D"/>
    <w:rsid w:val="003A0C9F"/>
    <w:rsid w:val="003B1D4A"/>
    <w:rsid w:val="003B30AD"/>
    <w:rsid w:val="003B61A8"/>
    <w:rsid w:val="003C0B2F"/>
    <w:rsid w:val="003C3971"/>
    <w:rsid w:val="003D607E"/>
    <w:rsid w:val="003E0351"/>
    <w:rsid w:val="003F02D7"/>
    <w:rsid w:val="004239C7"/>
    <w:rsid w:val="00424BFB"/>
    <w:rsid w:val="004535A2"/>
    <w:rsid w:val="00460E9A"/>
    <w:rsid w:val="00471309"/>
    <w:rsid w:val="004A4210"/>
    <w:rsid w:val="004B372C"/>
    <w:rsid w:val="004B4CA7"/>
    <w:rsid w:val="004B5078"/>
    <w:rsid w:val="004C347B"/>
    <w:rsid w:val="004C43A9"/>
    <w:rsid w:val="004D2BE6"/>
    <w:rsid w:val="004D3578"/>
    <w:rsid w:val="004E0C1D"/>
    <w:rsid w:val="004E213A"/>
    <w:rsid w:val="004E29CC"/>
    <w:rsid w:val="004F4D5A"/>
    <w:rsid w:val="00543E6C"/>
    <w:rsid w:val="00562810"/>
    <w:rsid w:val="00565087"/>
    <w:rsid w:val="00567D27"/>
    <w:rsid w:val="00592A9D"/>
    <w:rsid w:val="00594E26"/>
    <w:rsid w:val="005B130B"/>
    <w:rsid w:val="005B3C73"/>
    <w:rsid w:val="005B4A0A"/>
    <w:rsid w:val="005C2897"/>
    <w:rsid w:val="005C7173"/>
    <w:rsid w:val="005D2E01"/>
    <w:rsid w:val="005D3EE8"/>
    <w:rsid w:val="005F7E6E"/>
    <w:rsid w:val="00612061"/>
    <w:rsid w:val="00614FDF"/>
    <w:rsid w:val="00625621"/>
    <w:rsid w:val="0062745C"/>
    <w:rsid w:val="006435C8"/>
    <w:rsid w:val="006437A9"/>
    <w:rsid w:val="00652641"/>
    <w:rsid w:val="00656466"/>
    <w:rsid w:val="006628EB"/>
    <w:rsid w:val="006639DB"/>
    <w:rsid w:val="00674E7D"/>
    <w:rsid w:val="006927EB"/>
    <w:rsid w:val="0069675C"/>
    <w:rsid w:val="006C7ED6"/>
    <w:rsid w:val="006D1100"/>
    <w:rsid w:val="006D51F8"/>
    <w:rsid w:val="006E5C86"/>
    <w:rsid w:val="00704DD3"/>
    <w:rsid w:val="007148E4"/>
    <w:rsid w:val="00714AEA"/>
    <w:rsid w:val="007170B2"/>
    <w:rsid w:val="00734A5B"/>
    <w:rsid w:val="00744E76"/>
    <w:rsid w:val="00752A9F"/>
    <w:rsid w:val="00753361"/>
    <w:rsid w:val="007577CB"/>
    <w:rsid w:val="007641F0"/>
    <w:rsid w:val="00771315"/>
    <w:rsid w:val="00781F0F"/>
    <w:rsid w:val="007A0F21"/>
    <w:rsid w:val="007A2E78"/>
    <w:rsid w:val="007B4A73"/>
    <w:rsid w:val="007B5757"/>
    <w:rsid w:val="007C20B8"/>
    <w:rsid w:val="007C4C45"/>
    <w:rsid w:val="007E1DD3"/>
    <w:rsid w:val="007F52D4"/>
    <w:rsid w:val="007F7ADD"/>
    <w:rsid w:val="008028A4"/>
    <w:rsid w:val="00805820"/>
    <w:rsid w:val="00826317"/>
    <w:rsid w:val="00826F97"/>
    <w:rsid w:val="00837A0E"/>
    <w:rsid w:val="00843454"/>
    <w:rsid w:val="0087058E"/>
    <w:rsid w:val="00871B9D"/>
    <w:rsid w:val="00872E34"/>
    <w:rsid w:val="008768CA"/>
    <w:rsid w:val="00876A16"/>
    <w:rsid w:val="00881184"/>
    <w:rsid w:val="008877E6"/>
    <w:rsid w:val="00892419"/>
    <w:rsid w:val="00895DC8"/>
    <w:rsid w:val="008A3A1C"/>
    <w:rsid w:val="008B1EDA"/>
    <w:rsid w:val="008B735F"/>
    <w:rsid w:val="008C0085"/>
    <w:rsid w:val="008C2529"/>
    <w:rsid w:val="008D0FA7"/>
    <w:rsid w:val="008E1DA8"/>
    <w:rsid w:val="008F6912"/>
    <w:rsid w:val="0090271F"/>
    <w:rsid w:val="00902E23"/>
    <w:rsid w:val="0090598A"/>
    <w:rsid w:val="00907978"/>
    <w:rsid w:val="0091348E"/>
    <w:rsid w:val="0091581E"/>
    <w:rsid w:val="00917CCB"/>
    <w:rsid w:val="009228DF"/>
    <w:rsid w:val="0092774C"/>
    <w:rsid w:val="0093411F"/>
    <w:rsid w:val="0093413E"/>
    <w:rsid w:val="00942EC2"/>
    <w:rsid w:val="00944C13"/>
    <w:rsid w:val="00974355"/>
    <w:rsid w:val="00977B1E"/>
    <w:rsid w:val="00992667"/>
    <w:rsid w:val="009A2D2D"/>
    <w:rsid w:val="009B13F6"/>
    <w:rsid w:val="009B5100"/>
    <w:rsid w:val="009F37B7"/>
    <w:rsid w:val="00A10F02"/>
    <w:rsid w:val="00A164B4"/>
    <w:rsid w:val="00A16DFB"/>
    <w:rsid w:val="00A36FA6"/>
    <w:rsid w:val="00A53724"/>
    <w:rsid w:val="00A6396C"/>
    <w:rsid w:val="00A6421D"/>
    <w:rsid w:val="00A71C04"/>
    <w:rsid w:val="00A82346"/>
    <w:rsid w:val="00A8740A"/>
    <w:rsid w:val="00AB0B6C"/>
    <w:rsid w:val="00AB57C1"/>
    <w:rsid w:val="00AC17A1"/>
    <w:rsid w:val="00AC3FFD"/>
    <w:rsid w:val="00AE315D"/>
    <w:rsid w:val="00AE5AFD"/>
    <w:rsid w:val="00AF09C5"/>
    <w:rsid w:val="00AF4EA5"/>
    <w:rsid w:val="00B14246"/>
    <w:rsid w:val="00B15449"/>
    <w:rsid w:val="00B44798"/>
    <w:rsid w:val="00B453C2"/>
    <w:rsid w:val="00B476B7"/>
    <w:rsid w:val="00B57386"/>
    <w:rsid w:val="00B80475"/>
    <w:rsid w:val="00B96C0C"/>
    <w:rsid w:val="00BA1CA6"/>
    <w:rsid w:val="00BB1118"/>
    <w:rsid w:val="00BB251C"/>
    <w:rsid w:val="00BC0F7D"/>
    <w:rsid w:val="00BD2E88"/>
    <w:rsid w:val="00BD5216"/>
    <w:rsid w:val="00BF1095"/>
    <w:rsid w:val="00BF1C81"/>
    <w:rsid w:val="00C0192F"/>
    <w:rsid w:val="00C078B1"/>
    <w:rsid w:val="00C17A60"/>
    <w:rsid w:val="00C316CA"/>
    <w:rsid w:val="00C31CE2"/>
    <w:rsid w:val="00C33079"/>
    <w:rsid w:val="00C371B3"/>
    <w:rsid w:val="00C45231"/>
    <w:rsid w:val="00C508A4"/>
    <w:rsid w:val="00C6035E"/>
    <w:rsid w:val="00C70E0B"/>
    <w:rsid w:val="00C72833"/>
    <w:rsid w:val="00C730F8"/>
    <w:rsid w:val="00C766DB"/>
    <w:rsid w:val="00C92C8B"/>
    <w:rsid w:val="00C93F40"/>
    <w:rsid w:val="00C97CC8"/>
    <w:rsid w:val="00CA3B1D"/>
    <w:rsid w:val="00CA3D0C"/>
    <w:rsid w:val="00CA3D41"/>
    <w:rsid w:val="00CA47BF"/>
    <w:rsid w:val="00CB380A"/>
    <w:rsid w:val="00CC3F7F"/>
    <w:rsid w:val="00CD110C"/>
    <w:rsid w:val="00CD2E52"/>
    <w:rsid w:val="00D11B3A"/>
    <w:rsid w:val="00D15384"/>
    <w:rsid w:val="00D2544C"/>
    <w:rsid w:val="00D35F10"/>
    <w:rsid w:val="00D4682F"/>
    <w:rsid w:val="00D50924"/>
    <w:rsid w:val="00D554BD"/>
    <w:rsid w:val="00D56778"/>
    <w:rsid w:val="00D738D6"/>
    <w:rsid w:val="00D743A2"/>
    <w:rsid w:val="00D755EB"/>
    <w:rsid w:val="00D86058"/>
    <w:rsid w:val="00D87E00"/>
    <w:rsid w:val="00D9134D"/>
    <w:rsid w:val="00D9546E"/>
    <w:rsid w:val="00D96451"/>
    <w:rsid w:val="00DA2DBA"/>
    <w:rsid w:val="00DA6CFD"/>
    <w:rsid w:val="00DA7A03"/>
    <w:rsid w:val="00DB1818"/>
    <w:rsid w:val="00DC0DFF"/>
    <w:rsid w:val="00DC309B"/>
    <w:rsid w:val="00DC4DA2"/>
    <w:rsid w:val="00DC7076"/>
    <w:rsid w:val="00DD2EFF"/>
    <w:rsid w:val="00DE7F9A"/>
    <w:rsid w:val="00DF2B1F"/>
    <w:rsid w:val="00DF4AD9"/>
    <w:rsid w:val="00DF62CD"/>
    <w:rsid w:val="00E13370"/>
    <w:rsid w:val="00E20B05"/>
    <w:rsid w:val="00E359AE"/>
    <w:rsid w:val="00E41C4A"/>
    <w:rsid w:val="00E448DE"/>
    <w:rsid w:val="00E5658A"/>
    <w:rsid w:val="00E72121"/>
    <w:rsid w:val="00E75016"/>
    <w:rsid w:val="00E77645"/>
    <w:rsid w:val="00EA7C61"/>
    <w:rsid w:val="00EA7EF1"/>
    <w:rsid w:val="00EC4A25"/>
    <w:rsid w:val="00EE6089"/>
    <w:rsid w:val="00EF1994"/>
    <w:rsid w:val="00EF1FC5"/>
    <w:rsid w:val="00F025A2"/>
    <w:rsid w:val="00F03195"/>
    <w:rsid w:val="00F04712"/>
    <w:rsid w:val="00F22A75"/>
    <w:rsid w:val="00F22EC7"/>
    <w:rsid w:val="00F264EF"/>
    <w:rsid w:val="00F26CEE"/>
    <w:rsid w:val="00F54D97"/>
    <w:rsid w:val="00F63F5F"/>
    <w:rsid w:val="00F653B8"/>
    <w:rsid w:val="00F83992"/>
    <w:rsid w:val="00FA1266"/>
    <w:rsid w:val="00FA5947"/>
    <w:rsid w:val="00FC1192"/>
    <w:rsid w:val="00FC465E"/>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3Char">
    <w:name w:val="Heading 3 Char"/>
    <w:link w:val="Heading3"/>
    <w:rsid w:val="006D51F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1F8"/>
    <w:rPr>
      <w:rFonts w:ascii="Arial" w:hAnsi="Arial"/>
      <w:sz w:val="24"/>
      <w:lang w:val="en-GB" w:eastAsia="en-US"/>
    </w:rPr>
  </w:style>
  <w:style w:type="character" w:customStyle="1" w:styleId="Heading2Char">
    <w:name w:val="Heading 2 Char"/>
    <w:basedOn w:val="DefaultParagraphFont"/>
    <w:link w:val="Heading2"/>
    <w:rsid w:val="006D51F8"/>
    <w:rPr>
      <w:rFonts w:ascii="Arial" w:hAnsi="Arial"/>
      <w:sz w:val="32"/>
      <w:lang w:val="en-GB" w:eastAsia="en-US"/>
    </w:rPr>
  </w:style>
  <w:style w:type="character" w:customStyle="1" w:styleId="B1Char">
    <w:name w:val="B1 Char"/>
    <w:link w:val="B1"/>
    <w:qFormat/>
    <w:rsid w:val="00895DC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2C7CE-3A45-47A1-909E-9D1087775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5</Pages>
  <Words>1216</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66</cp:revision>
  <dcterms:created xsi:type="dcterms:W3CDTF">2019-11-04T13:21:00Z</dcterms:created>
  <dcterms:modified xsi:type="dcterms:W3CDTF">2019-11-08T14:00:00Z</dcterms:modified>
</cp:coreProperties>
</file>