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034056" w14:textId="4E157F16" w:rsidR="00DB17FC" w:rsidRPr="00DB17FC" w:rsidRDefault="00DB17FC" w:rsidP="00DB17FC">
      <w:pPr>
        <w:widowControl w:val="0"/>
        <w:tabs>
          <w:tab w:val="right" w:pos="9639"/>
        </w:tabs>
        <w:overflowPunct w:val="0"/>
        <w:autoSpaceDE w:val="0"/>
        <w:autoSpaceDN w:val="0"/>
        <w:adjustRightInd w:val="0"/>
        <w:spacing w:after="0" w:line="240" w:lineRule="auto"/>
        <w:textAlignment w:val="baseline"/>
        <w:rPr>
          <w:rFonts w:ascii="Calibri" w:eastAsia="SimSun" w:hAnsi="Calibri" w:cs="Calibri"/>
          <w:b/>
          <w:bCs/>
          <w:i/>
          <w:sz w:val="32"/>
          <w:szCs w:val="20"/>
          <w:lang w:val="en-GB" w:eastAsia="zh-CN"/>
        </w:rPr>
      </w:pPr>
      <w:bookmarkStart w:id="0" w:name="OLE_LINK5"/>
      <w:bookmarkStart w:id="1" w:name="OLE_LINK6"/>
      <w:r w:rsidRPr="00DB17FC">
        <w:rPr>
          <w:rFonts w:ascii="Calibri" w:eastAsia="SimSun" w:hAnsi="Calibri" w:cs="Calibri"/>
          <w:b/>
          <w:bCs/>
          <w:sz w:val="24"/>
          <w:szCs w:val="20"/>
          <w:lang w:val="en-GB"/>
        </w:rPr>
        <w:t>3GPP T</w:t>
      </w:r>
      <w:bookmarkStart w:id="2" w:name="_Ref452454252"/>
      <w:bookmarkEnd w:id="2"/>
      <w:r w:rsidRPr="00DB17FC">
        <w:rPr>
          <w:rFonts w:ascii="Calibri" w:eastAsia="SimSun" w:hAnsi="Calibri" w:cs="Calibri"/>
          <w:b/>
          <w:bCs/>
          <w:sz w:val="24"/>
          <w:szCs w:val="20"/>
          <w:lang w:val="en-GB"/>
        </w:rPr>
        <w:t xml:space="preserve">SG-RAN </w:t>
      </w:r>
      <w:r w:rsidRPr="00DB17FC">
        <w:rPr>
          <w:rFonts w:ascii="Calibri" w:eastAsia="SimSun" w:hAnsi="Calibri" w:cs="Calibri"/>
          <w:b/>
          <w:sz w:val="24"/>
          <w:szCs w:val="20"/>
          <w:lang w:val="en-GB"/>
        </w:rPr>
        <w:t xml:space="preserve">WG4 Meeting #92-Bis              </w:t>
      </w:r>
      <w:r w:rsidRPr="00DB17FC">
        <w:rPr>
          <w:rFonts w:ascii="Calibri" w:eastAsia="SimSun" w:hAnsi="Calibri" w:cs="Calibri"/>
          <w:b/>
          <w:bCs/>
          <w:sz w:val="24"/>
          <w:szCs w:val="20"/>
          <w:lang w:val="en-GB"/>
        </w:rPr>
        <w:tab/>
      </w:r>
      <w:r w:rsidRPr="00DB17FC">
        <w:rPr>
          <w:rFonts w:ascii="Calibri" w:eastAsia="SimSun" w:hAnsi="Calibri" w:cs="Calibri"/>
          <w:b/>
          <w:bCs/>
          <w:sz w:val="24"/>
          <w:szCs w:val="20"/>
          <w:lang w:val="en-GB" w:eastAsia="ja-JP"/>
        </w:rPr>
        <w:t>R4-191</w:t>
      </w:r>
      <w:r w:rsidR="00D11D44">
        <w:rPr>
          <w:rFonts w:ascii="Calibri" w:eastAsia="SimSun" w:hAnsi="Calibri" w:cs="Calibri"/>
          <w:b/>
          <w:bCs/>
          <w:sz w:val="24"/>
          <w:szCs w:val="20"/>
          <w:lang w:val="en-GB" w:eastAsia="ja-JP"/>
        </w:rPr>
        <w:t>1627</w:t>
      </w:r>
    </w:p>
    <w:bookmarkEnd w:id="0"/>
    <w:bookmarkEnd w:id="1"/>
    <w:p w14:paraId="3CC81D87" w14:textId="77777777" w:rsidR="00DB17FC" w:rsidRPr="00DB17FC" w:rsidRDefault="00DB17FC" w:rsidP="00DB17FC">
      <w:pPr>
        <w:widowControl w:val="0"/>
        <w:tabs>
          <w:tab w:val="left" w:pos="2160"/>
        </w:tabs>
        <w:spacing w:after="0" w:line="240" w:lineRule="auto"/>
        <w:ind w:left="2127" w:hanging="2127"/>
        <w:jc w:val="both"/>
        <w:rPr>
          <w:rFonts w:ascii="Calibri" w:eastAsia="ＭＳ 明朝" w:hAnsi="Calibri" w:cs="Calibri"/>
          <w:b/>
          <w:sz w:val="24"/>
          <w:lang w:val="en-GB" w:eastAsia="ja-JP"/>
        </w:rPr>
      </w:pPr>
      <w:r w:rsidRPr="00DB17FC">
        <w:rPr>
          <w:rFonts w:ascii="Calibri" w:eastAsia="ＭＳ 明朝" w:hAnsi="Calibri" w:cs="Calibri"/>
          <w:b/>
          <w:sz w:val="24"/>
          <w:lang w:val="en-GB" w:eastAsia="zh-CN"/>
        </w:rPr>
        <w:t>Chongqing, China, 14 October – 18 October 2019</w:t>
      </w:r>
    </w:p>
    <w:p w14:paraId="6421884D" w14:textId="77777777" w:rsidR="00DB17FC" w:rsidRPr="00DB17FC" w:rsidRDefault="00DB17FC" w:rsidP="00DB17FC">
      <w:pPr>
        <w:widowControl w:val="0"/>
        <w:overflowPunct w:val="0"/>
        <w:autoSpaceDE w:val="0"/>
        <w:autoSpaceDN w:val="0"/>
        <w:adjustRightInd w:val="0"/>
        <w:spacing w:after="0" w:line="240" w:lineRule="auto"/>
        <w:textAlignment w:val="baseline"/>
        <w:rPr>
          <w:rFonts w:ascii="Calibri" w:eastAsia="SimSun" w:hAnsi="Calibri" w:cs="Calibri"/>
          <w:b/>
          <w:bCs/>
          <w:sz w:val="24"/>
          <w:szCs w:val="20"/>
          <w:lang w:val="en-GB" w:eastAsia="ja-JP"/>
        </w:rPr>
      </w:pPr>
    </w:p>
    <w:p w14:paraId="7576DE04" w14:textId="77777777" w:rsidR="00DB17FC" w:rsidRPr="00DB17FC" w:rsidRDefault="00DB17FC" w:rsidP="00DB17FC">
      <w:pPr>
        <w:ind w:left="1985" w:hanging="1985"/>
        <w:rPr>
          <w:rFonts w:ascii="Calibri" w:eastAsia="Calibri" w:hAnsi="Calibri" w:cs="Calibri"/>
          <w:b/>
          <w:bCs/>
          <w:sz w:val="24"/>
          <w:lang w:val="en-GB"/>
        </w:rPr>
      </w:pPr>
    </w:p>
    <w:p w14:paraId="6C303CCE" w14:textId="77777777" w:rsidR="00DB17FC" w:rsidRPr="00DB17FC" w:rsidRDefault="00DB17FC" w:rsidP="00DB17FC">
      <w:pPr>
        <w:ind w:left="1985" w:hanging="1985"/>
        <w:rPr>
          <w:rFonts w:ascii="Calibri" w:eastAsia="Calibri" w:hAnsi="Calibri" w:cs="Calibri"/>
          <w:b/>
          <w:bCs/>
          <w:sz w:val="24"/>
          <w:lang w:val="en-GB"/>
        </w:rPr>
      </w:pPr>
      <w:r w:rsidRPr="00DB17FC">
        <w:rPr>
          <w:rFonts w:ascii="Calibri" w:eastAsia="Calibri" w:hAnsi="Calibri" w:cs="Calibri"/>
          <w:b/>
          <w:bCs/>
          <w:sz w:val="24"/>
          <w:lang w:val="en-GB"/>
        </w:rPr>
        <w:t>Title:</w:t>
      </w:r>
      <w:r w:rsidRPr="00DB17FC">
        <w:rPr>
          <w:rFonts w:ascii="Calibri" w:eastAsia="Calibri" w:hAnsi="Calibri" w:cs="Calibri"/>
          <w:b/>
          <w:bCs/>
          <w:sz w:val="24"/>
          <w:lang w:val="en-GB"/>
        </w:rPr>
        <w:tab/>
        <w:t>RRM requirements for conditional handover</w:t>
      </w:r>
    </w:p>
    <w:p w14:paraId="1199A6B2" w14:textId="77777777" w:rsidR="00DB17FC" w:rsidRPr="00DB17FC" w:rsidRDefault="00DB17FC" w:rsidP="00DB17FC">
      <w:pPr>
        <w:tabs>
          <w:tab w:val="left" w:pos="1985"/>
        </w:tabs>
        <w:ind w:left="1985" w:hanging="1985"/>
        <w:rPr>
          <w:rFonts w:ascii="Calibri" w:eastAsia="Calibri" w:hAnsi="Calibri" w:cs="Calibri"/>
          <w:b/>
          <w:bCs/>
          <w:sz w:val="24"/>
          <w:lang w:val="en-GB"/>
        </w:rPr>
      </w:pPr>
      <w:r w:rsidRPr="00DB17FC">
        <w:rPr>
          <w:rFonts w:ascii="Calibri" w:eastAsia="Calibri" w:hAnsi="Calibri" w:cs="Calibri"/>
          <w:b/>
          <w:bCs/>
          <w:sz w:val="24"/>
          <w:lang w:val="en-GB"/>
        </w:rPr>
        <w:t>Source:</w:t>
      </w:r>
      <w:r w:rsidRPr="00DB17FC">
        <w:rPr>
          <w:rFonts w:ascii="Calibri" w:eastAsia="Calibri" w:hAnsi="Calibri" w:cs="Calibri"/>
          <w:b/>
          <w:bCs/>
          <w:sz w:val="24"/>
          <w:lang w:val="en-GB"/>
        </w:rPr>
        <w:tab/>
        <w:t>NEC</w:t>
      </w:r>
      <w:r w:rsidRPr="00DB17FC" w:rsidDel="00636277">
        <w:rPr>
          <w:rFonts w:ascii="Calibri" w:eastAsia="Calibri" w:hAnsi="Calibri" w:cs="Calibri"/>
          <w:b/>
          <w:bCs/>
          <w:sz w:val="24"/>
          <w:lang w:val="en-GB"/>
        </w:rPr>
        <w:t xml:space="preserve"> </w:t>
      </w:r>
      <w:r w:rsidRPr="00DB17FC">
        <w:rPr>
          <w:rFonts w:ascii="Calibri" w:eastAsia="Calibri" w:hAnsi="Calibri" w:cs="Calibri"/>
          <w:b/>
          <w:bCs/>
          <w:sz w:val="24"/>
          <w:lang w:val="en-GB"/>
        </w:rPr>
        <w:tab/>
      </w:r>
    </w:p>
    <w:p w14:paraId="4E9CB7E1" w14:textId="77777777" w:rsidR="00DB17FC" w:rsidRPr="00DB17FC" w:rsidRDefault="00DB17FC" w:rsidP="00DB17FC">
      <w:pPr>
        <w:tabs>
          <w:tab w:val="left" w:pos="1985"/>
        </w:tabs>
        <w:spacing w:line="240" w:lineRule="auto"/>
        <w:rPr>
          <w:rFonts w:ascii="Calibri" w:eastAsia="ＭＳ 明朝" w:hAnsi="Calibri" w:cs="Calibri"/>
          <w:b/>
          <w:bCs/>
          <w:sz w:val="24"/>
          <w:szCs w:val="20"/>
          <w:lang w:val="en-GB"/>
        </w:rPr>
      </w:pPr>
      <w:r w:rsidRPr="00DB17FC">
        <w:rPr>
          <w:rFonts w:ascii="Calibri" w:eastAsia="ＭＳ 明朝" w:hAnsi="Calibri" w:cs="Calibri"/>
          <w:b/>
          <w:bCs/>
          <w:sz w:val="24"/>
          <w:szCs w:val="20"/>
          <w:lang w:val="en-GB"/>
        </w:rPr>
        <w:t>Agenda item:</w:t>
      </w:r>
      <w:r w:rsidRPr="00DB17FC">
        <w:rPr>
          <w:rFonts w:ascii="Calibri" w:eastAsia="ＭＳ 明朝" w:hAnsi="Calibri" w:cs="Calibri"/>
          <w:b/>
          <w:bCs/>
          <w:sz w:val="24"/>
          <w:szCs w:val="20"/>
          <w:lang w:val="en-GB"/>
        </w:rPr>
        <w:tab/>
        <w:t>8.3.2.2</w:t>
      </w:r>
    </w:p>
    <w:p w14:paraId="6D471BEF" w14:textId="77777777" w:rsidR="00DB17FC" w:rsidRPr="00DB17FC" w:rsidRDefault="00DB17FC" w:rsidP="00DB17FC">
      <w:pPr>
        <w:tabs>
          <w:tab w:val="left" w:pos="1985"/>
        </w:tabs>
        <w:rPr>
          <w:rFonts w:ascii="Calibri" w:eastAsia="Calibri" w:hAnsi="Calibri" w:cs="Calibri"/>
          <w:b/>
          <w:bCs/>
          <w:sz w:val="24"/>
          <w:lang w:val="en-GB"/>
        </w:rPr>
      </w:pPr>
      <w:r w:rsidRPr="00DB17FC">
        <w:rPr>
          <w:rFonts w:ascii="Calibri" w:eastAsia="Calibri" w:hAnsi="Calibri" w:cs="Calibri"/>
          <w:b/>
          <w:bCs/>
          <w:sz w:val="24"/>
          <w:lang w:val="en-GB"/>
        </w:rPr>
        <w:t>Document for:</w:t>
      </w:r>
      <w:r w:rsidRPr="00DB17FC">
        <w:rPr>
          <w:rFonts w:ascii="Calibri" w:eastAsia="Calibri" w:hAnsi="Calibri" w:cs="Calibri"/>
          <w:b/>
          <w:bCs/>
          <w:sz w:val="24"/>
          <w:lang w:val="en-GB"/>
        </w:rPr>
        <w:tab/>
        <w:t>Approval</w:t>
      </w:r>
    </w:p>
    <w:p w14:paraId="5C07A0ED" w14:textId="77777777" w:rsidR="00DB17FC" w:rsidRPr="00233B73" w:rsidRDefault="00DB17FC" w:rsidP="00233B73">
      <w:pPr>
        <w:pStyle w:val="RAN4H1"/>
        <w:rPr>
          <w:rFonts w:asciiTheme="minorHAnsi" w:hAnsiTheme="minorHAnsi" w:cstheme="minorHAnsi"/>
        </w:rPr>
      </w:pPr>
      <w:r w:rsidRPr="00233B73">
        <w:rPr>
          <w:rFonts w:asciiTheme="minorHAnsi" w:hAnsiTheme="minorHAnsi" w:cstheme="minorHAnsi"/>
        </w:rPr>
        <w:t>Introduction</w:t>
      </w:r>
    </w:p>
    <w:p w14:paraId="2BB57CBD" w14:textId="77777777" w:rsidR="00DB17FC" w:rsidRPr="00DB17FC" w:rsidRDefault="00DB17FC" w:rsidP="00DB17FC">
      <w:pPr>
        <w:rPr>
          <w:rFonts w:ascii="Calibri" w:eastAsia="Calibri" w:hAnsi="Calibri" w:cs="Calibri"/>
          <w:lang w:val="en-GB"/>
        </w:rPr>
      </w:pPr>
      <w:r w:rsidRPr="00DB17FC">
        <w:rPr>
          <w:rFonts w:ascii="Calibri" w:eastAsia="Calibri" w:hAnsi="Calibri" w:cs="Calibri"/>
          <w:lang w:val="en-GB"/>
        </w:rPr>
        <w:t>As part of NR mobility enhancements WI in Rel-16, to improve handover robustness, RAN2 agreed to introduce conditional handover (CHO). In previous RAN4 meetings, discussion started to introduce RRM requirements for CHO. In this contribution we provide our views on RRM requirements for conditional handover.</w:t>
      </w:r>
    </w:p>
    <w:p w14:paraId="6C7F33ED" w14:textId="77777777" w:rsidR="00DB17FC" w:rsidRPr="00233B73" w:rsidRDefault="00DB17FC" w:rsidP="00233B73">
      <w:pPr>
        <w:pStyle w:val="RAN4H1"/>
        <w:rPr>
          <w:rFonts w:asciiTheme="minorHAnsi" w:hAnsiTheme="minorHAnsi" w:cstheme="minorHAnsi"/>
        </w:rPr>
      </w:pPr>
      <w:r w:rsidRPr="00233B73">
        <w:rPr>
          <w:rFonts w:asciiTheme="minorHAnsi" w:hAnsiTheme="minorHAnsi" w:cstheme="minorHAnsi"/>
        </w:rPr>
        <w:t>Discussion</w:t>
      </w:r>
    </w:p>
    <w:p w14:paraId="66F8000F" w14:textId="77777777" w:rsidR="00DB17FC" w:rsidRPr="00DB17FC" w:rsidRDefault="00DB17FC" w:rsidP="00DB17FC">
      <w:pPr>
        <w:contextualSpacing/>
        <w:rPr>
          <w:rFonts w:ascii="Calibri" w:eastAsia="Calibri" w:hAnsi="Calibri" w:cs="Calibri"/>
          <w:lang w:val="en-GB"/>
        </w:rPr>
      </w:pPr>
      <w:r w:rsidRPr="00DB17FC">
        <w:rPr>
          <w:rFonts w:ascii="Calibri" w:eastAsia="Calibri" w:hAnsi="Calibri" w:cs="Calibri"/>
          <w:lang w:val="en-GB"/>
        </w:rPr>
        <w:t>In this contribution we first briefly describe the legacy handover requirements and take those requirements as b</w:t>
      </w:r>
      <w:bookmarkStart w:id="3" w:name="_GoBack"/>
      <w:bookmarkEnd w:id="3"/>
      <w:r w:rsidRPr="00DB17FC">
        <w:rPr>
          <w:rFonts w:ascii="Calibri" w:eastAsia="Calibri" w:hAnsi="Calibri" w:cs="Calibri"/>
          <w:lang w:val="en-GB"/>
        </w:rPr>
        <w:t>aseline to provide our views on the requirements for CHO.</w:t>
      </w:r>
    </w:p>
    <w:p w14:paraId="53272E1E" w14:textId="77777777" w:rsidR="00DB17FC" w:rsidRPr="00DB17FC" w:rsidRDefault="00DB17FC" w:rsidP="00DB17FC">
      <w:pPr>
        <w:contextualSpacing/>
        <w:rPr>
          <w:rFonts w:ascii="Calibri" w:eastAsia="Calibri" w:hAnsi="Calibri" w:cs="Calibri"/>
          <w:lang w:val="en-GB"/>
        </w:rPr>
      </w:pPr>
    </w:p>
    <w:p w14:paraId="2121199B" w14:textId="77777777" w:rsidR="00DB17FC" w:rsidRPr="00DB17FC" w:rsidRDefault="00DB17FC" w:rsidP="00DB17FC">
      <w:pPr>
        <w:contextualSpacing/>
        <w:rPr>
          <w:rFonts w:ascii="Calibri" w:eastAsia="Calibri" w:hAnsi="Calibri" w:cs="Calibri"/>
          <w:b/>
          <w:lang w:val="en-GB"/>
        </w:rPr>
      </w:pPr>
      <w:r w:rsidRPr="00DB17FC">
        <w:rPr>
          <w:rFonts w:ascii="Calibri" w:eastAsia="Calibri" w:hAnsi="Calibri" w:cs="Calibri"/>
          <w:b/>
          <w:lang w:val="en-GB"/>
        </w:rPr>
        <w:t>Legacy or unconditional HO requirements:</w:t>
      </w:r>
    </w:p>
    <w:p w14:paraId="0DE00795" w14:textId="77777777" w:rsidR="00DB17FC" w:rsidRPr="00DB17FC" w:rsidRDefault="00DB17FC" w:rsidP="00DB17FC">
      <w:pPr>
        <w:contextualSpacing/>
        <w:rPr>
          <w:rFonts w:ascii="Calibri" w:eastAsia="Calibri" w:hAnsi="Calibri" w:cs="Calibri"/>
          <w:lang w:val="en-GB"/>
        </w:rPr>
      </w:pPr>
      <w:r w:rsidRPr="00DB17FC">
        <w:rPr>
          <w:rFonts w:ascii="Calibri" w:eastAsia="Calibri" w:hAnsi="Calibri" w:cs="Calibri"/>
          <w:lang w:val="en-GB"/>
        </w:rPr>
        <w:t>In legacy or unconditional handover, when a UE receives a RRC message indicating handover, the UE shall be ready to start the transmission of new PRACH within D</w:t>
      </w:r>
      <w:r w:rsidRPr="00DB17FC">
        <w:rPr>
          <w:rFonts w:ascii="Calibri" w:eastAsia="Calibri" w:hAnsi="Calibri" w:cs="Calibri"/>
          <w:vertAlign w:val="subscript"/>
          <w:lang w:val="en-GB"/>
        </w:rPr>
        <w:t>handover</w:t>
      </w:r>
      <w:r w:rsidRPr="00DB17FC">
        <w:rPr>
          <w:rFonts w:ascii="Calibri" w:eastAsia="Calibri" w:hAnsi="Calibri" w:cs="Calibri"/>
          <w:lang w:val="en-GB"/>
        </w:rPr>
        <w:t xml:space="preserve"> time from the end of the last TTI containing the RRC command. D</w:t>
      </w:r>
      <w:r w:rsidRPr="00DB17FC">
        <w:rPr>
          <w:rFonts w:ascii="Calibri" w:eastAsia="Calibri" w:hAnsi="Calibri" w:cs="Calibri"/>
          <w:vertAlign w:val="subscript"/>
          <w:lang w:val="en-GB"/>
        </w:rPr>
        <w:t>handover</w:t>
      </w:r>
      <w:r w:rsidRPr="00DB17FC">
        <w:rPr>
          <w:rFonts w:ascii="Calibri" w:eastAsia="Calibri" w:hAnsi="Calibri" w:cs="Calibri"/>
          <w:lang w:val="en-GB"/>
        </w:rPr>
        <w:t xml:space="preserve"> equals the maximum RRC procedure delay (T</w:t>
      </w:r>
      <w:r w:rsidRPr="00DB17FC">
        <w:rPr>
          <w:rFonts w:ascii="Calibri" w:eastAsia="Calibri" w:hAnsi="Calibri" w:cs="Calibri"/>
          <w:vertAlign w:val="subscript"/>
          <w:lang w:val="en-GB"/>
        </w:rPr>
        <w:t>RRC_delay</w:t>
      </w:r>
      <w:r w:rsidRPr="00DB17FC">
        <w:rPr>
          <w:rFonts w:ascii="Calibri" w:eastAsia="Calibri" w:hAnsi="Calibri" w:cs="Calibri"/>
          <w:lang w:val="en-GB"/>
        </w:rPr>
        <w:t>) (as defined in clause12 of [2]) plus the interruption time (T</w:t>
      </w:r>
      <w:r w:rsidRPr="00DB17FC">
        <w:rPr>
          <w:rFonts w:ascii="Calibri" w:eastAsia="Calibri" w:hAnsi="Calibri" w:cs="Calibri"/>
          <w:vertAlign w:val="subscript"/>
          <w:lang w:val="en-GB"/>
        </w:rPr>
        <w:t>interrupt</w:t>
      </w:r>
      <w:r w:rsidRPr="00DB17FC">
        <w:rPr>
          <w:rFonts w:ascii="Calibri" w:eastAsia="Calibri" w:hAnsi="Calibri" w:cs="Calibri"/>
          <w:lang w:val="en-GB"/>
        </w:rPr>
        <w:t>). T</w:t>
      </w:r>
      <w:r w:rsidRPr="00DB17FC">
        <w:rPr>
          <w:rFonts w:ascii="Calibri" w:eastAsia="ＭＳ 明朝" w:hAnsi="Calibri" w:cs="v4.2.0"/>
          <w:vertAlign w:val="subscript"/>
          <w:lang w:eastAsia="ja-JP"/>
        </w:rPr>
        <w:t>interrupt</w:t>
      </w:r>
      <w:r w:rsidRPr="00DB17FC">
        <w:rPr>
          <w:rFonts w:ascii="Calibri" w:eastAsia="Calibri" w:hAnsi="Calibri" w:cs="Calibri"/>
          <w:lang w:val="en-GB"/>
        </w:rPr>
        <w:t xml:space="preserve"> is the time between end of the last TTI containing the RRC command on the old PDSCH and the time the UE starts transmission of the new PRACH, excluding the RRC procedure delay. In other words, total handover delay can be expressed as </w:t>
      </w:r>
    </w:p>
    <w:p w14:paraId="668FA26A" w14:textId="77777777" w:rsidR="00DB17FC" w:rsidRPr="00DB17FC" w:rsidRDefault="00DB17FC" w:rsidP="00DB17FC">
      <w:pPr>
        <w:contextualSpacing/>
        <w:rPr>
          <w:rFonts w:ascii="Calibri" w:eastAsia="ＭＳ 明朝" w:hAnsi="Calibri" w:cs="v4.2.0"/>
          <w:vertAlign w:val="subscript"/>
          <w:lang w:eastAsia="ja-JP"/>
        </w:rPr>
      </w:pPr>
      <w:r w:rsidRPr="00DB17FC">
        <w:rPr>
          <w:rFonts w:ascii="Calibri" w:eastAsia="Calibri" w:hAnsi="Calibri" w:cs="Calibri"/>
          <w:lang w:val="en-GB"/>
        </w:rPr>
        <w:t xml:space="preserve"> </w:t>
      </w:r>
      <w:r w:rsidRPr="00DB17FC">
        <w:rPr>
          <w:rFonts w:ascii="Calibri" w:eastAsia="Calibri" w:hAnsi="Calibri" w:cs="Calibri"/>
          <w:lang w:val="en-GB"/>
        </w:rPr>
        <w:tab/>
      </w:r>
      <w:r w:rsidRPr="00DB17FC">
        <w:rPr>
          <w:rFonts w:ascii="Calibri" w:eastAsia="Calibri" w:hAnsi="Calibri" w:cs="Calibri"/>
          <w:lang w:val="en-GB"/>
        </w:rPr>
        <w:tab/>
      </w:r>
      <w:r w:rsidRPr="00DB17FC">
        <w:rPr>
          <w:rFonts w:ascii="Calibri" w:eastAsia="Calibri" w:hAnsi="Calibri" w:cs="Calibri"/>
          <w:lang w:val="en-GB"/>
        </w:rPr>
        <w:tab/>
      </w:r>
      <w:r w:rsidRPr="00DB17FC">
        <w:rPr>
          <w:rFonts w:ascii="Calibri" w:eastAsia="Calibri" w:hAnsi="Calibri" w:cs="Calibri"/>
          <w:lang w:val="en-GB"/>
        </w:rPr>
        <w:tab/>
        <w:t>D</w:t>
      </w:r>
      <w:r w:rsidRPr="00DB17FC">
        <w:rPr>
          <w:rFonts w:ascii="Calibri" w:eastAsia="Calibri" w:hAnsi="Calibri" w:cs="Calibri"/>
          <w:vertAlign w:val="subscript"/>
          <w:lang w:val="en-GB"/>
        </w:rPr>
        <w:t>handover</w:t>
      </w:r>
      <w:r w:rsidRPr="00DB17FC">
        <w:rPr>
          <w:rFonts w:ascii="Calibri" w:eastAsia="Calibri" w:hAnsi="Calibri" w:cs="Calibri"/>
          <w:lang w:val="en-GB"/>
        </w:rPr>
        <w:t xml:space="preserve"> = T</w:t>
      </w:r>
      <w:r w:rsidRPr="00DB17FC">
        <w:rPr>
          <w:rFonts w:ascii="Calibri" w:eastAsia="Calibri" w:hAnsi="Calibri" w:cs="Calibri"/>
          <w:vertAlign w:val="subscript"/>
          <w:lang w:val="en-GB"/>
        </w:rPr>
        <w:t xml:space="preserve">RRC_delay </w:t>
      </w:r>
      <w:r w:rsidRPr="00DB17FC">
        <w:rPr>
          <w:rFonts w:ascii="Calibri" w:eastAsia="Calibri" w:hAnsi="Calibri" w:cs="Calibri"/>
          <w:lang w:val="en-GB"/>
        </w:rPr>
        <w:t>+ T</w:t>
      </w:r>
      <w:r w:rsidRPr="00DB17FC">
        <w:rPr>
          <w:rFonts w:ascii="Calibri" w:eastAsia="ＭＳ 明朝" w:hAnsi="Calibri" w:cs="v4.2.0"/>
          <w:vertAlign w:val="subscript"/>
          <w:lang w:eastAsia="ja-JP"/>
        </w:rPr>
        <w:t xml:space="preserve">interrupt </w:t>
      </w:r>
    </w:p>
    <w:p w14:paraId="2F569AB2" w14:textId="77777777" w:rsidR="00DB17FC" w:rsidRPr="00DB17FC" w:rsidRDefault="00DB17FC" w:rsidP="00DB17FC">
      <w:pPr>
        <w:contextualSpacing/>
        <w:rPr>
          <w:rFonts w:ascii="Calibri" w:eastAsia="ＭＳ 明朝" w:hAnsi="Calibri" w:cs="v4.2.0"/>
          <w:lang w:eastAsia="ja-JP"/>
        </w:rPr>
      </w:pPr>
    </w:p>
    <w:p w14:paraId="28795E81" w14:textId="77777777" w:rsidR="00DB17FC" w:rsidRPr="00DB17FC" w:rsidRDefault="00DB17FC" w:rsidP="00DB17FC">
      <w:pPr>
        <w:contextualSpacing/>
        <w:rPr>
          <w:rFonts w:ascii="Calibri" w:eastAsia="ＭＳ 明朝" w:hAnsi="Calibri" w:cs="v4.2.0"/>
          <w:b/>
          <w:lang w:eastAsia="ja-JP"/>
        </w:rPr>
      </w:pPr>
      <w:r w:rsidRPr="00DB17FC">
        <w:rPr>
          <w:rFonts w:ascii="Calibri" w:eastAsia="ＭＳ 明朝" w:hAnsi="Calibri" w:cs="v4.2.0"/>
          <w:b/>
          <w:lang w:eastAsia="ja-JP"/>
        </w:rPr>
        <w:t>Conditional HO (CHO) requirements:</w:t>
      </w:r>
    </w:p>
    <w:p w14:paraId="532B4B69" w14:textId="77777777" w:rsidR="00DB17FC" w:rsidRPr="00DB17FC" w:rsidRDefault="00DB17FC" w:rsidP="00DB17FC">
      <w:pPr>
        <w:contextualSpacing/>
        <w:rPr>
          <w:rFonts w:ascii="Calibri" w:eastAsia="ＭＳ 明朝" w:hAnsi="Calibri" w:cs="v4.2.0"/>
          <w:lang w:eastAsia="ja-JP"/>
        </w:rPr>
      </w:pPr>
      <w:r w:rsidRPr="00DB17FC">
        <w:rPr>
          <w:rFonts w:ascii="Calibri" w:eastAsia="ＭＳ 明朝" w:hAnsi="Calibri" w:cs="v4.2.0"/>
          <w:lang w:eastAsia="ja-JP"/>
        </w:rPr>
        <w:t>In CHO after receiving CHO command, UE may have to perform measurements and have to evaluate CHO condition configured in CHO command. To determine the components involved in CHO delay and to define CHO delay requirement, first RAN4 has to agree on the starting point for the conditional handover.</w:t>
      </w:r>
    </w:p>
    <w:p w14:paraId="3EF8DF19" w14:textId="77777777" w:rsidR="00DB17FC" w:rsidRPr="00DB17FC" w:rsidRDefault="00DB17FC" w:rsidP="00DB17FC">
      <w:pPr>
        <w:spacing w:line="240" w:lineRule="auto"/>
        <w:contextualSpacing/>
        <w:rPr>
          <w:rFonts w:ascii="Calibri" w:eastAsia="ＭＳ 明朝" w:hAnsi="Calibri" w:cs="v4.2.0"/>
          <w:lang w:eastAsia="ja-JP"/>
        </w:rPr>
      </w:pPr>
    </w:p>
    <w:p w14:paraId="6C93A7C2" w14:textId="77777777" w:rsidR="00DB17FC" w:rsidRPr="00DB17FC" w:rsidRDefault="00DB17FC" w:rsidP="00DB17FC">
      <w:pPr>
        <w:spacing w:line="240" w:lineRule="auto"/>
        <w:rPr>
          <w:rFonts w:eastAsia="Batang"/>
          <w:bCs/>
          <w:lang w:val="en-US" w:eastAsia="zh-CN"/>
        </w:rPr>
      </w:pPr>
      <w:r w:rsidRPr="00DB17FC">
        <w:rPr>
          <w:rFonts w:ascii="Calibri" w:eastAsia="ＭＳ 明朝" w:hAnsi="Calibri" w:cs="v4.2.0"/>
          <w:lang w:eastAsia="ja-JP"/>
        </w:rPr>
        <w:t xml:space="preserve">At the moment there were two options [1] considered in RAN4 for defining the CHO starting point.  They are, </w:t>
      </w:r>
    </w:p>
    <w:p w14:paraId="7797A9F8" w14:textId="77777777" w:rsidR="00DB17FC" w:rsidRPr="00DB17FC" w:rsidRDefault="00DB17FC" w:rsidP="00DB17FC">
      <w:pPr>
        <w:numPr>
          <w:ilvl w:val="0"/>
          <w:numId w:val="4"/>
        </w:numPr>
        <w:spacing w:line="240" w:lineRule="auto"/>
        <w:contextualSpacing/>
        <w:rPr>
          <w:rFonts w:eastAsia="Batang"/>
          <w:bCs/>
          <w:lang w:val="en-US" w:eastAsia="zh-CN"/>
        </w:rPr>
      </w:pPr>
      <w:r w:rsidRPr="00DB17FC">
        <w:rPr>
          <w:rFonts w:ascii="Calibri" w:eastAsia="ＭＳ 明朝" w:hAnsi="Calibri" w:cs="v4.2.0"/>
          <w:lang w:eastAsia="ja-JP"/>
        </w:rPr>
        <w:t xml:space="preserve">Option 1: </w:t>
      </w:r>
      <w:r w:rsidRPr="00DB17FC">
        <w:rPr>
          <w:rFonts w:ascii="Calibri" w:eastAsia="ＭＳ 明朝" w:hAnsi="Calibri" w:cs="v4.2.0" w:hint="eastAsia"/>
          <w:lang w:eastAsia="ja-JP"/>
        </w:rPr>
        <w:t xml:space="preserve"> </w:t>
      </w:r>
      <w:r w:rsidRPr="00DB17FC">
        <w:rPr>
          <w:rFonts w:ascii="Calibri" w:eastAsia="ＭＳ 明朝" w:hAnsi="Calibri" w:cs="v4.2.0"/>
          <w:lang w:eastAsia="ja-JP"/>
        </w:rPr>
        <w:t>The time when actual channel condition is satisfied (before UE realizes the condition)</w:t>
      </w:r>
    </w:p>
    <w:p w14:paraId="10608FE6" w14:textId="77777777" w:rsidR="00DB17FC" w:rsidRPr="00DB17FC" w:rsidRDefault="00DB17FC" w:rsidP="00DB17FC">
      <w:pPr>
        <w:numPr>
          <w:ilvl w:val="0"/>
          <w:numId w:val="4"/>
        </w:numPr>
        <w:spacing w:line="240" w:lineRule="auto"/>
        <w:contextualSpacing/>
        <w:rPr>
          <w:rFonts w:ascii="Calibri" w:eastAsia="ＭＳ 明朝" w:hAnsi="Calibri" w:cs="v4.2.0"/>
          <w:lang w:eastAsia="ja-JP"/>
        </w:rPr>
      </w:pPr>
      <w:r w:rsidRPr="00DB17FC">
        <w:rPr>
          <w:rFonts w:eastAsia="Batang"/>
          <w:bCs/>
          <w:lang w:eastAsia="zh-CN"/>
        </w:rPr>
        <w:t>Option 2:  T</w:t>
      </w:r>
      <w:r w:rsidRPr="00DB17FC">
        <w:rPr>
          <w:rFonts w:eastAsia="ＭＳ 明朝"/>
          <w:lang w:eastAsia="zh-CN"/>
        </w:rPr>
        <w:t>he time when UE realizes the condition is satisfied and HO is executed</w:t>
      </w:r>
    </w:p>
    <w:p w14:paraId="637D2752" w14:textId="77777777" w:rsidR="00DB17FC" w:rsidRPr="00DB17FC" w:rsidRDefault="00DB17FC" w:rsidP="00DB17FC">
      <w:pPr>
        <w:contextualSpacing/>
        <w:rPr>
          <w:rFonts w:ascii="Calibri" w:eastAsia="ＭＳ 明朝" w:hAnsi="Calibri" w:cs="v4.2.0"/>
          <w:lang w:eastAsia="ja-JP"/>
        </w:rPr>
      </w:pPr>
    </w:p>
    <w:p w14:paraId="535A5A8A" w14:textId="77777777" w:rsidR="00DB17FC" w:rsidRPr="00DB17FC" w:rsidRDefault="00DB17FC" w:rsidP="00DB17FC">
      <w:pPr>
        <w:contextualSpacing/>
        <w:rPr>
          <w:rFonts w:ascii="Calibri" w:eastAsia="ＭＳ 明朝" w:hAnsi="Calibri" w:cs="v4.2.0"/>
          <w:lang w:eastAsia="ja-JP"/>
        </w:rPr>
      </w:pPr>
      <w:r w:rsidRPr="00DB17FC">
        <w:rPr>
          <w:rFonts w:ascii="Calibri" w:eastAsia="ＭＳ 明朝" w:hAnsi="Calibri" w:cs="v4.2.0"/>
          <w:lang w:eastAsia="ja-JP"/>
        </w:rPr>
        <w:lastRenderedPageBreak/>
        <w:t xml:space="preserve">     </w:t>
      </w:r>
    </w:p>
    <w:p w14:paraId="4C505399" w14:textId="77777777" w:rsidR="00DB17FC" w:rsidRPr="00DB17FC" w:rsidRDefault="00DB17FC" w:rsidP="00DB17FC">
      <w:pPr>
        <w:contextualSpacing/>
        <w:rPr>
          <w:rFonts w:ascii="Calibri" w:eastAsia="ＭＳ 明朝" w:hAnsi="Calibri" w:cs="v4.2.0"/>
          <w:lang w:eastAsia="ja-JP"/>
        </w:rPr>
      </w:pPr>
    </w:p>
    <w:p w14:paraId="40A3EAE6" w14:textId="77777777" w:rsidR="00DB17FC" w:rsidRPr="00DB17FC" w:rsidRDefault="00DB17FC" w:rsidP="00DB17FC">
      <w:pPr>
        <w:keepNext/>
        <w:contextualSpacing/>
        <w:jc w:val="center"/>
        <w:rPr>
          <w:rFonts w:ascii="Calibri" w:eastAsia="ＭＳ 明朝" w:hAnsi="Calibri" w:cs="Times New Roman"/>
          <w:lang w:eastAsia="ja-JP"/>
        </w:rPr>
      </w:pPr>
      <w:r w:rsidRPr="00DB17FC">
        <w:rPr>
          <w:rFonts w:ascii="Calibri" w:eastAsia="ＭＳ 明朝" w:hAnsi="Calibri" w:cs="Times New Roman"/>
          <w:noProof/>
          <w:lang w:eastAsia="en-IN"/>
        </w:rPr>
        <w:drawing>
          <wp:inline distT="0" distB="0" distL="0" distR="0" wp14:anchorId="4F991D7C" wp14:editId="400CF1AB">
            <wp:extent cx="5943600" cy="29578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O.png"/>
                    <pic:cNvPicPr/>
                  </pic:nvPicPr>
                  <pic:blipFill>
                    <a:blip r:embed="rId5">
                      <a:extLst>
                        <a:ext uri="{28A0092B-C50C-407E-A947-70E740481C1C}">
                          <a14:useLocalDpi xmlns:a14="http://schemas.microsoft.com/office/drawing/2010/main" val="0"/>
                        </a:ext>
                      </a:extLst>
                    </a:blip>
                    <a:stretch>
                      <a:fillRect/>
                    </a:stretch>
                  </pic:blipFill>
                  <pic:spPr>
                    <a:xfrm>
                      <a:off x="0" y="0"/>
                      <a:ext cx="5943600" cy="2957830"/>
                    </a:xfrm>
                    <a:prstGeom prst="rect">
                      <a:avLst/>
                    </a:prstGeom>
                  </pic:spPr>
                </pic:pic>
              </a:graphicData>
            </a:graphic>
          </wp:inline>
        </w:drawing>
      </w:r>
    </w:p>
    <w:p w14:paraId="6B775CFB" w14:textId="77777777" w:rsidR="00DB17FC" w:rsidRPr="00DB17FC" w:rsidRDefault="00DB17FC" w:rsidP="00DB17FC">
      <w:pPr>
        <w:spacing w:after="200" w:line="240" w:lineRule="auto"/>
        <w:ind w:left="2160" w:firstLine="720"/>
        <w:rPr>
          <w:rFonts w:eastAsia="Calibri" w:cstheme="minorHAnsi"/>
          <w:bCs/>
          <w:sz w:val="24"/>
          <w:lang w:val="en-US"/>
        </w:rPr>
      </w:pPr>
      <w:r w:rsidRPr="00DB17FC">
        <w:rPr>
          <w:rFonts w:eastAsia="Calibri" w:cstheme="minorHAnsi"/>
          <w:bCs/>
          <w:sz w:val="24"/>
          <w:lang w:val="en-US"/>
        </w:rPr>
        <w:t xml:space="preserve">Figure </w:t>
      </w:r>
      <w:r w:rsidRPr="00DB17FC">
        <w:rPr>
          <w:rFonts w:eastAsia="Calibri" w:cstheme="minorHAnsi"/>
          <w:bCs/>
          <w:sz w:val="24"/>
          <w:lang w:val="en-US"/>
        </w:rPr>
        <w:fldChar w:fldCharType="begin"/>
      </w:r>
      <w:r w:rsidRPr="00DB17FC">
        <w:rPr>
          <w:rFonts w:eastAsia="Calibri" w:cstheme="minorHAnsi"/>
          <w:bCs/>
          <w:sz w:val="24"/>
          <w:lang w:val="en-US"/>
        </w:rPr>
        <w:instrText xml:space="preserve"> SEQ Figure \* ARABIC </w:instrText>
      </w:r>
      <w:r w:rsidRPr="00DB17FC">
        <w:rPr>
          <w:rFonts w:eastAsia="Calibri" w:cstheme="minorHAnsi"/>
          <w:bCs/>
          <w:sz w:val="24"/>
          <w:lang w:val="en-US"/>
        </w:rPr>
        <w:fldChar w:fldCharType="separate"/>
      </w:r>
      <w:r w:rsidRPr="00DB17FC">
        <w:rPr>
          <w:rFonts w:eastAsia="Calibri" w:cstheme="minorHAnsi"/>
          <w:bCs/>
          <w:noProof/>
          <w:sz w:val="24"/>
          <w:lang w:val="en-US"/>
        </w:rPr>
        <w:t>1</w:t>
      </w:r>
      <w:r w:rsidRPr="00DB17FC">
        <w:rPr>
          <w:rFonts w:eastAsia="Calibri" w:cstheme="minorHAnsi"/>
          <w:bCs/>
          <w:sz w:val="24"/>
          <w:lang w:val="en-US"/>
        </w:rPr>
        <w:fldChar w:fldCharType="end"/>
      </w:r>
      <w:r w:rsidRPr="00DB17FC">
        <w:rPr>
          <w:rFonts w:eastAsia="Calibri" w:cstheme="minorHAnsi"/>
          <w:bCs/>
          <w:sz w:val="24"/>
          <w:lang w:val="en-US"/>
        </w:rPr>
        <w:t>: CHO condition evaluation procedure</w:t>
      </w:r>
    </w:p>
    <w:p w14:paraId="5D370ACF" w14:textId="77777777" w:rsidR="00DB17FC" w:rsidRPr="00DB17FC" w:rsidRDefault="00DB17FC" w:rsidP="00DB17FC">
      <w:pPr>
        <w:contextualSpacing/>
        <w:rPr>
          <w:rFonts w:ascii="Calibri" w:eastAsia="ＭＳ 明朝" w:hAnsi="Calibri" w:cs="v4.2.0"/>
          <w:lang w:eastAsia="ja-JP"/>
        </w:rPr>
      </w:pPr>
      <w:r w:rsidRPr="00DB17FC">
        <w:rPr>
          <w:rFonts w:ascii="Calibri" w:eastAsia="ＭＳ 明朝" w:hAnsi="Calibri" w:cs="v4.2.0"/>
          <w:lang w:eastAsia="ja-JP"/>
        </w:rPr>
        <w:t>In figure 1, an example of CHO condition evaluation procedure is shown. Where,</w:t>
      </w:r>
    </w:p>
    <w:p w14:paraId="23A68A55" w14:textId="77777777" w:rsidR="00DB17FC" w:rsidRPr="00DB17FC" w:rsidRDefault="00DB17FC" w:rsidP="00DB17FC">
      <w:pPr>
        <w:contextualSpacing/>
        <w:rPr>
          <w:rFonts w:ascii="Calibri" w:eastAsia="ＭＳ 明朝" w:hAnsi="Calibri" w:cs="v4.2.0"/>
          <w:lang w:eastAsia="ja-JP"/>
        </w:rPr>
      </w:pPr>
      <w:r w:rsidRPr="00DB17FC">
        <w:rPr>
          <w:rFonts w:ascii="Calibri" w:eastAsia="ＭＳ 明朝" w:hAnsi="Calibri" w:cs="v4.2.0"/>
          <w:lang w:eastAsia="ja-JP"/>
        </w:rPr>
        <w:t>T</w:t>
      </w:r>
      <w:r w:rsidRPr="00DB17FC">
        <w:rPr>
          <w:rFonts w:ascii="Calibri" w:eastAsia="ＭＳ 明朝" w:hAnsi="Calibri" w:cs="v4.2.0"/>
          <w:vertAlign w:val="subscript"/>
          <w:lang w:eastAsia="ja-JP"/>
        </w:rPr>
        <w:t>RRC_delay, 1</w:t>
      </w:r>
      <w:r w:rsidRPr="00DB17FC">
        <w:rPr>
          <w:rFonts w:ascii="Calibri" w:eastAsia="ＭＳ 明朝" w:hAnsi="Calibri" w:cs="v4.2.0"/>
          <w:lang w:eastAsia="ja-JP"/>
        </w:rPr>
        <w:t xml:space="preserve"> is time required for message decoding and application.</w:t>
      </w:r>
    </w:p>
    <w:p w14:paraId="47159E45" w14:textId="77777777" w:rsidR="00DB17FC" w:rsidRPr="00DB17FC" w:rsidRDefault="00DB17FC" w:rsidP="00DB17FC">
      <w:pPr>
        <w:contextualSpacing/>
        <w:rPr>
          <w:rFonts w:ascii="Calibri" w:eastAsia="ＭＳ 明朝" w:hAnsi="Calibri" w:cs="v4.2.0"/>
          <w:lang w:eastAsia="ja-JP"/>
        </w:rPr>
      </w:pPr>
      <w:r w:rsidRPr="00DB17FC">
        <w:rPr>
          <w:rFonts w:ascii="Calibri" w:eastAsia="ＭＳ 明朝" w:hAnsi="Calibri" w:cs="v4.2.0"/>
          <w:lang w:eastAsia="ja-JP"/>
        </w:rPr>
        <w:t>T</w:t>
      </w:r>
      <w:r w:rsidRPr="00DB17FC">
        <w:rPr>
          <w:rFonts w:ascii="Calibri" w:eastAsia="ＭＳ 明朝" w:hAnsi="Calibri" w:cs="v4.2.0"/>
          <w:vertAlign w:val="subscript"/>
          <w:lang w:eastAsia="ja-JP"/>
        </w:rPr>
        <w:t xml:space="preserve">RRC_delay, 2 </w:t>
      </w:r>
      <w:r w:rsidRPr="00DB17FC">
        <w:rPr>
          <w:rFonts w:ascii="Calibri" w:eastAsia="ＭＳ 明朝" w:hAnsi="Calibri" w:cs="v4.2.0"/>
          <w:lang w:eastAsia="ja-JP"/>
        </w:rPr>
        <w:t>for stopping timers and detaching from serving cell.</w:t>
      </w:r>
    </w:p>
    <w:p w14:paraId="23658A2B" w14:textId="77777777" w:rsidR="00DB17FC" w:rsidRPr="00DB17FC" w:rsidRDefault="00DB17FC" w:rsidP="00DB17FC">
      <w:pPr>
        <w:contextualSpacing/>
        <w:rPr>
          <w:rFonts w:ascii="Calibri" w:eastAsia="ＭＳ 明朝" w:hAnsi="Calibri" w:cs="v4.2.0"/>
          <w:lang w:eastAsia="ja-JP"/>
        </w:rPr>
      </w:pPr>
      <w:r w:rsidRPr="00DB17FC">
        <w:rPr>
          <w:rFonts w:ascii="Calibri" w:eastAsia="ＭＳ 明朝" w:hAnsi="Calibri" w:cs="v4.2.0"/>
          <w:lang w:eastAsia="ja-JP"/>
        </w:rPr>
        <w:t>TTT is the time to trigger as defined in TS 38.331</w:t>
      </w:r>
    </w:p>
    <w:p w14:paraId="097269F1" w14:textId="77777777" w:rsidR="00DB17FC" w:rsidRPr="00DB17FC" w:rsidRDefault="00DB17FC" w:rsidP="00DB17FC">
      <w:pPr>
        <w:contextualSpacing/>
        <w:rPr>
          <w:rFonts w:ascii="Calibri" w:eastAsia="ＭＳ 明朝" w:hAnsi="Calibri" w:cs="v4.2.0"/>
          <w:lang w:eastAsia="ja-JP"/>
        </w:rPr>
      </w:pPr>
      <w:r w:rsidRPr="00DB17FC">
        <w:rPr>
          <w:rFonts w:ascii="Calibri" w:eastAsia="ＭＳ 明朝" w:hAnsi="Calibri" w:cs="v4.2.0"/>
          <w:lang w:val="en-US" w:eastAsia="ja-JP"/>
        </w:rPr>
        <w:t>T</w:t>
      </w:r>
      <w:r w:rsidRPr="00DB17FC">
        <w:rPr>
          <w:rFonts w:ascii="Calibri" w:eastAsia="ＭＳ 明朝" w:hAnsi="Calibri" w:cs="v4.2.0"/>
          <w:vertAlign w:val="subscript"/>
          <w:lang w:val="en-US" w:eastAsia="ja-JP"/>
        </w:rPr>
        <w:t>Trigger</w:t>
      </w:r>
      <w:r w:rsidRPr="00DB17FC">
        <w:rPr>
          <w:rFonts w:ascii="Calibri" w:eastAsia="ＭＳ 明朝" w:hAnsi="Calibri" w:cs="v4.2.0"/>
          <w:lang w:val="en-US" w:eastAsia="ja-JP"/>
        </w:rPr>
        <w:t xml:space="preserve"> is the time required for condition evaluation (time required for UE to evaluate and realize that CHO condition is met)</w:t>
      </w:r>
    </w:p>
    <w:p w14:paraId="0556FF9F" w14:textId="77777777" w:rsidR="00DB17FC" w:rsidRPr="00DB17FC" w:rsidRDefault="00DB17FC" w:rsidP="00DB17FC">
      <w:pPr>
        <w:contextualSpacing/>
        <w:rPr>
          <w:rFonts w:ascii="Calibri" w:eastAsia="ＭＳ 明朝" w:hAnsi="Calibri" w:cs="v4.2.0"/>
          <w:lang w:eastAsia="ja-JP"/>
        </w:rPr>
      </w:pPr>
      <w:r w:rsidRPr="00DB17FC">
        <w:rPr>
          <w:rFonts w:ascii="Calibri" w:eastAsia="Calibri" w:hAnsi="Calibri" w:cs="Calibri"/>
          <w:lang w:val="en-GB"/>
        </w:rPr>
        <w:t>T</w:t>
      </w:r>
      <w:r w:rsidRPr="00DB17FC">
        <w:rPr>
          <w:rFonts w:ascii="Calibri" w:eastAsia="ＭＳ 明朝" w:hAnsi="Calibri" w:cs="v4.2.0"/>
          <w:vertAlign w:val="subscript"/>
          <w:lang w:eastAsia="ja-JP"/>
        </w:rPr>
        <w:t xml:space="preserve">interrupt, CHO </w:t>
      </w:r>
      <w:r w:rsidRPr="00DB17FC">
        <w:rPr>
          <w:rFonts w:ascii="Calibri" w:eastAsia="ＭＳ 明朝" w:hAnsi="Calibri" w:cs="v4.2.0"/>
          <w:lang w:eastAsia="ja-JP"/>
        </w:rPr>
        <w:t>is the interruption delay requirement, which is from the end of T</w:t>
      </w:r>
      <w:r w:rsidRPr="00DB17FC">
        <w:rPr>
          <w:rFonts w:ascii="Calibri" w:eastAsia="ＭＳ 明朝" w:hAnsi="Calibri" w:cs="v4.2.0"/>
          <w:vertAlign w:val="subscript"/>
          <w:lang w:eastAsia="ja-JP"/>
        </w:rPr>
        <w:t xml:space="preserve">RRC_delay, 2 </w:t>
      </w:r>
      <w:r w:rsidRPr="00DB17FC">
        <w:rPr>
          <w:rFonts w:ascii="Calibri" w:eastAsia="ＭＳ 明朝" w:hAnsi="Calibri" w:cs="v4.2.0"/>
          <w:lang w:eastAsia="ja-JP"/>
        </w:rPr>
        <w:t>to till UE starts transmission of the new PRACH.</w:t>
      </w:r>
    </w:p>
    <w:p w14:paraId="75992BA8" w14:textId="77777777" w:rsidR="00DB17FC" w:rsidRPr="00DB17FC" w:rsidRDefault="00DB17FC" w:rsidP="00DB17FC">
      <w:pPr>
        <w:contextualSpacing/>
        <w:rPr>
          <w:rFonts w:ascii="Calibri" w:eastAsia="ＭＳ 明朝" w:hAnsi="Calibri" w:cs="v4.2.0"/>
          <w:lang w:eastAsia="ja-JP"/>
        </w:rPr>
      </w:pPr>
    </w:p>
    <w:p w14:paraId="361E8A84" w14:textId="77777777" w:rsidR="00DB17FC" w:rsidRPr="00DB17FC" w:rsidRDefault="00DB17FC" w:rsidP="00DB17FC">
      <w:pPr>
        <w:contextualSpacing/>
        <w:rPr>
          <w:rFonts w:ascii="Calibri" w:eastAsia="ＭＳ 明朝" w:hAnsi="Calibri" w:cs="v4.2.0"/>
          <w:lang w:eastAsia="ja-JP"/>
        </w:rPr>
      </w:pPr>
      <w:r w:rsidRPr="00DB17FC">
        <w:rPr>
          <w:rFonts w:ascii="Calibri" w:eastAsia="ＭＳ 明朝" w:hAnsi="Calibri" w:cs="v4.2.0"/>
          <w:lang w:eastAsia="ja-JP"/>
        </w:rPr>
        <w:t xml:space="preserve">From figure 1, handover delay equation for both options can be represented as follows.  </w:t>
      </w:r>
    </w:p>
    <w:p w14:paraId="4CB4BB66" w14:textId="77777777" w:rsidR="00DB17FC" w:rsidRPr="00DB17FC" w:rsidRDefault="00DB17FC" w:rsidP="00DB17FC">
      <w:pPr>
        <w:contextualSpacing/>
        <w:rPr>
          <w:rFonts w:ascii="Calibri" w:eastAsia="ＭＳ 明朝" w:hAnsi="Calibri" w:cs="v4.2.0"/>
          <w:lang w:eastAsia="ja-JP"/>
        </w:rPr>
      </w:pPr>
    </w:p>
    <w:p w14:paraId="4C8622E7" w14:textId="77777777" w:rsidR="00DB17FC" w:rsidRPr="00DB17FC" w:rsidRDefault="00DB17FC" w:rsidP="00DB17FC">
      <w:pPr>
        <w:contextualSpacing/>
        <w:rPr>
          <w:rFonts w:ascii="Calibri" w:eastAsia="ＭＳ 明朝" w:hAnsi="Calibri" w:cs="v4.2.0"/>
          <w:vertAlign w:val="subscript"/>
          <w:lang w:eastAsia="ja-JP"/>
        </w:rPr>
      </w:pPr>
      <w:r w:rsidRPr="00DB17FC">
        <w:rPr>
          <w:rFonts w:ascii="Calibri" w:eastAsia="ＭＳ 明朝" w:hAnsi="Calibri" w:cs="v4.2.0"/>
          <w:lang w:eastAsia="ja-JP"/>
        </w:rPr>
        <w:t>If option 1 is adopted, D</w:t>
      </w:r>
      <w:r w:rsidRPr="00DB17FC">
        <w:rPr>
          <w:rFonts w:ascii="Calibri" w:eastAsia="ＭＳ 明朝" w:hAnsi="Calibri" w:cs="v4.2.0"/>
          <w:vertAlign w:val="subscript"/>
          <w:lang w:eastAsia="ja-JP"/>
        </w:rPr>
        <w:t xml:space="preserve">CHO </w:t>
      </w:r>
      <w:r w:rsidRPr="00DB17FC">
        <w:rPr>
          <w:rFonts w:ascii="Calibri" w:eastAsia="ＭＳ 明朝" w:hAnsi="Calibri" w:cs="v4.2.0"/>
          <w:lang w:eastAsia="ja-JP"/>
        </w:rPr>
        <w:t>= T</w:t>
      </w:r>
      <w:r w:rsidRPr="00DB17FC">
        <w:rPr>
          <w:rFonts w:ascii="Calibri" w:eastAsia="ＭＳ 明朝" w:hAnsi="Calibri" w:cs="v4.2.0"/>
          <w:vertAlign w:val="subscript"/>
          <w:lang w:eastAsia="ja-JP"/>
        </w:rPr>
        <w:t>Trigger</w:t>
      </w:r>
      <w:r w:rsidRPr="00DB17FC">
        <w:rPr>
          <w:rFonts w:ascii="Calibri" w:eastAsia="ＭＳ 明朝" w:hAnsi="Calibri" w:cs="v4.2.0"/>
          <w:lang w:eastAsia="ja-JP"/>
        </w:rPr>
        <w:t xml:space="preserve"> + T</w:t>
      </w:r>
      <w:r w:rsidRPr="00DB17FC">
        <w:rPr>
          <w:rFonts w:ascii="Calibri" w:eastAsia="ＭＳ 明朝" w:hAnsi="Calibri" w:cs="v4.2.0"/>
          <w:vertAlign w:val="subscript"/>
          <w:lang w:eastAsia="ja-JP"/>
        </w:rPr>
        <w:t>RRC_delay, 2</w:t>
      </w:r>
      <w:r w:rsidRPr="00DB17FC">
        <w:rPr>
          <w:rFonts w:ascii="Calibri" w:eastAsia="ＭＳ 明朝" w:hAnsi="Calibri" w:cs="v4.2.0"/>
          <w:lang w:eastAsia="ja-JP"/>
        </w:rPr>
        <w:t xml:space="preserve"> + </w:t>
      </w:r>
      <w:r w:rsidRPr="00DB17FC">
        <w:rPr>
          <w:rFonts w:ascii="Calibri" w:eastAsia="Calibri" w:hAnsi="Calibri" w:cs="Calibri"/>
          <w:lang w:val="en-GB"/>
        </w:rPr>
        <w:t>T</w:t>
      </w:r>
      <w:r w:rsidRPr="00DB17FC">
        <w:rPr>
          <w:rFonts w:ascii="Calibri" w:eastAsia="ＭＳ 明朝" w:hAnsi="Calibri" w:cs="v4.2.0"/>
          <w:vertAlign w:val="subscript"/>
          <w:lang w:eastAsia="ja-JP"/>
        </w:rPr>
        <w:t>interrupt, CHO.</w:t>
      </w:r>
    </w:p>
    <w:p w14:paraId="50F5D281" w14:textId="77777777" w:rsidR="00DB17FC" w:rsidRPr="00DB17FC" w:rsidRDefault="00DB17FC" w:rsidP="00DB17FC">
      <w:pPr>
        <w:contextualSpacing/>
        <w:rPr>
          <w:rFonts w:ascii="Calibri" w:eastAsia="ＭＳ 明朝" w:hAnsi="Calibri" w:cs="v4.2.0"/>
          <w:lang w:eastAsia="ja-JP"/>
        </w:rPr>
      </w:pPr>
      <w:r w:rsidRPr="00DB17FC">
        <w:rPr>
          <w:rFonts w:ascii="Calibri" w:eastAsia="ＭＳ 明朝" w:hAnsi="Calibri" w:cs="v4.2.0"/>
          <w:lang w:eastAsia="ja-JP"/>
        </w:rPr>
        <w:t>If option 2 is adopted, D</w:t>
      </w:r>
      <w:r w:rsidRPr="00DB17FC">
        <w:rPr>
          <w:rFonts w:ascii="Calibri" w:eastAsia="ＭＳ 明朝" w:hAnsi="Calibri" w:cs="v4.2.0"/>
          <w:vertAlign w:val="subscript"/>
          <w:lang w:eastAsia="ja-JP"/>
        </w:rPr>
        <w:t xml:space="preserve">CHO </w:t>
      </w:r>
      <w:r w:rsidRPr="00DB17FC">
        <w:rPr>
          <w:rFonts w:ascii="Calibri" w:eastAsia="ＭＳ 明朝" w:hAnsi="Calibri" w:cs="v4.2.0"/>
          <w:lang w:eastAsia="ja-JP"/>
        </w:rPr>
        <w:t>= T</w:t>
      </w:r>
      <w:r w:rsidRPr="00DB17FC">
        <w:rPr>
          <w:rFonts w:ascii="Calibri" w:eastAsia="ＭＳ 明朝" w:hAnsi="Calibri" w:cs="v4.2.0"/>
          <w:vertAlign w:val="subscript"/>
          <w:lang w:eastAsia="ja-JP"/>
        </w:rPr>
        <w:t>RRC_delay, 2</w:t>
      </w:r>
      <w:r w:rsidRPr="00DB17FC">
        <w:rPr>
          <w:rFonts w:ascii="Calibri" w:eastAsia="ＭＳ 明朝" w:hAnsi="Calibri" w:cs="v4.2.0"/>
          <w:lang w:eastAsia="ja-JP"/>
        </w:rPr>
        <w:t xml:space="preserve"> + </w:t>
      </w:r>
      <w:r w:rsidRPr="00DB17FC">
        <w:rPr>
          <w:rFonts w:ascii="Calibri" w:eastAsia="Calibri" w:hAnsi="Calibri" w:cs="Calibri"/>
          <w:lang w:val="en-GB"/>
        </w:rPr>
        <w:t>T</w:t>
      </w:r>
      <w:r w:rsidRPr="00DB17FC">
        <w:rPr>
          <w:rFonts w:ascii="Calibri" w:eastAsia="ＭＳ 明朝" w:hAnsi="Calibri" w:cs="v4.2.0"/>
          <w:vertAlign w:val="subscript"/>
          <w:lang w:eastAsia="ja-JP"/>
        </w:rPr>
        <w:t>interrupt, CHO.</w:t>
      </w:r>
    </w:p>
    <w:p w14:paraId="01998FDC" w14:textId="77777777" w:rsidR="00DB17FC" w:rsidRPr="00DB17FC" w:rsidRDefault="00DB17FC" w:rsidP="00DB17FC">
      <w:pPr>
        <w:contextualSpacing/>
        <w:rPr>
          <w:rFonts w:ascii="Calibri" w:eastAsia="ＭＳ 明朝" w:hAnsi="Calibri" w:cs="v4.2.0"/>
          <w:lang w:eastAsia="ja-JP"/>
        </w:rPr>
      </w:pPr>
    </w:p>
    <w:p w14:paraId="7B309B19" w14:textId="77777777" w:rsidR="00DB17FC" w:rsidRPr="00DB17FC" w:rsidRDefault="00DB17FC" w:rsidP="00DB17FC">
      <w:pPr>
        <w:contextualSpacing/>
        <w:rPr>
          <w:rFonts w:ascii="Calibri" w:eastAsia="ＭＳ 明朝" w:hAnsi="Calibri" w:cs="v4.2.0"/>
          <w:lang w:eastAsia="ja-JP"/>
        </w:rPr>
      </w:pPr>
      <w:r w:rsidRPr="00DB17FC">
        <w:rPr>
          <w:rFonts w:ascii="Calibri" w:eastAsia="ＭＳ 明朝" w:hAnsi="Calibri" w:cs="v4.2.0"/>
          <w:lang w:eastAsia="ja-JP"/>
        </w:rPr>
        <w:t>According to our understanding of RAN4#92 discussion, main difference between option 1 and option 2 is time taken for evaluating the CHO condition. In our view, in option 1, actual channel condition is met when UE take L3 measurements. CHO condition evaluation should not take any significant time from the time measurements are taken, which means T</w:t>
      </w:r>
      <w:r w:rsidRPr="00DB17FC">
        <w:rPr>
          <w:rFonts w:ascii="Calibri" w:eastAsia="ＭＳ 明朝" w:hAnsi="Calibri" w:cs="v4.2.0"/>
          <w:vertAlign w:val="subscript"/>
          <w:lang w:eastAsia="ja-JP"/>
        </w:rPr>
        <w:t xml:space="preserve">Trigger </w:t>
      </w:r>
      <w:r w:rsidRPr="00DB17FC">
        <w:rPr>
          <w:rFonts w:ascii="Calibri" w:eastAsia="ＭＳ 明朝" w:hAnsi="Calibri" w:cs="v4.2.0"/>
          <w:lang w:eastAsia="ja-JP"/>
        </w:rPr>
        <w:t xml:space="preserve">should be close to zero. To guarantee that </w:t>
      </w:r>
      <w:r w:rsidRPr="00DB17FC">
        <w:rPr>
          <w:rFonts w:eastAsia="ＭＳ 明朝" w:hint="eastAsia"/>
        </w:rPr>
        <w:t>T</w:t>
      </w:r>
      <w:r w:rsidRPr="00DB17FC">
        <w:rPr>
          <w:rFonts w:eastAsia="ＭＳ 明朝"/>
          <w:vertAlign w:val="subscript"/>
        </w:rPr>
        <w:t>T</w:t>
      </w:r>
      <w:r w:rsidRPr="00DB17FC">
        <w:rPr>
          <w:rFonts w:eastAsia="ＭＳ 明朝" w:hint="eastAsia"/>
          <w:vertAlign w:val="subscript"/>
        </w:rPr>
        <w:t>rigger</w:t>
      </w:r>
      <w:r w:rsidRPr="00DB17FC">
        <w:rPr>
          <w:rFonts w:eastAsia="ＭＳ 明朝"/>
          <w:vertAlign w:val="subscript"/>
        </w:rPr>
        <w:t xml:space="preserve"> </w:t>
      </w:r>
      <w:r w:rsidRPr="00DB17FC">
        <w:rPr>
          <w:rFonts w:eastAsia="ＭＳ 明朝"/>
        </w:rPr>
        <w:t>is close to zero, we support option 1.</w:t>
      </w:r>
    </w:p>
    <w:p w14:paraId="12BB066C" w14:textId="77777777" w:rsidR="00DB17FC" w:rsidRPr="00DB17FC" w:rsidRDefault="00DB17FC" w:rsidP="00DB17FC">
      <w:pPr>
        <w:contextualSpacing/>
        <w:rPr>
          <w:rFonts w:ascii="Calibri" w:eastAsia="ＭＳ 明朝" w:hAnsi="Calibri" w:cs="v4.2.0"/>
          <w:lang w:eastAsia="ja-JP"/>
        </w:rPr>
      </w:pPr>
    </w:p>
    <w:p w14:paraId="2BF21150" w14:textId="77777777" w:rsidR="00DB17FC" w:rsidRPr="00DB17FC" w:rsidRDefault="00DB17FC" w:rsidP="00DB17FC">
      <w:pPr>
        <w:contextualSpacing/>
        <w:rPr>
          <w:rFonts w:ascii="Calibri" w:eastAsia="ＭＳ 明朝" w:hAnsi="Calibri" w:cs="v4.2.0"/>
          <w:lang w:eastAsia="ja-JP"/>
        </w:rPr>
      </w:pPr>
      <w:r w:rsidRPr="00DB17FC">
        <w:rPr>
          <w:rFonts w:ascii="Calibri" w:eastAsia="ＭＳ 明朝" w:hAnsi="Calibri" w:cs="v4.2.0"/>
          <w:lang w:eastAsia="ja-JP"/>
        </w:rPr>
        <w:t>Observation 1: In option 1, actual channel condition is met when UE take L3 measurements.</w:t>
      </w:r>
    </w:p>
    <w:p w14:paraId="008EE6C2" w14:textId="77777777" w:rsidR="00DB17FC" w:rsidRPr="00DB17FC" w:rsidRDefault="00DB17FC" w:rsidP="00DB17FC">
      <w:pPr>
        <w:contextualSpacing/>
        <w:rPr>
          <w:rFonts w:ascii="Calibri" w:eastAsia="ＭＳ 明朝" w:hAnsi="Calibri" w:cs="v4.2.0"/>
          <w:lang w:eastAsia="ja-JP"/>
        </w:rPr>
      </w:pPr>
    </w:p>
    <w:p w14:paraId="053758E7" w14:textId="147E0138" w:rsidR="00DB17FC" w:rsidRPr="00DB17FC" w:rsidRDefault="00DB17FC" w:rsidP="00DB17FC">
      <w:pPr>
        <w:contextualSpacing/>
        <w:rPr>
          <w:rFonts w:ascii="Calibri" w:eastAsia="ＭＳ 明朝" w:hAnsi="Calibri" w:cs="v4.2.0"/>
          <w:lang w:eastAsia="ja-JP"/>
        </w:rPr>
      </w:pPr>
      <w:r w:rsidRPr="00DB17FC">
        <w:rPr>
          <w:rFonts w:ascii="Calibri" w:eastAsia="ＭＳ 明朝" w:hAnsi="Calibri" w:cs="v4.2.0"/>
          <w:lang w:eastAsia="ja-JP"/>
        </w:rPr>
        <w:t xml:space="preserve">Whereas if we choose option 2, time taken for condition evaluation is not controllable since it is not part of delay requirement which may lead to some UE taking unreasonable/longer time for condition </w:t>
      </w:r>
      <w:r w:rsidRPr="00DB17FC">
        <w:rPr>
          <w:rFonts w:ascii="Calibri" w:eastAsia="ＭＳ 明朝" w:hAnsi="Calibri" w:cs="v4.2.0"/>
          <w:lang w:eastAsia="ja-JP"/>
        </w:rPr>
        <w:lastRenderedPageBreak/>
        <w:t>evaluation.. Considering CHO’s main aim is to improve the handover robustness, it is desirable to start the CHO execution as early as possible from the time actual channel conditions are satisfied. For both option 1 and 2 o</w:t>
      </w:r>
      <w:r w:rsidRPr="00DB17FC">
        <w:rPr>
          <w:rFonts w:eastAsia="ＭＳ 明朝"/>
        </w:rPr>
        <w:t>verall p</w:t>
      </w:r>
      <w:r w:rsidRPr="00DB17FC">
        <w:rPr>
          <w:rFonts w:eastAsia="ＭＳ 明朝"/>
          <w:sz w:val="18"/>
          <w:szCs w:val="18"/>
        </w:rPr>
        <w:t/>
      </w:r>
      <w:r w:rsidRPr="00DB17FC">
        <w:rPr>
          <w:rFonts w:eastAsia="ＭＳ 明朝" w:hint="eastAsia"/>
        </w:rPr>
        <w:t xml:space="preserve">rocedure is identical. </w:t>
      </w:r>
      <w:r w:rsidRPr="00DB17FC">
        <w:rPr>
          <w:rFonts w:eastAsia="ＭＳ 明朝"/>
        </w:rPr>
        <w:t>Only difference is whether it is counted in the CHO procedure or not.</w:t>
      </w:r>
      <w:r w:rsidRPr="00DB17FC">
        <w:rPr>
          <w:rFonts w:ascii="Calibri" w:eastAsia="ＭＳ 明朝" w:hAnsi="Calibri" w:cs="v4.2.0"/>
          <w:lang w:eastAsia="ja-JP"/>
        </w:rPr>
        <w:t xml:space="preserve"> To avoid unwanted UE behaviour of significant delay from the time channel condition is met, to the time UE evaluates channel condition (T</w:t>
      </w:r>
      <w:r w:rsidRPr="00DB17FC">
        <w:rPr>
          <w:rFonts w:ascii="Calibri" w:eastAsia="ＭＳ 明朝" w:hAnsi="Calibri" w:cs="v4.2.0"/>
          <w:vertAlign w:val="subscript"/>
          <w:lang w:eastAsia="ja-JP"/>
        </w:rPr>
        <w:t>Trigger</w:t>
      </w:r>
      <w:r w:rsidRPr="00DB17FC">
        <w:rPr>
          <w:rFonts w:ascii="Calibri" w:eastAsia="ＭＳ 明朝" w:hAnsi="Calibri" w:cs="v4.2.0"/>
          <w:lang w:eastAsia="ja-JP"/>
        </w:rPr>
        <w:t>) which may be there in option 2, we propose option 1 with T</w:t>
      </w:r>
      <w:r w:rsidRPr="00DB17FC">
        <w:rPr>
          <w:rFonts w:ascii="Calibri" w:eastAsia="ＭＳ 明朝" w:hAnsi="Calibri" w:cs="v4.2.0"/>
          <w:vertAlign w:val="subscript"/>
          <w:lang w:eastAsia="ja-JP"/>
        </w:rPr>
        <w:t>Trigger</w:t>
      </w:r>
      <w:r w:rsidRPr="00DB17FC">
        <w:rPr>
          <w:rFonts w:ascii="Calibri" w:eastAsia="ＭＳ 明朝" w:hAnsi="Calibri" w:cs="v4.2.0"/>
          <w:lang w:eastAsia="ja-JP"/>
        </w:rPr>
        <w:t xml:space="preserve"> close to0 as the starting point for CHO execution. </w:t>
      </w:r>
    </w:p>
    <w:p w14:paraId="375A40C7" w14:textId="77777777" w:rsidR="00DB17FC" w:rsidRPr="00DB17FC" w:rsidRDefault="00DB17FC" w:rsidP="00DB17FC">
      <w:pPr>
        <w:contextualSpacing/>
        <w:rPr>
          <w:rFonts w:ascii="Calibri" w:eastAsia="ＭＳ 明朝" w:hAnsi="Calibri" w:cs="v4.2.0"/>
          <w:lang w:eastAsia="ja-JP"/>
        </w:rPr>
      </w:pPr>
    </w:p>
    <w:p w14:paraId="1C73F3BC" w14:textId="77777777" w:rsidR="00DB17FC" w:rsidRPr="00DB17FC" w:rsidRDefault="00DB17FC" w:rsidP="00DB17FC">
      <w:pPr>
        <w:contextualSpacing/>
        <w:rPr>
          <w:rFonts w:ascii="Calibri" w:eastAsia="ＭＳ 明朝" w:hAnsi="Calibri" w:cs="v4.2.0"/>
          <w:b/>
          <w:lang w:eastAsia="ja-JP"/>
        </w:rPr>
      </w:pPr>
      <w:r w:rsidRPr="00DB17FC">
        <w:rPr>
          <w:rFonts w:ascii="Calibri" w:eastAsia="ＭＳ 明朝" w:hAnsi="Calibri" w:cs="v4.2.0"/>
          <w:b/>
          <w:lang w:eastAsia="ja-JP"/>
        </w:rPr>
        <w:t xml:space="preserve">Proposal 1: </w:t>
      </w:r>
      <w:r w:rsidRPr="00DB17FC">
        <w:rPr>
          <w:rFonts w:eastAsia="ＭＳ 明朝"/>
          <w:b/>
        </w:rPr>
        <w:t>Option 1, “t</w:t>
      </w:r>
      <w:r w:rsidRPr="00DB17FC">
        <w:rPr>
          <w:rFonts w:ascii="Calibri" w:eastAsia="ＭＳ 明朝" w:hAnsi="Calibri" w:cs="v4.2.0"/>
          <w:b/>
        </w:rPr>
        <w:t>he time when actual channel condition is satisfied”,</w:t>
      </w:r>
      <w:r w:rsidRPr="00DB17FC">
        <w:rPr>
          <w:rFonts w:eastAsia="ＭＳ 明朝"/>
          <w:b/>
        </w:rPr>
        <w:t xml:space="preserve"> can be the CHO starting point</w:t>
      </w:r>
      <w:r w:rsidRPr="00DB17FC">
        <w:rPr>
          <w:rFonts w:ascii="Calibri" w:eastAsia="ＭＳ 明朝" w:hAnsi="Calibri" w:cs="v4.2.0"/>
          <w:b/>
          <w:lang w:eastAsia="ja-JP"/>
        </w:rPr>
        <w:t>.</w:t>
      </w:r>
    </w:p>
    <w:p w14:paraId="4B9388D0" w14:textId="77777777" w:rsidR="00DB17FC" w:rsidRPr="00DB17FC" w:rsidRDefault="00DB17FC" w:rsidP="00DB17FC">
      <w:pPr>
        <w:contextualSpacing/>
        <w:rPr>
          <w:rFonts w:ascii="Calibri" w:eastAsia="ＭＳ 明朝" w:hAnsi="Calibri" w:cs="v4.2.0"/>
          <w:b/>
          <w:vertAlign w:val="subscript"/>
          <w:lang w:eastAsia="ja-JP"/>
        </w:rPr>
      </w:pPr>
      <w:r w:rsidRPr="00DB17FC">
        <w:rPr>
          <w:rFonts w:ascii="Calibri" w:eastAsia="ＭＳ 明朝" w:hAnsi="Calibri" w:cs="v4.2.0"/>
          <w:b/>
          <w:lang w:eastAsia="ja-JP"/>
        </w:rPr>
        <w:t xml:space="preserve">Proposal 2: CHO delay is defined as </w:t>
      </w:r>
      <w:r w:rsidRPr="00DB17FC">
        <w:rPr>
          <w:rFonts w:ascii="Calibri" w:eastAsia="Calibri" w:hAnsi="Calibri" w:cs="Calibri"/>
          <w:b/>
          <w:lang w:val="en-GB"/>
        </w:rPr>
        <w:t>D</w:t>
      </w:r>
      <w:r w:rsidRPr="00DB17FC">
        <w:rPr>
          <w:rFonts w:ascii="Calibri" w:eastAsia="Calibri" w:hAnsi="Calibri" w:cs="Calibri"/>
          <w:b/>
          <w:vertAlign w:val="subscript"/>
          <w:lang w:val="en-GB"/>
        </w:rPr>
        <w:t>CHO</w:t>
      </w:r>
      <w:r w:rsidRPr="00DB17FC">
        <w:rPr>
          <w:rFonts w:ascii="Calibri" w:eastAsia="Calibri" w:hAnsi="Calibri" w:cs="Calibri"/>
          <w:b/>
          <w:lang w:val="en-GB"/>
        </w:rPr>
        <w:t xml:space="preserve"> </w:t>
      </w:r>
      <w:r w:rsidRPr="00DB17FC">
        <w:rPr>
          <w:rFonts w:ascii="Calibri" w:eastAsia="ＭＳ 明朝" w:hAnsi="Calibri" w:cs="v4.2.0"/>
          <w:b/>
          <w:lang w:eastAsia="ja-JP"/>
        </w:rPr>
        <w:t>= T</w:t>
      </w:r>
      <w:r w:rsidRPr="00DB17FC">
        <w:rPr>
          <w:rFonts w:ascii="Calibri" w:eastAsia="ＭＳ 明朝" w:hAnsi="Calibri" w:cs="v4.2.0"/>
          <w:b/>
          <w:vertAlign w:val="subscript"/>
          <w:lang w:eastAsia="ja-JP"/>
        </w:rPr>
        <w:t>Trigger</w:t>
      </w:r>
      <w:r w:rsidRPr="00DB17FC">
        <w:rPr>
          <w:rFonts w:ascii="Calibri" w:eastAsia="ＭＳ 明朝" w:hAnsi="Calibri" w:cs="v4.2.0"/>
          <w:b/>
          <w:lang w:eastAsia="ja-JP"/>
        </w:rPr>
        <w:t xml:space="preserve"> + T</w:t>
      </w:r>
      <w:r w:rsidRPr="00DB17FC">
        <w:rPr>
          <w:rFonts w:ascii="Calibri" w:eastAsia="ＭＳ 明朝" w:hAnsi="Calibri" w:cs="v4.2.0"/>
          <w:b/>
          <w:vertAlign w:val="subscript"/>
          <w:lang w:eastAsia="ja-JP"/>
        </w:rPr>
        <w:t>RRC_delay, 2</w:t>
      </w:r>
      <w:r w:rsidRPr="00DB17FC">
        <w:rPr>
          <w:rFonts w:ascii="Calibri" w:eastAsia="ＭＳ 明朝" w:hAnsi="Calibri" w:cs="v4.2.0"/>
          <w:b/>
          <w:lang w:eastAsia="ja-JP"/>
        </w:rPr>
        <w:t xml:space="preserve"> +</w:t>
      </w:r>
      <w:r w:rsidRPr="00DB17FC">
        <w:rPr>
          <w:rFonts w:ascii="Calibri" w:eastAsia="ＭＳ 明朝" w:hAnsi="Calibri" w:cs="v4.2.0"/>
          <w:lang w:eastAsia="ja-JP"/>
        </w:rPr>
        <w:t xml:space="preserve"> </w:t>
      </w:r>
      <w:r w:rsidRPr="00DB17FC">
        <w:rPr>
          <w:rFonts w:ascii="Calibri" w:eastAsia="Calibri" w:hAnsi="Calibri" w:cs="Calibri"/>
          <w:b/>
          <w:lang w:val="en-GB"/>
        </w:rPr>
        <w:t>T</w:t>
      </w:r>
      <w:r w:rsidRPr="00DB17FC">
        <w:rPr>
          <w:rFonts w:ascii="Calibri" w:eastAsia="ＭＳ 明朝" w:hAnsi="Calibri" w:cs="v4.2.0"/>
          <w:b/>
          <w:vertAlign w:val="subscript"/>
          <w:lang w:eastAsia="ja-JP"/>
        </w:rPr>
        <w:t>interrupt, CHO</w:t>
      </w:r>
    </w:p>
    <w:p w14:paraId="75F470EC" w14:textId="77777777" w:rsidR="00DB17FC" w:rsidRPr="00DB17FC" w:rsidRDefault="00DB17FC" w:rsidP="00DB17FC">
      <w:pPr>
        <w:contextualSpacing/>
        <w:rPr>
          <w:rFonts w:ascii="Calibri" w:eastAsia="ＭＳ 明朝" w:hAnsi="Calibri" w:cs="v4.2.0"/>
          <w:b/>
          <w:vertAlign w:val="subscript"/>
          <w:lang w:eastAsia="ja-JP"/>
        </w:rPr>
      </w:pPr>
      <w:r w:rsidRPr="00DB17FC">
        <w:rPr>
          <w:rFonts w:ascii="Calibri" w:eastAsia="ＭＳ 明朝" w:hAnsi="Calibri" w:cs="v4.2.0"/>
          <w:b/>
          <w:lang w:eastAsia="ja-JP"/>
        </w:rPr>
        <w:t>Proposal 3: T</w:t>
      </w:r>
      <w:r w:rsidRPr="00DB17FC">
        <w:rPr>
          <w:rFonts w:ascii="Calibri" w:eastAsia="ＭＳ 明朝" w:hAnsi="Calibri" w:cs="v4.2.0"/>
          <w:b/>
          <w:vertAlign w:val="subscript"/>
          <w:lang w:eastAsia="ja-JP"/>
        </w:rPr>
        <w:t xml:space="preserve">Trigger </w:t>
      </w:r>
      <w:r w:rsidRPr="00DB17FC">
        <w:rPr>
          <w:rFonts w:ascii="Calibri" w:eastAsia="ＭＳ 明朝" w:hAnsi="Calibri" w:cs="v4.2.0"/>
          <w:b/>
          <w:lang w:eastAsia="ja-JP"/>
        </w:rPr>
        <w:t>should be close to zero</w:t>
      </w:r>
      <w:r w:rsidRPr="00DB17FC">
        <w:rPr>
          <w:rFonts w:ascii="Calibri" w:eastAsia="ＭＳ 明朝" w:hAnsi="Calibri" w:cs="v4.2.0"/>
          <w:b/>
          <w:vertAlign w:val="subscript"/>
          <w:lang w:eastAsia="ja-JP"/>
        </w:rPr>
        <w:t xml:space="preserve">. </w:t>
      </w:r>
    </w:p>
    <w:p w14:paraId="3D9CF403" w14:textId="77777777" w:rsidR="00DB17FC" w:rsidRPr="00DB17FC" w:rsidRDefault="00DB17FC" w:rsidP="00DB17FC">
      <w:pPr>
        <w:contextualSpacing/>
        <w:rPr>
          <w:rFonts w:ascii="Calibri" w:eastAsia="ＭＳ 明朝" w:hAnsi="Calibri" w:cs="v4.2.0"/>
          <w:b/>
          <w:lang w:eastAsia="ja-JP"/>
        </w:rPr>
      </w:pPr>
    </w:p>
    <w:p w14:paraId="4949EEAE" w14:textId="77777777" w:rsidR="00DB17FC" w:rsidRPr="00DB17FC" w:rsidRDefault="00DB17FC" w:rsidP="00DB17FC">
      <w:pPr>
        <w:contextualSpacing/>
        <w:rPr>
          <w:rFonts w:ascii="Calibri" w:eastAsia="ＭＳ 明朝" w:hAnsi="Calibri" w:cs="v4.2.0"/>
          <w:b/>
          <w:lang w:eastAsia="ja-JP"/>
        </w:rPr>
      </w:pPr>
      <w:r w:rsidRPr="00DB17FC">
        <w:rPr>
          <w:rFonts w:ascii="Calibri" w:eastAsia="ＭＳ 明朝" w:hAnsi="Calibri" w:cs="v4.2.0"/>
          <w:b/>
          <w:lang w:eastAsia="ja-JP"/>
        </w:rPr>
        <w:t>RRC procedure delay:</w:t>
      </w:r>
    </w:p>
    <w:p w14:paraId="34567003" w14:textId="77777777" w:rsidR="00DB17FC" w:rsidRPr="00DB17FC" w:rsidRDefault="00DB17FC" w:rsidP="00DB17FC">
      <w:pPr>
        <w:contextualSpacing/>
        <w:rPr>
          <w:rFonts w:ascii="Calibri" w:eastAsia="ＭＳ 明朝" w:hAnsi="Calibri" w:cs="v4.2.0"/>
          <w:b/>
          <w:lang w:eastAsia="ja-JP"/>
        </w:rPr>
      </w:pPr>
    </w:p>
    <w:p w14:paraId="73140505" w14:textId="77777777" w:rsidR="00DB17FC" w:rsidRPr="00DB17FC" w:rsidRDefault="00DB17FC" w:rsidP="00DB17FC">
      <w:pPr>
        <w:contextualSpacing/>
        <w:rPr>
          <w:rFonts w:ascii="Calibri" w:eastAsia="ＭＳ 明朝" w:hAnsi="Calibri" w:cs="v4.2.0"/>
          <w:lang w:eastAsia="ja-JP"/>
        </w:rPr>
      </w:pPr>
      <w:r w:rsidRPr="00DB17FC">
        <w:rPr>
          <w:rFonts w:ascii="Calibri" w:eastAsia="ＭＳ 明朝" w:hAnsi="Calibri" w:cs="v4.2.0"/>
          <w:lang w:eastAsia="ja-JP"/>
        </w:rPr>
        <w:t>In RAN4#92 meeting it was agreed to divide RRC procedure delay into two parts that is T</w:t>
      </w:r>
      <w:r w:rsidRPr="00DB17FC">
        <w:rPr>
          <w:rFonts w:ascii="Calibri" w:eastAsia="ＭＳ 明朝" w:hAnsi="Calibri" w:cs="v4.2.0"/>
          <w:vertAlign w:val="subscript"/>
          <w:lang w:eastAsia="ja-JP"/>
        </w:rPr>
        <w:t>RRC_delay, 1</w:t>
      </w:r>
      <w:r w:rsidRPr="00DB17FC">
        <w:rPr>
          <w:rFonts w:ascii="Calibri" w:eastAsia="ＭＳ 明朝" w:hAnsi="Calibri" w:cs="v4.2.0"/>
          <w:lang w:eastAsia="ja-JP"/>
        </w:rPr>
        <w:t xml:space="preserve"> and T</w:t>
      </w:r>
      <w:r w:rsidRPr="00DB17FC">
        <w:rPr>
          <w:rFonts w:ascii="Calibri" w:eastAsia="ＭＳ 明朝" w:hAnsi="Calibri" w:cs="v4.2.0"/>
          <w:vertAlign w:val="subscript"/>
          <w:lang w:eastAsia="ja-JP"/>
        </w:rPr>
        <w:t>RRC_delay, 2</w:t>
      </w:r>
      <w:r w:rsidRPr="00DB17FC">
        <w:rPr>
          <w:rFonts w:ascii="Calibri" w:eastAsia="ＭＳ 明朝" w:hAnsi="Calibri" w:cs="v4.2.0"/>
          <w:lang w:eastAsia="ja-JP"/>
        </w:rPr>
        <w:t>.</w:t>
      </w:r>
      <w:r w:rsidRPr="00DB17FC">
        <w:rPr>
          <w:rFonts w:ascii="Calibri" w:eastAsia="ＭＳ 明朝" w:hAnsi="Calibri" w:cs="v4.2.0"/>
          <w:b/>
          <w:lang w:eastAsia="ja-JP"/>
        </w:rPr>
        <w:t xml:space="preserve"> </w:t>
      </w:r>
      <w:r w:rsidRPr="00DB17FC">
        <w:rPr>
          <w:rFonts w:ascii="Calibri" w:eastAsia="ＭＳ 明朝" w:hAnsi="Calibri" w:cs="v4.2.0"/>
          <w:lang w:eastAsia="ja-JP"/>
        </w:rPr>
        <w:t>Since</w:t>
      </w:r>
      <w:r w:rsidRPr="00DB17FC">
        <w:rPr>
          <w:rFonts w:ascii="Calibri" w:eastAsia="ＭＳ 明朝" w:hAnsi="Calibri" w:cs="v4.2.0"/>
          <w:b/>
          <w:lang w:eastAsia="ja-JP"/>
        </w:rPr>
        <w:t xml:space="preserve"> </w:t>
      </w:r>
      <w:r w:rsidRPr="00DB17FC">
        <w:rPr>
          <w:rFonts w:ascii="Calibri" w:eastAsia="ＭＳ 明朝" w:hAnsi="Calibri" w:cs="v4.2.0"/>
          <w:lang w:eastAsia="ja-JP"/>
        </w:rPr>
        <w:t>RRC reconfiguration delay for unconditional handover is 10ms [2], we can expect the same magnitude of delay for conditional handover also. Dividing the delay as agreed into two, in our view we can split 10 ms into T</w:t>
      </w:r>
      <w:r w:rsidRPr="00DB17FC">
        <w:rPr>
          <w:rFonts w:ascii="Calibri" w:eastAsia="ＭＳ 明朝" w:hAnsi="Calibri" w:cs="v4.2.0"/>
          <w:vertAlign w:val="subscript"/>
          <w:lang w:eastAsia="ja-JP"/>
        </w:rPr>
        <w:t>RRC_delay, 1</w:t>
      </w:r>
      <w:r w:rsidRPr="00DB17FC">
        <w:rPr>
          <w:rFonts w:ascii="Calibri" w:eastAsia="ＭＳ 明朝" w:hAnsi="Calibri" w:cs="v4.2.0"/>
          <w:lang w:eastAsia="ja-JP"/>
        </w:rPr>
        <w:t xml:space="preserve"> of 2ms and T</w:t>
      </w:r>
      <w:r w:rsidRPr="00DB17FC">
        <w:rPr>
          <w:rFonts w:ascii="Calibri" w:eastAsia="ＭＳ 明朝" w:hAnsi="Calibri" w:cs="v4.2.0"/>
          <w:vertAlign w:val="subscript"/>
          <w:lang w:eastAsia="ja-JP"/>
        </w:rPr>
        <w:t>RRC_delay, 2</w:t>
      </w:r>
      <w:r w:rsidRPr="00DB17FC">
        <w:rPr>
          <w:rFonts w:ascii="Calibri" w:eastAsia="ＭＳ 明朝" w:hAnsi="Calibri" w:cs="v4.2.0"/>
          <w:lang w:eastAsia="ja-JP"/>
        </w:rPr>
        <w:t xml:space="preserve"> of 8ms. </w:t>
      </w:r>
    </w:p>
    <w:p w14:paraId="62117A2A" w14:textId="77777777" w:rsidR="00DB17FC" w:rsidRPr="00DB17FC" w:rsidRDefault="00DB17FC" w:rsidP="00DB17FC">
      <w:pPr>
        <w:contextualSpacing/>
        <w:rPr>
          <w:rFonts w:ascii="Calibri" w:eastAsia="ＭＳ 明朝" w:hAnsi="Calibri" w:cs="v4.2.0"/>
          <w:lang w:eastAsia="ja-JP"/>
        </w:rPr>
      </w:pPr>
    </w:p>
    <w:p w14:paraId="53888615" w14:textId="77777777" w:rsidR="00DB17FC" w:rsidRPr="00DB17FC" w:rsidRDefault="00DB17FC" w:rsidP="00DB17FC">
      <w:pPr>
        <w:contextualSpacing/>
        <w:rPr>
          <w:rFonts w:ascii="Calibri" w:eastAsia="ＭＳ 明朝" w:hAnsi="Calibri" w:cs="v4.2.0"/>
          <w:b/>
          <w:lang w:eastAsia="ja-JP"/>
        </w:rPr>
      </w:pPr>
      <w:r w:rsidRPr="00DB17FC">
        <w:rPr>
          <w:rFonts w:ascii="Calibri" w:eastAsia="ＭＳ 明朝" w:hAnsi="Calibri" w:cs="v4.2.0"/>
          <w:b/>
          <w:lang w:eastAsia="ja-JP"/>
        </w:rPr>
        <w:t>Proposal 4: Define T</w:t>
      </w:r>
      <w:r w:rsidRPr="00DB17FC">
        <w:rPr>
          <w:rFonts w:ascii="Calibri" w:eastAsia="ＭＳ 明朝" w:hAnsi="Calibri" w:cs="v4.2.0"/>
          <w:b/>
          <w:vertAlign w:val="subscript"/>
          <w:lang w:eastAsia="ja-JP"/>
        </w:rPr>
        <w:t>RRC_delay, 1</w:t>
      </w:r>
      <w:r w:rsidRPr="00DB17FC">
        <w:rPr>
          <w:rFonts w:ascii="Calibri" w:eastAsia="ＭＳ 明朝" w:hAnsi="Calibri" w:cs="v4.2.0"/>
          <w:b/>
          <w:lang w:eastAsia="ja-JP"/>
        </w:rPr>
        <w:t xml:space="preserve"> = 2ms and T</w:t>
      </w:r>
      <w:r w:rsidRPr="00DB17FC">
        <w:rPr>
          <w:rFonts w:ascii="Calibri" w:eastAsia="ＭＳ 明朝" w:hAnsi="Calibri" w:cs="v4.2.0"/>
          <w:b/>
          <w:vertAlign w:val="subscript"/>
          <w:lang w:eastAsia="ja-JP"/>
        </w:rPr>
        <w:t>RRC_delay, 2</w:t>
      </w:r>
      <w:r w:rsidRPr="00DB17FC">
        <w:rPr>
          <w:rFonts w:ascii="Calibri" w:eastAsia="ＭＳ 明朝" w:hAnsi="Calibri" w:cs="v4.2.0"/>
          <w:b/>
          <w:lang w:eastAsia="ja-JP"/>
        </w:rPr>
        <w:t xml:space="preserve"> = 8ms</w:t>
      </w:r>
    </w:p>
    <w:p w14:paraId="378CB1E4" w14:textId="77777777" w:rsidR="00DB17FC" w:rsidRPr="00DB17FC" w:rsidRDefault="00DB17FC" w:rsidP="00DB17FC">
      <w:pPr>
        <w:contextualSpacing/>
        <w:rPr>
          <w:rFonts w:ascii="Calibri" w:eastAsia="ＭＳ 明朝" w:hAnsi="Calibri" w:cs="v4.2.0"/>
          <w:b/>
          <w:lang w:eastAsia="ja-JP"/>
        </w:rPr>
      </w:pPr>
    </w:p>
    <w:p w14:paraId="2B913EA3" w14:textId="77777777" w:rsidR="00DB17FC" w:rsidRPr="00DB17FC" w:rsidRDefault="00DB17FC" w:rsidP="00DB17FC">
      <w:pPr>
        <w:contextualSpacing/>
        <w:rPr>
          <w:rFonts w:eastAsia="ＭＳ 明朝"/>
        </w:rPr>
      </w:pPr>
      <w:r w:rsidRPr="00DB17FC">
        <w:rPr>
          <w:rFonts w:ascii="Calibri" w:eastAsia="ＭＳ 明朝" w:hAnsi="Calibri" w:cs="v4.2.0"/>
          <w:lang w:eastAsia="ja-JP"/>
        </w:rPr>
        <w:t xml:space="preserve">For defining </w:t>
      </w:r>
      <w:r w:rsidRPr="00DB17FC">
        <w:rPr>
          <w:rFonts w:ascii="Calibri" w:eastAsia="Calibri" w:hAnsi="Calibri" w:cs="Calibri"/>
          <w:lang w:val="en-GB"/>
        </w:rPr>
        <w:t>T</w:t>
      </w:r>
      <w:r w:rsidRPr="00DB17FC">
        <w:rPr>
          <w:rFonts w:ascii="Calibri" w:eastAsia="ＭＳ 明朝" w:hAnsi="Calibri" w:cs="v4.2.0"/>
          <w:vertAlign w:val="subscript"/>
          <w:lang w:eastAsia="ja-JP"/>
        </w:rPr>
        <w:t>interrupt, CHO</w:t>
      </w:r>
      <w:r w:rsidRPr="00DB17FC">
        <w:rPr>
          <w:rFonts w:ascii="Calibri" w:eastAsia="ＭＳ 明朝" w:hAnsi="Calibri" w:cs="v4.2.0"/>
          <w:lang w:eastAsia="ja-JP"/>
        </w:rPr>
        <w:t>,</w:t>
      </w:r>
      <w:r w:rsidRPr="00DB17FC">
        <w:rPr>
          <w:rFonts w:ascii="Calibri" w:eastAsia="ＭＳ 明朝" w:hAnsi="Calibri" w:cs="v4.2.0"/>
          <w:vertAlign w:val="subscript"/>
          <w:lang w:eastAsia="ja-JP"/>
        </w:rPr>
        <w:t xml:space="preserve"> </w:t>
      </w:r>
      <w:r w:rsidRPr="00DB17FC">
        <w:rPr>
          <w:rFonts w:ascii="Calibri" w:eastAsia="ＭＳ 明朝" w:hAnsi="Calibri" w:cs="v4.2.0"/>
          <w:lang w:eastAsia="ja-JP"/>
        </w:rPr>
        <w:t>CHO completion point was tentatively agreed as PRACH transmission point (same as legacy handover) in the last meeting. By taking the baseline equation of legacy interruption (</w:t>
      </w:r>
      <w:r w:rsidRPr="00DB17FC">
        <w:rPr>
          <w:rFonts w:eastAsia="ＭＳ 明朝" w:cs="v4.2.0"/>
        </w:rPr>
        <w:t>T</w:t>
      </w:r>
      <w:r w:rsidRPr="00DB17FC">
        <w:rPr>
          <w:rFonts w:eastAsia="ＭＳ 明朝" w:cs="v4.2.0"/>
          <w:vertAlign w:val="subscript"/>
        </w:rPr>
        <w:t>interrupt</w:t>
      </w:r>
      <w:r w:rsidRPr="00DB17FC">
        <w:rPr>
          <w:rFonts w:eastAsia="ＭＳ 明朝"/>
        </w:rPr>
        <w:t xml:space="preserve"> = T</w:t>
      </w:r>
      <w:r w:rsidRPr="00DB17FC">
        <w:rPr>
          <w:rFonts w:eastAsia="ＭＳ 明朝"/>
          <w:vertAlign w:val="subscript"/>
        </w:rPr>
        <w:t>search</w:t>
      </w:r>
      <w:r w:rsidRPr="00DB17FC">
        <w:rPr>
          <w:rFonts w:eastAsia="ＭＳ 明朝"/>
        </w:rPr>
        <w:t xml:space="preserve"> + T</w:t>
      </w:r>
      <w:r w:rsidRPr="00DB17FC">
        <w:rPr>
          <w:rFonts w:eastAsia="ＭＳ 明朝"/>
          <w:vertAlign w:val="subscript"/>
        </w:rPr>
        <w:t>IU</w:t>
      </w:r>
      <w:r w:rsidRPr="00DB17FC">
        <w:rPr>
          <w:rFonts w:eastAsia="ＭＳ 明朝"/>
        </w:rPr>
        <w:t xml:space="preserve"> + </w:t>
      </w:r>
      <w:r w:rsidRPr="00DB17FC">
        <w:rPr>
          <w:rFonts w:eastAsia="ＭＳ 明朝"/>
          <w:lang w:eastAsia="zh-CN"/>
        </w:rPr>
        <w:t>T</w:t>
      </w:r>
      <w:r w:rsidRPr="00DB17FC">
        <w:rPr>
          <w:rFonts w:eastAsia="ＭＳ 明朝"/>
          <w:vertAlign w:val="subscript"/>
          <w:lang w:eastAsia="zh-CN"/>
        </w:rPr>
        <w:t xml:space="preserve">processing </w:t>
      </w:r>
      <w:r w:rsidRPr="00DB17FC">
        <w:rPr>
          <w:rFonts w:eastAsia="ＭＳ 明朝"/>
          <w:lang w:eastAsia="zh-CN"/>
        </w:rPr>
        <w:t>+ T</w:t>
      </w:r>
      <w:r w:rsidRPr="00DB17FC">
        <w:rPr>
          <w:rFonts w:eastAsia="ＭＳ 明朝"/>
          <w:vertAlign w:val="subscript"/>
          <w:lang w:eastAsia="zh-CN"/>
        </w:rPr>
        <w:t>∆</w:t>
      </w:r>
      <w:r w:rsidRPr="00DB17FC">
        <w:rPr>
          <w:rFonts w:eastAsia="ＭＳ 明朝"/>
          <w:lang w:eastAsia="zh-CN"/>
        </w:rPr>
        <w:t xml:space="preserve"> </w:t>
      </w:r>
      <w:r w:rsidRPr="00DB17FC">
        <w:rPr>
          <w:rFonts w:eastAsia="ＭＳ 明朝"/>
        </w:rPr>
        <w:t>ms)</w:t>
      </w:r>
      <w:r w:rsidRPr="00DB17FC">
        <w:rPr>
          <w:rFonts w:ascii="Calibri" w:eastAsia="ＭＳ 明朝" w:hAnsi="Calibri" w:cs="v4.2.0"/>
          <w:lang w:eastAsia="ja-JP"/>
        </w:rPr>
        <w:t xml:space="preserve"> as reference, RAN4 can define </w:t>
      </w:r>
      <w:r w:rsidRPr="00DB17FC">
        <w:rPr>
          <w:rFonts w:eastAsia="ＭＳ 明朝" w:cs="v4.2.0"/>
        </w:rPr>
        <w:t>T</w:t>
      </w:r>
      <w:r w:rsidRPr="00DB17FC">
        <w:rPr>
          <w:rFonts w:eastAsia="ＭＳ 明朝" w:cs="v4.2.0"/>
          <w:vertAlign w:val="subscript"/>
        </w:rPr>
        <w:t>interrupt, CHO</w:t>
      </w:r>
      <w:r w:rsidRPr="00DB17FC">
        <w:rPr>
          <w:rFonts w:eastAsia="ＭＳ 明朝"/>
        </w:rPr>
        <w:t xml:space="preserve"> = T</w:t>
      </w:r>
      <w:r w:rsidRPr="00DB17FC">
        <w:rPr>
          <w:rFonts w:eastAsia="ＭＳ 明朝"/>
          <w:vertAlign w:val="subscript"/>
        </w:rPr>
        <w:t>search, CHO</w:t>
      </w:r>
      <w:r w:rsidRPr="00DB17FC">
        <w:rPr>
          <w:rFonts w:eastAsia="ＭＳ 明朝"/>
        </w:rPr>
        <w:t xml:space="preserve"> + T</w:t>
      </w:r>
      <w:r w:rsidRPr="00DB17FC">
        <w:rPr>
          <w:rFonts w:eastAsia="ＭＳ 明朝"/>
          <w:vertAlign w:val="subscript"/>
        </w:rPr>
        <w:t>IU, CHO</w:t>
      </w:r>
      <w:r w:rsidRPr="00DB17FC">
        <w:rPr>
          <w:rFonts w:eastAsia="ＭＳ 明朝"/>
        </w:rPr>
        <w:t xml:space="preserve"> + </w:t>
      </w:r>
      <w:r w:rsidRPr="00DB17FC">
        <w:rPr>
          <w:rFonts w:eastAsia="ＭＳ 明朝"/>
          <w:lang w:eastAsia="zh-CN"/>
        </w:rPr>
        <w:t>T</w:t>
      </w:r>
      <w:r w:rsidRPr="00DB17FC">
        <w:rPr>
          <w:rFonts w:eastAsia="ＭＳ 明朝"/>
          <w:vertAlign w:val="subscript"/>
          <w:lang w:eastAsia="zh-CN"/>
        </w:rPr>
        <w:t xml:space="preserve">processing, CHO </w:t>
      </w:r>
      <w:r w:rsidRPr="00DB17FC">
        <w:rPr>
          <w:rFonts w:eastAsia="ＭＳ 明朝"/>
          <w:lang w:eastAsia="zh-CN"/>
        </w:rPr>
        <w:t>+ T</w:t>
      </w:r>
      <w:r w:rsidRPr="00DB17FC">
        <w:rPr>
          <w:rFonts w:eastAsia="ＭＳ 明朝"/>
          <w:vertAlign w:val="subscript"/>
          <w:lang w:eastAsia="zh-CN"/>
        </w:rPr>
        <w:t>∆, CHO</w:t>
      </w:r>
      <w:r w:rsidRPr="00DB17FC">
        <w:rPr>
          <w:rFonts w:eastAsia="ＭＳ 明朝"/>
          <w:lang w:eastAsia="zh-CN"/>
        </w:rPr>
        <w:t xml:space="preserve"> </w:t>
      </w:r>
      <w:r w:rsidRPr="00DB17FC">
        <w:rPr>
          <w:rFonts w:eastAsia="ＭＳ 明朝"/>
        </w:rPr>
        <w:t xml:space="preserve">ms. </w:t>
      </w:r>
      <w:r w:rsidRPr="00DB17FC">
        <w:rPr>
          <w:rFonts w:eastAsia="ＭＳ 明朝" w:cs="v4.2.0"/>
        </w:rPr>
        <w:t xml:space="preserve"> </w:t>
      </w:r>
    </w:p>
    <w:p w14:paraId="7E1CBFA3" w14:textId="77777777" w:rsidR="00DB17FC" w:rsidRPr="00DB17FC" w:rsidRDefault="00DB17FC" w:rsidP="00DB17FC">
      <w:pPr>
        <w:contextualSpacing/>
        <w:rPr>
          <w:rFonts w:eastAsia="ＭＳ 明朝"/>
        </w:rPr>
      </w:pPr>
    </w:p>
    <w:p w14:paraId="2FF0DAE9" w14:textId="77777777" w:rsidR="00DB17FC" w:rsidRPr="00DB17FC" w:rsidRDefault="00DB17FC" w:rsidP="00DB17FC">
      <w:pPr>
        <w:contextualSpacing/>
        <w:rPr>
          <w:rFonts w:eastAsia="ＭＳ 明朝"/>
        </w:rPr>
      </w:pPr>
      <w:r w:rsidRPr="00DB17FC">
        <w:rPr>
          <w:rFonts w:eastAsia="ＭＳ 明朝"/>
        </w:rPr>
        <w:t>Where,</w:t>
      </w:r>
    </w:p>
    <w:p w14:paraId="460AD883" w14:textId="77777777" w:rsidR="00DB17FC" w:rsidRPr="00DB17FC" w:rsidRDefault="00DB17FC" w:rsidP="00DB17FC">
      <w:pPr>
        <w:contextualSpacing/>
        <w:rPr>
          <w:rFonts w:eastAsia="ＭＳ 明朝"/>
        </w:rPr>
      </w:pPr>
      <w:r w:rsidRPr="00DB17FC">
        <w:rPr>
          <w:rFonts w:eastAsia="ＭＳ 明朝"/>
        </w:rPr>
        <w:t>T</w:t>
      </w:r>
      <w:r w:rsidRPr="00DB17FC">
        <w:rPr>
          <w:rFonts w:eastAsia="ＭＳ 明朝"/>
          <w:vertAlign w:val="subscript"/>
        </w:rPr>
        <w:t>search, CHO</w:t>
      </w:r>
      <w:r w:rsidRPr="00DB17FC">
        <w:rPr>
          <w:rFonts w:eastAsia="ＭＳ 明朝"/>
        </w:rPr>
        <w:t xml:space="preserve"> is the time required to search the target cell. Since unknown target cell is not supported for CHO, T</w:t>
      </w:r>
      <w:r w:rsidRPr="00DB17FC">
        <w:rPr>
          <w:rFonts w:eastAsia="ＭＳ 明朝"/>
          <w:vertAlign w:val="subscript"/>
        </w:rPr>
        <w:t>search, CHO</w:t>
      </w:r>
      <w:r w:rsidRPr="00DB17FC">
        <w:rPr>
          <w:rFonts w:eastAsia="ＭＳ 明朝"/>
        </w:rPr>
        <w:t>=0.</w:t>
      </w:r>
    </w:p>
    <w:p w14:paraId="2920F873" w14:textId="77777777" w:rsidR="00DB17FC" w:rsidRPr="00DB17FC" w:rsidRDefault="00DB17FC" w:rsidP="00DB17FC">
      <w:pPr>
        <w:contextualSpacing/>
        <w:rPr>
          <w:rFonts w:eastAsia="ＭＳ 明朝"/>
          <w:lang w:eastAsia="zh-CN"/>
        </w:rPr>
      </w:pPr>
      <w:r w:rsidRPr="00DB17FC">
        <w:rPr>
          <w:rFonts w:eastAsia="ＭＳ 明朝"/>
        </w:rPr>
        <w:t>T</w:t>
      </w:r>
      <w:r w:rsidRPr="00DB17FC">
        <w:rPr>
          <w:rFonts w:eastAsia="ＭＳ 明朝"/>
          <w:vertAlign w:val="subscript"/>
        </w:rPr>
        <w:t>IU, CHO</w:t>
      </w:r>
      <w:r w:rsidRPr="00DB17FC">
        <w:rPr>
          <w:rFonts w:eastAsia="ＭＳ 明朝"/>
        </w:rPr>
        <w:t xml:space="preserve"> is the interruption uncertainty </w:t>
      </w:r>
      <w:r w:rsidRPr="00DB17FC">
        <w:rPr>
          <w:rFonts w:eastAsia="ＭＳ 明朝"/>
          <w:lang w:eastAsia="zh-CN"/>
        </w:rPr>
        <w:t>in acquiring the first available PRACH occasion in the new cell. Actual value is FFS.</w:t>
      </w:r>
    </w:p>
    <w:p w14:paraId="70E82BF7" w14:textId="77777777" w:rsidR="00DB17FC" w:rsidRPr="00DB17FC" w:rsidRDefault="00DB17FC" w:rsidP="00DB17FC">
      <w:pPr>
        <w:contextualSpacing/>
        <w:rPr>
          <w:rFonts w:eastAsia="ＭＳ 明朝"/>
        </w:rPr>
      </w:pPr>
      <w:r w:rsidRPr="00DB17FC">
        <w:rPr>
          <w:rFonts w:eastAsia="ＭＳ 明朝"/>
          <w:lang w:eastAsia="zh-CN"/>
        </w:rPr>
        <w:t>T</w:t>
      </w:r>
      <w:r w:rsidRPr="00DB17FC">
        <w:rPr>
          <w:rFonts w:eastAsia="ＭＳ 明朝"/>
          <w:vertAlign w:val="subscript"/>
          <w:lang w:eastAsia="zh-CN"/>
        </w:rPr>
        <w:t>processing, CHO</w:t>
      </w:r>
      <w:r w:rsidRPr="00DB17FC">
        <w:rPr>
          <w:rFonts w:eastAsia="ＭＳ 明朝"/>
        </w:rPr>
        <w:t xml:space="preserve"> is the UE processing time. Actual value is FFS. </w:t>
      </w:r>
    </w:p>
    <w:p w14:paraId="15EB9AEB" w14:textId="77777777" w:rsidR="00DB17FC" w:rsidRPr="00DB17FC" w:rsidRDefault="00DB17FC" w:rsidP="00DB17FC">
      <w:pPr>
        <w:contextualSpacing/>
        <w:rPr>
          <w:rFonts w:eastAsia="ＭＳ 明朝"/>
        </w:rPr>
      </w:pPr>
      <w:r w:rsidRPr="00DB17FC">
        <w:rPr>
          <w:rFonts w:eastAsia="ＭＳ 明朝"/>
        </w:rPr>
        <w:t>T</w:t>
      </w:r>
      <w:r w:rsidRPr="00DB17FC">
        <w:rPr>
          <w:rFonts w:eastAsia="ＭＳ 明朝"/>
          <w:vertAlign w:val="subscript"/>
        </w:rPr>
        <w:t>∆, CHO</w:t>
      </w:r>
      <w:r w:rsidRPr="00DB17FC">
        <w:rPr>
          <w:rFonts w:eastAsia="ＭＳ 明朝"/>
        </w:rPr>
        <w:t xml:space="preserve"> is time for fine time tracking and acquiring full timing information of the target cell. Actual value is FFS.</w:t>
      </w:r>
    </w:p>
    <w:p w14:paraId="0AA2EA56" w14:textId="77777777" w:rsidR="00DB17FC" w:rsidRPr="00DB17FC" w:rsidRDefault="00DB17FC" w:rsidP="00DB17FC">
      <w:pPr>
        <w:contextualSpacing/>
        <w:rPr>
          <w:rFonts w:eastAsia="ＭＳ 明朝"/>
        </w:rPr>
      </w:pPr>
    </w:p>
    <w:p w14:paraId="2704AB3A" w14:textId="77777777" w:rsidR="00DB17FC" w:rsidRPr="00DB17FC" w:rsidRDefault="00DB17FC" w:rsidP="00DB17FC">
      <w:pPr>
        <w:contextualSpacing/>
        <w:rPr>
          <w:rFonts w:eastAsia="ＭＳ 明朝"/>
        </w:rPr>
      </w:pPr>
      <w:r w:rsidRPr="00DB17FC">
        <w:rPr>
          <w:rFonts w:eastAsia="ＭＳ 明朝" w:cs="v4.2.0"/>
        </w:rPr>
        <w:t>T</w:t>
      </w:r>
      <w:r w:rsidRPr="00DB17FC">
        <w:rPr>
          <w:rFonts w:eastAsia="ＭＳ 明朝" w:cs="v4.2.0"/>
          <w:vertAlign w:val="subscript"/>
        </w:rPr>
        <w:t>interrupt, CHO</w:t>
      </w:r>
      <w:r w:rsidRPr="00DB17FC">
        <w:rPr>
          <w:rFonts w:eastAsia="ＭＳ 明朝"/>
        </w:rPr>
        <w:t xml:space="preserve"> = T</w:t>
      </w:r>
      <w:r w:rsidRPr="00DB17FC">
        <w:rPr>
          <w:rFonts w:eastAsia="ＭＳ 明朝"/>
          <w:vertAlign w:val="subscript"/>
        </w:rPr>
        <w:t>IU, CHO</w:t>
      </w:r>
      <w:r w:rsidRPr="00DB17FC">
        <w:rPr>
          <w:rFonts w:eastAsia="ＭＳ 明朝"/>
        </w:rPr>
        <w:t xml:space="preserve"> + </w:t>
      </w:r>
      <w:r w:rsidRPr="00DB17FC">
        <w:rPr>
          <w:rFonts w:eastAsia="ＭＳ 明朝"/>
          <w:lang w:eastAsia="zh-CN"/>
        </w:rPr>
        <w:t>T</w:t>
      </w:r>
      <w:r w:rsidRPr="00DB17FC">
        <w:rPr>
          <w:rFonts w:eastAsia="ＭＳ 明朝"/>
          <w:vertAlign w:val="subscript"/>
          <w:lang w:eastAsia="zh-CN"/>
        </w:rPr>
        <w:t xml:space="preserve">processing, CHO </w:t>
      </w:r>
      <w:r w:rsidRPr="00DB17FC">
        <w:rPr>
          <w:rFonts w:eastAsia="ＭＳ 明朝"/>
          <w:lang w:eastAsia="zh-CN"/>
        </w:rPr>
        <w:t>+ T</w:t>
      </w:r>
      <w:r w:rsidRPr="00DB17FC">
        <w:rPr>
          <w:rFonts w:eastAsia="ＭＳ 明朝"/>
          <w:vertAlign w:val="subscript"/>
          <w:lang w:eastAsia="zh-CN"/>
        </w:rPr>
        <w:t>∆, CHO</w:t>
      </w:r>
      <w:r w:rsidRPr="00DB17FC">
        <w:rPr>
          <w:rFonts w:eastAsia="ＭＳ 明朝"/>
          <w:lang w:eastAsia="zh-CN"/>
        </w:rPr>
        <w:t xml:space="preserve"> </w:t>
      </w:r>
      <w:r w:rsidRPr="00DB17FC">
        <w:rPr>
          <w:rFonts w:eastAsia="ＭＳ 明朝"/>
        </w:rPr>
        <w:t>ms.</w:t>
      </w:r>
    </w:p>
    <w:p w14:paraId="79299C92" w14:textId="77777777" w:rsidR="00DB17FC" w:rsidRPr="00DB17FC" w:rsidRDefault="00DB17FC" w:rsidP="00DB17FC">
      <w:pPr>
        <w:contextualSpacing/>
        <w:rPr>
          <w:rFonts w:eastAsia="ＭＳ 明朝"/>
        </w:rPr>
      </w:pPr>
    </w:p>
    <w:p w14:paraId="4C687856" w14:textId="77777777" w:rsidR="00DB17FC" w:rsidRPr="00DB17FC" w:rsidRDefault="00DB17FC" w:rsidP="00DB17FC">
      <w:pPr>
        <w:contextualSpacing/>
        <w:rPr>
          <w:rFonts w:eastAsia="ＭＳ 明朝"/>
          <w:b/>
        </w:rPr>
      </w:pPr>
      <w:r w:rsidRPr="00DB17FC">
        <w:rPr>
          <w:rFonts w:eastAsia="ＭＳ 明朝"/>
          <w:b/>
        </w:rPr>
        <w:t xml:space="preserve">Proposal 5: Define </w:t>
      </w:r>
      <w:r w:rsidRPr="00DB17FC">
        <w:rPr>
          <w:rFonts w:eastAsia="ＭＳ 明朝" w:cs="v4.2.0"/>
          <w:b/>
        </w:rPr>
        <w:t>T</w:t>
      </w:r>
      <w:r w:rsidRPr="00DB17FC">
        <w:rPr>
          <w:rFonts w:eastAsia="ＭＳ 明朝" w:cs="v4.2.0"/>
          <w:b/>
          <w:vertAlign w:val="subscript"/>
        </w:rPr>
        <w:t>interrupt, CHO</w:t>
      </w:r>
      <w:r w:rsidRPr="00DB17FC">
        <w:rPr>
          <w:rFonts w:eastAsia="ＭＳ 明朝"/>
          <w:b/>
        </w:rPr>
        <w:t xml:space="preserve"> = T</w:t>
      </w:r>
      <w:r w:rsidRPr="00DB17FC">
        <w:rPr>
          <w:rFonts w:eastAsia="ＭＳ 明朝"/>
          <w:b/>
          <w:vertAlign w:val="subscript"/>
        </w:rPr>
        <w:t>IU, CHO</w:t>
      </w:r>
      <w:r w:rsidRPr="00DB17FC">
        <w:rPr>
          <w:rFonts w:eastAsia="ＭＳ 明朝"/>
          <w:b/>
        </w:rPr>
        <w:t xml:space="preserve"> + </w:t>
      </w:r>
      <w:r w:rsidRPr="00DB17FC">
        <w:rPr>
          <w:rFonts w:eastAsia="ＭＳ 明朝"/>
          <w:b/>
          <w:lang w:eastAsia="zh-CN"/>
        </w:rPr>
        <w:t>T</w:t>
      </w:r>
      <w:r w:rsidRPr="00DB17FC">
        <w:rPr>
          <w:rFonts w:eastAsia="ＭＳ 明朝"/>
          <w:b/>
          <w:vertAlign w:val="subscript"/>
          <w:lang w:eastAsia="zh-CN"/>
        </w:rPr>
        <w:t xml:space="preserve">processing, CHO </w:t>
      </w:r>
      <w:r w:rsidRPr="00DB17FC">
        <w:rPr>
          <w:rFonts w:eastAsia="ＭＳ 明朝"/>
          <w:b/>
          <w:lang w:eastAsia="zh-CN"/>
        </w:rPr>
        <w:t>+ T</w:t>
      </w:r>
      <w:r w:rsidRPr="00DB17FC">
        <w:rPr>
          <w:rFonts w:eastAsia="ＭＳ 明朝"/>
          <w:b/>
          <w:vertAlign w:val="subscript"/>
          <w:lang w:eastAsia="zh-CN"/>
        </w:rPr>
        <w:t>∆, CHO</w:t>
      </w:r>
      <w:r w:rsidRPr="00DB17FC">
        <w:rPr>
          <w:rFonts w:eastAsia="ＭＳ 明朝"/>
          <w:b/>
          <w:lang w:eastAsia="zh-CN"/>
        </w:rPr>
        <w:t xml:space="preserve"> </w:t>
      </w:r>
      <w:r w:rsidRPr="00DB17FC">
        <w:rPr>
          <w:rFonts w:eastAsia="ＭＳ 明朝"/>
          <w:b/>
        </w:rPr>
        <w:t>ms and individual values are FFS</w:t>
      </w:r>
    </w:p>
    <w:p w14:paraId="5EDD5947" w14:textId="77777777" w:rsidR="00DB17FC" w:rsidRPr="00DB17FC" w:rsidRDefault="00DB17FC" w:rsidP="00DB17FC">
      <w:pPr>
        <w:contextualSpacing/>
        <w:rPr>
          <w:rFonts w:ascii="Calibri" w:eastAsia="Calibri" w:hAnsi="Calibri" w:cs="Calibri"/>
          <w:lang w:val="en-GB"/>
        </w:rPr>
      </w:pPr>
      <w:r w:rsidRPr="00DB17FC">
        <w:rPr>
          <w:rFonts w:ascii="Calibri" w:eastAsia="Calibri" w:hAnsi="Calibri" w:cs="Calibri"/>
          <w:b/>
          <w:lang w:val="en-GB"/>
        </w:rPr>
        <w:t xml:space="preserve">  </w:t>
      </w:r>
    </w:p>
    <w:p w14:paraId="6CB6D10E" w14:textId="77777777" w:rsidR="00DB17FC" w:rsidRPr="00DB17FC" w:rsidRDefault="00DB17FC" w:rsidP="00DB17F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Calibri" w:eastAsia="SimSun" w:hAnsi="Calibri" w:cs="Calibri"/>
          <w:sz w:val="36"/>
          <w:szCs w:val="20"/>
          <w:lang w:val="en-GB"/>
        </w:rPr>
      </w:pPr>
      <w:r w:rsidRPr="00DB17FC">
        <w:rPr>
          <w:rFonts w:ascii="Calibri" w:eastAsia="SimSun" w:hAnsi="Calibri" w:cs="Calibri"/>
          <w:sz w:val="36"/>
          <w:szCs w:val="20"/>
          <w:lang w:val="en-GB"/>
        </w:rPr>
        <w:t>Conclusion</w:t>
      </w:r>
    </w:p>
    <w:p w14:paraId="3C7F053D" w14:textId="77777777" w:rsidR="00DB17FC" w:rsidRPr="00DB17FC" w:rsidRDefault="00DB17FC" w:rsidP="00DB17FC">
      <w:pPr>
        <w:rPr>
          <w:rFonts w:ascii="Calibri" w:eastAsia="Calibri" w:hAnsi="Calibri" w:cs="Calibri"/>
          <w:sz w:val="20"/>
          <w:szCs w:val="20"/>
          <w:lang w:val="en-GB"/>
        </w:rPr>
      </w:pPr>
      <w:r w:rsidRPr="00DB17FC">
        <w:rPr>
          <w:rFonts w:ascii="Calibri" w:eastAsia="Calibri" w:hAnsi="Calibri" w:cs="Calibri"/>
          <w:sz w:val="20"/>
          <w:szCs w:val="20"/>
          <w:lang w:val="en-GB"/>
        </w:rPr>
        <w:t>In this contribution we have discussed CHO delay requirements for NR mobility enhancements and made the following observations and proposals:</w:t>
      </w:r>
    </w:p>
    <w:p w14:paraId="6FF8D870" w14:textId="77777777" w:rsidR="00DB17FC" w:rsidRPr="00DB17FC" w:rsidRDefault="00DB17FC" w:rsidP="00DD6686">
      <w:pPr>
        <w:spacing w:line="276" w:lineRule="auto"/>
        <w:contextualSpacing/>
        <w:rPr>
          <w:rFonts w:ascii="Calibri" w:eastAsia="ＭＳ 明朝" w:hAnsi="Calibri" w:cs="v4.2.0"/>
          <w:b/>
          <w:lang w:eastAsia="ja-JP"/>
        </w:rPr>
      </w:pPr>
      <w:r w:rsidRPr="00DB17FC">
        <w:rPr>
          <w:rFonts w:ascii="Calibri" w:eastAsia="ＭＳ 明朝" w:hAnsi="Calibri" w:cs="v4.2.0"/>
          <w:b/>
          <w:lang w:eastAsia="ja-JP"/>
        </w:rPr>
        <w:lastRenderedPageBreak/>
        <w:t>Proposal 1: Option 1 with T</w:t>
      </w:r>
      <w:r w:rsidRPr="00DB17FC">
        <w:rPr>
          <w:rFonts w:ascii="Calibri" w:eastAsia="ＭＳ 明朝" w:hAnsi="Calibri" w:cs="v4.2.0"/>
          <w:b/>
          <w:vertAlign w:val="subscript"/>
          <w:lang w:eastAsia="ja-JP"/>
        </w:rPr>
        <w:t>Trigger</w:t>
      </w:r>
      <w:r w:rsidRPr="00DB17FC">
        <w:rPr>
          <w:rFonts w:ascii="Calibri" w:eastAsia="ＭＳ 明朝" w:hAnsi="Calibri" w:cs="v4.2.0"/>
          <w:b/>
          <w:lang w:eastAsia="ja-JP"/>
        </w:rPr>
        <w:t>=0 is defined as CHO starting point.</w:t>
      </w:r>
    </w:p>
    <w:p w14:paraId="0466A384" w14:textId="77777777" w:rsidR="00DD6686" w:rsidRDefault="00DB17FC" w:rsidP="00DD6686">
      <w:pPr>
        <w:spacing w:line="276" w:lineRule="auto"/>
        <w:contextualSpacing/>
        <w:rPr>
          <w:rFonts w:ascii="Calibri" w:eastAsia="ＭＳ 明朝" w:hAnsi="Calibri" w:cs="v4.2.0"/>
          <w:b/>
          <w:vertAlign w:val="subscript"/>
          <w:lang w:eastAsia="ja-JP"/>
        </w:rPr>
      </w:pPr>
      <w:r w:rsidRPr="00DB17FC">
        <w:rPr>
          <w:rFonts w:ascii="Calibri" w:eastAsia="ＭＳ 明朝" w:hAnsi="Calibri" w:cs="v4.2.0"/>
          <w:b/>
          <w:lang w:eastAsia="ja-JP"/>
        </w:rPr>
        <w:t xml:space="preserve">Proposal 2: CHO delay is defined as </w:t>
      </w:r>
      <w:r w:rsidRPr="00DB17FC">
        <w:rPr>
          <w:rFonts w:ascii="Calibri" w:eastAsia="Calibri" w:hAnsi="Calibri" w:cs="Calibri"/>
          <w:b/>
          <w:lang w:val="en-GB"/>
        </w:rPr>
        <w:t>D</w:t>
      </w:r>
      <w:r w:rsidRPr="00DB17FC">
        <w:rPr>
          <w:rFonts w:ascii="Calibri" w:eastAsia="Calibri" w:hAnsi="Calibri" w:cs="Calibri"/>
          <w:b/>
          <w:vertAlign w:val="subscript"/>
          <w:lang w:val="en-GB"/>
        </w:rPr>
        <w:t>CHO</w:t>
      </w:r>
      <w:r w:rsidRPr="00DB17FC">
        <w:rPr>
          <w:rFonts w:ascii="Calibri" w:eastAsia="Calibri" w:hAnsi="Calibri" w:cs="Calibri"/>
          <w:b/>
          <w:lang w:val="en-GB"/>
        </w:rPr>
        <w:t xml:space="preserve"> </w:t>
      </w:r>
      <w:r w:rsidRPr="00DB17FC">
        <w:rPr>
          <w:rFonts w:ascii="Calibri" w:eastAsia="ＭＳ 明朝" w:hAnsi="Calibri" w:cs="v4.2.0"/>
          <w:b/>
          <w:lang w:eastAsia="ja-JP"/>
        </w:rPr>
        <w:t>= T</w:t>
      </w:r>
      <w:r w:rsidRPr="00DB17FC">
        <w:rPr>
          <w:rFonts w:ascii="Calibri" w:eastAsia="ＭＳ 明朝" w:hAnsi="Calibri" w:cs="v4.2.0"/>
          <w:b/>
          <w:vertAlign w:val="subscript"/>
          <w:lang w:eastAsia="ja-JP"/>
        </w:rPr>
        <w:t>RRC_delay, 2</w:t>
      </w:r>
      <w:r w:rsidRPr="00DB17FC">
        <w:rPr>
          <w:rFonts w:ascii="Calibri" w:eastAsia="ＭＳ 明朝" w:hAnsi="Calibri" w:cs="v4.2.0"/>
          <w:b/>
          <w:lang w:eastAsia="ja-JP"/>
        </w:rPr>
        <w:t xml:space="preserve"> +</w:t>
      </w:r>
      <w:r w:rsidRPr="00DB17FC">
        <w:rPr>
          <w:rFonts w:ascii="Calibri" w:eastAsia="ＭＳ 明朝" w:hAnsi="Calibri" w:cs="v4.2.0"/>
          <w:lang w:eastAsia="ja-JP"/>
        </w:rPr>
        <w:t xml:space="preserve"> </w:t>
      </w:r>
      <w:r w:rsidRPr="00DB17FC">
        <w:rPr>
          <w:rFonts w:ascii="Calibri" w:eastAsia="Calibri" w:hAnsi="Calibri" w:cs="Calibri"/>
          <w:b/>
          <w:lang w:val="en-GB"/>
        </w:rPr>
        <w:t>T</w:t>
      </w:r>
      <w:r w:rsidRPr="00DB17FC">
        <w:rPr>
          <w:rFonts w:ascii="Calibri" w:eastAsia="ＭＳ 明朝" w:hAnsi="Calibri" w:cs="v4.2.0"/>
          <w:b/>
          <w:vertAlign w:val="subscript"/>
          <w:lang w:eastAsia="ja-JP"/>
        </w:rPr>
        <w:t>interrupt, CHO</w:t>
      </w:r>
    </w:p>
    <w:p w14:paraId="28AA3219" w14:textId="030F7E22" w:rsidR="00DB17FC" w:rsidRPr="00DB17FC" w:rsidRDefault="00DB17FC" w:rsidP="00DD6686">
      <w:pPr>
        <w:spacing w:line="276" w:lineRule="auto"/>
        <w:contextualSpacing/>
        <w:rPr>
          <w:rFonts w:ascii="Calibri" w:eastAsia="ＭＳ 明朝" w:hAnsi="Calibri" w:cs="v4.2.0"/>
          <w:b/>
          <w:vertAlign w:val="subscript"/>
          <w:lang w:eastAsia="ja-JP"/>
        </w:rPr>
      </w:pPr>
      <w:r w:rsidRPr="00DB17FC">
        <w:rPr>
          <w:rFonts w:ascii="Calibri" w:eastAsia="ＭＳ 明朝" w:hAnsi="Calibri" w:cs="v4.2.0"/>
          <w:b/>
          <w:lang w:eastAsia="ja-JP"/>
        </w:rPr>
        <w:t>Proposal 3: T</w:t>
      </w:r>
      <w:r w:rsidRPr="00DB17FC">
        <w:rPr>
          <w:rFonts w:ascii="Calibri" w:eastAsia="ＭＳ 明朝" w:hAnsi="Calibri" w:cs="v4.2.0"/>
          <w:b/>
          <w:vertAlign w:val="subscript"/>
          <w:lang w:eastAsia="ja-JP"/>
        </w:rPr>
        <w:t xml:space="preserve">Trigger </w:t>
      </w:r>
      <w:r w:rsidRPr="00DB17FC">
        <w:rPr>
          <w:rFonts w:ascii="Calibri" w:eastAsia="ＭＳ 明朝" w:hAnsi="Calibri" w:cs="v4.2.0"/>
          <w:b/>
          <w:lang w:eastAsia="ja-JP"/>
        </w:rPr>
        <w:t>should be close to zero</w:t>
      </w:r>
      <w:r w:rsidRPr="00DB17FC">
        <w:rPr>
          <w:rFonts w:ascii="Calibri" w:eastAsia="ＭＳ 明朝" w:hAnsi="Calibri" w:cs="v4.2.0"/>
          <w:b/>
          <w:vertAlign w:val="subscript"/>
          <w:lang w:eastAsia="ja-JP"/>
        </w:rPr>
        <w:t xml:space="preserve">. </w:t>
      </w:r>
    </w:p>
    <w:p w14:paraId="2450C027" w14:textId="77777777" w:rsidR="00DB17FC" w:rsidRPr="00DB17FC" w:rsidRDefault="00DB17FC" w:rsidP="00DD6686">
      <w:pPr>
        <w:spacing w:line="276" w:lineRule="auto"/>
        <w:contextualSpacing/>
        <w:rPr>
          <w:rFonts w:ascii="Calibri" w:eastAsia="ＭＳ 明朝" w:hAnsi="Calibri" w:cs="v4.2.0"/>
          <w:b/>
          <w:lang w:eastAsia="ja-JP"/>
        </w:rPr>
      </w:pPr>
      <w:r w:rsidRPr="00DB17FC">
        <w:rPr>
          <w:rFonts w:ascii="Calibri" w:eastAsia="ＭＳ 明朝" w:hAnsi="Calibri" w:cs="v4.2.0"/>
          <w:b/>
          <w:lang w:eastAsia="ja-JP"/>
        </w:rPr>
        <w:t>Proposal 4: Define T</w:t>
      </w:r>
      <w:r w:rsidRPr="00DB17FC">
        <w:rPr>
          <w:rFonts w:ascii="Calibri" w:eastAsia="ＭＳ 明朝" w:hAnsi="Calibri" w:cs="v4.2.0"/>
          <w:b/>
          <w:vertAlign w:val="subscript"/>
          <w:lang w:eastAsia="ja-JP"/>
        </w:rPr>
        <w:t>RRC_delay, 1</w:t>
      </w:r>
      <w:r w:rsidRPr="00DB17FC">
        <w:rPr>
          <w:rFonts w:ascii="Calibri" w:eastAsia="ＭＳ 明朝" w:hAnsi="Calibri" w:cs="v4.2.0"/>
          <w:b/>
          <w:lang w:eastAsia="ja-JP"/>
        </w:rPr>
        <w:t xml:space="preserve"> = 2ms and T</w:t>
      </w:r>
      <w:r w:rsidRPr="00DB17FC">
        <w:rPr>
          <w:rFonts w:ascii="Calibri" w:eastAsia="ＭＳ 明朝" w:hAnsi="Calibri" w:cs="v4.2.0"/>
          <w:b/>
          <w:vertAlign w:val="subscript"/>
          <w:lang w:eastAsia="ja-JP"/>
        </w:rPr>
        <w:t>RRC_delay, 2</w:t>
      </w:r>
      <w:r w:rsidRPr="00DB17FC">
        <w:rPr>
          <w:rFonts w:ascii="Calibri" w:eastAsia="ＭＳ 明朝" w:hAnsi="Calibri" w:cs="v4.2.0"/>
          <w:b/>
          <w:lang w:eastAsia="ja-JP"/>
        </w:rPr>
        <w:t xml:space="preserve"> = 8ms</w:t>
      </w:r>
    </w:p>
    <w:p w14:paraId="48E84E31" w14:textId="77777777" w:rsidR="00DB17FC" w:rsidRPr="00DB17FC" w:rsidRDefault="00DB17FC" w:rsidP="00DD6686">
      <w:pPr>
        <w:spacing w:line="276" w:lineRule="auto"/>
        <w:contextualSpacing/>
        <w:rPr>
          <w:rFonts w:eastAsia="ＭＳ 明朝"/>
          <w:b/>
        </w:rPr>
      </w:pPr>
      <w:r w:rsidRPr="00DB17FC">
        <w:rPr>
          <w:rFonts w:eastAsia="ＭＳ 明朝"/>
          <w:b/>
        </w:rPr>
        <w:t xml:space="preserve">Proposal 5: Define </w:t>
      </w:r>
      <w:r w:rsidRPr="00DB17FC">
        <w:rPr>
          <w:rFonts w:eastAsia="ＭＳ 明朝" w:cs="v4.2.0"/>
          <w:b/>
        </w:rPr>
        <w:t>T</w:t>
      </w:r>
      <w:r w:rsidRPr="00DB17FC">
        <w:rPr>
          <w:rFonts w:eastAsia="ＭＳ 明朝" w:cs="v4.2.0"/>
          <w:b/>
          <w:vertAlign w:val="subscript"/>
        </w:rPr>
        <w:t>interrupt, CHO</w:t>
      </w:r>
      <w:r w:rsidRPr="00DB17FC">
        <w:rPr>
          <w:rFonts w:eastAsia="ＭＳ 明朝"/>
          <w:b/>
        </w:rPr>
        <w:t xml:space="preserve"> = T</w:t>
      </w:r>
      <w:r w:rsidRPr="00DB17FC">
        <w:rPr>
          <w:rFonts w:eastAsia="ＭＳ 明朝"/>
          <w:b/>
          <w:vertAlign w:val="subscript"/>
        </w:rPr>
        <w:t>IU, CHO</w:t>
      </w:r>
      <w:r w:rsidRPr="00DB17FC">
        <w:rPr>
          <w:rFonts w:eastAsia="ＭＳ 明朝"/>
          <w:b/>
        </w:rPr>
        <w:t xml:space="preserve"> + </w:t>
      </w:r>
      <w:r w:rsidRPr="00DB17FC">
        <w:rPr>
          <w:rFonts w:eastAsia="ＭＳ 明朝"/>
          <w:b/>
          <w:lang w:eastAsia="zh-CN"/>
        </w:rPr>
        <w:t>T</w:t>
      </w:r>
      <w:r w:rsidRPr="00DB17FC">
        <w:rPr>
          <w:rFonts w:eastAsia="ＭＳ 明朝"/>
          <w:b/>
          <w:vertAlign w:val="subscript"/>
          <w:lang w:eastAsia="zh-CN"/>
        </w:rPr>
        <w:t xml:space="preserve">processing, CHO </w:t>
      </w:r>
      <w:r w:rsidRPr="00DB17FC">
        <w:rPr>
          <w:rFonts w:eastAsia="ＭＳ 明朝"/>
          <w:b/>
          <w:lang w:eastAsia="zh-CN"/>
        </w:rPr>
        <w:t>+ T</w:t>
      </w:r>
      <w:r w:rsidRPr="00DB17FC">
        <w:rPr>
          <w:rFonts w:eastAsia="ＭＳ 明朝"/>
          <w:b/>
          <w:vertAlign w:val="subscript"/>
          <w:lang w:eastAsia="zh-CN"/>
        </w:rPr>
        <w:t>∆, CHO</w:t>
      </w:r>
      <w:r w:rsidRPr="00DB17FC">
        <w:rPr>
          <w:rFonts w:eastAsia="ＭＳ 明朝"/>
          <w:b/>
          <w:lang w:eastAsia="zh-CN"/>
        </w:rPr>
        <w:t xml:space="preserve"> </w:t>
      </w:r>
      <w:r w:rsidRPr="00DB17FC">
        <w:rPr>
          <w:rFonts w:eastAsia="ＭＳ 明朝"/>
          <w:b/>
        </w:rPr>
        <w:t>ms and individual values are FFS</w:t>
      </w:r>
    </w:p>
    <w:p w14:paraId="6285D2B5" w14:textId="77777777" w:rsidR="00DB17FC" w:rsidRPr="00F3551F" w:rsidRDefault="00DB17FC" w:rsidP="006850E4">
      <w:pPr>
        <w:pStyle w:val="RAN4H1"/>
        <w:rPr>
          <w:rFonts w:asciiTheme="minorHAnsi" w:hAnsiTheme="minorHAnsi" w:cstheme="minorHAnsi"/>
        </w:rPr>
      </w:pPr>
      <w:r w:rsidRPr="00F3551F">
        <w:rPr>
          <w:rFonts w:asciiTheme="minorHAnsi" w:hAnsiTheme="minorHAnsi" w:cstheme="minorHAnsi"/>
        </w:rPr>
        <w:t>References</w:t>
      </w:r>
    </w:p>
    <w:p w14:paraId="42F144B8" w14:textId="77777777" w:rsidR="00DB17FC" w:rsidRPr="00DB17FC" w:rsidRDefault="00DB17FC" w:rsidP="00DB17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sidRPr="00DB17FC">
        <w:rPr>
          <w:rFonts w:ascii="Calibri" w:eastAsia="Calibri" w:hAnsi="Calibri" w:cs="Calibri"/>
          <w:sz w:val="20"/>
          <w:lang w:val="en-US"/>
        </w:rPr>
        <w:t>RAN4#92 meeting report</w:t>
      </w:r>
    </w:p>
    <w:p w14:paraId="3CE60DF4" w14:textId="77777777" w:rsidR="00DB17FC" w:rsidRPr="00DB17FC" w:rsidRDefault="00DB17FC" w:rsidP="00DB17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sidRPr="00DB17FC">
        <w:rPr>
          <w:rFonts w:ascii="Calibri" w:eastAsia="Calibri" w:hAnsi="Calibri" w:cs="Calibri"/>
          <w:sz w:val="20"/>
          <w:lang w:val="en-US"/>
        </w:rPr>
        <w:t>TS 38.331-f60 Radio Resource Control (RRC) protocol specification</w:t>
      </w:r>
    </w:p>
    <w:p w14:paraId="60B20B93" w14:textId="77777777" w:rsidR="00DB17FC" w:rsidRPr="00DB17FC" w:rsidRDefault="00DB17FC" w:rsidP="00DB17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sidRPr="00DB17FC">
        <w:rPr>
          <w:rFonts w:ascii="Calibri" w:eastAsia="Calibri" w:hAnsi="Calibri" w:cs="Calibri"/>
          <w:sz w:val="20"/>
          <w:lang w:val="en-US"/>
        </w:rPr>
        <w:t>TS 38.133-f60 Requirements for support of radio resource management</w:t>
      </w:r>
    </w:p>
    <w:p w14:paraId="2973009D" w14:textId="77777777" w:rsidR="00DB17FC" w:rsidRPr="00DB17FC" w:rsidRDefault="00DB17FC" w:rsidP="00DB17FC">
      <w:pPr>
        <w:rPr>
          <w:rFonts w:eastAsia="ＭＳ 明朝"/>
        </w:rPr>
      </w:pPr>
    </w:p>
    <w:p w14:paraId="3BEB4454" w14:textId="77777777" w:rsidR="009B447B" w:rsidRDefault="009B447B"/>
    <w:sectPr w:rsidR="009B44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19D4BA2"/>
    <w:multiLevelType w:val="hybridMultilevel"/>
    <w:tmpl w:val="94B6B3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E6B200B"/>
    <w:multiLevelType w:val="hybridMultilevel"/>
    <w:tmpl w:val="AFA8529E"/>
    <w:lvl w:ilvl="0" w:tplc="EC86674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442"/>
    <w:rsid w:val="00231177"/>
    <w:rsid w:val="00233B73"/>
    <w:rsid w:val="00395442"/>
    <w:rsid w:val="006437FB"/>
    <w:rsid w:val="006850E4"/>
    <w:rsid w:val="009B447B"/>
    <w:rsid w:val="00A978C3"/>
    <w:rsid w:val="00AC26D1"/>
    <w:rsid w:val="00BB64A8"/>
    <w:rsid w:val="00C94CAF"/>
    <w:rsid w:val="00CC7A2F"/>
    <w:rsid w:val="00D11D44"/>
    <w:rsid w:val="00DB17FC"/>
    <w:rsid w:val="00DD6686"/>
    <w:rsid w:val="00F3551F"/>
    <w:rsid w:val="00F53D8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50FE1"/>
  <w15:chartTrackingRefBased/>
  <w15:docId w15:val="{2F7983A2-796C-432F-8FD4-17C6ECCBD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DB17FC"/>
    <w:pPr>
      <w:spacing w:line="240" w:lineRule="auto"/>
    </w:pPr>
    <w:rPr>
      <w:sz w:val="20"/>
      <w:szCs w:val="20"/>
    </w:rPr>
  </w:style>
  <w:style w:type="character" w:customStyle="1" w:styleId="CommentTextChar">
    <w:name w:val="Comment Text Char"/>
    <w:basedOn w:val="DefaultParagraphFont"/>
    <w:link w:val="CommentText"/>
    <w:uiPriority w:val="99"/>
    <w:semiHidden/>
    <w:rsid w:val="00DB17FC"/>
    <w:rPr>
      <w:sz w:val="20"/>
      <w:szCs w:val="20"/>
    </w:rPr>
  </w:style>
  <w:style w:type="paragraph" w:customStyle="1" w:styleId="RAN4H2">
    <w:name w:val="RAN4 H2"/>
    <w:basedOn w:val="Normal"/>
    <w:next w:val="Normal"/>
    <w:qFormat/>
    <w:rsid w:val="00DB17FC"/>
    <w:pPr>
      <w:keepNext/>
      <w:keepLines/>
      <w:numPr>
        <w:ilvl w:val="1"/>
        <w:numId w:val="2"/>
      </w:numPr>
      <w:spacing w:before="180" w:after="180" w:line="240" w:lineRule="auto"/>
      <w:ind w:left="792"/>
      <w:outlineLvl w:val="1"/>
    </w:pPr>
    <w:rPr>
      <w:rFonts w:ascii="Arial" w:eastAsia="Times New Roman" w:hAnsi="Arial" w:cs="Times New Roman"/>
      <w:sz w:val="32"/>
      <w:szCs w:val="20"/>
      <w:lang w:val="en-GB"/>
    </w:rPr>
  </w:style>
  <w:style w:type="paragraph" w:customStyle="1" w:styleId="RAN4H1">
    <w:name w:val="RAN4 H1"/>
    <w:basedOn w:val="Normal"/>
    <w:next w:val="Normal"/>
    <w:qFormat/>
    <w:rsid w:val="00DB17F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DB17FC"/>
    <w:pPr>
      <w:numPr>
        <w:ilvl w:val="2"/>
        <w:numId w:val="2"/>
      </w:numPr>
    </w:pPr>
    <w:rPr>
      <w:rFonts w:ascii="Arial" w:eastAsia="ＭＳ 明朝" w:hAnsi="Arial" w:cs="Arial"/>
      <w:sz w:val="24"/>
      <w:lang w:val="en-US"/>
    </w:rPr>
  </w:style>
  <w:style w:type="character" w:styleId="CommentReference">
    <w:name w:val="annotation reference"/>
    <w:basedOn w:val="DefaultParagraphFont"/>
    <w:uiPriority w:val="99"/>
    <w:semiHidden/>
    <w:unhideWhenUsed/>
    <w:rsid w:val="00DB17FC"/>
    <w:rPr>
      <w:sz w:val="18"/>
      <w:szCs w:val="18"/>
    </w:rPr>
  </w:style>
  <w:style w:type="paragraph" w:styleId="BalloonText">
    <w:name w:val="Balloon Text"/>
    <w:basedOn w:val="Normal"/>
    <w:link w:val="BalloonTextChar"/>
    <w:uiPriority w:val="99"/>
    <w:semiHidden/>
    <w:unhideWhenUsed/>
    <w:rsid w:val="00DB17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7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985</Words>
  <Characters>5616</Characters>
  <Application>Microsoft Office Word</Application>
  <DocSecurity>0</DocSecurity>
  <Lines>46</Lines>
  <Paragraphs>13</Paragraphs>
  <ScaleCrop>false</ScaleCrop>
  <Company/>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Venkatarao Gonuguntla</cp:lastModifiedBy>
  <cp:revision>14</cp:revision>
  <dcterms:created xsi:type="dcterms:W3CDTF">2019-10-04T09:14:00Z</dcterms:created>
  <dcterms:modified xsi:type="dcterms:W3CDTF">2019-10-04T09:19:00Z</dcterms:modified>
</cp:coreProperties>
</file>