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84C6B2C" w:rsidR="00892CDB" w:rsidRDefault="008E43BA" w:rsidP="00892CDB">
      <w:pPr>
        <w:pStyle w:val="Header"/>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892CDB" w:rsidRPr="005F0357">
        <w:rPr>
          <w:rFonts w:cs="Arial"/>
          <w:sz w:val="24"/>
          <w:szCs w:val="24"/>
          <w:lang w:val="de-DE"/>
        </w:rPr>
        <w:t>#</w:t>
      </w:r>
      <w:r w:rsidR="00892CDB">
        <w:rPr>
          <w:rFonts w:cs="Arial"/>
          <w:sz w:val="24"/>
          <w:szCs w:val="24"/>
          <w:lang w:val="de-DE"/>
        </w:rPr>
        <w:t>9</w:t>
      </w:r>
      <w:r w:rsidR="00E23959">
        <w:rPr>
          <w:rFonts w:cs="Arial"/>
          <w:sz w:val="24"/>
          <w:szCs w:val="24"/>
          <w:lang w:val="de-DE"/>
        </w:rPr>
        <w:t>2</w:t>
      </w:r>
      <w:r w:rsidR="00F81119">
        <w:rPr>
          <w:rFonts w:cs="Arial"/>
          <w:sz w:val="24"/>
          <w:szCs w:val="24"/>
          <w:lang w:val="de-DE"/>
        </w:rPr>
        <w:t>-</w:t>
      </w:r>
      <w:r w:rsidR="00836935">
        <w:rPr>
          <w:rFonts w:cs="Arial"/>
          <w:sz w:val="24"/>
          <w:szCs w:val="24"/>
          <w:lang w:val="de-DE"/>
        </w:rPr>
        <w:t>Bis</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sidRPr="00B766D9">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892CDB" w:rsidRPr="003C4E3D">
        <w:rPr>
          <w:rFonts w:cs="Arial"/>
          <w:sz w:val="24"/>
          <w:szCs w:val="24"/>
          <w:lang w:val="de-DE"/>
        </w:rPr>
        <w:t>R4-1</w:t>
      </w:r>
      <w:r w:rsidR="00892CDB">
        <w:rPr>
          <w:rFonts w:cs="Arial"/>
          <w:sz w:val="24"/>
          <w:szCs w:val="24"/>
          <w:lang w:val="de-DE"/>
        </w:rPr>
        <w:t>9</w:t>
      </w:r>
      <w:r w:rsidR="00D71853">
        <w:rPr>
          <w:rFonts w:cs="Arial"/>
          <w:sz w:val="24"/>
          <w:szCs w:val="24"/>
          <w:lang w:val="de-DE"/>
        </w:rPr>
        <w:t>1</w:t>
      </w:r>
      <w:r w:rsidR="00174D51">
        <w:rPr>
          <w:rFonts w:cs="Arial"/>
          <w:sz w:val="24"/>
          <w:szCs w:val="24"/>
          <w:lang w:val="de-DE"/>
        </w:rPr>
        <w:t>0767</w:t>
      </w:r>
    </w:p>
    <w:bookmarkEnd w:id="0"/>
    <w:p w14:paraId="44676DEF" w14:textId="2E23F2FA" w:rsidR="00892CDB" w:rsidRDefault="00D71853" w:rsidP="00892CDB">
      <w:pPr>
        <w:pStyle w:val="Header"/>
        <w:rPr>
          <w:rFonts w:cs="Arial"/>
          <w:sz w:val="24"/>
          <w:szCs w:val="24"/>
          <w:lang w:val="de-DE"/>
        </w:rPr>
      </w:pPr>
      <w:r>
        <w:rPr>
          <w:rFonts w:cs="Arial"/>
          <w:sz w:val="24"/>
          <w:szCs w:val="24"/>
          <w:lang w:val="de-DE"/>
        </w:rPr>
        <w:t>Chongqing, CN, 14-18 Oct</w:t>
      </w:r>
      <w:r w:rsidR="004B30B1">
        <w:rPr>
          <w:rFonts w:cs="Arial"/>
          <w:sz w:val="24"/>
          <w:szCs w:val="24"/>
          <w:lang w:val="de-DE"/>
        </w:rPr>
        <w:t>.</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B711712"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6B95">
        <w:rPr>
          <w:rFonts w:ascii="Arial" w:hAnsi="Arial"/>
          <w:sz w:val="24"/>
          <w:lang w:val="en-US"/>
        </w:rPr>
        <w:t>Rel-16 FR2 Beam Correspondence</w:t>
      </w:r>
      <w:r w:rsidR="008E43BA">
        <w:rPr>
          <w:rFonts w:ascii="Arial" w:hAnsi="Arial"/>
          <w:sz w:val="24"/>
          <w:lang w:val="en-US"/>
        </w:rPr>
        <w:t xml:space="preserve"> Enhancement</w:t>
      </w:r>
    </w:p>
    <w:p w14:paraId="73793816" w14:textId="003D3FB4"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8.14.2</w:t>
      </w:r>
    </w:p>
    <w:p w14:paraId="0C69A566" w14:textId="77777777" w:rsidR="00E11618" w:rsidRPr="006C4F7C" w:rsidRDefault="00E11618" w:rsidP="00E11618">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29289F2C" w14:textId="39788E3B" w:rsidR="00EA3F7D" w:rsidRDefault="00EA3F7D" w:rsidP="00EA3F7D">
      <w:pPr>
        <w:tabs>
          <w:tab w:val="left" w:pos="1985"/>
        </w:tabs>
        <w:ind w:left="1980" w:hanging="1980"/>
        <w:rPr>
          <w:rFonts w:ascii="Arial" w:hAnsi="Arial"/>
          <w:sz w:val="24"/>
          <w:lang w:val="en-US"/>
        </w:rPr>
      </w:pPr>
      <w:r>
        <w:rPr>
          <w:rFonts w:ascii="Arial" w:hAnsi="Arial"/>
          <w:b/>
          <w:sz w:val="24"/>
          <w:lang w:val="en-US"/>
        </w:rPr>
        <w:t>Release</w:t>
      </w:r>
      <w:r>
        <w:rPr>
          <w:rFonts w:ascii="Arial" w:hAnsi="Arial"/>
          <w:b/>
          <w:sz w:val="24"/>
          <w:lang w:val="en-US"/>
        </w:rPr>
        <w:t>:</w:t>
      </w:r>
      <w:r>
        <w:rPr>
          <w:rFonts w:ascii="Arial" w:hAnsi="Arial"/>
          <w:sz w:val="24"/>
          <w:lang w:val="en-US"/>
        </w:rPr>
        <w:tab/>
      </w:r>
      <w:r>
        <w:rPr>
          <w:rFonts w:ascii="Arial" w:hAnsi="Arial"/>
          <w:sz w:val="24"/>
          <w:lang w:val="en-US"/>
        </w:rPr>
        <w:t>16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BBFA6D5" w:rsidR="00B30B68" w:rsidRDefault="00BD2716" w:rsidP="0080445A">
      <w:r>
        <w:t>The primary goal for enhancement of beam correspondence capability</w:t>
      </w:r>
      <w:r w:rsidR="007630F3">
        <w:t xml:space="preserve"> (BC)</w:t>
      </w:r>
      <w:r>
        <w:t xml:space="preserve"> for rel</w:t>
      </w:r>
      <w:r w:rsidR="00FF0B91">
        <w:t xml:space="preserve">. </w:t>
      </w:r>
      <w:r>
        <w:t xml:space="preserve">16 is </w:t>
      </w:r>
      <w:r w:rsidR="00D936FB">
        <w:t>to</w:t>
      </w:r>
      <w:r w:rsidR="00455D18">
        <w:t xml:space="preserve"> ensure </w:t>
      </w:r>
      <w:r w:rsidR="0075178D">
        <w:t>that the FR2 UE can perform</w:t>
      </w:r>
      <w:r w:rsidR="00455D18">
        <w:t xml:space="preserve"> beam refinement </w:t>
      </w:r>
      <w:r w:rsidR="0075178D">
        <w:t xml:space="preserve">based on </w:t>
      </w:r>
      <w:r w:rsidR="00CD3659">
        <w:t>reference signal configured by the network</w:t>
      </w:r>
      <w:r w:rsidR="00A15862">
        <w:t>.</w:t>
      </w:r>
      <w:r w:rsidR="00FB050F">
        <w:t xml:space="preserve"> </w:t>
      </w:r>
      <w:r w:rsidR="0066543F">
        <w:t xml:space="preserve">There are also other aspects of the rel. 15 requirement that could use refinement. </w:t>
      </w:r>
      <w:r w:rsidR="00C9360A">
        <w:t>In this contribution, w</w:t>
      </w:r>
      <w:r w:rsidR="00FB050F">
        <w:t xml:space="preserve">e present our </w:t>
      </w:r>
      <w:r w:rsidR="00F35168">
        <w:t>views on</w:t>
      </w:r>
      <w:r w:rsidR="00FF0B91">
        <w:t xml:space="preserve"> the rel. 16</w:t>
      </w:r>
      <w:r w:rsidR="00E11618">
        <w:t xml:space="preserve"> enhancement of the</w:t>
      </w:r>
      <w:r w:rsidR="00FB73D2">
        <w:t xml:space="preserve"> </w:t>
      </w:r>
      <w:r w:rsidR="006074BB">
        <w:t xml:space="preserve">beam correspondence </w:t>
      </w:r>
      <w:r w:rsidR="00FF0B91">
        <w:t>requirement.</w:t>
      </w:r>
    </w:p>
    <w:p w14:paraId="53BD6098" w14:textId="77777777" w:rsidR="006866E3" w:rsidRDefault="006866E3" w:rsidP="0080445A">
      <w:pPr>
        <w:pStyle w:val="Heading1"/>
        <w:rPr>
          <w:lang w:val="en-US"/>
        </w:rPr>
      </w:pPr>
      <w:r>
        <w:rPr>
          <w:lang w:val="en-US"/>
        </w:rPr>
        <w:t>Discussion</w:t>
      </w:r>
    </w:p>
    <w:p w14:paraId="6DE2F5D7" w14:textId="512F0FC9" w:rsidR="00620716" w:rsidRDefault="00FB73D2" w:rsidP="004E4BB3">
      <w:r w:rsidRPr="0011609D">
        <w:t xml:space="preserve">In release 15, a UE could use either SSB </w:t>
      </w:r>
      <w:r w:rsidR="00D75EAB" w:rsidRPr="0011609D">
        <w:t xml:space="preserve">or CSI-RS for </w:t>
      </w:r>
      <w:r w:rsidR="00D33AEE" w:rsidRPr="0011609D">
        <w:t>UE DL Rx (‘</w:t>
      </w:r>
      <w:r w:rsidR="003144AF" w:rsidRPr="0011609D">
        <w:t>P3</w:t>
      </w:r>
      <w:r w:rsidR="00D33AEE" w:rsidRPr="0011609D">
        <w:t>’)</w:t>
      </w:r>
      <w:r w:rsidR="003144AF" w:rsidRPr="0011609D">
        <w:t xml:space="preserve"> </w:t>
      </w:r>
      <w:r w:rsidR="00D75EAB" w:rsidRPr="0011609D">
        <w:t>beam refinement</w:t>
      </w:r>
      <w:r w:rsidR="00E85863" w:rsidRPr="0011609D">
        <w:t xml:space="preserve"> as a precursor to UL Tx beam choice</w:t>
      </w:r>
      <w:r w:rsidR="00D75EAB" w:rsidRPr="0011609D">
        <w:t>.</w:t>
      </w:r>
      <w:r w:rsidR="00D75EAB">
        <w:t xml:space="preserve"> </w:t>
      </w:r>
      <w:r w:rsidR="00D320AF">
        <w:t>For rel. 16</w:t>
      </w:r>
      <w:r w:rsidR="0038076F">
        <w:t xml:space="preserve">, </w:t>
      </w:r>
      <w:r w:rsidR="00863171">
        <w:t xml:space="preserve">the intent of FR2 WID </w:t>
      </w:r>
      <w:r w:rsidR="005F0400">
        <w:t>(see annex)</w:t>
      </w:r>
      <w:r w:rsidR="00863171">
        <w:t xml:space="preserve"> is to </w:t>
      </w:r>
      <w:r w:rsidR="00890DF2">
        <w:t>ensure</w:t>
      </w:r>
      <w:r w:rsidR="00863171">
        <w:t xml:space="preserve"> UE </w:t>
      </w:r>
      <w:r w:rsidR="00890DF2">
        <w:t>can</w:t>
      </w:r>
      <w:r w:rsidR="00863171">
        <w:t xml:space="preserve"> </w:t>
      </w:r>
      <w:r w:rsidR="003144AF">
        <w:t xml:space="preserve">use </w:t>
      </w:r>
      <w:r w:rsidR="00852E4E">
        <w:t xml:space="preserve">the </w:t>
      </w:r>
      <w:r w:rsidR="003B5026">
        <w:t>‘</w:t>
      </w:r>
      <w:r w:rsidR="00852E4E">
        <w:t>reference signal configured by the network</w:t>
      </w:r>
      <w:r w:rsidR="003B5026">
        <w:t>’</w:t>
      </w:r>
      <w:r w:rsidR="003144AF">
        <w:t>.</w:t>
      </w:r>
      <w:r w:rsidR="00852E4E">
        <w:t xml:space="preserve"> </w:t>
      </w:r>
      <w:r w:rsidR="00832DD7">
        <w:t>Consequently, a</w:t>
      </w:r>
      <w:r w:rsidR="00852E4E">
        <w:t xml:space="preserve"> </w:t>
      </w:r>
      <w:r w:rsidR="003C4ECE">
        <w:t>supporting</w:t>
      </w:r>
      <w:r w:rsidR="00B45D55">
        <w:t xml:space="preserve"> UE </w:t>
      </w:r>
      <w:r w:rsidR="00180D8B">
        <w:t>would</w:t>
      </w:r>
      <w:r w:rsidR="00B45D55">
        <w:t xml:space="preserve"> </w:t>
      </w:r>
      <w:r w:rsidR="00CA528A">
        <w:t xml:space="preserve">have as many ‘modes’ of beam refinement as there are reference signals. </w:t>
      </w:r>
      <w:r w:rsidR="00620716">
        <w:t>Namely:</w:t>
      </w:r>
    </w:p>
    <w:p w14:paraId="0EACBBFF" w14:textId="1F16F6A6" w:rsidR="00620716" w:rsidRDefault="00620716" w:rsidP="00620716">
      <w:pPr>
        <w:pStyle w:val="ListParagraph"/>
        <w:numPr>
          <w:ilvl w:val="0"/>
          <w:numId w:val="21"/>
        </w:numPr>
      </w:pPr>
      <w:r>
        <w:t>The U</w:t>
      </w:r>
      <w:r w:rsidR="00872224">
        <w:t>E</w:t>
      </w:r>
      <w:r>
        <w:t xml:space="preserve"> should be able to </w:t>
      </w:r>
      <w:r w:rsidR="00B45D55">
        <w:t>rely on SSB alone</w:t>
      </w:r>
      <w:r w:rsidR="00872224">
        <w:t xml:space="preserve"> for beam refinement</w:t>
      </w:r>
    </w:p>
    <w:p w14:paraId="2DC2D8FD" w14:textId="5BC141C6" w:rsidR="00E12B3B" w:rsidRDefault="00620716" w:rsidP="00E12B3B">
      <w:pPr>
        <w:pStyle w:val="ListParagraph"/>
        <w:numPr>
          <w:ilvl w:val="0"/>
          <w:numId w:val="21"/>
        </w:numPr>
      </w:pPr>
      <w:r>
        <w:t xml:space="preserve">The UE should be able to </w:t>
      </w:r>
      <w:r w:rsidR="008375C5">
        <w:t>take advantage of</w:t>
      </w:r>
      <w:r w:rsidR="00B45D55">
        <w:t xml:space="preserve"> CSIRS</w:t>
      </w:r>
      <w:r>
        <w:t xml:space="preserve"> for </w:t>
      </w:r>
      <w:r w:rsidR="00872224">
        <w:t>beam refinement</w:t>
      </w:r>
    </w:p>
    <w:p w14:paraId="39FC9B0A" w14:textId="566562D7" w:rsidR="0026601D" w:rsidRDefault="00C8706E" w:rsidP="0026601D">
      <w:pPr>
        <w:pStyle w:val="Heading2"/>
      </w:pPr>
      <w:r>
        <w:t xml:space="preserve">Ensuring </w:t>
      </w:r>
      <w:r w:rsidR="0002700B">
        <w:t>UE uses configured RS</w:t>
      </w:r>
      <w:r>
        <w:t xml:space="preserve"> </w:t>
      </w:r>
      <w:r w:rsidR="003A0402">
        <w:t>for beam refinement</w:t>
      </w:r>
    </w:p>
    <w:p w14:paraId="34AAA8A3" w14:textId="6DC4F7DF" w:rsidR="008477CB" w:rsidRPr="002F7E92" w:rsidRDefault="008477CB" w:rsidP="008477CB">
      <w:pPr>
        <w:pStyle w:val="Heading3"/>
      </w:pPr>
      <w:r w:rsidRPr="00DE026C">
        <w:t>S</w:t>
      </w:r>
      <w:r>
        <w:t>SB only</w:t>
      </w:r>
    </w:p>
    <w:p w14:paraId="717DA47F" w14:textId="739913B3" w:rsidR="00D22E59" w:rsidRDefault="007A4F8A" w:rsidP="002562F5">
      <w:r>
        <w:t>T</w:t>
      </w:r>
      <w:r w:rsidR="001F41EC">
        <w:t xml:space="preserve">o ensure </w:t>
      </w:r>
      <w:r>
        <w:t xml:space="preserve">a </w:t>
      </w:r>
      <w:r w:rsidR="001F41EC">
        <w:t>UE uses SSB only</w:t>
      </w:r>
      <w:r>
        <w:t xml:space="preserve">, </w:t>
      </w:r>
      <w:r w:rsidR="008477CB">
        <w:t xml:space="preserve">CSI-RS resources would </w:t>
      </w:r>
      <w:r w:rsidR="001E3032">
        <w:t xml:space="preserve">simply </w:t>
      </w:r>
      <w:r w:rsidR="008477CB">
        <w:t>have to be with-held from</w:t>
      </w:r>
      <w:r w:rsidR="001F41EC">
        <w:t xml:space="preserve"> </w:t>
      </w:r>
      <w:r>
        <w:t>it</w:t>
      </w:r>
      <w:r w:rsidR="008477CB">
        <w:t>.</w:t>
      </w:r>
      <w:r w:rsidR="00D22E59">
        <w:t xml:space="preserve"> Rel. 15 agreements regarding SSB configuration can be adopted for release 16.</w:t>
      </w:r>
      <w:r w:rsidR="001E3032">
        <w:t xml:space="preserve"> </w:t>
      </w:r>
    </w:p>
    <w:p w14:paraId="57D4E19E" w14:textId="42B59DCF" w:rsidR="00D22E59" w:rsidRPr="002F7E92" w:rsidRDefault="00D22E59" w:rsidP="00D22E59">
      <w:pPr>
        <w:pStyle w:val="Heading3"/>
      </w:pPr>
      <w:r>
        <w:t xml:space="preserve">CSI-RS </w:t>
      </w:r>
    </w:p>
    <w:p w14:paraId="761B845B" w14:textId="4C0DAA66" w:rsidR="009923C8" w:rsidRDefault="00170A4A" w:rsidP="004E4BB3">
      <w:r>
        <w:t xml:space="preserve">Before delving into how the UE’s ability to use CSI-RS for beam refinement can be verified, </w:t>
      </w:r>
      <w:r w:rsidR="009C1C9A">
        <w:t>we must first evaluate rel. 15 CSI-RS assumptions for applicability</w:t>
      </w:r>
      <w:r w:rsidR="00E70C64">
        <w:t xml:space="preserve"> to rel. 16 requirements</w:t>
      </w:r>
      <w:r w:rsidR="009C1C9A">
        <w:t>.</w:t>
      </w:r>
      <w:r w:rsidR="007646FD">
        <w:t xml:space="preserve"> The following problems reveal themselves</w:t>
      </w:r>
      <w:r w:rsidR="00880EB6">
        <w:t xml:space="preserve"> in </w:t>
      </w:r>
      <w:r w:rsidR="001D7F27">
        <w:t>a</w:t>
      </w:r>
      <w:r w:rsidR="00880EB6">
        <w:t xml:space="preserve"> rel. 16 context</w:t>
      </w:r>
      <w:r w:rsidR="00766598">
        <w:t>:</w:t>
      </w:r>
      <w:r w:rsidR="00FE48CF">
        <w:t xml:space="preserve"> </w:t>
      </w:r>
    </w:p>
    <w:p w14:paraId="6C6EC697" w14:textId="53ED9D88" w:rsidR="002F651F" w:rsidRDefault="002F651F" w:rsidP="002F651F">
      <w:pPr>
        <w:pStyle w:val="ListParagraph"/>
        <w:numPr>
          <w:ilvl w:val="0"/>
          <w:numId w:val="21"/>
        </w:numPr>
      </w:pPr>
      <w:r>
        <w:t xml:space="preserve">The side conditions </w:t>
      </w:r>
      <w:r w:rsidR="00880EB6">
        <w:t>in rel. 15</w:t>
      </w:r>
      <w:r w:rsidR="00794328">
        <w:t xml:space="preserve"> call for 8</w:t>
      </w:r>
      <w:r w:rsidR="00BB3E14">
        <w:t xml:space="preserve"> CSI-RS repetitions per resource set, but </w:t>
      </w:r>
      <w:r w:rsidR="00B4071D">
        <w:t xml:space="preserve">UEs </w:t>
      </w:r>
      <w:r w:rsidR="006F0515">
        <w:t>can</w:t>
      </w:r>
      <w:r w:rsidR="00B4071D">
        <w:t xml:space="preserve"> limit their support to </w:t>
      </w:r>
      <w:r w:rsidR="008D5596">
        <w:rPr>
          <w:color w:val="FF0000"/>
        </w:rPr>
        <w:t>smaller</w:t>
      </w:r>
      <w:r w:rsidR="00B4071D" w:rsidRPr="006F0515">
        <w:rPr>
          <w:color w:val="FF0000"/>
        </w:rPr>
        <w:t xml:space="preserve"> </w:t>
      </w:r>
      <w:r w:rsidR="00B4071D">
        <w:t xml:space="preserve">values: </w:t>
      </w:r>
      <w:r w:rsidR="006F0515" w:rsidRPr="000E3724">
        <w:t>{</w:t>
      </w:r>
      <w:r w:rsidR="006F0515" w:rsidRPr="006F0515">
        <w:rPr>
          <w:color w:val="FF0000"/>
        </w:rPr>
        <w:t>2, 3, 4, 5, 6, 7</w:t>
      </w:r>
      <w:r w:rsidR="006F0515" w:rsidRPr="000E3724">
        <w:t>, 8}</w:t>
      </w:r>
      <w:r w:rsidR="00803E35">
        <w:t xml:space="preserve">. </w:t>
      </w:r>
      <w:r w:rsidR="0039418C">
        <w:t>See feature 2-26 of TS38.</w:t>
      </w:r>
      <w:r w:rsidR="0040122C">
        <w:t xml:space="preserve">822. </w:t>
      </w:r>
      <w:r w:rsidR="00803E35">
        <w:t xml:space="preserve">The side conditions </w:t>
      </w:r>
      <w:r w:rsidR="00D25A46">
        <w:t xml:space="preserve">in rel. 15 </w:t>
      </w:r>
      <w:r w:rsidR="00803E35">
        <w:t>may simply not be supported</w:t>
      </w:r>
      <w:r w:rsidR="00916C62">
        <w:t xml:space="preserve"> by some UEs</w:t>
      </w:r>
    </w:p>
    <w:p w14:paraId="43A53EE7" w14:textId="22DAF892" w:rsidR="00916C62" w:rsidRDefault="00916C62" w:rsidP="002F651F">
      <w:pPr>
        <w:pStyle w:val="ListParagraph"/>
        <w:numPr>
          <w:ilvl w:val="0"/>
          <w:numId w:val="21"/>
        </w:numPr>
      </w:pPr>
      <w:r>
        <w:t>A discussion on deployment conditions</w:t>
      </w:r>
      <w:r w:rsidR="00BB288D">
        <w:t xml:space="preserve"> would be helpful in choosing other parameters like frequency of repetition</w:t>
      </w:r>
      <w:r w:rsidR="006967E0">
        <w:t xml:space="preserve"> of </w:t>
      </w:r>
      <w:r w:rsidR="003B5A04">
        <w:t xml:space="preserve">CSI-RS </w:t>
      </w:r>
      <w:r w:rsidR="006967E0">
        <w:t>resource sets</w:t>
      </w:r>
      <w:r w:rsidR="00D25A46">
        <w:t>.</w:t>
      </w:r>
    </w:p>
    <w:p w14:paraId="68162EB6" w14:textId="2E8A29CA" w:rsidR="00BB288D" w:rsidRDefault="00844691" w:rsidP="002F651F">
      <w:pPr>
        <w:pStyle w:val="ListParagraph"/>
        <w:numPr>
          <w:ilvl w:val="0"/>
          <w:numId w:val="21"/>
        </w:numPr>
      </w:pPr>
      <w:r>
        <w:t xml:space="preserve">The BC </w:t>
      </w:r>
      <w:r w:rsidR="008A0609">
        <w:t>requirement does</w:t>
      </w:r>
      <w:r>
        <w:t xml:space="preserve"> not </w:t>
      </w:r>
      <w:r w:rsidR="008A0609">
        <w:t xml:space="preserve">have </w:t>
      </w:r>
      <w:r>
        <w:t xml:space="preserve">a dynamic </w:t>
      </w:r>
      <w:r w:rsidR="008A0609">
        <w:t>component to it</w:t>
      </w:r>
      <w:r>
        <w:t xml:space="preserve">, </w:t>
      </w:r>
      <w:r w:rsidR="008A0609">
        <w:t>i.e.</w:t>
      </w:r>
      <w:r w:rsidR="003B5233">
        <w:t xml:space="preserve"> a UE must be allowed </w:t>
      </w:r>
      <w:r w:rsidR="00971D56">
        <w:t>enough</w:t>
      </w:r>
      <w:r w:rsidR="003B5233">
        <w:t xml:space="preserve"> measurement opportunities to test out various </w:t>
      </w:r>
      <w:r w:rsidR="0086762A">
        <w:t xml:space="preserve">beam </w:t>
      </w:r>
      <w:r w:rsidR="003B5233">
        <w:t>hypothes</w:t>
      </w:r>
      <w:r w:rsidR="0086762A">
        <w:t>es</w:t>
      </w:r>
      <w:r w:rsidR="006967E0">
        <w:t xml:space="preserve"> at each grid point</w:t>
      </w:r>
      <w:r w:rsidR="0086762A">
        <w:t>.</w:t>
      </w:r>
    </w:p>
    <w:p w14:paraId="0BE402F6" w14:textId="21E90753" w:rsidR="00766598" w:rsidRDefault="00E558AA" w:rsidP="00766598">
      <w:r>
        <w:t>We hence</w:t>
      </w:r>
      <w:bookmarkStart w:id="1" w:name="_GoBack"/>
      <w:bookmarkEnd w:id="1"/>
      <w:r w:rsidR="00766598">
        <w:t xml:space="preserve"> believe CSI-RS configuration for BC must be revisited</w:t>
      </w:r>
      <w:r w:rsidR="00677D25">
        <w:t xml:space="preserve"> for rel. 16</w:t>
      </w:r>
    </w:p>
    <w:p w14:paraId="15E94F58" w14:textId="597D51E3" w:rsidR="0086762A" w:rsidRDefault="0086762A" w:rsidP="0086762A">
      <w:r w:rsidRPr="0086762A">
        <w:rPr>
          <w:b/>
          <w:bCs/>
        </w:rPr>
        <w:t xml:space="preserve">Observation </w:t>
      </w:r>
      <w:r w:rsidR="00E37023">
        <w:rPr>
          <w:b/>
          <w:bCs/>
        </w:rPr>
        <w:t>1</w:t>
      </w:r>
      <w:r w:rsidRPr="0086762A">
        <w:rPr>
          <w:b/>
          <w:bCs/>
        </w:rPr>
        <w:t xml:space="preserve">: </w:t>
      </w:r>
      <w:r>
        <w:rPr>
          <w:b/>
          <w:bCs/>
        </w:rPr>
        <w:t>CSI-RS config</w:t>
      </w:r>
      <w:r w:rsidR="008B3B50">
        <w:rPr>
          <w:b/>
          <w:bCs/>
        </w:rPr>
        <w:t>uration</w:t>
      </w:r>
      <w:r>
        <w:rPr>
          <w:b/>
          <w:bCs/>
        </w:rPr>
        <w:t xml:space="preserve"> </w:t>
      </w:r>
      <w:r w:rsidR="00971D56">
        <w:rPr>
          <w:b/>
          <w:bCs/>
        </w:rPr>
        <w:t>from rel.</w:t>
      </w:r>
      <w:r w:rsidR="00902FE3">
        <w:rPr>
          <w:b/>
          <w:bCs/>
        </w:rPr>
        <w:t xml:space="preserve"> </w:t>
      </w:r>
      <w:r w:rsidR="00971D56">
        <w:rPr>
          <w:b/>
          <w:bCs/>
        </w:rPr>
        <w:t>15 is not directly applicable to</w:t>
      </w:r>
      <w:r w:rsidRPr="0086762A">
        <w:rPr>
          <w:b/>
          <w:bCs/>
        </w:rPr>
        <w:t xml:space="preserve"> rel. 16 BC test.</w:t>
      </w:r>
    </w:p>
    <w:p w14:paraId="6620BD63" w14:textId="06945621" w:rsidR="008B3B50" w:rsidRDefault="008B3B50" w:rsidP="008B3B50">
      <w:r>
        <w:t>When exercising the UE’s ability to use CSI-RS for beam refinement, the test environment cannot withhold SSBs altogether. The UE</w:t>
      </w:r>
      <w:r w:rsidRPr="00F04334">
        <w:t xml:space="preserve"> needs an anchor</w:t>
      </w:r>
      <w:r>
        <w:t xml:space="preserve"> (SSB)</w:t>
      </w:r>
      <w:r w:rsidRPr="00F04334">
        <w:t xml:space="preserve"> to help start off the process</w:t>
      </w:r>
      <w:r>
        <w:t xml:space="preserve"> of tracking with CSI-RS. I</w:t>
      </w:r>
      <w:r w:rsidRPr="00F04334">
        <w:t xml:space="preserve">n </w:t>
      </w:r>
      <w:r>
        <w:t xml:space="preserve">the field, in </w:t>
      </w:r>
      <w:r w:rsidRPr="00F04334">
        <w:t xml:space="preserve">case of tracking failure, </w:t>
      </w:r>
      <w:r>
        <w:t xml:space="preserve">the UE could return to </w:t>
      </w:r>
      <w:r w:rsidRPr="00F04334">
        <w:t>SSB</w:t>
      </w:r>
      <w:r>
        <w:t xml:space="preserve"> to get ‘re-initialized’. Some implementations may also depend on SSBs as </w:t>
      </w:r>
      <w:r>
        <w:lastRenderedPageBreak/>
        <w:t xml:space="preserve">reference for various tracking loops. While </w:t>
      </w:r>
      <w:r w:rsidR="00904D66">
        <w:t xml:space="preserve">CSI-RS-based </w:t>
      </w:r>
      <w:r>
        <w:t xml:space="preserve">workarounds are available for most </w:t>
      </w:r>
      <w:r w:rsidR="00904D66">
        <w:t xml:space="preserve">SSB </w:t>
      </w:r>
      <w:r>
        <w:t>dependencies, they cannot be considered until mandatory to support.</w:t>
      </w:r>
      <w:r w:rsidR="009008AD">
        <w:t xml:space="preserve"> Moreover, since there is no guaranteed periodicity of CSI-RS P3 triggers </w:t>
      </w:r>
      <w:r w:rsidR="00B24E9A">
        <w:t xml:space="preserve">in the field, </w:t>
      </w:r>
      <w:r w:rsidR="009008AD">
        <w:t xml:space="preserve">the UE </w:t>
      </w:r>
      <w:r w:rsidR="00D632A0">
        <w:t>must</w:t>
      </w:r>
      <w:r w:rsidR="009008AD">
        <w:t xml:space="preserve"> </w:t>
      </w:r>
      <w:r w:rsidR="006B27DD">
        <w:t>adopt</w:t>
      </w:r>
      <w:r w:rsidR="009008AD">
        <w:t xml:space="preserve"> a </w:t>
      </w:r>
      <w:r w:rsidR="00D632A0">
        <w:t>hybrid</w:t>
      </w:r>
      <w:r w:rsidR="009008AD">
        <w:t xml:space="preserve"> algorithm that combines both SSB (guaranteed periodicity) and CSI-RS based measurements in beam management</w:t>
      </w:r>
      <w:r w:rsidR="00C30A27">
        <w:t>.</w:t>
      </w:r>
    </w:p>
    <w:p w14:paraId="27AC3E93" w14:textId="1251212E" w:rsidR="0086762A" w:rsidRDefault="008B3B50" w:rsidP="008B3B50">
      <w:r w:rsidRPr="00D70CE5">
        <w:rPr>
          <w:b/>
          <w:bCs/>
        </w:rPr>
        <w:t xml:space="preserve">Observation </w:t>
      </w:r>
      <w:r w:rsidR="00E37023">
        <w:rPr>
          <w:b/>
          <w:bCs/>
        </w:rPr>
        <w:t>2</w:t>
      </w:r>
      <w:r w:rsidRPr="00D70CE5">
        <w:rPr>
          <w:b/>
          <w:bCs/>
        </w:rPr>
        <w:t xml:space="preserve">: </w:t>
      </w:r>
      <w:r>
        <w:rPr>
          <w:b/>
          <w:bCs/>
        </w:rPr>
        <w:t>A UE cannot be deprived of SSB during rel. 16 BC test</w:t>
      </w:r>
      <w:r w:rsidRPr="00D70CE5">
        <w:rPr>
          <w:b/>
          <w:bCs/>
        </w:rPr>
        <w:t>.</w:t>
      </w:r>
    </w:p>
    <w:p w14:paraId="2F748253" w14:textId="62767962" w:rsidR="00A637A8" w:rsidRDefault="00DE026C" w:rsidP="004E4BB3">
      <w:r>
        <w:t xml:space="preserve">Since the test environment must provide for </w:t>
      </w:r>
      <w:r w:rsidR="00661D41">
        <w:t xml:space="preserve">both, </w:t>
      </w:r>
      <w:r>
        <w:t xml:space="preserve">CSI-RS and SSB, </w:t>
      </w:r>
      <w:r w:rsidR="008C6AEA">
        <w:t>the question for RAN4 is how to ensure the UE uses CSI-RS, not SSB, for beam refinement.</w:t>
      </w:r>
      <w:r w:rsidR="00A637A8">
        <w:t xml:space="preserve"> We have outlined </w:t>
      </w:r>
      <w:r w:rsidR="007145EF">
        <w:t>3</w:t>
      </w:r>
      <w:r w:rsidR="00A637A8">
        <w:t xml:space="preserve"> options</w:t>
      </w:r>
      <w:r w:rsidR="00B320B5">
        <w:t>, described at a high-level below</w:t>
      </w:r>
      <w:r w:rsidR="00E7436D">
        <w:t xml:space="preserve">. </w:t>
      </w:r>
    </w:p>
    <w:p w14:paraId="652D546D" w14:textId="6AC14196" w:rsidR="00D9187B" w:rsidRPr="002F7E92" w:rsidRDefault="00D9187B" w:rsidP="00753689">
      <w:pPr>
        <w:pStyle w:val="Heading4"/>
      </w:pPr>
      <w:r w:rsidRPr="00DE026C">
        <w:t>Spatial separ</w:t>
      </w:r>
      <w:r w:rsidRPr="002F7E92">
        <w:t>ation of SSB and CSIRS</w:t>
      </w:r>
    </w:p>
    <w:p w14:paraId="24DBB5A9" w14:textId="6589299F" w:rsidR="00695726" w:rsidRDefault="007544AD" w:rsidP="004E4BB3">
      <w:r>
        <w:t xml:space="preserve">In this option, SSB </w:t>
      </w:r>
      <w:r w:rsidR="00C62580">
        <w:t>would have to be sent to the UE from a different, and sufficiently removed AoA</w:t>
      </w:r>
      <w:r w:rsidR="00036E3A">
        <w:t xml:space="preserve"> relative to </w:t>
      </w:r>
      <w:r w:rsidR="00A12975">
        <w:t xml:space="preserve">source of </w:t>
      </w:r>
      <w:r w:rsidR="00036E3A">
        <w:t xml:space="preserve">CSI-RS. Spatial separation of SSB and CSIRS allows for a simple and realistic verification </w:t>
      </w:r>
      <w:r w:rsidR="00D613F8">
        <w:t>of which reference signal was used for beam refinement.</w:t>
      </w:r>
      <w:r w:rsidR="004135DE">
        <w:t xml:space="preserve"> </w:t>
      </w:r>
      <w:r w:rsidR="004135DE" w:rsidRPr="00991AF0">
        <w:t xml:space="preserve">This condition however violates the </w:t>
      </w:r>
      <w:r w:rsidR="00CB50D4" w:rsidRPr="00991AF0">
        <w:t>rules associated with QCL</w:t>
      </w:r>
      <w:r w:rsidR="003F5BE2" w:rsidRPr="00991AF0">
        <w:t>, and</w:t>
      </w:r>
      <w:r w:rsidR="003F5BE2">
        <w:t xml:space="preserve"> is unlikely to be </w:t>
      </w:r>
      <w:r w:rsidR="009171F5">
        <w:t xml:space="preserve">found in </w:t>
      </w:r>
      <w:r w:rsidR="00E73F4C">
        <w:t>deployment.</w:t>
      </w:r>
    </w:p>
    <w:p w14:paraId="238F0DED" w14:textId="669B44A5" w:rsidR="00661D41" w:rsidRPr="002F7E92" w:rsidRDefault="00661D41" w:rsidP="00753689">
      <w:pPr>
        <w:pStyle w:val="Heading4"/>
      </w:pPr>
      <w:r>
        <w:t xml:space="preserve">Reduced </w:t>
      </w:r>
      <w:r w:rsidR="00AF7A10">
        <w:t xml:space="preserve">dwell </w:t>
      </w:r>
      <w:r>
        <w:t>time</w:t>
      </w:r>
      <w:r w:rsidR="00AF7A10">
        <w:t xml:space="preserve"> at each grid point</w:t>
      </w:r>
    </w:p>
    <w:p w14:paraId="28499A20" w14:textId="202C0902" w:rsidR="007544AD" w:rsidRDefault="00661D41" w:rsidP="00661D41">
      <w:r>
        <w:t xml:space="preserve">In this option, </w:t>
      </w:r>
      <w:r w:rsidR="00706C8A">
        <w:t>the idea is to discriminate based</w:t>
      </w:r>
      <w:r w:rsidR="00AF7A10">
        <w:t xml:space="preserve"> on the </w:t>
      </w:r>
      <w:r w:rsidR="00255921">
        <w:t>promise of much faster beam refinement when based on CSI-RS.</w:t>
      </w:r>
      <w:r w:rsidR="0095031D">
        <w:t xml:space="preserve"> Even if one ignores the </w:t>
      </w:r>
      <w:r w:rsidR="008E36AB">
        <w:t>out-of-scope dynamic requirement, t</w:t>
      </w:r>
      <w:r w:rsidR="00EA2539">
        <w:t xml:space="preserve">his method may not be sufficiently </w:t>
      </w:r>
      <w:r w:rsidR="00846517">
        <w:t xml:space="preserve">selective in case of UEs </w:t>
      </w:r>
      <w:r w:rsidR="00B46E9D">
        <w:t xml:space="preserve">that are tested with a systematic </w:t>
      </w:r>
      <w:r w:rsidR="000F5DA3">
        <w:t xml:space="preserve">grid point </w:t>
      </w:r>
      <w:r w:rsidR="00B46E9D">
        <w:t>sweep pattern</w:t>
      </w:r>
      <w:r w:rsidR="005246AE">
        <w:t xml:space="preserve">. </w:t>
      </w:r>
      <w:r w:rsidR="00F56F8B">
        <w:t xml:space="preserve">Even with </w:t>
      </w:r>
      <w:r w:rsidR="00AE5C94">
        <w:t xml:space="preserve">a </w:t>
      </w:r>
      <w:r w:rsidR="00F56F8B">
        <w:t>randomiz</w:t>
      </w:r>
      <w:r w:rsidR="00AE5C94">
        <w:t>ed</w:t>
      </w:r>
      <w:r w:rsidR="00F56F8B">
        <w:t xml:space="preserve"> </w:t>
      </w:r>
      <w:r w:rsidR="00AE5C94">
        <w:t>grid point sequence, i</w:t>
      </w:r>
      <w:r w:rsidR="006B6341">
        <w:t>t remains difficult t</w:t>
      </w:r>
      <w:r w:rsidR="002C0872">
        <w:t xml:space="preserve">o ensure a UE does not benefit from SSB-based </w:t>
      </w:r>
      <w:r w:rsidR="00F56F8B">
        <w:t>refinement</w:t>
      </w:r>
      <w:r w:rsidR="004F70C1">
        <w:t>.</w:t>
      </w:r>
      <w:r w:rsidR="002C0872">
        <w:t xml:space="preserve"> </w:t>
      </w:r>
    </w:p>
    <w:p w14:paraId="1F58AC6C" w14:textId="7113C48C" w:rsidR="007145EF" w:rsidRPr="002F7E92" w:rsidRDefault="007145EF" w:rsidP="00753689">
      <w:pPr>
        <w:pStyle w:val="Heading4"/>
      </w:pPr>
      <w:r>
        <w:t>PSD differential between</w:t>
      </w:r>
      <w:r w:rsidRPr="002F7E92">
        <w:t xml:space="preserve"> SSB and CSIRS</w:t>
      </w:r>
    </w:p>
    <w:p w14:paraId="27DB5C17" w14:textId="4D690999" w:rsidR="007145EF" w:rsidRDefault="007145EF" w:rsidP="007145EF">
      <w:r>
        <w:t>In this option</w:t>
      </w:r>
      <w:r w:rsidR="009B2068">
        <w:t>,</w:t>
      </w:r>
      <w:r>
        <w:t xml:space="preserve"> CSI-RS</w:t>
      </w:r>
      <w:r w:rsidR="009B2068">
        <w:t xml:space="preserve"> </w:t>
      </w:r>
      <w:r w:rsidR="001B5A60">
        <w:t>would be presented with</w:t>
      </w:r>
      <w:r w:rsidR="009B2068">
        <w:t xml:space="preserve"> </w:t>
      </w:r>
      <w:r w:rsidR="00F97461">
        <w:t xml:space="preserve">higher PSD than SSB, reflecting the fact </w:t>
      </w:r>
      <w:r w:rsidR="00F97461" w:rsidRPr="00991AF0">
        <w:t xml:space="preserve">that </w:t>
      </w:r>
      <w:r w:rsidR="00332BAC" w:rsidRPr="00991AF0">
        <w:t xml:space="preserve">CSI-RS </w:t>
      </w:r>
      <w:r w:rsidR="008A4FF7" w:rsidRPr="00991AF0">
        <w:t>may ride on refined DL beams from the gNB</w:t>
      </w:r>
      <w:r w:rsidRPr="00991AF0">
        <w:t>.</w:t>
      </w:r>
      <w:r>
        <w:t xml:space="preserve"> </w:t>
      </w:r>
      <w:r w:rsidR="004677EB">
        <w:t>Poor SSB SNR will put UEs that use SSB for beam refinement at a disadvantage</w:t>
      </w:r>
      <w:r w:rsidR="003354EF">
        <w:t xml:space="preserve">. </w:t>
      </w:r>
      <w:r w:rsidR="00791A78">
        <w:t>It was shown in [</w:t>
      </w:r>
      <w:r w:rsidR="007D75FD">
        <w:t>1</w:t>
      </w:r>
      <w:r w:rsidR="00791A78">
        <w:t xml:space="preserve">] </w:t>
      </w:r>
      <w:r w:rsidR="00D830FE">
        <w:t xml:space="preserve">that the test environment can generate </w:t>
      </w:r>
      <w:r w:rsidR="007D75FD">
        <w:t xml:space="preserve">CSI-RS </w:t>
      </w:r>
      <w:r w:rsidR="00D830FE">
        <w:t>with high</w:t>
      </w:r>
      <w:r w:rsidR="007D75FD">
        <w:t xml:space="preserve"> </w:t>
      </w:r>
      <w:r w:rsidR="00DB03CC">
        <w:t xml:space="preserve">SNR, so significant differentiation can be </w:t>
      </w:r>
      <w:r w:rsidR="002F31ED">
        <w:t xml:space="preserve">injected into </w:t>
      </w:r>
      <w:r w:rsidR="0074755E">
        <w:t xml:space="preserve">results, based on choice of reference signal. </w:t>
      </w:r>
      <w:r w:rsidR="003354EF">
        <w:t xml:space="preserve">This method </w:t>
      </w:r>
      <w:r w:rsidR="00575177">
        <w:t xml:space="preserve">has </w:t>
      </w:r>
      <w:r w:rsidR="00AF1FB5">
        <w:t xml:space="preserve">the </w:t>
      </w:r>
      <w:r w:rsidR="005E52EA">
        <w:t xml:space="preserve">advantage of having the </w:t>
      </w:r>
      <w:r w:rsidR="00AF1FB5">
        <w:t>fewest deviations from deployment condition</w:t>
      </w:r>
      <w:r w:rsidR="005E52EA">
        <w:t xml:space="preserve"> while maintaining </w:t>
      </w:r>
      <w:r w:rsidR="00141342">
        <w:t>feasib</w:t>
      </w:r>
      <w:r w:rsidR="0076711B">
        <w:t>ility</w:t>
      </w:r>
      <w:r w:rsidR="00141342">
        <w:t xml:space="preserve"> with existing </w:t>
      </w:r>
      <w:r w:rsidR="005E52EA">
        <w:t>test set up assumption</w:t>
      </w:r>
      <w:r w:rsidR="005901FB">
        <w:t>.</w:t>
      </w:r>
    </w:p>
    <w:p w14:paraId="4B8DF0B8" w14:textId="59B43BD6" w:rsidR="007145EF" w:rsidRDefault="00ED6E37" w:rsidP="00661D41">
      <w:pPr>
        <w:rPr>
          <w:b/>
          <w:bCs/>
        </w:rPr>
      </w:pPr>
      <w:r w:rsidRPr="00D70CE5">
        <w:rPr>
          <w:b/>
          <w:bCs/>
        </w:rPr>
        <w:t xml:space="preserve">Observation </w:t>
      </w:r>
      <w:r>
        <w:rPr>
          <w:b/>
          <w:bCs/>
        </w:rPr>
        <w:t>3</w:t>
      </w:r>
      <w:r w:rsidRPr="00D70CE5">
        <w:rPr>
          <w:b/>
          <w:bCs/>
        </w:rPr>
        <w:t xml:space="preserve">: </w:t>
      </w:r>
      <w:r>
        <w:rPr>
          <w:b/>
          <w:bCs/>
        </w:rPr>
        <w:t xml:space="preserve">Rel. 16 BC with CSI-RS can be verified with PSD difference between SSB and CSI-RS favouring the latter </w:t>
      </w:r>
    </w:p>
    <w:p w14:paraId="76E91D1C" w14:textId="767FF52A" w:rsidR="00573499" w:rsidRPr="002F7E92" w:rsidRDefault="003A0402" w:rsidP="00573499">
      <w:pPr>
        <w:pStyle w:val="Heading2"/>
      </w:pPr>
      <w:r>
        <w:t>Other test considerations</w:t>
      </w:r>
    </w:p>
    <w:p w14:paraId="1ABECF81" w14:textId="1C0A59C4" w:rsidR="002C69AB" w:rsidRDefault="00AE2D33" w:rsidP="00CB0515">
      <w:r>
        <w:t>For future relevance to DL-MIMO, RAN4 could consider 2-layer</w:t>
      </w:r>
      <w:r w:rsidR="002A687A">
        <w:t xml:space="preserve"> CSI-RS </w:t>
      </w:r>
    </w:p>
    <w:p w14:paraId="3B79E5DF" w14:textId="77777777" w:rsidR="005B066B" w:rsidRDefault="005B066B" w:rsidP="005B066B">
      <w:pPr>
        <w:pStyle w:val="Heading2"/>
      </w:pPr>
      <w:r>
        <w:t>UE capability</w:t>
      </w:r>
    </w:p>
    <w:p w14:paraId="4E7467EA" w14:textId="4F74C884" w:rsidR="005B066B" w:rsidRPr="00092247" w:rsidRDefault="005B066B" w:rsidP="005B066B">
      <w:pPr>
        <w:rPr>
          <w:b/>
          <w:bCs/>
        </w:rPr>
      </w:pPr>
      <w:r>
        <w:t xml:space="preserve">We think the enhancement would be built on an already developed ‘basic’ BC capability. Beam management is a central functional aspect of FR2 UEs, </w:t>
      </w:r>
      <w:r w:rsidR="00772B5E">
        <w:t>and</w:t>
      </w:r>
      <w:r>
        <w:t xml:space="preserve"> it is a very significant undertaking for a UE to adopt a different RS as basis. Like other enhancement features, we think BC enhancement should be optional for the UE to support. </w:t>
      </w:r>
    </w:p>
    <w:p w14:paraId="54226F05" w14:textId="0E0CC5F5" w:rsidR="005B066B" w:rsidRPr="00D747F9" w:rsidRDefault="005B066B" w:rsidP="00CB0515">
      <w:pPr>
        <w:rPr>
          <w:b/>
          <w:bCs/>
        </w:rPr>
      </w:pPr>
      <w:r>
        <w:rPr>
          <w:b/>
          <w:bCs/>
        </w:rPr>
        <w:t>Proposal</w:t>
      </w:r>
      <w:r w:rsidRPr="00D70CE5">
        <w:rPr>
          <w:b/>
          <w:bCs/>
        </w:rPr>
        <w:t xml:space="preserve"> 1: </w:t>
      </w:r>
      <w:r>
        <w:rPr>
          <w:b/>
          <w:bCs/>
        </w:rPr>
        <w:t>Rel. 16 Beam Correspondence enhancement shall be optional</w:t>
      </w:r>
      <w:r w:rsidRPr="00D70CE5">
        <w:rPr>
          <w:b/>
          <w:bCs/>
        </w:rPr>
        <w:t>.</w:t>
      </w:r>
    </w:p>
    <w:p w14:paraId="606DA5FA" w14:textId="0CDC335F" w:rsidR="009F3E63" w:rsidRDefault="00884738" w:rsidP="00CC76A6">
      <w:pPr>
        <w:pStyle w:val="Heading2"/>
      </w:pPr>
      <w:r>
        <w:t xml:space="preserve">Other BC </w:t>
      </w:r>
      <w:r w:rsidR="005B1ED9">
        <w:t>aspects</w:t>
      </w:r>
    </w:p>
    <w:p w14:paraId="41AB13DF" w14:textId="5AA79A30" w:rsidR="00E81A6C" w:rsidRDefault="005B1ED9" w:rsidP="00E81A6C">
      <w:r>
        <w:t>Rel</w:t>
      </w:r>
      <w:r w:rsidR="001126E4">
        <w:t>.</w:t>
      </w:r>
      <w:r>
        <w:t xml:space="preserve"> 15 BC requirements</w:t>
      </w:r>
      <w:r w:rsidR="001126E4">
        <w:t xml:space="preserve"> </w:t>
      </w:r>
      <w:r w:rsidR="00CB7AA6">
        <w:t>were only completed for PC3 devices. The other</w:t>
      </w:r>
      <w:r w:rsidR="008B52AE">
        <w:t xml:space="preserve"> PC</w:t>
      </w:r>
      <w:r w:rsidR="00CB7AA6">
        <w:t xml:space="preserve"> types </w:t>
      </w:r>
      <w:r w:rsidR="001E7B76">
        <w:t xml:space="preserve">must </w:t>
      </w:r>
      <w:r w:rsidR="00615D93">
        <w:t xml:space="preserve">also </w:t>
      </w:r>
      <w:r w:rsidR="001E7B76">
        <w:t>possess</w:t>
      </w:r>
      <w:r w:rsidR="00615D93">
        <w:t xml:space="preserve"> </w:t>
      </w:r>
      <w:r w:rsidR="00CD428D">
        <w:t xml:space="preserve">good BC performance, even if </w:t>
      </w:r>
      <w:r w:rsidR="00041069">
        <w:t>lack of time</w:t>
      </w:r>
      <w:r w:rsidR="00613A3A">
        <w:t xml:space="preserve"> in </w:t>
      </w:r>
      <w:r w:rsidR="00640891">
        <w:t>the</w:t>
      </w:r>
      <w:r w:rsidR="00613A3A">
        <w:t xml:space="preserve"> </w:t>
      </w:r>
      <w:r w:rsidR="00640891">
        <w:t xml:space="preserve">work phase </w:t>
      </w:r>
      <w:r w:rsidR="00613A3A">
        <w:t xml:space="preserve">resulted in </w:t>
      </w:r>
      <w:r w:rsidR="00CD428D">
        <w:t>no</w:t>
      </w:r>
      <w:r w:rsidR="00CB7AA6">
        <w:t xml:space="preserve"> explicit requirement</w:t>
      </w:r>
      <w:r w:rsidR="00120615">
        <w:t xml:space="preserve"> in rel. 15</w:t>
      </w:r>
      <w:r w:rsidR="00CB7AA6">
        <w:t>.</w:t>
      </w:r>
      <w:r w:rsidR="006A72E2">
        <w:t xml:space="preserve"> </w:t>
      </w:r>
      <w:r w:rsidR="00AC1FB1">
        <w:t>This situation of missing requirements can be redressed</w:t>
      </w:r>
      <w:r w:rsidR="002F40D6">
        <w:t xml:space="preserve"> in rel. 16. </w:t>
      </w:r>
    </w:p>
    <w:p w14:paraId="31253487" w14:textId="559A798C" w:rsidR="002D6E78" w:rsidRDefault="00E875A4" w:rsidP="00E81A6C">
      <w:r>
        <w:t xml:space="preserve">For rel. 16, </w:t>
      </w:r>
      <w:r w:rsidRPr="00E875A4">
        <w:t xml:space="preserve">PC1, 2 and 4 BC requirement </w:t>
      </w:r>
      <w:r>
        <w:t xml:space="preserve">can be </w:t>
      </w:r>
      <w:r w:rsidRPr="00E875A4">
        <w:t>adapted from PC3 requirement for full beam correspondence. Partial BC requirement, an alternative BC requirement for PC3 UEs</w:t>
      </w:r>
      <w:r w:rsidR="001A4D86">
        <w:t xml:space="preserve"> in rel. 15</w:t>
      </w:r>
      <w:r w:rsidRPr="00E875A4">
        <w:t>, is only a temporary allowance (‘mandatory with signal</w:t>
      </w:r>
      <w:r w:rsidR="001A4D86">
        <w:t>l</w:t>
      </w:r>
      <w:r w:rsidRPr="00E875A4">
        <w:t xml:space="preserve">ing’ </w:t>
      </w:r>
      <w:r w:rsidR="005E72C0">
        <w:t>[1]</w:t>
      </w:r>
      <w:r w:rsidRPr="00E875A4">
        <w:t>)</w:t>
      </w:r>
      <w:r w:rsidR="00E81D63">
        <w:t xml:space="preserve">. </w:t>
      </w:r>
      <w:r w:rsidR="00EA548A">
        <w:t>The partial BC requirement definition</w:t>
      </w:r>
      <w:r w:rsidR="00E81D63">
        <w:t xml:space="preserve"> </w:t>
      </w:r>
      <w:r w:rsidR="0026535D">
        <w:t xml:space="preserve">also required </w:t>
      </w:r>
      <w:r w:rsidR="00EA548A">
        <w:t xml:space="preserve">long and tedious </w:t>
      </w:r>
      <w:r w:rsidR="00790AC5">
        <w:t>discussion</w:t>
      </w:r>
      <w:r w:rsidR="0020681E">
        <w:t>, which</w:t>
      </w:r>
      <w:r w:rsidR="00A9351C">
        <w:t>, for a temporary feature,</w:t>
      </w:r>
      <w:r w:rsidR="0020681E">
        <w:t xml:space="preserve"> seems like poor use </w:t>
      </w:r>
      <w:r w:rsidR="00A9351C">
        <w:t>of RAN4 T</w:t>
      </w:r>
      <w:r w:rsidR="008634CA">
        <w:t>U</w:t>
      </w:r>
      <w:r w:rsidR="00A9351C">
        <w:t>s.</w:t>
      </w:r>
    </w:p>
    <w:p w14:paraId="3CFEBBAD" w14:textId="6C675749" w:rsidR="002150A2" w:rsidRDefault="00A9351C" w:rsidP="002150A2">
      <w:pPr>
        <w:pStyle w:val="TAL"/>
        <w:rPr>
          <w:b/>
          <w:bCs/>
        </w:rPr>
      </w:pPr>
      <w:r w:rsidRPr="00092247">
        <w:rPr>
          <w:b/>
          <w:bCs/>
        </w:rPr>
        <w:t xml:space="preserve">Proposal </w:t>
      </w:r>
      <w:r w:rsidR="00A52BC9">
        <w:rPr>
          <w:b/>
          <w:bCs/>
        </w:rPr>
        <w:t>2</w:t>
      </w:r>
      <w:r w:rsidRPr="00092247">
        <w:rPr>
          <w:b/>
          <w:bCs/>
        </w:rPr>
        <w:t xml:space="preserve">: </w:t>
      </w:r>
      <w:r w:rsidR="0084441D" w:rsidRPr="00092247">
        <w:rPr>
          <w:b/>
          <w:bCs/>
        </w:rPr>
        <w:t>F</w:t>
      </w:r>
      <w:r w:rsidR="00771C31" w:rsidRPr="00092247">
        <w:rPr>
          <w:b/>
          <w:bCs/>
        </w:rPr>
        <w:t>ull beam correspondence</w:t>
      </w:r>
      <w:r w:rsidR="0058335B">
        <w:rPr>
          <w:b/>
          <w:bCs/>
        </w:rPr>
        <w:t xml:space="preserve"> </w:t>
      </w:r>
      <w:r w:rsidR="0058335B" w:rsidRPr="00092247">
        <w:rPr>
          <w:b/>
          <w:bCs/>
        </w:rPr>
        <w:t>requirements</w:t>
      </w:r>
      <w:r w:rsidR="00D21E66">
        <w:rPr>
          <w:b/>
          <w:bCs/>
        </w:rPr>
        <w:t xml:space="preserve"> </w:t>
      </w:r>
      <w:r w:rsidR="00096E3C">
        <w:rPr>
          <w:b/>
          <w:bCs/>
        </w:rPr>
        <w:t>(</w:t>
      </w:r>
      <w:r w:rsidR="0058335B" w:rsidRPr="0058335B">
        <w:rPr>
          <w:rFonts w:eastAsia="Malgun Gothic"/>
          <w:b/>
          <w:i/>
        </w:rPr>
        <w:t>beamCorrespondenceWithoutUL-BeamSweeping</w:t>
      </w:r>
      <w:r w:rsidR="0058335B">
        <w:rPr>
          <w:rFonts w:eastAsia="Malgun Gothic"/>
          <w:b/>
          <w:i/>
        </w:rPr>
        <w:t xml:space="preserve"> </w:t>
      </w:r>
      <w:r w:rsidR="0058335B">
        <w:rPr>
          <w:b/>
          <w:bCs/>
        </w:rPr>
        <w:t>= 1)</w:t>
      </w:r>
      <w:r w:rsidR="00771C31" w:rsidRPr="00092247">
        <w:rPr>
          <w:b/>
          <w:bCs/>
        </w:rPr>
        <w:t xml:space="preserve"> shall be </w:t>
      </w:r>
      <w:r w:rsidR="004D6780" w:rsidRPr="00092247">
        <w:rPr>
          <w:b/>
          <w:bCs/>
        </w:rPr>
        <w:t>mandated</w:t>
      </w:r>
      <w:r w:rsidR="00771C31" w:rsidRPr="00092247">
        <w:rPr>
          <w:b/>
          <w:bCs/>
        </w:rPr>
        <w:t xml:space="preserve"> f</w:t>
      </w:r>
      <w:r w:rsidR="0026770E" w:rsidRPr="00092247">
        <w:rPr>
          <w:b/>
          <w:bCs/>
        </w:rPr>
        <w:t>or</w:t>
      </w:r>
      <w:r w:rsidR="00793E5A" w:rsidRPr="00092247">
        <w:rPr>
          <w:b/>
          <w:bCs/>
        </w:rPr>
        <w:t xml:space="preserve"> </w:t>
      </w:r>
      <w:r w:rsidR="00771C31" w:rsidRPr="00092247">
        <w:rPr>
          <w:b/>
          <w:bCs/>
        </w:rPr>
        <w:t xml:space="preserve">all </w:t>
      </w:r>
      <w:r w:rsidR="00793E5A" w:rsidRPr="00092247">
        <w:rPr>
          <w:b/>
          <w:bCs/>
        </w:rPr>
        <w:t xml:space="preserve">power classes </w:t>
      </w:r>
      <w:r w:rsidR="00771C31" w:rsidRPr="00092247">
        <w:rPr>
          <w:b/>
          <w:bCs/>
        </w:rPr>
        <w:t>in</w:t>
      </w:r>
      <w:r w:rsidR="0026770E" w:rsidRPr="00092247">
        <w:rPr>
          <w:b/>
          <w:bCs/>
        </w:rPr>
        <w:t xml:space="preserve"> rel. 16</w:t>
      </w:r>
      <w:r w:rsidR="002150A2">
        <w:rPr>
          <w:b/>
          <w:bCs/>
        </w:rPr>
        <w:t>.</w:t>
      </w:r>
    </w:p>
    <w:p w14:paraId="538C747E" w14:textId="77777777" w:rsidR="002150A2" w:rsidRDefault="002150A2" w:rsidP="002150A2">
      <w:pPr>
        <w:pStyle w:val="TAL"/>
      </w:pPr>
    </w:p>
    <w:p w14:paraId="767F4D7E" w14:textId="69D7C625" w:rsidR="00137639" w:rsidRPr="00743CCB" w:rsidRDefault="002150A2" w:rsidP="00743CCB">
      <w:r>
        <w:t>Note that</w:t>
      </w:r>
      <w:r w:rsidR="0053725B">
        <w:t xml:space="preserve"> no new RF requirements </w:t>
      </w:r>
      <w:r w:rsidR="00454B18">
        <w:t>need to be defined to complete this task. T</w:t>
      </w:r>
      <w:r>
        <w:t xml:space="preserve">he other </w:t>
      </w:r>
      <w:r w:rsidR="00454B18">
        <w:t xml:space="preserve">supporting </w:t>
      </w:r>
      <w:r>
        <w:t>requirements</w:t>
      </w:r>
      <w:r w:rsidR="00271198">
        <w:t xml:space="preserve"> </w:t>
      </w:r>
      <w:r w:rsidR="00454B18">
        <w:t xml:space="preserve">for BC </w:t>
      </w:r>
      <w:r w:rsidR="00271198">
        <w:t xml:space="preserve">(min peak EIRP and spherical coverage) are already in place for </w:t>
      </w:r>
      <w:r w:rsidR="0053725B">
        <w:t>all power classes.</w:t>
      </w:r>
    </w:p>
    <w:p w14:paraId="60965BFF" w14:textId="4DF621E6" w:rsidR="00911ED3" w:rsidRDefault="00683177" w:rsidP="00442474">
      <w:pPr>
        <w:pStyle w:val="Heading1"/>
        <w:rPr>
          <w:lang w:val="en-US"/>
        </w:rPr>
      </w:pPr>
      <w:r>
        <w:rPr>
          <w:lang w:val="en-US"/>
        </w:rPr>
        <w:lastRenderedPageBreak/>
        <w:t>Conclusion</w:t>
      </w:r>
    </w:p>
    <w:p w14:paraId="62E3B35D" w14:textId="4C475359" w:rsidR="0045268F" w:rsidRDefault="009801AC" w:rsidP="0045268F">
      <w:r>
        <w:t>A</w:t>
      </w:r>
      <w:r w:rsidR="0045268F">
        <w:t xml:space="preserve"> rel. 16 FR2 UE would have as many ‘modes’ of beam refinement as there are reference signals. Namely:</w:t>
      </w:r>
    </w:p>
    <w:p w14:paraId="5464EEBF" w14:textId="77777777" w:rsidR="0045268F" w:rsidRDefault="0045268F" w:rsidP="0045268F">
      <w:pPr>
        <w:pStyle w:val="ListParagraph"/>
        <w:numPr>
          <w:ilvl w:val="0"/>
          <w:numId w:val="21"/>
        </w:numPr>
      </w:pPr>
      <w:r>
        <w:t>The UE should be able to rely on SSB alone for beam refinement</w:t>
      </w:r>
    </w:p>
    <w:p w14:paraId="3F27E7CF" w14:textId="77777777" w:rsidR="0045268F" w:rsidRDefault="0045268F" w:rsidP="0045268F">
      <w:pPr>
        <w:pStyle w:val="ListParagraph"/>
        <w:numPr>
          <w:ilvl w:val="0"/>
          <w:numId w:val="21"/>
        </w:numPr>
      </w:pPr>
      <w:r>
        <w:t>The UE should be able to take advantage of CSIRS for beam refinement</w:t>
      </w:r>
    </w:p>
    <w:p w14:paraId="476E1BDB" w14:textId="38B36458" w:rsidR="00236823" w:rsidRDefault="009B6E76" w:rsidP="00EE31C0">
      <w:r>
        <w:t>We</w:t>
      </w:r>
      <w:r w:rsidR="00EE31C0">
        <w:t xml:space="preserve"> </w:t>
      </w:r>
      <w:r w:rsidR="00F6156D">
        <w:t xml:space="preserve">found that testing for SSB-based BC is not challenging, but </w:t>
      </w:r>
      <w:r w:rsidR="00236823">
        <w:t>CSI-RS configuration may need to be revisited.</w:t>
      </w:r>
    </w:p>
    <w:p w14:paraId="748105E5" w14:textId="77777777" w:rsidR="00236823" w:rsidRDefault="00236823" w:rsidP="00236823">
      <w:r w:rsidRPr="0086762A">
        <w:rPr>
          <w:b/>
          <w:bCs/>
        </w:rPr>
        <w:t xml:space="preserve">Observation </w:t>
      </w:r>
      <w:r>
        <w:rPr>
          <w:b/>
          <w:bCs/>
        </w:rPr>
        <w:t>1</w:t>
      </w:r>
      <w:r w:rsidRPr="0086762A">
        <w:rPr>
          <w:b/>
          <w:bCs/>
        </w:rPr>
        <w:t xml:space="preserve">: </w:t>
      </w:r>
      <w:r>
        <w:rPr>
          <w:b/>
          <w:bCs/>
        </w:rPr>
        <w:t>CSI-RS configuration from rel. 15 is not directly applicable to</w:t>
      </w:r>
      <w:r w:rsidRPr="0086762A">
        <w:rPr>
          <w:b/>
          <w:bCs/>
        </w:rPr>
        <w:t xml:space="preserve"> rel. 16 BC test.</w:t>
      </w:r>
    </w:p>
    <w:p w14:paraId="776FC181" w14:textId="77777777" w:rsidR="00236823" w:rsidRDefault="00236823" w:rsidP="00236823">
      <w:r w:rsidRPr="00D70CE5">
        <w:rPr>
          <w:b/>
          <w:bCs/>
        </w:rPr>
        <w:t xml:space="preserve">Observation </w:t>
      </w:r>
      <w:r>
        <w:rPr>
          <w:b/>
          <w:bCs/>
        </w:rPr>
        <w:t>2</w:t>
      </w:r>
      <w:r w:rsidRPr="00D70CE5">
        <w:rPr>
          <w:b/>
          <w:bCs/>
        </w:rPr>
        <w:t xml:space="preserve">: </w:t>
      </w:r>
      <w:r>
        <w:rPr>
          <w:b/>
          <w:bCs/>
        </w:rPr>
        <w:t>A UE cannot be deprived of SSB during rel. 16 BC test</w:t>
      </w:r>
      <w:r w:rsidRPr="00D70CE5">
        <w:rPr>
          <w:b/>
          <w:bCs/>
        </w:rPr>
        <w:t>.</w:t>
      </w:r>
    </w:p>
    <w:p w14:paraId="44239003" w14:textId="5B860438" w:rsidR="00DA6853" w:rsidRPr="00092247" w:rsidRDefault="00DA6853" w:rsidP="00DA6853">
      <w:pPr>
        <w:rPr>
          <w:b/>
          <w:bCs/>
        </w:rPr>
      </w:pPr>
      <w:r>
        <w:t>Beam management is a central functional aspect of FR2 UEs, and it is a significant undertaking for a UE to adopt a different RS as basis. Like other enhancemen</w:t>
      </w:r>
      <w:r w:rsidR="00756016">
        <w:t>ts</w:t>
      </w:r>
      <w:r>
        <w:t xml:space="preserve">, we think BC enhancement should be optional for the UE to support. </w:t>
      </w:r>
    </w:p>
    <w:p w14:paraId="23588C4C" w14:textId="77777777" w:rsidR="00DA6853" w:rsidRPr="00D747F9" w:rsidRDefault="00DA6853" w:rsidP="00DA6853">
      <w:pPr>
        <w:rPr>
          <w:b/>
          <w:bCs/>
        </w:rPr>
      </w:pPr>
      <w:r>
        <w:rPr>
          <w:b/>
          <w:bCs/>
        </w:rPr>
        <w:t>Proposal</w:t>
      </w:r>
      <w:r w:rsidRPr="00D70CE5">
        <w:rPr>
          <w:b/>
          <w:bCs/>
        </w:rPr>
        <w:t xml:space="preserve"> 1: </w:t>
      </w:r>
      <w:r>
        <w:rPr>
          <w:b/>
          <w:bCs/>
        </w:rPr>
        <w:t>Rel. 16 Beam Correspondence enhancement shall be optional</w:t>
      </w:r>
      <w:r w:rsidRPr="00D70CE5">
        <w:rPr>
          <w:b/>
          <w:bCs/>
        </w:rPr>
        <w:t>.</w:t>
      </w:r>
    </w:p>
    <w:p w14:paraId="15191EB0" w14:textId="77777777" w:rsidR="00DA6853" w:rsidRDefault="00DA6853" w:rsidP="00DA6853">
      <w:r>
        <w:t xml:space="preserve">Rel. 15 BC requirements were only completed for PC3 devices. The other PC types must also possess good BC performance, even if lack of time in the work phase resulted in no explicit requirement in rel. 15. This situation of missing requirements can be redressed in rel. 16. </w:t>
      </w:r>
    </w:p>
    <w:p w14:paraId="189EB567" w14:textId="59591252" w:rsidR="003D7047" w:rsidRDefault="00DA6853" w:rsidP="0011609D">
      <w:pPr>
        <w:pStyle w:val="TAL"/>
        <w:rPr>
          <w:b/>
          <w:bCs/>
        </w:rPr>
      </w:pPr>
      <w:r w:rsidRPr="00092247">
        <w:rPr>
          <w:b/>
          <w:bCs/>
        </w:rPr>
        <w:t xml:space="preserve">Proposal </w:t>
      </w:r>
      <w:r>
        <w:rPr>
          <w:b/>
          <w:bCs/>
        </w:rPr>
        <w:t>2</w:t>
      </w:r>
      <w:r w:rsidRPr="00092247">
        <w:rPr>
          <w:b/>
          <w:bCs/>
        </w:rPr>
        <w:t>: Full beam correspondence</w:t>
      </w:r>
      <w:r>
        <w:rPr>
          <w:b/>
          <w:bCs/>
        </w:rPr>
        <w:t xml:space="preserve"> </w:t>
      </w:r>
      <w:r w:rsidRPr="00092247">
        <w:rPr>
          <w:b/>
          <w:bCs/>
        </w:rPr>
        <w:t>requirements</w:t>
      </w:r>
      <w:r>
        <w:rPr>
          <w:b/>
          <w:bCs/>
        </w:rPr>
        <w:t xml:space="preserve"> (</w:t>
      </w:r>
      <w:r w:rsidRPr="0058335B">
        <w:rPr>
          <w:rFonts w:eastAsia="Malgun Gothic"/>
          <w:b/>
          <w:i/>
        </w:rPr>
        <w:t>beamCorrespondenceWithoutUL-BeamSweeping</w:t>
      </w:r>
      <w:r>
        <w:rPr>
          <w:rFonts w:eastAsia="Malgun Gothic"/>
          <w:b/>
          <w:i/>
        </w:rPr>
        <w:t xml:space="preserve"> </w:t>
      </w:r>
      <w:r>
        <w:rPr>
          <w:b/>
          <w:bCs/>
        </w:rPr>
        <w:t>= 1)</w:t>
      </w:r>
      <w:r w:rsidRPr="00092247">
        <w:rPr>
          <w:b/>
          <w:bCs/>
        </w:rPr>
        <w:t xml:space="preserve"> shall be mandated for all power classes in rel. 16</w:t>
      </w:r>
      <w:r w:rsidR="00C5265F">
        <w:rPr>
          <w:b/>
          <w:bCs/>
        </w:rPr>
        <w:t>.</w:t>
      </w:r>
    </w:p>
    <w:p w14:paraId="4920C741" w14:textId="0988DEEF" w:rsidR="00C5265F" w:rsidRDefault="00C5265F" w:rsidP="0011609D">
      <w:pPr>
        <w:pStyle w:val="TAL"/>
        <w:rPr>
          <w:b/>
          <w:bCs/>
        </w:rPr>
      </w:pPr>
    </w:p>
    <w:p w14:paraId="62DD33E4" w14:textId="5B1C8D17" w:rsidR="00C5265F" w:rsidRPr="0011609D" w:rsidRDefault="00C5265F" w:rsidP="0011609D">
      <w:pPr>
        <w:pStyle w:val="TAL"/>
        <w:rPr>
          <w:b/>
          <w:bCs/>
        </w:rPr>
      </w:pPr>
      <w:r>
        <w:t>Note that no new RF requirements need to be defined to complete this task. The other supporting requirements for BC (min peak EIRP and spherical coverage) are already in place for all power classes.</w:t>
      </w:r>
    </w:p>
    <w:p w14:paraId="2DB352B0" w14:textId="77777777" w:rsidR="0069757C" w:rsidRDefault="0069757C" w:rsidP="00442474">
      <w:pPr>
        <w:pStyle w:val="Heading1"/>
        <w:rPr>
          <w:lang w:val="en-US"/>
        </w:rPr>
      </w:pPr>
      <w:r w:rsidRPr="00442474">
        <w:t>Reference</w:t>
      </w:r>
    </w:p>
    <w:p w14:paraId="04BDC56A" w14:textId="74B89731" w:rsidR="00A72242" w:rsidRPr="00C074B7" w:rsidRDefault="00064E8A" w:rsidP="00ED414A">
      <w:pPr>
        <w:pStyle w:val="11BodyText"/>
        <w:numPr>
          <w:ilvl w:val="0"/>
          <w:numId w:val="2"/>
        </w:numPr>
        <w:tabs>
          <w:tab w:val="left" w:pos="1080"/>
        </w:tabs>
        <w:overflowPunct w:val="0"/>
        <w:autoSpaceDE w:val="0"/>
        <w:autoSpaceDN w:val="0"/>
        <w:adjustRightInd w:val="0"/>
        <w:rPr>
          <w:rFonts w:cs="Arial"/>
          <w:bCs/>
          <w:sz w:val="18"/>
          <w:szCs w:val="18"/>
        </w:rPr>
      </w:pPr>
      <w:r w:rsidRPr="00084A97">
        <w:rPr>
          <w:rFonts w:cs="Arial"/>
          <w:bCs/>
          <w:sz w:val="18"/>
          <w:szCs w:val="18"/>
        </w:rPr>
        <w:t>RP-182879</w:t>
      </w:r>
      <w:r w:rsidR="00A72242" w:rsidRPr="00084A97">
        <w:rPr>
          <w:rFonts w:cs="Arial"/>
          <w:bCs/>
          <w:sz w:val="18"/>
          <w:szCs w:val="18"/>
        </w:rPr>
        <w:t>, ‘</w:t>
      </w:r>
      <w:r w:rsidR="00552F65" w:rsidRPr="00084A97">
        <w:rPr>
          <w:rFonts w:cs="Arial"/>
          <w:bCs/>
          <w:sz w:val="18"/>
          <w:szCs w:val="18"/>
          <w:lang w:val="en-GB"/>
        </w:rPr>
        <w:t>WF on Beam Correspondence’</w:t>
      </w:r>
      <w:r w:rsidR="00A72242" w:rsidRPr="00084A97">
        <w:rPr>
          <w:rFonts w:cs="Arial"/>
          <w:bCs/>
          <w:sz w:val="18"/>
          <w:szCs w:val="18"/>
        </w:rPr>
        <w:t xml:space="preserve">, </w:t>
      </w:r>
      <w:r w:rsidR="00552F65" w:rsidRPr="00084A97">
        <w:rPr>
          <w:rFonts w:cs="Arial"/>
          <w:bCs/>
          <w:sz w:val="18"/>
          <w:szCs w:val="18"/>
        </w:rPr>
        <w:t>Samsung et</w:t>
      </w:r>
      <w:r w:rsidR="00552F65">
        <w:rPr>
          <w:rFonts w:cs="Arial"/>
          <w:bCs/>
          <w:sz w:val="18"/>
          <w:szCs w:val="18"/>
        </w:rPr>
        <w:t xml:space="preserve"> al</w:t>
      </w:r>
      <w:r w:rsidR="00A72242" w:rsidRPr="00544045">
        <w:rPr>
          <w:rFonts w:cs="Arial"/>
          <w:bCs/>
          <w:sz w:val="18"/>
          <w:szCs w:val="18"/>
        </w:rPr>
        <w:t>, RAN#</w:t>
      </w:r>
      <w:r w:rsidR="00552F65">
        <w:rPr>
          <w:rFonts w:cs="Arial"/>
          <w:bCs/>
          <w:sz w:val="18"/>
          <w:szCs w:val="18"/>
        </w:rPr>
        <w:t>8</w:t>
      </w:r>
      <w:r w:rsidR="00A72242" w:rsidRPr="00544045">
        <w:rPr>
          <w:rFonts w:cs="Arial"/>
          <w:bCs/>
          <w:sz w:val="18"/>
          <w:szCs w:val="18"/>
        </w:rPr>
        <w:t xml:space="preserve">2, </w:t>
      </w:r>
      <w:r w:rsidR="005E72C0" w:rsidRPr="005E72C0">
        <w:rPr>
          <w:rFonts w:cs="Arial"/>
          <w:bCs/>
          <w:sz w:val="18"/>
          <w:szCs w:val="18"/>
          <w:lang w:val="en-GB"/>
        </w:rPr>
        <w:t>Sorrento, Italia, De</w:t>
      </w:r>
      <w:r w:rsidR="005E72C0">
        <w:rPr>
          <w:rFonts w:cs="Arial"/>
          <w:bCs/>
          <w:sz w:val="18"/>
          <w:szCs w:val="18"/>
          <w:lang w:val="en-GB"/>
        </w:rPr>
        <w:t>c.</w:t>
      </w:r>
      <w:r w:rsidR="005E72C0" w:rsidRPr="005E72C0">
        <w:rPr>
          <w:rFonts w:cs="Arial"/>
          <w:bCs/>
          <w:sz w:val="18"/>
          <w:szCs w:val="18"/>
          <w:lang w:val="en-GB"/>
        </w:rPr>
        <w:t xml:space="preserve"> 2018</w:t>
      </w:r>
    </w:p>
    <w:p w14:paraId="218A33E8" w14:textId="77777777" w:rsidR="00137639" w:rsidRDefault="00137639">
      <w:pPr>
        <w:spacing w:after="0"/>
        <w:rPr>
          <w:rFonts w:ascii="Arial" w:hAnsi="Arial"/>
          <w:sz w:val="36"/>
          <w:lang w:val="en-US"/>
        </w:rPr>
      </w:pPr>
      <w:r>
        <w:rPr>
          <w:lang w:val="en-US"/>
        </w:rPr>
        <w:br w:type="page"/>
      </w:r>
    </w:p>
    <w:p w14:paraId="2ECA4BCF" w14:textId="2978FCE2" w:rsidR="0046350A" w:rsidRDefault="0046350A" w:rsidP="0046350A">
      <w:pPr>
        <w:pStyle w:val="Heading1"/>
        <w:rPr>
          <w:lang w:val="en-US"/>
        </w:rPr>
      </w:pPr>
      <w:r>
        <w:rPr>
          <w:lang w:val="en-US"/>
        </w:rPr>
        <w:lastRenderedPageBreak/>
        <w:t>Annex</w:t>
      </w:r>
    </w:p>
    <w:p w14:paraId="21CB10B4" w14:textId="64202BE1" w:rsidR="0046350A" w:rsidRDefault="0046350A" w:rsidP="0046350A">
      <w:r>
        <w:t xml:space="preserve">The </w:t>
      </w:r>
      <w:r w:rsidR="00470517">
        <w:t xml:space="preserve">objectives from the Rel. 16 WID for FR2 UE RF is </w:t>
      </w:r>
      <w:r w:rsidR="00C37376">
        <w:t>excerpted below</w:t>
      </w:r>
      <w:r>
        <w:t>:</w:t>
      </w:r>
    </w:p>
    <w:p w14:paraId="4F8AFCDE" w14:textId="039E20F3" w:rsidR="00C074B7" w:rsidRPr="00CA7532" w:rsidRDefault="00C074B7" w:rsidP="0011609D">
      <w:pPr>
        <w:pStyle w:val="11BodyText"/>
        <w:tabs>
          <w:tab w:val="left" w:pos="1080"/>
        </w:tabs>
        <w:overflowPunct w:val="0"/>
        <w:autoSpaceDE w:val="0"/>
        <w:autoSpaceDN w:val="0"/>
        <w:adjustRightInd w:val="0"/>
        <w:ind w:left="0"/>
        <w:rPr>
          <w:rFonts w:cs="Arial"/>
          <w:bCs/>
          <w:sz w:val="18"/>
          <w:szCs w:val="18"/>
        </w:rPr>
      </w:pPr>
      <w:r w:rsidRPr="00C074B7">
        <w:rPr>
          <w:noProof/>
        </w:rPr>
        <w:drawing>
          <wp:inline distT="0" distB="0" distL="0" distR="0" wp14:anchorId="6462B356" wp14:editId="7CECECA5">
            <wp:extent cx="6115685" cy="4427855"/>
            <wp:effectExtent l="152400" t="152400" r="361315" b="3536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442785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C074B7" w:rsidRPr="00CA753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57A64" w14:textId="77777777" w:rsidR="004072A8" w:rsidRDefault="004072A8">
      <w:r>
        <w:separator/>
      </w:r>
    </w:p>
    <w:p w14:paraId="2EF51A9B" w14:textId="77777777" w:rsidR="004072A8" w:rsidRDefault="004072A8"/>
  </w:endnote>
  <w:endnote w:type="continuationSeparator" w:id="0">
    <w:p w14:paraId="0A44F76E" w14:textId="77777777" w:rsidR="004072A8" w:rsidRDefault="004072A8">
      <w:r>
        <w:continuationSeparator/>
      </w:r>
    </w:p>
    <w:p w14:paraId="12D4E7BE" w14:textId="77777777" w:rsidR="004072A8" w:rsidRDefault="00407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7C8ED" w14:textId="77777777" w:rsidR="004072A8" w:rsidRDefault="004072A8">
      <w:r>
        <w:separator/>
      </w:r>
    </w:p>
    <w:p w14:paraId="1A741C1E" w14:textId="77777777" w:rsidR="004072A8" w:rsidRDefault="004072A8"/>
  </w:footnote>
  <w:footnote w:type="continuationSeparator" w:id="0">
    <w:p w14:paraId="62C9D5F2" w14:textId="77777777" w:rsidR="004072A8" w:rsidRDefault="004072A8">
      <w:r>
        <w:continuationSeparator/>
      </w:r>
    </w:p>
    <w:p w14:paraId="74219561" w14:textId="77777777" w:rsidR="004072A8" w:rsidRDefault="004072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7"/>
  </w:num>
  <w:num w:numId="4">
    <w:abstractNumId w:val="19"/>
  </w:num>
  <w:num w:numId="5">
    <w:abstractNumId w:val="10"/>
  </w:num>
  <w:num w:numId="6">
    <w:abstractNumId w:val="5"/>
  </w:num>
  <w:num w:numId="7">
    <w:abstractNumId w:val="1"/>
  </w:num>
  <w:num w:numId="8">
    <w:abstractNumId w:val="16"/>
  </w:num>
  <w:num w:numId="9">
    <w:abstractNumId w:val="6"/>
  </w:num>
  <w:num w:numId="10">
    <w:abstractNumId w:val="9"/>
  </w:num>
  <w:num w:numId="11">
    <w:abstractNumId w:val="20"/>
  </w:num>
  <w:num w:numId="12">
    <w:abstractNumId w:val="0"/>
  </w:num>
  <w:num w:numId="13">
    <w:abstractNumId w:val="13"/>
  </w:num>
  <w:num w:numId="14">
    <w:abstractNumId w:val="2"/>
  </w:num>
  <w:num w:numId="15">
    <w:abstractNumId w:val="4"/>
  </w:num>
  <w:num w:numId="16">
    <w:abstractNumId w:val="3"/>
  </w:num>
  <w:num w:numId="17">
    <w:abstractNumId w:val="7"/>
  </w:num>
  <w:num w:numId="18">
    <w:abstractNumId w:val="11"/>
  </w:num>
  <w:num w:numId="19">
    <w:abstractNumId w:val="18"/>
  </w:num>
  <w:num w:numId="20">
    <w:abstractNumId w:val="12"/>
  </w:num>
  <w:num w:numId="21">
    <w:abstractNumId w:val="15"/>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B68"/>
    <w:rsid w:val="000D6D63"/>
    <w:rsid w:val="000D7003"/>
    <w:rsid w:val="000D7224"/>
    <w:rsid w:val="000D75EE"/>
    <w:rsid w:val="000D75F9"/>
    <w:rsid w:val="000D7652"/>
    <w:rsid w:val="000D798C"/>
    <w:rsid w:val="000D7B61"/>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3C1E"/>
    <w:rsid w:val="000F45FA"/>
    <w:rsid w:val="000F4D06"/>
    <w:rsid w:val="000F5995"/>
    <w:rsid w:val="000F5A74"/>
    <w:rsid w:val="000F5B98"/>
    <w:rsid w:val="000F5DA3"/>
    <w:rsid w:val="000F5EAE"/>
    <w:rsid w:val="000F5EAF"/>
    <w:rsid w:val="000F63AC"/>
    <w:rsid w:val="000F66A2"/>
    <w:rsid w:val="000F6A08"/>
    <w:rsid w:val="000F6CAA"/>
    <w:rsid w:val="000F771B"/>
    <w:rsid w:val="000F78E2"/>
    <w:rsid w:val="000F79D0"/>
    <w:rsid w:val="001005AA"/>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5964"/>
    <w:rsid w:val="00195AD5"/>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36C0"/>
    <w:rsid w:val="00233973"/>
    <w:rsid w:val="00233A29"/>
    <w:rsid w:val="002347AE"/>
    <w:rsid w:val="00234C5F"/>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C5F"/>
    <w:rsid w:val="00743CCB"/>
    <w:rsid w:val="00743CE2"/>
    <w:rsid w:val="007441EF"/>
    <w:rsid w:val="00744469"/>
    <w:rsid w:val="007444C0"/>
    <w:rsid w:val="00744569"/>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53"/>
    <w:rsid w:val="00757F25"/>
    <w:rsid w:val="007601B6"/>
    <w:rsid w:val="00760706"/>
    <w:rsid w:val="00760F5D"/>
    <w:rsid w:val="0076103F"/>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6BE7"/>
    <w:rsid w:val="008F7417"/>
    <w:rsid w:val="008F79BF"/>
    <w:rsid w:val="009005EE"/>
    <w:rsid w:val="00900663"/>
    <w:rsid w:val="009008AD"/>
    <w:rsid w:val="00901188"/>
    <w:rsid w:val="009013B4"/>
    <w:rsid w:val="00902FE3"/>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84B"/>
    <w:rsid w:val="00ED325F"/>
    <w:rsid w:val="00ED33CC"/>
    <w:rsid w:val="00ED349C"/>
    <w:rsid w:val="00ED3571"/>
    <w:rsid w:val="00ED3671"/>
    <w:rsid w:val="00ED414A"/>
    <w:rsid w:val="00ED444D"/>
    <w:rsid w:val="00ED5874"/>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EA0A0-12BC-4756-A85D-CE4EFBAFF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TotalTime>
  <Pages>4</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36</cp:revision>
  <cp:lastPrinted>2016-03-25T21:53:00Z</cp:lastPrinted>
  <dcterms:created xsi:type="dcterms:W3CDTF">2019-10-03T18:07:00Z</dcterms:created>
  <dcterms:modified xsi:type="dcterms:W3CDTF">2019-10-04T21:00:00Z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