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B1F" w:rsidRPr="00997DE2" w:rsidRDefault="00B46B1F" w:rsidP="00B46B1F">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w:t>
      </w:r>
      <w:r w:rsidR="004A76BB">
        <w:rPr>
          <w:rFonts w:cs="Arial"/>
          <w:b/>
          <w:sz w:val="24"/>
          <w:lang w:val="en-US" w:eastAsia="zh-CN"/>
        </w:rPr>
        <w:t>2</w:t>
      </w:r>
      <w:r>
        <w:rPr>
          <w:b/>
          <w:i/>
          <w:noProof/>
          <w:sz w:val="28"/>
        </w:rPr>
        <w:tab/>
      </w:r>
      <w:r w:rsidR="00680523" w:rsidRPr="00680523">
        <w:rPr>
          <w:rFonts w:eastAsia="宋体" w:cs="Arial"/>
          <w:b/>
          <w:sz w:val="24"/>
          <w:lang w:val="en-US" w:eastAsia="zh-CN"/>
        </w:rPr>
        <w:t>R4-1909628</w:t>
      </w:r>
      <w:bookmarkStart w:id="2" w:name="_GoBack"/>
      <w:bookmarkEnd w:id="2"/>
    </w:p>
    <w:p w:rsidR="00B46B1F" w:rsidRPr="00D02B0E" w:rsidRDefault="004A76BB" w:rsidP="00B46B1F">
      <w:pPr>
        <w:pStyle w:val="a3"/>
        <w:tabs>
          <w:tab w:val="left" w:pos="2160"/>
        </w:tabs>
        <w:ind w:left="2127" w:hanging="2127"/>
        <w:jc w:val="both"/>
        <w:rPr>
          <w:rFonts w:eastAsia="宋体" w:cs="Arial"/>
          <w:noProof w:val="0"/>
          <w:sz w:val="24"/>
        </w:rPr>
      </w:pPr>
      <w:r w:rsidRPr="00025C64">
        <w:rPr>
          <w:sz w:val="24"/>
        </w:rPr>
        <w:t>Ljubljana</w:t>
      </w:r>
      <w:r w:rsidRPr="00207960">
        <w:rPr>
          <w:sz w:val="24"/>
        </w:rPr>
        <w:t xml:space="preserve">, </w:t>
      </w:r>
      <w:r w:rsidRPr="00025C64">
        <w:rPr>
          <w:sz w:val="24"/>
        </w:rPr>
        <w:t>Slovenia</w:t>
      </w:r>
      <w:r>
        <w:rPr>
          <w:sz w:val="24"/>
        </w:rPr>
        <w:t>, Aug 26</w:t>
      </w:r>
      <w:r w:rsidRPr="005A3B51">
        <w:rPr>
          <w:sz w:val="24"/>
          <w:vertAlign w:val="superscript"/>
        </w:rPr>
        <w:t>th</w:t>
      </w:r>
      <w:r>
        <w:rPr>
          <w:sz w:val="24"/>
        </w:rPr>
        <w:t xml:space="preserve"> - 30</w:t>
      </w:r>
      <w:r w:rsidRPr="005A3B51">
        <w:rPr>
          <w:sz w:val="24"/>
          <w:vertAlign w:val="superscript"/>
        </w:rPr>
        <w:t>th</w:t>
      </w:r>
      <w:r w:rsidR="00B46B1F" w:rsidRPr="00024C5D">
        <w:rPr>
          <w:sz w:val="24"/>
        </w:rPr>
        <w:t xml:space="preserve">, </w:t>
      </w:r>
      <w:r w:rsidR="00B46B1F" w:rsidRPr="00D02B0E">
        <w:rPr>
          <w:rFonts w:cs="Arial"/>
          <w:noProof w:val="0"/>
          <w:sz w:val="24"/>
        </w:rPr>
        <w:t>201</w:t>
      </w:r>
      <w:r w:rsidR="00B46B1F">
        <w:rPr>
          <w:rFonts w:cs="Arial"/>
          <w:noProof w:val="0"/>
          <w:sz w:val="24"/>
        </w:rPr>
        <w:t>9</w:t>
      </w:r>
    </w:p>
    <w:bookmarkEnd w:id="0"/>
    <w:bookmarkEnd w:id="1"/>
    <w:p w:rsidR="00070561" w:rsidRPr="004A76BB"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A76BB" w:rsidRPr="004A76BB">
        <w:rPr>
          <w:rFonts w:ascii="Arial" w:eastAsia="宋体" w:hAnsi="Arial"/>
          <w:b/>
          <w:sz w:val="24"/>
          <w:lang w:val="en-US" w:eastAsia="zh-CN"/>
        </w:rPr>
        <w:t xml:space="preserve">Discussion on </w:t>
      </w:r>
      <w:r w:rsidR="00720EC1">
        <w:rPr>
          <w:rFonts w:ascii="Arial" w:eastAsia="宋体" w:hAnsi="Arial"/>
          <w:b/>
          <w:sz w:val="24"/>
          <w:lang w:val="en-US" w:eastAsia="zh-CN"/>
        </w:rPr>
        <w:t>s</w:t>
      </w:r>
      <w:r w:rsidR="00F672BB" w:rsidRPr="00F672BB">
        <w:rPr>
          <w:rFonts w:ascii="Arial" w:eastAsia="宋体" w:hAnsi="Arial"/>
          <w:b/>
          <w:sz w:val="24"/>
          <w:lang w:val="en-US" w:eastAsia="zh-CN"/>
        </w:rPr>
        <w:t xml:space="preserve">imultaneous </w:t>
      </w:r>
      <w:r w:rsidR="00720EC1">
        <w:rPr>
          <w:rFonts w:ascii="Arial" w:eastAsia="宋体" w:hAnsi="Arial"/>
          <w:b/>
          <w:sz w:val="24"/>
          <w:lang w:val="en-US" w:eastAsia="zh-CN"/>
        </w:rPr>
        <w:t>c</w:t>
      </w:r>
      <w:r w:rsidR="00F672BB" w:rsidRPr="00F672BB">
        <w:rPr>
          <w:rFonts w:ascii="Arial" w:eastAsia="宋体" w:hAnsi="Arial"/>
          <w:b/>
          <w:sz w:val="24"/>
          <w:lang w:val="en-US" w:eastAsia="zh-CN"/>
        </w:rPr>
        <w:t>onnectivity</w:t>
      </w:r>
      <w:r w:rsidR="00D85F40" w:rsidRPr="00D85F40">
        <w:rPr>
          <w:rFonts w:ascii="Arial" w:eastAsia="宋体" w:hAnsi="Arial"/>
          <w:b/>
          <w:sz w:val="24"/>
          <w:lang w:val="en-US" w:eastAsia="zh-CN"/>
        </w:rPr>
        <w:t xml:space="preserve"> </w:t>
      </w:r>
      <w:r w:rsidR="001F5F8B">
        <w:rPr>
          <w:rFonts w:ascii="Arial" w:eastAsia="宋体" w:hAnsi="Arial"/>
          <w:b/>
          <w:sz w:val="24"/>
          <w:lang w:val="en-US" w:eastAsia="zh-CN"/>
        </w:rPr>
        <w:t>h</w:t>
      </w:r>
      <w:r w:rsidR="00D85F40">
        <w:rPr>
          <w:rFonts w:ascii="Arial" w:eastAsia="宋体" w:hAnsi="Arial"/>
          <w:b/>
          <w:sz w:val="24"/>
          <w:lang w:val="en-US" w:eastAsia="zh-CN"/>
        </w:rPr>
        <w:t>andover</w:t>
      </w:r>
      <w:r w:rsidR="004A76BB" w:rsidRPr="004A76BB">
        <w:rPr>
          <w:rFonts w:ascii="Arial" w:eastAsia="宋体" w:hAnsi="Arial"/>
          <w:b/>
          <w:sz w:val="24"/>
          <w:lang w:val="en-US" w:eastAsia="zh-CN"/>
        </w:rPr>
        <w:t xml:space="preserve"> for NR mobility enhancements</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13B1D" w:rsidRPr="00A13B1D">
        <w:rPr>
          <w:rFonts w:ascii="Arial" w:eastAsia="宋体" w:hAnsi="Arial"/>
          <w:b/>
          <w:sz w:val="24"/>
          <w:lang w:val="en-US" w:eastAsia="zh-CN"/>
        </w:rPr>
        <w:t>9.3.2.1</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993BFA" w:rsidRPr="0058759B" w:rsidRDefault="00D85F40" w:rsidP="0064026D">
      <w:pPr>
        <w:adjustRightInd w:val="0"/>
        <w:snapToGrid w:val="0"/>
        <w:spacing w:before="180" w:after="120"/>
        <w:rPr>
          <w:rFonts w:eastAsia="宋体"/>
          <w:sz w:val="22"/>
          <w:lang w:eastAsia="zh-CN"/>
        </w:rPr>
      </w:pPr>
      <w:r>
        <w:rPr>
          <w:rFonts w:eastAsia="宋体"/>
          <w:sz w:val="22"/>
          <w:lang w:eastAsia="zh-CN"/>
        </w:rPr>
        <w:t>During</w:t>
      </w:r>
      <w:r w:rsidR="0035186F">
        <w:rPr>
          <w:rFonts w:eastAsia="宋体"/>
          <w:sz w:val="22"/>
          <w:lang w:eastAsia="zh-CN"/>
        </w:rPr>
        <w:t xml:space="preserve"> </w:t>
      </w:r>
      <w:r>
        <w:rPr>
          <w:rFonts w:eastAsia="宋体"/>
          <w:sz w:val="22"/>
          <w:lang w:eastAsia="zh-CN"/>
        </w:rPr>
        <w:t>last two RAN4</w:t>
      </w:r>
      <w:r w:rsidR="0035186F">
        <w:rPr>
          <w:rFonts w:eastAsia="宋体"/>
          <w:sz w:val="22"/>
          <w:lang w:eastAsia="zh-CN"/>
        </w:rPr>
        <w:t xml:space="preserve"> meeting, </w:t>
      </w:r>
      <w:r w:rsidR="00C16059">
        <w:rPr>
          <w:rFonts w:eastAsia="宋体"/>
          <w:sz w:val="22"/>
          <w:lang w:eastAsia="zh-CN"/>
        </w:rPr>
        <w:t xml:space="preserve">the </w:t>
      </w:r>
      <w:r>
        <w:rPr>
          <w:rFonts w:eastAsia="宋体"/>
          <w:sz w:val="22"/>
          <w:lang w:eastAsia="zh-CN"/>
        </w:rPr>
        <w:t xml:space="preserve">feasibility of </w:t>
      </w:r>
      <w:r w:rsidRPr="00D85F40">
        <w:rPr>
          <w:rFonts w:eastAsia="宋体"/>
          <w:sz w:val="22"/>
          <w:lang w:eastAsia="zh-CN"/>
        </w:rPr>
        <w:t xml:space="preserve">handover </w:t>
      </w:r>
      <w:r w:rsidR="005A41F7" w:rsidRPr="00D85F40">
        <w:rPr>
          <w:rFonts w:eastAsia="宋体"/>
          <w:sz w:val="22"/>
          <w:lang w:eastAsia="zh-CN"/>
        </w:rPr>
        <w:t>with simultaneous connectivity</w:t>
      </w:r>
      <w:r w:rsidRPr="00D85F40">
        <w:rPr>
          <w:rFonts w:eastAsia="宋体"/>
          <w:sz w:val="22"/>
          <w:lang w:eastAsia="zh-CN"/>
        </w:rPr>
        <w:t xml:space="preserve"> </w:t>
      </w:r>
      <w:r w:rsidR="00C16059">
        <w:rPr>
          <w:rFonts w:eastAsia="宋体"/>
          <w:sz w:val="22"/>
          <w:lang w:eastAsia="zh-CN"/>
        </w:rPr>
        <w:t>were discussed</w:t>
      </w:r>
      <w:r>
        <w:rPr>
          <w:rFonts w:eastAsia="宋体"/>
          <w:sz w:val="22"/>
          <w:lang w:eastAsia="zh-CN"/>
        </w:rPr>
        <w:t xml:space="preserve"> and confirmed under some conditions</w:t>
      </w:r>
      <w:r w:rsidR="00DA73D4">
        <w:rPr>
          <w:rFonts w:eastAsia="宋体"/>
          <w:sz w:val="22"/>
          <w:lang w:eastAsia="zh-CN"/>
        </w:rPr>
        <w:t xml:space="preserve">. </w:t>
      </w:r>
      <w:r w:rsidR="0058759B">
        <w:rPr>
          <w:rFonts w:eastAsia="宋体"/>
          <w:sz w:val="22"/>
          <w:lang w:eastAsia="zh-CN"/>
        </w:rPr>
        <w:t xml:space="preserve">In this contribution, </w:t>
      </w:r>
      <w:r w:rsidR="0035186F">
        <w:rPr>
          <w:rFonts w:eastAsia="宋体"/>
          <w:sz w:val="22"/>
          <w:lang w:eastAsia="zh-CN"/>
        </w:rPr>
        <w:t xml:space="preserve">we provide </w:t>
      </w:r>
      <w:r w:rsidR="0058759B">
        <w:rPr>
          <w:rFonts w:eastAsia="宋体"/>
          <w:sz w:val="22"/>
          <w:lang w:eastAsia="zh-CN"/>
        </w:rPr>
        <w:t>the discuss</w:t>
      </w:r>
      <w:r w:rsidR="000E2ABC">
        <w:rPr>
          <w:rFonts w:eastAsia="宋体"/>
          <w:sz w:val="22"/>
          <w:lang w:eastAsia="zh-CN"/>
        </w:rPr>
        <w:t xml:space="preserve">ion on </w:t>
      </w:r>
      <w:r w:rsidR="00B23705">
        <w:rPr>
          <w:rFonts w:eastAsia="宋体"/>
          <w:sz w:val="22"/>
          <w:lang w:eastAsia="zh-CN"/>
        </w:rPr>
        <w:t xml:space="preserve">the </w:t>
      </w:r>
      <w:r w:rsidR="0030793E" w:rsidRPr="00D85F40">
        <w:rPr>
          <w:rFonts w:eastAsia="宋体"/>
          <w:sz w:val="22"/>
          <w:lang w:eastAsia="zh-CN"/>
        </w:rPr>
        <w:t>simultaneous connectivity</w:t>
      </w:r>
      <w:r w:rsidR="0030793E">
        <w:rPr>
          <w:rFonts w:eastAsia="宋体"/>
          <w:sz w:val="22"/>
          <w:lang w:eastAsia="zh-CN"/>
        </w:rPr>
        <w:t xml:space="preserve"> </w:t>
      </w:r>
      <w:r w:rsidR="00B23705">
        <w:rPr>
          <w:rFonts w:eastAsia="宋体"/>
          <w:sz w:val="22"/>
          <w:lang w:eastAsia="zh-CN"/>
        </w:rPr>
        <w:t>handover requirements</w:t>
      </w:r>
      <w:r w:rsidR="005478F7">
        <w:rPr>
          <w:rFonts w:eastAsia="宋体"/>
          <w:sz w:val="22"/>
          <w:lang w:eastAsia="zh-CN"/>
        </w:rPr>
        <w:t xml:space="preserve"> </w:t>
      </w:r>
      <w:r w:rsidR="005A41F7" w:rsidRPr="00D85F40">
        <w:rPr>
          <w:rFonts w:eastAsia="宋体"/>
          <w:sz w:val="22"/>
          <w:lang w:eastAsia="zh-CN"/>
        </w:rPr>
        <w:t xml:space="preserve">with </w:t>
      </w:r>
      <w:r w:rsidR="00373966">
        <w:rPr>
          <w:rFonts w:eastAsia="宋体"/>
          <w:sz w:val="22"/>
          <w:lang w:eastAsia="zh-CN"/>
        </w:rPr>
        <w:t>in</w:t>
      </w:r>
      <w:r w:rsidR="005478F7">
        <w:rPr>
          <w:rFonts w:eastAsia="宋体"/>
          <w:sz w:val="22"/>
          <w:lang w:eastAsia="zh-CN"/>
        </w:rPr>
        <w:t xml:space="preserve"> NR</w:t>
      </w:r>
      <w:r w:rsidR="0058759B">
        <w:rPr>
          <w:rFonts w:eastAsia="宋体"/>
          <w:sz w:val="22"/>
          <w:lang w:eastAsia="zh-CN"/>
        </w:rPr>
        <w:t>.</w:t>
      </w:r>
    </w:p>
    <w:p w:rsidR="00754DE9" w:rsidRDefault="00C643FE" w:rsidP="00754DE9">
      <w:pPr>
        <w:pStyle w:val="1"/>
        <w:jc w:val="both"/>
        <w:rPr>
          <w:lang w:val="en-US"/>
        </w:rPr>
      </w:pPr>
      <w:r w:rsidRPr="00C643FE">
        <w:rPr>
          <w:lang w:val="en-US"/>
        </w:rPr>
        <w:t>Discussion</w:t>
      </w:r>
    </w:p>
    <w:p w:rsidR="00635802" w:rsidRDefault="00635802" w:rsidP="00790DAA">
      <w:pPr>
        <w:widowControl w:val="0"/>
        <w:adjustRightInd w:val="0"/>
        <w:snapToGrid w:val="0"/>
        <w:spacing w:before="180"/>
        <w:rPr>
          <w:rFonts w:eastAsia="宋体"/>
          <w:sz w:val="22"/>
          <w:lang w:eastAsia="zh-CN"/>
        </w:rPr>
      </w:pPr>
      <w:bookmarkStart w:id="4" w:name="OLE_LINK232"/>
      <w:bookmarkStart w:id="5" w:name="OLE_LINK233"/>
      <w:bookmarkStart w:id="6" w:name="OLE_LINK665"/>
      <w:bookmarkStart w:id="7" w:name="OLE_LINK666"/>
      <w:bookmarkStart w:id="8" w:name="OLE_LINK667"/>
      <w:r>
        <w:rPr>
          <w:rFonts w:eastAsia="宋体"/>
          <w:sz w:val="22"/>
          <w:lang w:eastAsia="zh-CN"/>
        </w:rPr>
        <w:t xml:space="preserve">For NR mobility enhancement, the feasibility of </w:t>
      </w:r>
      <w:r w:rsidRPr="00D85F40">
        <w:rPr>
          <w:rFonts w:eastAsia="宋体"/>
          <w:sz w:val="22"/>
          <w:lang w:eastAsia="zh-CN"/>
        </w:rPr>
        <w:t>simultaneous connectivity</w:t>
      </w:r>
      <w:r>
        <w:rPr>
          <w:rFonts w:eastAsia="宋体"/>
          <w:sz w:val="22"/>
          <w:lang w:eastAsia="zh-CN"/>
        </w:rPr>
        <w:t xml:space="preserve"> handover was confirmed under some conditions.</w:t>
      </w:r>
      <w:r w:rsidRPr="00635802">
        <w:rPr>
          <w:rFonts w:eastAsia="宋体" w:hint="eastAsia"/>
          <w:sz w:val="22"/>
          <w:lang w:eastAsia="zh-CN"/>
        </w:rPr>
        <w:t xml:space="preserve"> </w:t>
      </w:r>
      <w:r>
        <w:rPr>
          <w:rFonts w:eastAsia="宋体"/>
          <w:sz w:val="22"/>
          <w:lang w:eastAsia="zh-CN"/>
        </w:rPr>
        <w:t>RAN4 need to define t</w:t>
      </w:r>
      <w:r>
        <w:rPr>
          <w:rFonts w:eastAsia="宋体" w:hint="eastAsia"/>
          <w:sz w:val="22"/>
          <w:lang w:eastAsia="zh-CN"/>
        </w:rPr>
        <w:t xml:space="preserve">he </w:t>
      </w:r>
      <w:r>
        <w:rPr>
          <w:rFonts w:eastAsia="宋体"/>
          <w:sz w:val="22"/>
          <w:lang w:eastAsia="zh-CN"/>
        </w:rPr>
        <w:t xml:space="preserve">corresponding handover requirements. </w:t>
      </w:r>
      <w:r w:rsidR="007729AE">
        <w:rPr>
          <w:rFonts w:eastAsia="宋体" w:hint="eastAsia"/>
          <w:sz w:val="22"/>
          <w:lang w:eastAsia="zh-CN"/>
        </w:rPr>
        <w:t xml:space="preserve">The </w:t>
      </w:r>
      <w:r w:rsidR="007729AE">
        <w:rPr>
          <w:rFonts w:eastAsia="宋体"/>
          <w:sz w:val="22"/>
          <w:lang w:eastAsia="zh-CN"/>
        </w:rPr>
        <w:t>handover requirements include the handover delay and the corresponding interruption.</w:t>
      </w:r>
    </w:p>
    <w:p w:rsidR="00AF78DD" w:rsidRDefault="00AF78DD" w:rsidP="00AF78DD">
      <w:pPr>
        <w:pStyle w:val="2"/>
        <w:rPr>
          <w:lang w:eastAsia="zh-CN"/>
        </w:rPr>
      </w:pPr>
      <w:r>
        <w:rPr>
          <w:rFonts w:eastAsiaTheme="minorEastAsia" w:hint="eastAsia"/>
          <w:lang w:eastAsia="zh-CN"/>
        </w:rPr>
        <w:t>H</w:t>
      </w:r>
      <w:r>
        <w:rPr>
          <w:rFonts w:eastAsiaTheme="minorEastAsia"/>
          <w:lang w:eastAsia="zh-CN"/>
        </w:rPr>
        <w:t>andover delay</w:t>
      </w:r>
    </w:p>
    <w:p w:rsidR="007729AE" w:rsidRDefault="007729AE" w:rsidP="00790DAA">
      <w:pPr>
        <w:widowControl w:val="0"/>
        <w:adjustRightInd w:val="0"/>
        <w:snapToGrid w:val="0"/>
        <w:spacing w:before="180"/>
        <w:rPr>
          <w:rFonts w:eastAsia="宋体"/>
          <w:sz w:val="22"/>
          <w:lang w:eastAsia="zh-CN"/>
        </w:rPr>
      </w:pPr>
      <w:r>
        <w:rPr>
          <w:rFonts w:eastAsia="宋体"/>
          <w:sz w:val="22"/>
          <w:lang w:eastAsia="zh-CN"/>
        </w:rPr>
        <w:t>The definition of</w:t>
      </w:r>
      <w:r w:rsidRPr="007729AE">
        <w:rPr>
          <w:rFonts w:eastAsia="宋体"/>
          <w:sz w:val="22"/>
          <w:lang w:eastAsia="zh-CN"/>
        </w:rPr>
        <w:t xml:space="preserve"> </w:t>
      </w:r>
      <w:r>
        <w:rPr>
          <w:rFonts w:eastAsia="宋体"/>
          <w:sz w:val="22"/>
          <w:lang w:eastAsia="zh-CN"/>
        </w:rPr>
        <w:t xml:space="preserve">the handover delay </w:t>
      </w:r>
      <w:r w:rsidR="00635802">
        <w:rPr>
          <w:rFonts w:eastAsia="宋体"/>
          <w:sz w:val="22"/>
          <w:lang w:eastAsia="zh-CN"/>
        </w:rPr>
        <w:t>depends on how to define</w:t>
      </w:r>
      <w:r>
        <w:rPr>
          <w:rFonts w:eastAsia="宋体"/>
          <w:sz w:val="22"/>
          <w:lang w:eastAsia="zh-CN"/>
        </w:rPr>
        <w:t xml:space="preserve"> the starting point and the ending point. Obviously, the starting point can be defined as the time that the UE receives a RRC message implying </w:t>
      </w:r>
      <w:r w:rsidRPr="00D85F40">
        <w:rPr>
          <w:rFonts w:eastAsia="宋体"/>
          <w:sz w:val="22"/>
          <w:lang w:eastAsia="zh-CN"/>
        </w:rPr>
        <w:t>simultaneous connectivity</w:t>
      </w:r>
      <w:r>
        <w:rPr>
          <w:rFonts w:eastAsia="宋体"/>
          <w:sz w:val="22"/>
          <w:lang w:eastAsia="zh-CN"/>
        </w:rPr>
        <w:t xml:space="preserve"> handover. </w:t>
      </w:r>
      <w:r w:rsidR="006A4A56">
        <w:rPr>
          <w:rFonts w:eastAsia="宋体"/>
          <w:sz w:val="22"/>
          <w:lang w:eastAsia="zh-CN"/>
        </w:rPr>
        <w:t>T</w:t>
      </w:r>
      <w:r w:rsidR="00635802">
        <w:rPr>
          <w:rFonts w:eastAsia="宋体"/>
          <w:sz w:val="22"/>
          <w:lang w:eastAsia="zh-CN"/>
        </w:rPr>
        <w:t>he legacy handover ending point</w:t>
      </w:r>
      <w:r w:rsidR="00E603DC">
        <w:rPr>
          <w:rFonts w:eastAsia="宋体"/>
          <w:sz w:val="22"/>
          <w:lang w:eastAsia="zh-CN"/>
        </w:rPr>
        <w:t xml:space="preserve"> is defined as the time that the UE starts PRACH transmission for target cell</w:t>
      </w:r>
      <w:r w:rsidR="006A4A56">
        <w:rPr>
          <w:rFonts w:eastAsia="宋体"/>
          <w:sz w:val="22"/>
          <w:lang w:eastAsia="zh-CN"/>
        </w:rPr>
        <w:t xml:space="preserve">, which may not be suitable to be reused for </w:t>
      </w:r>
      <w:r w:rsidR="006A4A56" w:rsidRPr="00D85F40">
        <w:rPr>
          <w:rFonts w:eastAsia="宋体"/>
          <w:sz w:val="22"/>
          <w:lang w:eastAsia="zh-CN"/>
        </w:rPr>
        <w:t>simultaneous connectivity</w:t>
      </w:r>
      <w:r w:rsidR="006A4A56">
        <w:rPr>
          <w:rFonts w:eastAsia="宋体"/>
          <w:sz w:val="22"/>
          <w:lang w:eastAsia="zh-CN"/>
        </w:rPr>
        <w:t xml:space="preserve"> handover</w:t>
      </w:r>
      <w:r w:rsidR="00E603DC">
        <w:rPr>
          <w:rFonts w:eastAsia="宋体"/>
          <w:sz w:val="22"/>
          <w:lang w:eastAsia="zh-CN"/>
        </w:rPr>
        <w:t xml:space="preserve">. For </w:t>
      </w:r>
      <w:r w:rsidR="00E603DC" w:rsidRPr="00D85F40">
        <w:rPr>
          <w:rFonts w:eastAsia="宋体"/>
          <w:sz w:val="22"/>
          <w:lang w:eastAsia="zh-CN"/>
        </w:rPr>
        <w:t>simultaneous connectivity</w:t>
      </w:r>
      <w:r w:rsidR="006A4A56">
        <w:rPr>
          <w:rFonts w:eastAsia="宋体"/>
          <w:sz w:val="22"/>
          <w:lang w:eastAsia="zh-CN"/>
        </w:rPr>
        <w:t xml:space="preserve"> handover, </w:t>
      </w:r>
      <w:r w:rsidR="004D28DF">
        <w:rPr>
          <w:rFonts w:eastAsia="宋体"/>
          <w:sz w:val="22"/>
          <w:lang w:eastAsia="zh-CN"/>
        </w:rPr>
        <w:t xml:space="preserve">RAN2 achieved the following </w:t>
      </w:r>
      <w:r w:rsidR="002B4374">
        <w:rPr>
          <w:rFonts w:eastAsia="宋体"/>
          <w:sz w:val="22"/>
          <w:lang w:eastAsia="zh-CN"/>
        </w:rPr>
        <w:t>agreements:</w:t>
      </w:r>
    </w:p>
    <w:p w:rsidR="004D28DF" w:rsidRPr="000C3C1B" w:rsidRDefault="004D28DF" w:rsidP="004D28DF">
      <w:pPr>
        <w:pStyle w:val="Doc-text2"/>
        <w:pBdr>
          <w:top w:val="single" w:sz="4" w:space="1" w:color="auto"/>
          <w:left w:val="single" w:sz="4" w:space="4" w:color="auto"/>
          <w:bottom w:val="single" w:sz="4" w:space="1" w:color="auto"/>
          <w:right w:val="single" w:sz="4" w:space="4" w:color="auto"/>
        </w:pBdr>
        <w:tabs>
          <w:tab w:val="clear" w:pos="1622"/>
          <w:tab w:val="left" w:pos="426"/>
        </w:tabs>
        <w:ind w:left="426"/>
      </w:pPr>
      <w:r w:rsidRPr="000C3C1B">
        <w:t>Agreements</w:t>
      </w:r>
    </w:p>
    <w:p w:rsidR="004D28DF" w:rsidRPr="000C3C1B" w:rsidRDefault="004D28DF" w:rsidP="004D28DF">
      <w:pPr>
        <w:pStyle w:val="Doc-text2"/>
        <w:pBdr>
          <w:top w:val="single" w:sz="4" w:space="1" w:color="auto"/>
          <w:left w:val="single" w:sz="4" w:space="4" w:color="auto"/>
          <w:bottom w:val="single" w:sz="4" w:space="1" w:color="auto"/>
          <w:right w:val="single" w:sz="4" w:space="4" w:color="auto"/>
        </w:pBdr>
        <w:tabs>
          <w:tab w:val="clear" w:pos="1622"/>
          <w:tab w:val="left" w:pos="426"/>
        </w:tabs>
        <w:ind w:left="426"/>
      </w:pPr>
      <w:r w:rsidRPr="000C3C1B">
        <w:t>1</w:t>
      </w:r>
      <w:r w:rsidRPr="000C3C1B">
        <w:tab/>
        <w:t>PDCP packet duplication does not need to be supported in combination with the HO interruption solution (but doesn't preclude that it might be possible to support it and it may be beneficial in some cases)</w:t>
      </w:r>
    </w:p>
    <w:p w:rsidR="004D28DF" w:rsidRPr="000C3C1B" w:rsidRDefault="004D28DF" w:rsidP="004D28DF">
      <w:pPr>
        <w:pStyle w:val="Doc-text2"/>
        <w:pBdr>
          <w:top w:val="single" w:sz="4" w:space="1" w:color="auto"/>
          <w:left w:val="single" w:sz="4" w:space="4" w:color="auto"/>
          <w:bottom w:val="single" w:sz="4" w:space="1" w:color="auto"/>
          <w:right w:val="single" w:sz="4" w:space="4" w:color="auto"/>
        </w:pBdr>
        <w:tabs>
          <w:tab w:val="clear" w:pos="1622"/>
          <w:tab w:val="left" w:pos="426"/>
        </w:tabs>
        <w:ind w:left="426"/>
      </w:pPr>
    </w:p>
    <w:p w:rsidR="004D28DF" w:rsidRPr="000C3C1B" w:rsidRDefault="004D28DF" w:rsidP="004D28DF">
      <w:pPr>
        <w:pStyle w:val="Doc-text2"/>
        <w:pBdr>
          <w:top w:val="single" w:sz="4" w:space="1" w:color="auto"/>
          <w:left w:val="single" w:sz="4" w:space="4" w:color="auto"/>
          <w:bottom w:val="single" w:sz="4" w:space="1" w:color="auto"/>
          <w:right w:val="single" w:sz="4" w:space="4" w:color="auto"/>
        </w:pBdr>
        <w:tabs>
          <w:tab w:val="clear" w:pos="1622"/>
          <w:tab w:val="left" w:pos="426"/>
        </w:tabs>
        <w:ind w:left="426"/>
      </w:pPr>
      <w:r w:rsidRPr="000C3C1B">
        <w:t>2</w:t>
      </w:r>
      <w:r w:rsidRPr="000C3C1B">
        <w:tab/>
        <w:t xml:space="preserve">Simultaneous UL PUSCH transmission does not need to be supported for the HO interruption solution. </w:t>
      </w:r>
    </w:p>
    <w:p w:rsidR="004D28DF" w:rsidRPr="000C3C1B" w:rsidRDefault="004D28DF" w:rsidP="004D28DF">
      <w:pPr>
        <w:pStyle w:val="Doc-text2"/>
        <w:pBdr>
          <w:top w:val="single" w:sz="4" w:space="1" w:color="auto"/>
          <w:left w:val="single" w:sz="4" w:space="4" w:color="auto"/>
          <w:bottom w:val="single" w:sz="4" w:space="1" w:color="auto"/>
          <w:right w:val="single" w:sz="4" w:space="4" w:color="auto"/>
        </w:pBdr>
        <w:tabs>
          <w:tab w:val="clear" w:pos="1622"/>
          <w:tab w:val="left" w:pos="426"/>
        </w:tabs>
        <w:ind w:left="426"/>
      </w:pPr>
      <w:r w:rsidRPr="000C3C1B">
        <w:tab/>
      </w:r>
    </w:p>
    <w:p w:rsidR="004D28DF" w:rsidRPr="000C3C1B" w:rsidRDefault="004D28DF" w:rsidP="004D28DF">
      <w:pPr>
        <w:pStyle w:val="Doc-text2"/>
        <w:pBdr>
          <w:top w:val="single" w:sz="4" w:space="1" w:color="auto"/>
          <w:left w:val="single" w:sz="4" w:space="4" w:color="auto"/>
          <w:bottom w:val="single" w:sz="4" w:space="1" w:color="auto"/>
          <w:right w:val="single" w:sz="4" w:space="4" w:color="auto"/>
        </w:pBdr>
        <w:tabs>
          <w:tab w:val="clear" w:pos="1622"/>
          <w:tab w:val="left" w:pos="426"/>
        </w:tabs>
        <w:ind w:left="426"/>
      </w:pPr>
      <w:r w:rsidRPr="000C3C1B">
        <w:t>3</w:t>
      </w:r>
      <w:r w:rsidRPr="000C3C1B">
        <w:tab/>
        <w:t>There is a point in time where the UL PUSCH switches from source to target.</w:t>
      </w:r>
    </w:p>
    <w:p w:rsidR="004B7B6E" w:rsidRDefault="002B4374" w:rsidP="00790DAA">
      <w:pPr>
        <w:widowControl w:val="0"/>
        <w:adjustRightInd w:val="0"/>
        <w:snapToGrid w:val="0"/>
        <w:spacing w:before="180"/>
        <w:rPr>
          <w:rFonts w:eastAsia="宋体"/>
          <w:sz w:val="22"/>
          <w:lang w:eastAsia="zh-CN"/>
        </w:rPr>
      </w:pPr>
      <w:r>
        <w:rPr>
          <w:rFonts w:eastAsia="宋体" w:hint="eastAsia"/>
          <w:sz w:val="22"/>
          <w:lang w:eastAsia="zh-CN"/>
        </w:rPr>
        <w:t xml:space="preserve">In RAN2, </w:t>
      </w:r>
      <w:r w:rsidR="00F76634">
        <w:rPr>
          <w:rFonts w:eastAsia="宋体"/>
          <w:sz w:val="22"/>
          <w:lang w:eastAsia="zh-CN"/>
        </w:rPr>
        <w:t xml:space="preserve">a point is introduced to indicate the time where the UL PUSCH switches from source target. The switching point can be defined as </w:t>
      </w:r>
      <w:r w:rsidR="006D5928">
        <w:rPr>
          <w:rFonts w:eastAsia="宋体"/>
          <w:sz w:val="22"/>
          <w:lang w:eastAsia="zh-CN"/>
        </w:rPr>
        <w:t>the handover ending point.</w:t>
      </w:r>
    </w:p>
    <w:p w:rsidR="006D5928" w:rsidRPr="0065714D" w:rsidRDefault="006D5928" w:rsidP="00790DAA">
      <w:pPr>
        <w:widowControl w:val="0"/>
        <w:adjustRightInd w:val="0"/>
        <w:snapToGrid w:val="0"/>
        <w:spacing w:before="180"/>
        <w:rPr>
          <w:rFonts w:eastAsia="宋体"/>
          <w:b/>
          <w:i/>
          <w:sz w:val="22"/>
          <w:lang w:eastAsia="zh-CN"/>
        </w:rPr>
      </w:pPr>
      <w:r w:rsidRPr="0065714D">
        <w:rPr>
          <w:rFonts w:eastAsia="宋体"/>
          <w:b/>
          <w:i/>
          <w:sz w:val="22"/>
          <w:lang w:eastAsia="zh-CN"/>
        </w:rPr>
        <w:t xml:space="preserve">Observation 1: The legacy handover </w:t>
      </w:r>
      <w:r w:rsidR="0065714D">
        <w:rPr>
          <w:rFonts w:eastAsia="宋体"/>
          <w:b/>
          <w:i/>
          <w:sz w:val="22"/>
          <w:lang w:eastAsia="zh-CN"/>
        </w:rPr>
        <w:t xml:space="preserve">delay definition may not be suitable for </w:t>
      </w:r>
      <w:r w:rsidR="0065714D" w:rsidRPr="0065714D">
        <w:rPr>
          <w:rFonts w:eastAsia="宋体"/>
          <w:b/>
          <w:i/>
          <w:sz w:val="22"/>
          <w:lang w:eastAsia="zh-CN"/>
        </w:rPr>
        <w:t>simultaneous connectivity handover</w:t>
      </w:r>
      <w:r w:rsidR="0065714D">
        <w:rPr>
          <w:rFonts w:eastAsia="宋体"/>
          <w:b/>
          <w:i/>
          <w:sz w:val="22"/>
          <w:lang w:eastAsia="zh-CN"/>
        </w:rPr>
        <w:t>.</w:t>
      </w:r>
    </w:p>
    <w:p w:rsidR="004E2D3D" w:rsidRDefault="009A16F4" w:rsidP="00790DAA">
      <w:pPr>
        <w:widowControl w:val="0"/>
        <w:adjustRightInd w:val="0"/>
        <w:snapToGrid w:val="0"/>
        <w:spacing w:before="180"/>
        <w:rPr>
          <w:rFonts w:eastAsia="宋体"/>
          <w:sz w:val="22"/>
          <w:lang w:eastAsia="zh-CN"/>
        </w:rPr>
      </w:pPr>
      <w:r>
        <w:rPr>
          <w:rFonts w:eastAsia="宋体"/>
          <w:sz w:val="22"/>
          <w:lang w:eastAsia="zh-CN"/>
        </w:rPr>
        <w:t>For legacy handover, the handover delay includes RRC procedure time, UE process time, cell search time for an unknown target cell, the time period for fine time tracking and the uncertainty time for acquiring the first available PRACH occasion</w:t>
      </w:r>
      <w:r w:rsidR="004B5E65">
        <w:rPr>
          <w:rFonts w:eastAsia="宋体"/>
          <w:sz w:val="22"/>
          <w:lang w:eastAsia="zh-CN"/>
        </w:rPr>
        <w:t>.</w:t>
      </w:r>
      <w:r w:rsidR="002B0B87">
        <w:rPr>
          <w:rFonts w:eastAsia="宋体"/>
          <w:sz w:val="22"/>
          <w:lang w:eastAsia="zh-CN"/>
        </w:rPr>
        <w:t xml:space="preserve"> As we discuss above, the ending point might be different for </w:t>
      </w:r>
      <w:r w:rsidR="002B0B87" w:rsidRPr="00D85F40">
        <w:rPr>
          <w:rFonts w:eastAsia="宋体"/>
          <w:sz w:val="22"/>
          <w:lang w:eastAsia="zh-CN"/>
        </w:rPr>
        <w:t>simultaneous connectivity</w:t>
      </w:r>
      <w:r w:rsidR="002B0B87">
        <w:rPr>
          <w:rFonts w:eastAsia="宋体"/>
          <w:sz w:val="22"/>
          <w:lang w:eastAsia="zh-CN"/>
        </w:rPr>
        <w:t xml:space="preserve"> handover</w:t>
      </w:r>
      <w:r w:rsidR="008B4480">
        <w:rPr>
          <w:rFonts w:eastAsia="宋体"/>
          <w:sz w:val="22"/>
          <w:lang w:eastAsia="zh-CN"/>
        </w:rPr>
        <w:t>, and the time between the first PRACH</w:t>
      </w:r>
      <w:r w:rsidR="008B4480" w:rsidRPr="008B4480">
        <w:rPr>
          <w:rFonts w:eastAsia="宋体"/>
          <w:sz w:val="22"/>
          <w:lang w:eastAsia="zh-CN"/>
        </w:rPr>
        <w:t xml:space="preserve"> </w:t>
      </w:r>
      <w:r w:rsidR="008B4480">
        <w:rPr>
          <w:rFonts w:eastAsia="宋体"/>
          <w:sz w:val="22"/>
          <w:lang w:eastAsia="zh-CN"/>
        </w:rPr>
        <w:t xml:space="preserve">occasion and the first available PUSCH transmission to target cell shall also be considered for </w:t>
      </w:r>
      <w:r w:rsidR="008B4480" w:rsidRPr="00D85F40">
        <w:rPr>
          <w:rFonts w:eastAsia="宋体"/>
          <w:sz w:val="22"/>
          <w:lang w:eastAsia="zh-CN"/>
        </w:rPr>
        <w:t>simultaneous connectivity</w:t>
      </w:r>
      <w:r w:rsidR="008B4480">
        <w:rPr>
          <w:rFonts w:eastAsia="宋体"/>
          <w:sz w:val="22"/>
          <w:lang w:eastAsia="zh-CN"/>
        </w:rPr>
        <w:t xml:space="preserve"> handover. However, the detailed procedure for </w:t>
      </w:r>
      <w:r w:rsidR="008B4480" w:rsidRPr="00D85F40">
        <w:rPr>
          <w:rFonts w:eastAsia="宋体"/>
          <w:sz w:val="22"/>
          <w:lang w:eastAsia="zh-CN"/>
        </w:rPr>
        <w:t>simultaneous connectivity</w:t>
      </w:r>
      <w:r w:rsidR="008B4480">
        <w:rPr>
          <w:rFonts w:eastAsia="宋体"/>
          <w:sz w:val="22"/>
          <w:lang w:eastAsia="zh-CN"/>
        </w:rPr>
        <w:t xml:space="preserve"> handover is still under discussion in RAN2, and the </w:t>
      </w:r>
      <w:r w:rsidR="001F633B">
        <w:rPr>
          <w:rFonts w:eastAsia="宋体"/>
          <w:sz w:val="22"/>
          <w:lang w:eastAsia="zh-CN"/>
        </w:rPr>
        <w:t>handover delay requirements shall be defined according to RAN2’s finial decision.</w:t>
      </w:r>
    </w:p>
    <w:p w:rsidR="0065714D" w:rsidRPr="0065714D" w:rsidRDefault="0065714D" w:rsidP="0065714D">
      <w:pPr>
        <w:widowControl w:val="0"/>
        <w:adjustRightInd w:val="0"/>
        <w:snapToGrid w:val="0"/>
        <w:spacing w:before="180"/>
        <w:rPr>
          <w:rFonts w:eastAsia="宋体"/>
          <w:b/>
          <w:i/>
          <w:sz w:val="22"/>
          <w:lang w:eastAsia="zh-CN"/>
        </w:rPr>
      </w:pPr>
      <w:r w:rsidRPr="0065714D">
        <w:rPr>
          <w:rFonts w:eastAsia="宋体"/>
          <w:b/>
          <w:i/>
          <w:sz w:val="22"/>
          <w:lang w:eastAsia="zh-CN"/>
        </w:rPr>
        <w:t xml:space="preserve">Observation </w:t>
      </w:r>
      <w:r>
        <w:rPr>
          <w:rFonts w:eastAsia="宋体"/>
          <w:b/>
          <w:i/>
          <w:sz w:val="22"/>
          <w:lang w:eastAsia="zh-CN"/>
        </w:rPr>
        <w:t>2</w:t>
      </w:r>
      <w:r w:rsidRPr="0065714D">
        <w:rPr>
          <w:rFonts w:eastAsia="宋体"/>
          <w:b/>
          <w:i/>
          <w:sz w:val="22"/>
          <w:lang w:eastAsia="zh-CN"/>
        </w:rPr>
        <w:t xml:space="preserve">: </w:t>
      </w:r>
      <w:r>
        <w:rPr>
          <w:rFonts w:eastAsia="宋体"/>
          <w:b/>
          <w:i/>
          <w:sz w:val="22"/>
          <w:lang w:eastAsia="zh-CN"/>
        </w:rPr>
        <w:t>Based on the</w:t>
      </w:r>
      <w:r w:rsidRPr="0065714D">
        <w:rPr>
          <w:rFonts w:eastAsia="宋体"/>
          <w:b/>
          <w:i/>
          <w:sz w:val="22"/>
          <w:lang w:eastAsia="zh-CN"/>
        </w:rPr>
        <w:t xml:space="preserve"> legacy handover </w:t>
      </w:r>
      <w:r>
        <w:rPr>
          <w:rFonts w:eastAsia="宋体"/>
          <w:b/>
          <w:i/>
          <w:sz w:val="22"/>
          <w:lang w:eastAsia="zh-CN"/>
        </w:rPr>
        <w:t>delay, additional time period may need to be considered for</w:t>
      </w:r>
      <w:r w:rsidRPr="0065714D">
        <w:rPr>
          <w:rFonts w:eastAsia="宋体"/>
          <w:b/>
          <w:i/>
          <w:sz w:val="22"/>
          <w:lang w:eastAsia="zh-CN"/>
        </w:rPr>
        <w:t xml:space="preserve"> simultaneous connectivity handover</w:t>
      </w:r>
      <w:r>
        <w:rPr>
          <w:rFonts w:eastAsia="宋体"/>
          <w:b/>
          <w:i/>
          <w:sz w:val="22"/>
          <w:lang w:eastAsia="zh-CN"/>
        </w:rPr>
        <w:t>, which depends on RAN2’s conclusion.</w:t>
      </w:r>
    </w:p>
    <w:p w:rsidR="00720EC1" w:rsidRDefault="00720EC1" w:rsidP="00720EC1">
      <w:pPr>
        <w:widowControl w:val="0"/>
        <w:adjustRightInd w:val="0"/>
        <w:snapToGrid w:val="0"/>
        <w:spacing w:before="180"/>
        <w:rPr>
          <w:rFonts w:eastAsia="宋体"/>
          <w:b/>
          <w:i/>
          <w:sz w:val="22"/>
          <w:lang w:eastAsia="zh-CN"/>
        </w:rPr>
      </w:pPr>
      <w:r>
        <w:rPr>
          <w:rFonts w:eastAsia="宋体"/>
          <w:b/>
          <w:i/>
          <w:sz w:val="22"/>
          <w:lang w:eastAsia="zh-CN"/>
        </w:rPr>
        <w:lastRenderedPageBreak/>
        <w:t>Proposal</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For </w:t>
      </w:r>
      <w:r w:rsidRPr="00720EC1">
        <w:rPr>
          <w:rFonts w:eastAsia="宋体"/>
          <w:b/>
          <w:i/>
          <w:sz w:val="22"/>
          <w:lang w:eastAsia="zh-CN"/>
        </w:rPr>
        <w:t>simultaneous connectivity</w:t>
      </w:r>
      <w:r>
        <w:rPr>
          <w:rFonts w:eastAsia="宋体"/>
          <w:b/>
          <w:i/>
          <w:sz w:val="22"/>
          <w:lang w:eastAsia="zh-CN"/>
        </w:rPr>
        <w:t xml:space="preserve"> HO, the handover delay D</w:t>
      </w:r>
      <w:r w:rsidRPr="000F0A3A">
        <w:rPr>
          <w:rFonts w:eastAsia="宋体"/>
          <w:b/>
          <w:i/>
          <w:sz w:val="22"/>
          <w:vertAlign w:val="subscript"/>
          <w:lang w:eastAsia="zh-CN"/>
        </w:rPr>
        <w:t>CHO</w:t>
      </w:r>
      <w:r>
        <w:rPr>
          <w:rFonts w:eastAsia="宋体"/>
          <w:b/>
          <w:i/>
          <w:sz w:val="22"/>
          <w:lang w:eastAsia="zh-CN"/>
        </w:rPr>
        <w:t xml:space="preserve"> can be defined as: </w:t>
      </w:r>
    </w:p>
    <w:p w:rsidR="00720EC1" w:rsidRDefault="00720EC1" w:rsidP="00720EC1">
      <w:pPr>
        <w:widowControl w:val="0"/>
        <w:adjustRightInd w:val="0"/>
        <w:snapToGrid w:val="0"/>
        <w:spacing w:before="180"/>
        <w:jc w:val="center"/>
        <w:rPr>
          <w:rFonts w:eastAsia="宋体"/>
          <w:b/>
          <w:i/>
          <w:sz w:val="22"/>
          <w:lang w:eastAsia="zh-CN"/>
        </w:rPr>
      </w:pPr>
      <w:r>
        <w:rPr>
          <w:rFonts w:eastAsia="宋体"/>
          <w:b/>
          <w:i/>
          <w:sz w:val="22"/>
          <w:lang w:eastAsia="zh-CN"/>
        </w:rPr>
        <w:t>D</w:t>
      </w:r>
      <w:r w:rsidRPr="00B267C8">
        <w:rPr>
          <w:rFonts w:eastAsia="宋体"/>
          <w:b/>
          <w:i/>
          <w:sz w:val="22"/>
          <w:vertAlign w:val="subscript"/>
          <w:lang w:eastAsia="zh-CN"/>
        </w:rPr>
        <w:t>CHO</w:t>
      </w:r>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RRC_p</w:t>
      </w:r>
      <w:r w:rsidRPr="00B267C8">
        <w:rPr>
          <w:rFonts w:eastAsia="宋体"/>
          <w:b/>
          <w:i/>
          <w:sz w:val="22"/>
          <w:vertAlign w:val="subscript"/>
          <w:lang w:eastAsia="zh-CN"/>
        </w:rPr>
        <w:t>rocess</w:t>
      </w:r>
      <w:proofErr w:type="spellEnd"/>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UE_p</w:t>
      </w:r>
      <w:r w:rsidRPr="00B267C8">
        <w:rPr>
          <w:rFonts w:eastAsia="宋体"/>
          <w:b/>
          <w:i/>
          <w:sz w:val="22"/>
          <w:vertAlign w:val="subscript"/>
          <w:lang w:eastAsia="zh-CN"/>
        </w:rPr>
        <w:t>rocess</w:t>
      </w:r>
      <w:proofErr w:type="spellEnd"/>
      <w:r>
        <w:rPr>
          <w:rFonts w:eastAsia="宋体"/>
          <w:b/>
          <w:i/>
          <w:sz w:val="22"/>
          <w:lang w:eastAsia="zh-CN"/>
        </w:rPr>
        <w:t xml:space="preserve"> </w:t>
      </w:r>
      <w:r w:rsidR="008B36E3">
        <w:rPr>
          <w:rFonts w:eastAsia="宋体"/>
          <w:b/>
          <w:i/>
          <w:sz w:val="22"/>
          <w:lang w:eastAsia="zh-CN"/>
        </w:rPr>
        <w:t>+</w:t>
      </w:r>
      <w:r w:rsidR="008B36E3" w:rsidRPr="00720EC1">
        <w:rPr>
          <w:rFonts w:eastAsia="宋体"/>
          <w:b/>
          <w:i/>
          <w:sz w:val="22"/>
          <w:lang w:eastAsia="zh-CN"/>
        </w:rPr>
        <w:t xml:space="preserve"> </w:t>
      </w:r>
      <w:r w:rsidR="008B36E3">
        <w:rPr>
          <w:rFonts w:eastAsia="宋体"/>
          <w:b/>
          <w:i/>
          <w:sz w:val="22"/>
          <w:lang w:eastAsia="zh-CN"/>
        </w:rPr>
        <w:t>T</w:t>
      </w:r>
      <w:r w:rsidR="008B36E3" w:rsidRPr="00B267C8">
        <w:rPr>
          <w:rFonts w:eastAsia="宋体"/>
          <w:b/>
          <w:i/>
          <w:sz w:val="22"/>
          <w:vertAlign w:val="subscript"/>
          <w:lang w:eastAsia="zh-CN"/>
        </w:rPr>
        <w:t>IU</w:t>
      </w:r>
      <w:r w:rsidR="008B36E3">
        <w:rPr>
          <w:rFonts w:eastAsia="宋体"/>
          <w:b/>
          <w:i/>
          <w:sz w:val="22"/>
          <w:lang w:eastAsia="zh-CN"/>
        </w:rPr>
        <w:t xml:space="preserve"> </w:t>
      </w:r>
      <w:r>
        <w:rPr>
          <w:rFonts w:eastAsia="宋体"/>
          <w:b/>
          <w:i/>
          <w:sz w:val="22"/>
          <w:lang w:eastAsia="zh-CN"/>
        </w:rPr>
        <w:t>+ T</w:t>
      </w:r>
      <w:r w:rsidRPr="00B267C8">
        <w:rPr>
          <w:rFonts w:eastAsia="宋体"/>
          <w:b/>
          <w:i/>
          <w:sz w:val="22"/>
          <w:vertAlign w:val="subscript"/>
          <w:lang w:eastAsia="zh-CN"/>
        </w:rPr>
        <w:t>∆</w:t>
      </w:r>
      <w:r>
        <w:rPr>
          <w:rFonts w:eastAsia="宋体"/>
          <w:b/>
          <w:i/>
          <w:sz w:val="22"/>
          <w:lang w:eastAsia="zh-CN"/>
        </w:rPr>
        <w:t xml:space="preserve"> +</w:t>
      </w:r>
      <w:proofErr w:type="spellStart"/>
      <w:r>
        <w:rPr>
          <w:rFonts w:eastAsia="宋体"/>
          <w:b/>
          <w:i/>
          <w:sz w:val="22"/>
          <w:lang w:eastAsia="zh-CN"/>
        </w:rPr>
        <w:t>T</w:t>
      </w:r>
      <w:r>
        <w:rPr>
          <w:rFonts w:eastAsia="宋体"/>
          <w:b/>
          <w:i/>
          <w:sz w:val="22"/>
          <w:vertAlign w:val="subscript"/>
          <w:lang w:eastAsia="zh-CN"/>
        </w:rPr>
        <w:t>uncertainty</w:t>
      </w:r>
      <w:proofErr w:type="spellEnd"/>
    </w:p>
    <w:p w:rsidR="00720EC1" w:rsidRDefault="00720EC1" w:rsidP="00720EC1">
      <w:pPr>
        <w:widowControl w:val="0"/>
        <w:adjustRightInd w:val="0"/>
        <w:snapToGrid w:val="0"/>
        <w:spacing w:before="180"/>
        <w:rPr>
          <w:rFonts w:eastAsia="宋体"/>
          <w:b/>
          <w:i/>
          <w:sz w:val="22"/>
          <w:lang w:eastAsia="zh-CN"/>
        </w:rPr>
      </w:pPr>
      <w:r>
        <w:rPr>
          <w:rFonts w:eastAsia="宋体"/>
          <w:b/>
          <w:i/>
          <w:sz w:val="22"/>
          <w:lang w:eastAsia="zh-CN"/>
        </w:rPr>
        <w:t>W</w:t>
      </w:r>
      <w:r>
        <w:rPr>
          <w:rFonts w:eastAsia="宋体" w:hint="eastAsia"/>
          <w:b/>
          <w:i/>
          <w:sz w:val="22"/>
          <w:lang w:eastAsia="zh-CN"/>
        </w:rPr>
        <w:t>here,</w:t>
      </w:r>
    </w:p>
    <w:p w:rsidR="00720EC1" w:rsidRDefault="00720EC1" w:rsidP="00720EC1">
      <w:pPr>
        <w:widowControl w:val="0"/>
        <w:adjustRightInd w:val="0"/>
        <w:snapToGrid w:val="0"/>
        <w:spacing w:before="180"/>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RRC_p</w:t>
      </w:r>
      <w:r w:rsidRPr="00B267C8">
        <w:rPr>
          <w:rFonts w:eastAsia="宋体"/>
          <w:b/>
          <w:i/>
          <w:sz w:val="22"/>
          <w:vertAlign w:val="subscript"/>
          <w:lang w:eastAsia="zh-CN"/>
        </w:rPr>
        <w:t>rocess</w:t>
      </w:r>
      <w:proofErr w:type="spellEnd"/>
      <w:r>
        <w:rPr>
          <w:rFonts w:eastAsia="宋体" w:hint="eastAsia"/>
          <w:b/>
          <w:i/>
          <w:sz w:val="22"/>
          <w:lang w:eastAsia="zh-CN"/>
        </w:rPr>
        <w:t xml:space="preserve"> </w:t>
      </w:r>
      <w:r>
        <w:rPr>
          <w:rFonts w:eastAsia="宋体"/>
          <w:b/>
          <w:i/>
          <w:sz w:val="22"/>
          <w:lang w:eastAsia="zh-CN"/>
        </w:rPr>
        <w:t xml:space="preserve">is </w:t>
      </w:r>
      <w:r w:rsidR="008B36E3">
        <w:rPr>
          <w:rFonts w:eastAsia="宋体"/>
          <w:b/>
          <w:i/>
          <w:sz w:val="22"/>
          <w:lang w:eastAsia="zh-CN"/>
        </w:rPr>
        <w:t xml:space="preserve">the </w:t>
      </w:r>
      <w:r>
        <w:rPr>
          <w:rFonts w:eastAsia="宋体"/>
          <w:b/>
          <w:i/>
          <w:sz w:val="22"/>
          <w:lang w:eastAsia="zh-CN"/>
        </w:rPr>
        <w:t>RRC processing delay.</w:t>
      </w:r>
    </w:p>
    <w:p w:rsidR="00720EC1" w:rsidRDefault="00720EC1" w:rsidP="00720EC1">
      <w:pPr>
        <w:widowControl w:val="0"/>
        <w:adjustRightInd w:val="0"/>
        <w:snapToGrid w:val="0"/>
        <w:spacing w:before="180"/>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UE_p</w:t>
      </w:r>
      <w:r w:rsidRPr="00B267C8">
        <w:rPr>
          <w:rFonts w:eastAsia="宋体"/>
          <w:b/>
          <w:i/>
          <w:sz w:val="22"/>
          <w:vertAlign w:val="subscript"/>
          <w:lang w:eastAsia="zh-CN"/>
        </w:rPr>
        <w:t>rocess</w:t>
      </w:r>
      <w:proofErr w:type="spellEnd"/>
      <w:r>
        <w:rPr>
          <w:rFonts w:eastAsia="宋体" w:hint="eastAsia"/>
          <w:b/>
          <w:i/>
          <w:sz w:val="22"/>
          <w:lang w:eastAsia="zh-CN"/>
        </w:rPr>
        <w:t xml:space="preserve"> </w:t>
      </w:r>
      <w:r>
        <w:rPr>
          <w:rFonts w:eastAsia="宋体"/>
          <w:b/>
          <w:i/>
          <w:sz w:val="22"/>
          <w:lang w:eastAsia="zh-CN"/>
        </w:rPr>
        <w:t>equals to 20ms for same FR handover, and equals to 40ms for inter-FR handover</w:t>
      </w:r>
    </w:p>
    <w:p w:rsidR="00720EC1" w:rsidRPr="0007666D" w:rsidRDefault="00720EC1" w:rsidP="00720EC1">
      <w:pPr>
        <w:widowControl w:val="0"/>
        <w:adjustRightInd w:val="0"/>
        <w:snapToGrid w:val="0"/>
        <w:spacing w:before="180"/>
        <w:rPr>
          <w:rFonts w:eastAsia="宋体"/>
          <w:sz w:val="22"/>
          <w:lang w:eastAsia="zh-CN"/>
        </w:rPr>
      </w:pPr>
      <w:r>
        <w:rPr>
          <w:rFonts w:eastAsia="宋体"/>
          <w:b/>
          <w:i/>
          <w:sz w:val="22"/>
          <w:lang w:eastAsia="zh-CN"/>
        </w:rPr>
        <w:t>T</w:t>
      </w:r>
      <w:r>
        <w:rPr>
          <w:rFonts w:eastAsia="宋体"/>
          <w:b/>
          <w:i/>
          <w:sz w:val="22"/>
          <w:vertAlign w:val="subscript"/>
          <w:lang w:eastAsia="zh-CN"/>
        </w:rPr>
        <w:t>IU</w:t>
      </w:r>
      <w:r>
        <w:rPr>
          <w:rFonts w:eastAsia="宋体" w:hint="eastAsia"/>
          <w:b/>
          <w:i/>
          <w:sz w:val="22"/>
          <w:lang w:eastAsia="zh-CN"/>
        </w:rPr>
        <w:t xml:space="preserve"> </w:t>
      </w:r>
      <w:r>
        <w:rPr>
          <w:rFonts w:eastAsia="宋体"/>
          <w:b/>
          <w:i/>
          <w:sz w:val="22"/>
          <w:lang w:eastAsia="zh-CN"/>
        </w:rPr>
        <w:t xml:space="preserve">is the </w:t>
      </w:r>
      <w:r w:rsidRPr="009E7237">
        <w:rPr>
          <w:rFonts w:eastAsia="宋体"/>
          <w:b/>
          <w:i/>
          <w:sz w:val="22"/>
          <w:lang w:eastAsia="zh-CN"/>
        </w:rPr>
        <w:t xml:space="preserve">uncertainty </w:t>
      </w:r>
      <w:r>
        <w:rPr>
          <w:rFonts w:eastAsia="宋体"/>
          <w:b/>
          <w:i/>
          <w:sz w:val="22"/>
          <w:lang w:eastAsia="zh-CN"/>
        </w:rPr>
        <w:t xml:space="preserve">time </w:t>
      </w:r>
      <w:r w:rsidRPr="009E7237">
        <w:rPr>
          <w:rFonts w:eastAsia="宋体"/>
          <w:b/>
          <w:i/>
          <w:sz w:val="22"/>
          <w:lang w:eastAsia="zh-CN"/>
        </w:rPr>
        <w:t xml:space="preserve">in acquiring the first </w:t>
      </w:r>
      <w:r w:rsidR="008B18CF">
        <w:rPr>
          <w:rFonts w:eastAsia="宋体"/>
          <w:b/>
          <w:i/>
          <w:sz w:val="22"/>
          <w:lang w:eastAsia="zh-CN"/>
        </w:rPr>
        <w:t xml:space="preserve">available </w:t>
      </w:r>
      <w:r w:rsidRPr="009E7237">
        <w:rPr>
          <w:rFonts w:eastAsia="宋体"/>
          <w:b/>
          <w:i/>
          <w:sz w:val="22"/>
          <w:lang w:eastAsia="zh-CN"/>
        </w:rPr>
        <w:t>P</w:t>
      </w:r>
      <w:r w:rsidR="008B18CF">
        <w:rPr>
          <w:rFonts w:eastAsia="宋体"/>
          <w:b/>
          <w:i/>
          <w:sz w:val="22"/>
          <w:lang w:eastAsia="zh-CN"/>
        </w:rPr>
        <w:t>RACH</w:t>
      </w:r>
      <w:r>
        <w:rPr>
          <w:rFonts w:eastAsia="宋体"/>
          <w:b/>
          <w:i/>
          <w:sz w:val="22"/>
          <w:lang w:eastAsia="zh-CN"/>
        </w:rPr>
        <w:t xml:space="preserve"> </w:t>
      </w:r>
      <w:r w:rsidRPr="009E7237">
        <w:rPr>
          <w:rFonts w:eastAsia="宋体"/>
          <w:b/>
          <w:i/>
          <w:sz w:val="22"/>
          <w:lang w:eastAsia="zh-CN"/>
        </w:rPr>
        <w:t>occasion</w:t>
      </w:r>
      <w:r>
        <w:rPr>
          <w:rFonts w:eastAsia="宋体"/>
          <w:b/>
          <w:i/>
          <w:sz w:val="22"/>
          <w:lang w:eastAsia="zh-CN"/>
        </w:rPr>
        <w:t xml:space="preserve"> </w:t>
      </w:r>
    </w:p>
    <w:p w:rsidR="00720EC1" w:rsidRPr="0007666D" w:rsidRDefault="00720EC1" w:rsidP="00720EC1">
      <w:pPr>
        <w:widowControl w:val="0"/>
        <w:adjustRightInd w:val="0"/>
        <w:snapToGrid w:val="0"/>
        <w:spacing w:before="180"/>
        <w:rPr>
          <w:rFonts w:eastAsia="宋体"/>
          <w:sz w:val="22"/>
          <w:lang w:eastAsia="zh-CN"/>
        </w:rPr>
      </w:pPr>
      <w:r>
        <w:rPr>
          <w:rFonts w:eastAsia="宋体"/>
          <w:b/>
          <w:i/>
          <w:sz w:val="22"/>
          <w:lang w:eastAsia="zh-CN"/>
        </w:rPr>
        <w:t>T</w:t>
      </w:r>
      <w:r w:rsidRPr="00B267C8">
        <w:rPr>
          <w:rFonts w:eastAsia="宋体"/>
          <w:b/>
          <w:i/>
          <w:sz w:val="22"/>
          <w:vertAlign w:val="subscript"/>
          <w:lang w:eastAsia="zh-CN"/>
        </w:rPr>
        <w:t>∆</w:t>
      </w:r>
      <w:r>
        <w:rPr>
          <w:rFonts w:eastAsia="宋体" w:hint="eastAsia"/>
          <w:b/>
          <w:i/>
          <w:sz w:val="22"/>
          <w:lang w:eastAsia="zh-CN"/>
        </w:rPr>
        <w:t xml:space="preserve"> </w:t>
      </w:r>
      <w:r>
        <w:rPr>
          <w:rFonts w:eastAsia="宋体"/>
          <w:b/>
          <w:i/>
          <w:sz w:val="22"/>
          <w:lang w:eastAsia="zh-CN"/>
        </w:rPr>
        <w:t xml:space="preserve">is the time </w:t>
      </w:r>
      <w:r w:rsidRPr="00487687">
        <w:rPr>
          <w:rFonts w:eastAsia="宋体"/>
          <w:b/>
          <w:i/>
          <w:sz w:val="22"/>
          <w:lang w:eastAsia="zh-CN"/>
        </w:rPr>
        <w:t>for fine time tracking and acquiring full timing information of the target cell</w:t>
      </w:r>
    </w:p>
    <w:p w:rsidR="008B18CF" w:rsidRPr="0007666D" w:rsidRDefault="008B18CF" w:rsidP="008B18CF">
      <w:pPr>
        <w:widowControl w:val="0"/>
        <w:adjustRightInd w:val="0"/>
        <w:snapToGrid w:val="0"/>
        <w:spacing w:before="180"/>
        <w:rPr>
          <w:rFonts w:eastAsia="宋体"/>
          <w:sz w:val="22"/>
          <w:lang w:eastAsia="zh-CN"/>
        </w:rPr>
      </w:pPr>
      <w:proofErr w:type="spellStart"/>
      <w:r>
        <w:rPr>
          <w:rFonts w:eastAsia="宋体"/>
          <w:b/>
          <w:i/>
          <w:sz w:val="22"/>
          <w:lang w:eastAsia="zh-CN"/>
        </w:rPr>
        <w:t>T</w:t>
      </w:r>
      <w:r>
        <w:rPr>
          <w:rFonts w:eastAsia="宋体"/>
          <w:b/>
          <w:i/>
          <w:sz w:val="22"/>
          <w:vertAlign w:val="subscript"/>
          <w:lang w:eastAsia="zh-CN"/>
        </w:rPr>
        <w:t>uncertainty</w:t>
      </w:r>
      <w:proofErr w:type="spellEnd"/>
      <w:r>
        <w:rPr>
          <w:rFonts w:eastAsia="宋体" w:hint="eastAsia"/>
          <w:b/>
          <w:i/>
          <w:sz w:val="22"/>
          <w:lang w:eastAsia="zh-CN"/>
        </w:rPr>
        <w:t xml:space="preserve"> </w:t>
      </w:r>
      <w:r>
        <w:rPr>
          <w:rFonts w:eastAsia="宋体"/>
          <w:b/>
          <w:i/>
          <w:sz w:val="22"/>
          <w:lang w:eastAsia="zh-CN"/>
        </w:rPr>
        <w:t xml:space="preserve">is the </w:t>
      </w:r>
      <w:r w:rsidRPr="009E7237">
        <w:rPr>
          <w:rFonts w:eastAsia="宋体"/>
          <w:b/>
          <w:i/>
          <w:sz w:val="22"/>
          <w:lang w:eastAsia="zh-CN"/>
        </w:rPr>
        <w:t xml:space="preserve">uncertainty </w:t>
      </w:r>
      <w:r>
        <w:rPr>
          <w:rFonts w:eastAsia="宋体"/>
          <w:b/>
          <w:i/>
          <w:sz w:val="22"/>
          <w:lang w:eastAsia="zh-CN"/>
        </w:rPr>
        <w:t xml:space="preserve">time </w:t>
      </w:r>
      <w:r w:rsidRPr="009E7237">
        <w:rPr>
          <w:rFonts w:eastAsia="宋体"/>
          <w:b/>
          <w:i/>
          <w:sz w:val="22"/>
          <w:lang w:eastAsia="zh-CN"/>
        </w:rPr>
        <w:t>in acquiring the first P</w:t>
      </w:r>
      <w:r>
        <w:rPr>
          <w:rFonts w:eastAsia="宋体"/>
          <w:b/>
          <w:i/>
          <w:sz w:val="22"/>
          <w:lang w:eastAsia="zh-CN"/>
        </w:rPr>
        <w:t>US</w:t>
      </w:r>
      <w:r w:rsidRPr="009E7237">
        <w:rPr>
          <w:rFonts w:eastAsia="宋体"/>
          <w:b/>
          <w:i/>
          <w:sz w:val="22"/>
          <w:lang w:eastAsia="zh-CN"/>
        </w:rPr>
        <w:t xml:space="preserve">CH </w:t>
      </w:r>
      <w:r>
        <w:rPr>
          <w:rFonts w:eastAsia="宋体"/>
          <w:b/>
          <w:i/>
          <w:sz w:val="22"/>
          <w:lang w:eastAsia="zh-CN"/>
        </w:rPr>
        <w:t xml:space="preserve">transmission </w:t>
      </w:r>
      <w:r w:rsidRPr="009E7237">
        <w:rPr>
          <w:rFonts w:eastAsia="宋体"/>
          <w:b/>
          <w:i/>
          <w:sz w:val="22"/>
          <w:lang w:eastAsia="zh-CN"/>
        </w:rPr>
        <w:t>occasion</w:t>
      </w:r>
      <w:r>
        <w:rPr>
          <w:rFonts w:eastAsia="宋体"/>
          <w:b/>
          <w:i/>
          <w:sz w:val="22"/>
          <w:lang w:eastAsia="zh-CN"/>
        </w:rPr>
        <w:t xml:space="preserve"> of the </w:t>
      </w:r>
      <w:r w:rsidRPr="00487687">
        <w:rPr>
          <w:rFonts w:eastAsia="宋体"/>
          <w:b/>
          <w:i/>
          <w:sz w:val="22"/>
          <w:lang w:eastAsia="zh-CN"/>
        </w:rPr>
        <w:t>target cell</w:t>
      </w:r>
    </w:p>
    <w:p w:rsidR="00AF78DD" w:rsidRPr="008B18CF" w:rsidRDefault="00AF78DD" w:rsidP="00790DAA">
      <w:pPr>
        <w:widowControl w:val="0"/>
        <w:adjustRightInd w:val="0"/>
        <w:snapToGrid w:val="0"/>
        <w:spacing w:before="180"/>
        <w:rPr>
          <w:rFonts w:eastAsia="宋体"/>
          <w:sz w:val="22"/>
          <w:lang w:eastAsia="zh-CN"/>
        </w:rPr>
      </w:pPr>
    </w:p>
    <w:p w:rsidR="00AF78DD" w:rsidRDefault="00AF78DD" w:rsidP="00AF78DD">
      <w:pPr>
        <w:pStyle w:val="2"/>
        <w:rPr>
          <w:lang w:eastAsia="zh-CN"/>
        </w:rPr>
      </w:pPr>
      <w:r>
        <w:rPr>
          <w:rFonts w:eastAsiaTheme="minorEastAsia"/>
          <w:lang w:eastAsia="zh-CN"/>
        </w:rPr>
        <w:t>Interruptions</w:t>
      </w:r>
    </w:p>
    <w:p w:rsidR="00293AF7" w:rsidRDefault="00293AF7" w:rsidP="00293AF7">
      <w:pPr>
        <w:widowControl w:val="0"/>
        <w:adjustRightInd w:val="0"/>
        <w:snapToGrid w:val="0"/>
        <w:spacing w:before="180"/>
        <w:rPr>
          <w:rFonts w:eastAsia="宋体"/>
          <w:sz w:val="22"/>
          <w:lang w:eastAsia="zh-CN"/>
        </w:rPr>
      </w:pPr>
      <w:r>
        <w:rPr>
          <w:rFonts w:eastAsia="宋体"/>
          <w:sz w:val="22"/>
          <w:lang w:eastAsia="zh-CN"/>
        </w:rPr>
        <w:t xml:space="preserve">In RAN2, the interruption time definition for </w:t>
      </w:r>
      <w:r w:rsidRPr="00D85F40">
        <w:rPr>
          <w:rFonts w:eastAsia="宋体"/>
          <w:sz w:val="22"/>
          <w:lang w:eastAsia="zh-CN"/>
        </w:rPr>
        <w:t>simultaneous connectivity</w:t>
      </w:r>
      <w:r>
        <w:rPr>
          <w:rFonts w:eastAsia="宋体"/>
          <w:sz w:val="22"/>
          <w:lang w:eastAsia="zh-CN"/>
        </w:rPr>
        <w:t xml:space="preserve"> handover was </w:t>
      </w:r>
      <w:r w:rsidR="0020799B">
        <w:rPr>
          <w:rFonts w:eastAsia="宋体"/>
          <w:sz w:val="22"/>
          <w:lang w:eastAsia="zh-CN"/>
        </w:rPr>
        <w:t xml:space="preserve">also </w:t>
      </w:r>
      <w:r>
        <w:rPr>
          <w:rFonts w:eastAsia="宋体"/>
          <w:sz w:val="22"/>
          <w:lang w:eastAsia="zh-CN"/>
        </w:rPr>
        <w:t>discussed and the following agreements have been achieved.</w:t>
      </w:r>
    </w:p>
    <w:p w:rsidR="00293AF7" w:rsidRPr="000C3C1B" w:rsidRDefault="00293AF7" w:rsidP="00293AF7">
      <w:pPr>
        <w:pStyle w:val="Doc-text2"/>
        <w:pBdr>
          <w:top w:val="single" w:sz="4" w:space="1" w:color="auto"/>
          <w:left w:val="single" w:sz="4" w:space="4" w:color="auto"/>
          <w:bottom w:val="single" w:sz="4" w:space="1" w:color="auto"/>
          <w:right w:val="single" w:sz="4" w:space="4" w:color="auto"/>
        </w:pBdr>
        <w:tabs>
          <w:tab w:val="clear" w:pos="1622"/>
          <w:tab w:val="left" w:pos="426"/>
        </w:tabs>
        <w:ind w:left="426"/>
      </w:pPr>
      <w:r w:rsidRPr="000C3C1B">
        <w:t>Agreements</w:t>
      </w:r>
    </w:p>
    <w:p w:rsidR="00293AF7" w:rsidRPr="000C3C1B" w:rsidRDefault="00293AF7" w:rsidP="00293AF7">
      <w:pPr>
        <w:pStyle w:val="Doc-text2"/>
        <w:pBdr>
          <w:top w:val="single" w:sz="4" w:space="1" w:color="auto"/>
          <w:left w:val="single" w:sz="4" w:space="4" w:color="auto"/>
          <w:bottom w:val="single" w:sz="4" w:space="1" w:color="auto"/>
          <w:right w:val="single" w:sz="4" w:space="4" w:color="auto"/>
        </w:pBdr>
        <w:tabs>
          <w:tab w:val="clear" w:pos="1622"/>
          <w:tab w:val="left" w:pos="426"/>
        </w:tabs>
        <w:ind w:left="426"/>
      </w:pPr>
      <w:r w:rsidRPr="000C3C1B">
        <w:t>1:</w:t>
      </w:r>
      <w:r w:rsidRPr="000C3C1B">
        <w:tab/>
        <w:t xml:space="preserve">Mobility interruption time means the shortest time duration supported by the system during which a user terminal is not able to exchange user plane packets with any base station during transitions.   </w:t>
      </w:r>
    </w:p>
    <w:p w:rsidR="00293AF7" w:rsidRPr="000C3C1B" w:rsidRDefault="00293AF7" w:rsidP="00293AF7">
      <w:pPr>
        <w:pStyle w:val="Doc-text2"/>
        <w:pBdr>
          <w:top w:val="single" w:sz="4" w:space="1" w:color="auto"/>
          <w:left w:val="single" w:sz="4" w:space="4" w:color="auto"/>
          <w:bottom w:val="single" w:sz="4" w:space="1" w:color="auto"/>
          <w:right w:val="single" w:sz="4" w:space="4" w:color="auto"/>
        </w:pBdr>
        <w:tabs>
          <w:tab w:val="clear" w:pos="1622"/>
          <w:tab w:val="left" w:pos="426"/>
        </w:tabs>
        <w:ind w:left="426"/>
      </w:pPr>
      <w:r w:rsidRPr="000C3C1B">
        <w:t>2:</w:t>
      </w:r>
      <w:r w:rsidRPr="000C3C1B">
        <w:tab/>
        <w:t>RAN2 common understanding is to reduce interruption time at radio (i.e. air interface) level during mobility (i.e. handover) to improve user experience at service/application layer.</w:t>
      </w:r>
    </w:p>
    <w:p w:rsidR="00293AF7" w:rsidRPr="000C3C1B" w:rsidRDefault="00293AF7" w:rsidP="00293AF7">
      <w:pPr>
        <w:pStyle w:val="Doc-text2"/>
        <w:pBdr>
          <w:top w:val="single" w:sz="4" w:space="1" w:color="auto"/>
          <w:left w:val="single" w:sz="4" w:space="4" w:color="auto"/>
          <w:bottom w:val="single" w:sz="4" w:space="1" w:color="auto"/>
          <w:right w:val="single" w:sz="4" w:space="4" w:color="auto"/>
        </w:pBdr>
        <w:tabs>
          <w:tab w:val="clear" w:pos="1622"/>
          <w:tab w:val="left" w:pos="426"/>
        </w:tabs>
        <w:ind w:left="426"/>
      </w:pPr>
      <w:r w:rsidRPr="000C3C1B">
        <w:t xml:space="preserve">3: </w:t>
      </w:r>
      <w:r w:rsidRPr="000C3C1B">
        <w:tab/>
        <w:t>RAN2 aim to develop protocol design to achieve strict 0ms (if feasible) else close to 0ms interruption time on radio level during handover considering UE capabilities and deployment scenarios.</w:t>
      </w:r>
    </w:p>
    <w:p w:rsidR="00293AF7" w:rsidRPr="000C3C1B" w:rsidRDefault="00293AF7" w:rsidP="00293AF7">
      <w:pPr>
        <w:pStyle w:val="Doc-text2"/>
        <w:pBdr>
          <w:top w:val="single" w:sz="4" w:space="1" w:color="auto"/>
          <w:left w:val="single" w:sz="4" w:space="4" w:color="auto"/>
          <w:bottom w:val="single" w:sz="4" w:space="1" w:color="auto"/>
          <w:right w:val="single" w:sz="4" w:space="4" w:color="auto"/>
        </w:pBdr>
        <w:tabs>
          <w:tab w:val="clear" w:pos="1622"/>
          <w:tab w:val="left" w:pos="426"/>
        </w:tabs>
        <w:ind w:left="426"/>
      </w:pPr>
      <w:r w:rsidRPr="000C3C1B">
        <w:t xml:space="preserve">4: </w:t>
      </w:r>
      <w:r w:rsidRPr="000C3C1B">
        <w:tab/>
        <w:t>For achieving the aim of agreement 3, RAN2 targets a single solution</w:t>
      </w:r>
    </w:p>
    <w:p w:rsidR="00293AF7" w:rsidRPr="000C3C1B" w:rsidRDefault="00293AF7" w:rsidP="00293AF7">
      <w:pPr>
        <w:pStyle w:val="Doc-text2"/>
        <w:pBdr>
          <w:top w:val="single" w:sz="4" w:space="1" w:color="auto"/>
          <w:left w:val="single" w:sz="4" w:space="4" w:color="auto"/>
          <w:bottom w:val="single" w:sz="4" w:space="1" w:color="auto"/>
          <w:right w:val="single" w:sz="4" w:space="4" w:color="auto"/>
        </w:pBdr>
        <w:tabs>
          <w:tab w:val="clear" w:pos="1622"/>
          <w:tab w:val="left" w:pos="426"/>
        </w:tabs>
        <w:ind w:left="426"/>
      </w:pPr>
      <w:r w:rsidRPr="000C3C1B">
        <w:t xml:space="preserve">5: </w:t>
      </w:r>
      <w:r w:rsidRPr="000C3C1B">
        <w:tab/>
        <w:t xml:space="preserve">Interruption time reduction in DL to be prioritized, but UL will still be considered. </w:t>
      </w:r>
    </w:p>
    <w:p w:rsidR="00AB4ECC" w:rsidRPr="000A5915" w:rsidRDefault="00AB4ECC" w:rsidP="00AB4ECC">
      <w:pPr>
        <w:widowControl w:val="0"/>
        <w:adjustRightInd w:val="0"/>
        <w:snapToGrid w:val="0"/>
        <w:spacing w:before="180"/>
        <w:rPr>
          <w:rFonts w:eastAsia="宋体"/>
          <w:sz w:val="22"/>
          <w:lang w:val="x-none" w:eastAsia="zh-CN"/>
        </w:rPr>
      </w:pPr>
      <w:r>
        <w:rPr>
          <w:rFonts w:eastAsia="宋体" w:hint="eastAsia"/>
          <w:sz w:val="22"/>
          <w:lang w:val="x-none" w:eastAsia="zh-CN"/>
        </w:rPr>
        <w:t xml:space="preserve">The solution of </w:t>
      </w:r>
      <w:r w:rsidRPr="00D85F40">
        <w:rPr>
          <w:rFonts w:eastAsia="宋体"/>
          <w:sz w:val="22"/>
          <w:lang w:eastAsia="zh-CN"/>
        </w:rPr>
        <w:t>simultaneous connectivity</w:t>
      </w:r>
      <w:r>
        <w:rPr>
          <w:rFonts w:eastAsia="宋体"/>
          <w:sz w:val="22"/>
          <w:lang w:eastAsia="zh-CN"/>
        </w:rPr>
        <w:t xml:space="preserve"> handover is aimed to 0ms interruption. However, 0ms interruption could not be achieved in all the scenarios, such as the scenarios where </w:t>
      </w:r>
      <w:r w:rsidRPr="00744BB6">
        <w:rPr>
          <w:rFonts w:eastAsia="宋体"/>
          <w:sz w:val="22"/>
          <w:lang w:eastAsia="zh-CN"/>
        </w:rPr>
        <w:t>RF re-tuning</w:t>
      </w:r>
      <w:r>
        <w:rPr>
          <w:rFonts w:eastAsia="宋体"/>
          <w:sz w:val="22"/>
          <w:lang w:eastAsia="zh-CN"/>
        </w:rPr>
        <w:t xml:space="preserve"> is required.</w:t>
      </w:r>
    </w:p>
    <w:p w:rsidR="00D53CDB" w:rsidRDefault="00D53CDB" w:rsidP="00790DAA">
      <w:pPr>
        <w:widowControl w:val="0"/>
        <w:adjustRightInd w:val="0"/>
        <w:snapToGrid w:val="0"/>
        <w:spacing w:before="180"/>
        <w:rPr>
          <w:rFonts w:eastAsia="宋体"/>
          <w:sz w:val="22"/>
          <w:lang w:eastAsia="zh-CN"/>
        </w:rPr>
      </w:pPr>
      <w:r>
        <w:rPr>
          <w:rFonts w:eastAsia="宋体" w:hint="eastAsia"/>
          <w:sz w:val="22"/>
          <w:lang w:eastAsia="zh-CN"/>
        </w:rPr>
        <w:t xml:space="preserve">For intra-frequency deployment, </w:t>
      </w:r>
      <w:r>
        <w:rPr>
          <w:rFonts w:eastAsia="宋体"/>
          <w:sz w:val="22"/>
          <w:lang w:eastAsia="zh-CN"/>
        </w:rPr>
        <w:t>the UE uses the</w:t>
      </w:r>
      <w:r w:rsidRPr="00D53CDB">
        <w:rPr>
          <w:rFonts w:eastAsia="宋体"/>
          <w:sz w:val="22"/>
          <w:lang w:eastAsia="zh-CN"/>
        </w:rPr>
        <w:t xml:space="preserve"> same RF chain</w:t>
      </w:r>
      <w:r>
        <w:rPr>
          <w:rFonts w:eastAsia="宋体"/>
          <w:sz w:val="22"/>
          <w:lang w:eastAsia="zh-CN"/>
        </w:rPr>
        <w:t xml:space="preserve"> for </w:t>
      </w:r>
      <w:r w:rsidRPr="00D53CDB">
        <w:rPr>
          <w:rFonts w:eastAsia="宋体"/>
          <w:sz w:val="22"/>
          <w:lang w:eastAsia="zh-CN"/>
        </w:rPr>
        <w:t>source cell and target cell</w:t>
      </w:r>
      <w:r>
        <w:rPr>
          <w:rFonts w:eastAsia="宋体"/>
          <w:sz w:val="22"/>
          <w:lang w:eastAsia="zh-CN"/>
        </w:rPr>
        <w:t xml:space="preserve">. </w:t>
      </w:r>
      <w:r w:rsidRPr="00D53CDB">
        <w:rPr>
          <w:rFonts w:eastAsia="宋体"/>
          <w:sz w:val="22"/>
          <w:lang w:eastAsia="zh-CN"/>
        </w:rPr>
        <w:t>When the bandwidth of the source and target cell are the same, no RF retuning action is needed.</w:t>
      </w:r>
      <w:r>
        <w:rPr>
          <w:rFonts w:eastAsia="宋体"/>
          <w:sz w:val="22"/>
          <w:lang w:eastAsia="zh-CN"/>
        </w:rPr>
        <w:t xml:space="preserve"> </w:t>
      </w:r>
      <w:r w:rsidRPr="00D53CDB">
        <w:rPr>
          <w:rFonts w:eastAsia="宋体"/>
          <w:sz w:val="22"/>
          <w:lang w:eastAsia="zh-CN"/>
        </w:rPr>
        <w:t>Then</w:t>
      </w:r>
      <w:r>
        <w:rPr>
          <w:rFonts w:eastAsia="宋体"/>
          <w:sz w:val="22"/>
          <w:lang w:eastAsia="zh-CN"/>
        </w:rPr>
        <w:t>,</w:t>
      </w:r>
      <w:r w:rsidRPr="00D53CDB">
        <w:rPr>
          <w:rFonts w:eastAsia="宋体"/>
          <w:sz w:val="22"/>
          <w:lang w:eastAsia="zh-CN"/>
        </w:rPr>
        <w:t xml:space="preserve"> there is no interruption for intra-frequency deployment when the bandwidth of </w:t>
      </w:r>
      <w:r>
        <w:rPr>
          <w:rFonts w:eastAsia="宋体"/>
          <w:sz w:val="22"/>
          <w:lang w:eastAsia="zh-CN"/>
        </w:rPr>
        <w:t>s</w:t>
      </w:r>
      <w:r w:rsidRPr="00D53CDB">
        <w:rPr>
          <w:rFonts w:eastAsia="宋体"/>
          <w:sz w:val="22"/>
          <w:lang w:eastAsia="zh-CN"/>
        </w:rPr>
        <w:t>ource cell and target cell is the same.</w:t>
      </w:r>
      <w:r w:rsidR="004039AE" w:rsidRPr="004039AE">
        <w:rPr>
          <w:rFonts w:eastAsia="宋体"/>
          <w:sz w:val="22"/>
          <w:lang w:eastAsia="zh-CN"/>
        </w:rPr>
        <w:t xml:space="preserve"> </w:t>
      </w:r>
      <w:r w:rsidR="004039AE" w:rsidRPr="00D53CDB">
        <w:rPr>
          <w:rFonts w:eastAsia="宋体"/>
          <w:sz w:val="22"/>
          <w:lang w:eastAsia="zh-CN"/>
        </w:rPr>
        <w:t>When the bandwidth of the source and target cell are the same, no RF retuning action is needed.</w:t>
      </w:r>
      <w:r w:rsidR="004039AE">
        <w:rPr>
          <w:rFonts w:eastAsia="宋体"/>
          <w:sz w:val="22"/>
          <w:lang w:eastAsia="zh-CN"/>
        </w:rPr>
        <w:t xml:space="preserve"> </w:t>
      </w:r>
      <w:r w:rsidR="004039AE" w:rsidRPr="00D53CDB">
        <w:rPr>
          <w:rFonts w:eastAsia="宋体"/>
          <w:sz w:val="22"/>
          <w:lang w:eastAsia="zh-CN"/>
        </w:rPr>
        <w:t>Then</w:t>
      </w:r>
      <w:r w:rsidR="004039AE">
        <w:rPr>
          <w:rFonts w:eastAsia="宋体"/>
          <w:sz w:val="22"/>
          <w:lang w:eastAsia="zh-CN"/>
        </w:rPr>
        <w:t>,</w:t>
      </w:r>
      <w:r w:rsidR="004039AE" w:rsidRPr="00D53CDB">
        <w:rPr>
          <w:rFonts w:eastAsia="宋体"/>
          <w:sz w:val="22"/>
          <w:lang w:eastAsia="zh-CN"/>
        </w:rPr>
        <w:t xml:space="preserve"> there is no interruption for intra-frequency deployment when the bandwidth of </w:t>
      </w:r>
      <w:r w:rsidR="004039AE">
        <w:rPr>
          <w:rFonts w:eastAsia="宋体"/>
          <w:sz w:val="22"/>
          <w:lang w:eastAsia="zh-CN"/>
        </w:rPr>
        <w:t>s</w:t>
      </w:r>
      <w:r w:rsidR="004039AE" w:rsidRPr="00D53CDB">
        <w:rPr>
          <w:rFonts w:eastAsia="宋体"/>
          <w:sz w:val="22"/>
          <w:lang w:eastAsia="zh-CN"/>
        </w:rPr>
        <w:t>ource cell and target cell is the same.</w:t>
      </w:r>
    </w:p>
    <w:p w:rsidR="00AE4E64" w:rsidRDefault="00AE4E64" w:rsidP="00AE4E64">
      <w:pPr>
        <w:widowControl w:val="0"/>
        <w:adjustRightInd w:val="0"/>
        <w:snapToGrid w:val="0"/>
        <w:spacing w:before="180"/>
        <w:rPr>
          <w:rFonts w:eastAsia="宋体"/>
          <w:b/>
          <w:i/>
          <w:sz w:val="22"/>
          <w:lang w:eastAsia="zh-CN"/>
        </w:rPr>
      </w:pPr>
      <w:r w:rsidRPr="0065714D">
        <w:rPr>
          <w:rFonts w:eastAsia="宋体"/>
          <w:b/>
          <w:i/>
          <w:sz w:val="22"/>
          <w:lang w:eastAsia="zh-CN"/>
        </w:rPr>
        <w:t xml:space="preserve">Observation </w:t>
      </w:r>
      <w:r>
        <w:rPr>
          <w:rFonts w:eastAsia="宋体"/>
          <w:b/>
          <w:i/>
          <w:sz w:val="22"/>
          <w:lang w:eastAsia="zh-CN"/>
        </w:rPr>
        <w:t>3</w:t>
      </w:r>
      <w:r w:rsidRPr="0065714D">
        <w:rPr>
          <w:rFonts w:eastAsia="宋体"/>
          <w:b/>
          <w:i/>
          <w:sz w:val="22"/>
          <w:lang w:eastAsia="zh-CN"/>
        </w:rPr>
        <w:t xml:space="preserve">: </w:t>
      </w:r>
      <w:r>
        <w:rPr>
          <w:rFonts w:eastAsia="宋体"/>
          <w:b/>
          <w:i/>
          <w:sz w:val="22"/>
          <w:lang w:eastAsia="zh-CN"/>
        </w:rPr>
        <w:t>0ms interruption time for</w:t>
      </w:r>
      <w:r w:rsidRPr="0026754D">
        <w:rPr>
          <w:rFonts w:eastAsia="宋体"/>
          <w:b/>
          <w:i/>
          <w:sz w:val="22"/>
          <w:lang w:eastAsia="zh-CN"/>
        </w:rPr>
        <w:t xml:space="preserve"> </w:t>
      </w:r>
      <w:r w:rsidRPr="0065714D">
        <w:rPr>
          <w:rFonts w:eastAsia="宋体"/>
          <w:b/>
          <w:i/>
          <w:sz w:val="22"/>
          <w:lang w:eastAsia="zh-CN"/>
        </w:rPr>
        <w:t>simultaneous connectivity handover</w:t>
      </w:r>
      <w:r>
        <w:rPr>
          <w:rFonts w:eastAsia="宋体"/>
          <w:b/>
          <w:i/>
          <w:sz w:val="22"/>
          <w:lang w:eastAsia="zh-CN"/>
        </w:rPr>
        <w:t xml:space="preserve"> can be achieved for i</w:t>
      </w:r>
      <w:r w:rsidRPr="0026754D">
        <w:rPr>
          <w:rFonts w:eastAsia="宋体"/>
          <w:b/>
          <w:i/>
          <w:sz w:val="22"/>
          <w:lang w:eastAsia="zh-CN"/>
        </w:rPr>
        <w:t xml:space="preserve">ntra-frequency deployment if the bandwidth of source cell </w:t>
      </w:r>
      <w:r>
        <w:rPr>
          <w:rFonts w:eastAsia="宋体"/>
          <w:b/>
          <w:i/>
          <w:sz w:val="22"/>
          <w:lang w:eastAsia="zh-CN"/>
        </w:rPr>
        <w:t xml:space="preserve">and </w:t>
      </w:r>
      <w:r w:rsidRPr="0026754D">
        <w:rPr>
          <w:rFonts w:eastAsia="宋体"/>
          <w:b/>
          <w:i/>
          <w:sz w:val="22"/>
          <w:lang w:eastAsia="zh-CN"/>
        </w:rPr>
        <w:t xml:space="preserve">target cell </w:t>
      </w:r>
      <w:r>
        <w:rPr>
          <w:rFonts w:eastAsia="宋体"/>
          <w:b/>
          <w:i/>
          <w:sz w:val="22"/>
          <w:lang w:eastAsia="zh-CN"/>
        </w:rPr>
        <w:t>are</w:t>
      </w:r>
      <w:r w:rsidRPr="0026754D">
        <w:rPr>
          <w:rFonts w:eastAsia="宋体"/>
          <w:b/>
          <w:i/>
          <w:sz w:val="22"/>
          <w:lang w:eastAsia="zh-CN"/>
        </w:rPr>
        <w:t xml:space="preserve"> </w:t>
      </w:r>
      <w:r>
        <w:rPr>
          <w:rFonts w:eastAsia="宋体"/>
          <w:b/>
          <w:i/>
          <w:sz w:val="22"/>
          <w:lang w:eastAsia="zh-CN"/>
        </w:rPr>
        <w:t xml:space="preserve">the </w:t>
      </w:r>
      <w:r w:rsidRPr="0026754D">
        <w:rPr>
          <w:rFonts w:eastAsia="宋体"/>
          <w:b/>
          <w:i/>
          <w:sz w:val="22"/>
          <w:lang w:eastAsia="zh-CN"/>
        </w:rPr>
        <w:t>same</w:t>
      </w:r>
      <w:r>
        <w:rPr>
          <w:rFonts w:eastAsia="宋体"/>
          <w:b/>
          <w:i/>
          <w:sz w:val="22"/>
          <w:lang w:eastAsia="zh-CN"/>
        </w:rPr>
        <w:t>.</w:t>
      </w:r>
    </w:p>
    <w:p w:rsidR="00AE4E64" w:rsidRDefault="00AE4E64" w:rsidP="00AE4E64">
      <w:pPr>
        <w:widowControl w:val="0"/>
        <w:adjustRightInd w:val="0"/>
        <w:snapToGrid w:val="0"/>
        <w:spacing w:before="180"/>
        <w:rPr>
          <w:rFonts w:eastAsia="宋体"/>
          <w:b/>
          <w:i/>
          <w:sz w:val="22"/>
          <w:lang w:eastAsia="zh-CN"/>
        </w:rPr>
      </w:pPr>
      <w:r w:rsidRPr="0065714D">
        <w:rPr>
          <w:rFonts w:eastAsia="宋体"/>
          <w:b/>
          <w:i/>
          <w:sz w:val="22"/>
          <w:lang w:eastAsia="zh-CN"/>
        </w:rPr>
        <w:t xml:space="preserve">Observation </w:t>
      </w:r>
      <w:r>
        <w:rPr>
          <w:rFonts w:eastAsia="宋体"/>
          <w:b/>
          <w:i/>
          <w:sz w:val="22"/>
          <w:lang w:eastAsia="zh-CN"/>
        </w:rPr>
        <w:t>4</w:t>
      </w:r>
      <w:r w:rsidRPr="0065714D">
        <w:rPr>
          <w:rFonts w:eastAsia="宋体"/>
          <w:b/>
          <w:i/>
          <w:sz w:val="22"/>
          <w:lang w:eastAsia="zh-CN"/>
        </w:rPr>
        <w:t xml:space="preserve">: </w:t>
      </w:r>
      <w:r>
        <w:rPr>
          <w:rFonts w:eastAsia="宋体"/>
          <w:b/>
          <w:i/>
          <w:sz w:val="22"/>
          <w:lang w:eastAsia="zh-CN"/>
        </w:rPr>
        <w:t>Non-zero interruption time for</w:t>
      </w:r>
      <w:r w:rsidRPr="0026754D">
        <w:rPr>
          <w:rFonts w:eastAsia="宋体"/>
          <w:b/>
          <w:i/>
          <w:sz w:val="22"/>
          <w:lang w:eastAsia="zh-CN"/>
        </w:rPr>
        <w:t xml:space="preserve"> </w:t>
      </w:r>
      <w:r w:rsidRPr="0065714D">
        <w:rPr>
          <w:rFonts w:eastAsia="宋体"/>
          <w:b/>
          <w:i/>
          <w:sz w:val="22"/>
          <w:lang w:eastAsia="zh-CN"/>
        </w:rPr>
        <w:t>simultaneous connectivity handover</w:t>
      </w:r>
      <w:r>
        <w:rPr>
          <w:rFonts w:eastAsia="宋体"/>
          <w:b/>
          <w:i/>
          <w:sz w:val="22"/>
          <w:lang w:eastAsia="zh-CN"/>
        </w:rPr>
        <w:t xml:space="preserve"> need be allowed for AGC settling for i</w:t>
      </w:r>
      <w:r w:rsidRPr="0026754D">
        <w:rPr>
          <w:rFonts w:eastAsia="宋体"/>
          <w:b/>
          <w:i/>
          <w:sz w:val="22"/>
          <w:lang w:eastAsia="zh-CN"/>
        </w:rPr>
        <w:t xml:space="preserve">ntra-frequency deployment if the bandwidth of source cell </w:t>
      </w:r>
      <w:r>
        <w:rPr>
          <w:rFonts w:eastAsia="宋体"/>
          <w:b/>
          <w:i/>
          <w:sz w:val="22"/>
          <w:lang w:eastAsia="zh-CN"/>
        </w:rPr>
        <w:t xml:space="preserve">and </w:t>
      </w:r>
      <w:r w:rsidRPr="0026754D">
        <w:rPr>
          <w:rFonts w:eastAsia="宋体"/>
          <w:b/>
          <w:i/>
          <w:sz w:val="22"/>
          <w:lang w:eastAsia="zh-CN"/>
        </w:rPr>
        <w:t xml:space="preserve">target cell </w:t>
      </w:r>
      <w:r>
        <w:rPr>
          <w:rFonts w:eastAsia="宋体"/>
          <w:b/>
          <w:i/>
          <w:sz w:val="22"/>
          <w:lang w:eastAsia="zh-CN"/>
        </w:rPr>
        <w:t>are</w:t>
      </w:r>
      <w:r w:rsidRPr="0026754D">
        <w:rPr>
          <w:rFonts w:eastAsia="宋体"/>
          <w:b/>
          <w:i/>
          <w:sz w:val="22"/>
          <w:lang w:eastAsia="zh-CN"/>
        </w:rPr>
        <w:t xml:space="preserve"> </w:t>
      </w:r>
      <w:r>
        <w:rPr>
          <w:rFonts w:eastAsia="宋体"/>
          <w:b/>
          <w:i/>
          <w:sz w:val="22"/>
          <w:lang w:eastAsia="zh-CN"/>
        </w:rPr>
        <w:t>different.</w:t>
      </w:r>
    </w:p>
    <w:p w:rsidR="00293AF7" w:rsidRPr="00ED0388" w:rsidRDefault="00AE4E64" w:rsidP="00790DAA">
      <w:pPr>
        <w:widowControl w:val="0"/>
        <w:adjustRightInd w:val="0"/>
        <w:snapToGrid w:val="0"/>
        <w:spacing w:before="180"/>
        <w:rPr>
          <w:rFonts w:eastAsia="宋体"/>
          <w:sz w:val="22"/>
          <w:lang w:eastAsia="zh-CN"/>
        </w:rPr>
      </w:pPr>
      <w:r>
        <w:rPr>
          <w:rFonts w:eastAsia="宋体" w:hint="eastAsia"/>
          <w:sz w:val="22"/>
          <w:lang w:eastAsia="zh-CN"/>
        </w:rPr>
        <w:t>For int</w:t>
      </w:r>
      <w:r>
        <w:rPr>
          <w:rFonts w:eastAsia="宋体"/>
          <w:sz w:val="22"/>
          <w:lang w:eastAsia="zh-CN"/>
        </w:rPr>
        <w:t>er</w:t>
      </w:r>
      <w:r>
        <w:rPr>
          <w:rFonts w:eastAsia="宋体" w:hint="eastAsia"/>
          <w:sz w:val="22"/>
          <w:lang w:eastAsia="zh-CN"/>
        </w:rPr>
        <w:t>-frequency deployment,</w:t>
      </w:r>
      <w:r>
        <w:rPr>
          <w:rFonts w:eastAsia="宋体"/>
          <w:sz w:val="22"/>
          <w:lang w:eastAsia="zh-CN"/>
        </w:rPr>
        <w:t xml:space="preserve"> it is assumed that the UE has separate RF chains for </w:t>
      </w:r>
      <w:r w:rsidRPr="00D53CDB">
        <w:rPr>
          <w:rFonts w:eastAsia="宋体"/>
          <w:sz w:val="22"/>
          <w:lang w:eastAsia="zh-CN"/>
        </w:rPr>
        <w:t>source cell and target cell</w:t>
      </w:r>
      <w:r w:rsidR="00D86578">
        <w:rPr>
          <w:rFonts w:eastAsia="宋体"/>
          <w:sz w:val="22"/>
          <w:lang w:eastAsia="zh-CN"/>
        </w:rPr>
        <w:t>.</w:t>
      </w:r>
      <w:r w:rsidR="006E28C9">
        <w:rPr>
          <w:rFonts w:eastAsia="宋体"/>
          <w:sz w:val="22"/>
          <w:lang w:eastAsia="zh-CN"/>
        </w:rPr>
        <w:t xml:space="preserve"> </w:t>
      </w:r>
      <w:r>
        <w:rPr>
          <w:rFonts w:eastAsia="宋体"/>
          <w:sz w:val="22"/>
          <w:lang w:eastAsia="zh-CN"/>
        </w:rPr>
        <w:t xml:space="preserve">Even for </w:t>
      </w:r>
      <w:r w:rsidR="00784894">
        <w:rPr>
          <w:rFonts w:eastAsia="宋体"/>
          <w:sz w:val="22"/>
          <w:lang w:eastAsia="zh-CN"/>
        </w:rPr>
        <w:t>separate RF chains</w:t>
      </w:r>
      <w:r w:rsidR="006E28C9">
        <w:rPr>
          <w:rFonts w:eastAsia="宋体"/>
          <w:sz w:val="22"/>
          <w:lang w:eastAsia="zh-CN"/>
        </w:rPr>
        <w:t>, the</w:t>
      </w:r>
      <w:r w:rsidR="00784894">
        <w:rPr>
          <w:rFonts w:eastAsia="宋体"/>
          <w:sz w:val="22"/>
          <w:lang w:eastAsia="zh-CN"/>
        </w:rPr>
        <w:t xml:space="preserve"> UE</w:t>
      </w:r>
      <w:r w:rsidR="006E28C9">
        <w:rPr>
          <w:rFonts w:eastAsia="宋体"/>
          <w:sz w:val="22"/>
          <w:lang w:eastAsia="zh-CN"/>
        </w:rPr>
        <w:t xml:space="preserve"> </w:t>
      </w:r>
      <w:r w:rsidR="00784894">
        <w:rPr>
          <w:rFonts w:eastAsia="宋体"/>
          <w:sz w:val="22"/>
          <w:lang w:eastAsia="zh-CN"/>
        </w:rPr>
        <w:t>reconfiguration on one RF chain will still cause 0.5ms interruption time on another RF chain</w:t>
      </w:r>
      <w:r w:rsidR="006E28C9">
        <w:rPr>
          <w:rFonts w:eastAsia="宋体"/>
          <w:sz w:val="22"/>
          <w:lang w:eastAsia="zh-CN"/>
        </w:rPr>
        <w:t xml:space="preserve"> due to sharing the same oscillator</w:t>
      </w:r>
      <w:r w:rsidR="00784894">
        <w:rPr>
          <w:rFonts w:eastAsia="宋体"/>
          <w:sz w:val="22"/>
          <w:lang w:eastAsia="zh-CN"/>
        </w:rPr>
        <w:t>/PLL</w:t>
      </w:r>
      <w:r w:rsidR="006E28C9">
        <w:rPr>
          <w:rFonts w:eastAsia="宋体"/>
          <w:sz w:val="22"/>
          <w:lang w:eastAsia="zh-CN"/>
        </w:rPr>
        <w:t>.</w:t>
      </w:r>
    </w:p>
    <w:p w:rsidR="00FA14C5" w:rsidRDefault="00FA14C5" w:rsidP="00FA14C5">
      <w:pPr>
        <w:widowControl w:val="0"/>
        <w:adjustRightInd w:val="0"/>
        <w:snapToGrid w:val="0"/>
        <w:spacing w:before="180"/>
        <w:rPr>
          <w:rFonts w:eastAsia="宋体"/>
          <w:b/>
          <w:i/>
          <w:sz w:val="22"/>
          <w:lang w:eastAsia="zh-CN"/>
        </w:rPr>
      </w:pPr>
      <w:r w:rsidRPr="0065714D">
        <w:rPr>
          <w:rFonts w:eastAsia="宋体"/>
          <w:b/>
          <w:i/>
          <w:sz w:val="22"/>
          <w:lang w:eastAsia="zh-CN"/>
        </w:rPr>
        <w:t xml:space="preserve">Observation </w:t>
      </w:r>
      <w:r>
        <w:rPr>
          <w:rFonts w:eastAsia="宋体"/>
          <w:b/>
          <w:i/>
          <w:sz w:val="22"/>
          <w:lang w:eastAsia="zh-CN"/>
        </w:rPr>
        <w:t>5</w:t>
      </w:r>
      <w:r w:rsidRPr="0065714D">
        <w:rPr>
          <w:rFonts w:eastAsia="宋体"/>
          <w:b/>
          <w:i/>
          <w:sz w:val="22"/>
          <w:lang w:eastAsia="zh-CN"/>
        </w:rPr>
        <w:t xml:space="preserve">: </w:t>
      </w:r>
      <w:r w:rsidR="00784894">
        <w:rPr>
          <w:rFonts w:eastAsia="宋体"/>
          <w:b/>
          <w:i/>
          <w:sz w:val="22"/>
          <w:lang w:eastAsia="zh-CN"/>
        </w:rPr>
        <w:t>0.5ms</w:t>
      </w:r>
      <w:r>
        <w:rPr>
          <w:rFonts w:eastAsia="宋体"/>
          <w:b/>
          <w:i/>
          <w:sz w:val="22"/>
          <w:lang w:eastAsia="zh-CN"/>
        </w:rPr>
        <w:t xml:space="preserve"> interruption time </w:t>
      </w:r>
      <w:r w:rsidR="000E584B">
        <w:rPr>
          <w:rFonts w:eastAsia="宋体"/>
          <w:b/>
          <w:i/>
          <w:sz w:val="22"/>
          <w:lang w:eastAsia="zh-CN"/>
        </w:rPr>
        <w:t>for</w:t>
      </w:r>
      <w:r w:rsidR="000E584B" w:rsidRPr="0026754D">
        <w:rPr>
          <w:rFonts w:eastAsia="宋体"/>
          <w:b/>
          <w:i/>
          <w:sz w:val="22"/>
          <w:lang w:eastAsia="zh-CN"/>
        </w:rPr>
        <w:t xml:space="preserve"> </w:t>
      </w:r>
      <w:r w:rsidR="000E584B" w:rsidRPr="0065714D">
        <w:rPr>
          <w:rFonts w:eastAsia="宋体"/>
          <w:b/>
          <w:i/>
          <w:sz w:val="22"/>
          <w:lang w:eastAsia="zh-CN"/>
        </w:rPr>
        <w:t>simultaneous connectivity handover</w:t>
      </w:r>
      <w:r>
        <w:rPr>
          <w:rFonts w:eastAsia="宋体"/>
          <w:b/>
          <w:i/>
          <w:sz w:val="22"/>
          <w:lang w:eastAsia="zh-CN"/>
        </w:rPr>
        <w:t xml:space="preserve"> </w:t>
      </w:r>
      <w:r w:rsidR="00784894">
        <w:rPr>
          <w:rFonts w:eastAsia="宋体"/>
          <w:b/>
          <w:i/>
          <w:sz w:val="22"/>
          <w:lang w:eastAsia="zh-CN"/>
        </w:rPr>
        <w:t>need be allowed</w:t>
      </w:r>
      <w:r>
        <w:rPr>
          <w:rFonts w:eastAsia="宋体"/>
          <w:b/>
          <w:i/>
          <w:sz w:val="22"/>
          <w:lang w:eastAsia="zh-CN"/>
        </w:rPr>
        <w:t xml:space="preserve"> for</w:t>
      </w:r>
      <w:r w:rsidRPr="0026754D">
        <w:rPr>
          <w:rFonts w:eastAsia="宋体"/>
          <w:b/>
          <w:i/>
          <w:sz w:val="22"/>
          <w:lang w:eastAsia="zh-CN"/>
        </w:rPr>
        <w:t xml:space="preserve"> </w:t>
      </w:r>
      <w:r w:rsidR="00784894">
        <w:rPr>
          <w:rFonts w:eastAsia="宋体"/>
          <w:b/>
          <w:i/>
          <w:sz w:val="22"/>
          <w:lang w:eastAsia="zh-CN"/>
        </w:rPr>
        <w:t>i</w:t>
      </w:r>
      <w:r w:rsidR="00784894" w:rsidRPr="0026754D">
        <w:rPr>
          <w:rFonts w:eastAsia="宋体"/>
          <w:b/>
          <w:i/>
          <w:sz w:val="22"/>
          <w:lang w:eastAsia="zh-CN"/>
        </w:rPr>
        <w:t>nt</w:t>
      </w:r>
      <w:r w:rsidR="00784894">
        <w:rPr>
          <w:rFonts w:eastAsia="宋体"/>
          <w:b/>
          <w:i/>
          <w:sz w:val="22"/>
          <w:lang w:eastAsia="zh-CN"/>
        </w:rPr>
        <w:t>er</w:t>
      </w:r>
      <w:r w:rsidR="00784894" w:rsidRPr="0026754D">
        <w:rPr>
          <w:rFonts w:eastAsia="宋体"/>
          <w:b/>
          <w:i/>
          <w:sz w:val="22"/>
          <w:lang w:eastAsia="zh-CN"/>
        </w:rPr>
        <w:t>-frequency</w:t>
      </w:r>
      <w:r w:rsidR="00784894">
        <w:rPr>
          <w:rFonts w:eastAsia="宋体"/>
          <w:b/>
          <w:i/>
          <w:sz w:val="22"/>
          <w:lang w:eastAsia="zh-CN"/>
        </w:rPr>
        <w:t xml:space="preserve"> </w:t>
      </w:r>
      <w:r w:rsidR="00784894" w:rsidRPr="0026754D">
        <w:rPr>
          <w:rFonts w:eastAsia="宋体"/>
          <w:b/>
          <w:i/>
          <w:sz w:val="22"/>
          <w:lang w:eastAsia="zh-CN"/>
        </w:rPr>
        <w:t>deployment</w:t>
      </w:r>
      <w:r w:rsidR="00784894">
        <w:rPr>
          <w:rFonts w:eastAsia="宋体"/>
          <w:b/>
          <w:i/>
          <w:sz w:val="22"/>
          <w:lang w:eastAsia="zh-CN"/>
        </w:rPr>
        <w:t>.</w:t>
      </w:r>
    </w:p>
    <w:p w:rsidR="005A0A01" w:rsidRPr="0020389B" w:rsidRDefault="005A0A01" w:rsidP="00B73B55">
      <w:pPr>
        <w:spacing w:after="120"/>
        <w:rPr>
          <w:rFonts w:eastAsia="宋体"/>
          <w:sz w:val="22"/>
          <w:lang w:eastAsia="zh-CN"/>
        </w:rPr>
      </w:pPr>
    </w:p>
    <w:bookmarkEnd w:id="4"/>
    <w:bookmarkEnd w:id="5"/>
    <w:bookmarkEnd w:id="6"/>
    <w:bookmarkEnd w:id="7"/>
    <w:bookmarkEnd w:id="8"/>
    <w:p w:rsidR="001B0BA7" w:rsidRDefault="001B0BA7" w:rsidP="001B0BA7">
      <w:pPr>
        <w:pStyle w:val="1"/>
        <w:jc w:val="both"/>
        <w:rPr>
          <w:lang w:val="en-US"/>
        </w:rPr>
      </w:pPr>
      <w:r>
        <w:rPr>
          <w:lang w:val="en-US"/>
        </w:rPr>
        <w:lastRenderedPageBreak/>
        <w:t>Conclusions</w:t>
      </w:r>
    </w:p>
    <w:p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sidR="00B249D6">
        <w:rPr>
          <w:rFonts w:eastAsia="宋体"/>
          <w:sz w:val="22"/>
          <w:lang w:eastAsia="zh-CN"/>
        </w:rPr>
        <w:t>further discussion</w:t>
      </w:r>
      <w:r w:rsidRPr="0046206D">
        <w:rPr>
          <w:rFonts w:eastAsia="宋体" w:hint="eastAsia"/>
          <w:sz w:val="22"/>
          <w:lang w:eastAsia="zh-CN"/>
        </w:rPr>
        <w:t xml:space="preserve"> on </w:t>
      </w:r>
      <w:r>
        <w:rPr>
          <w:rFonts w:eastAsia="宋体"/>
          <w:sz w:val="22"/>
          <w:lang w:eastAsia="zh-CN"/>
        </w:rPr>
        <w:t xml:space="preserve">the </w:t>
      </w:r>
      <w:r w:rsidR="00506E7B" w:rsidRPr="0035186F">
        <w:rPr>
          <w:rFonts w:eastAsia="宋体"/>
          <w:sz w:val="22"/>
          <w:lang w:eastAsia="zh-CN"/>
        </w:rPr>
        <w:t>feasibilit</w:t>
      </w:r>
      <w:r w:rsidR="00506E7B">
        <w:rPr>
          <w:rFonts w:eastAsia="宋体"/>
          <w:sz w:val="22"/>
          <w:lang w:eastAsia="zh-CN"/>
        </w:rPr>
        <w:t>ies of h</w:t>
      </w:r>
      <w:r w:rsidR="00506E7B" w:rsidRPr="005478F7">
        <w:rPr>
          <w:rFonts w:eastAsia="宋体"/>
          <w:sz w:val="22"/>
          <w:lang w:eastAsia="zh-CN"/>
        </w:rPr>
        <w:t>andover with simultaneous connectivity</w:t>
      </w:r>
      <w:r w:rsidR="00506E7B">
        <w:rPr>
          <w:rFonts w:eastAsia="宋体"/>
          <w:sz w:val="22"/>
          <w:lang w:eastAsia="zh-CN"/>
        </w:rPr>
        <w:t xml:space="preserve"> for NR</w:t>
      </w:r>
      <w:r w:rsidR="003D16F1">
        <w:rPr>
          <w:rFonts w:eastAsia="宋体"/>
          <w:sz w:val="22"/>
          <w:lang w:eastAsia="zh-CN"/>
        </w:rPr>
        <w:t xml:space="preserve"> </w:t>
      </w:r>
      <w:r w:rsidR="003D16F1" w:rsidRPr="003D16F1">
        <w:rPr>
          <w:rFonts w:eastAsia="宋体"/>
          <w:sz w:val="22"/>
          <w:lang w:eastAsia="zh-CN"/>
        </w:rPr>
        <w:t>mobility enhancements</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rsidR="00784894" w:rsidRPr="0065714D" w:rsidRDefault="00784894" w:rsidP="00784894">
      <w:pPr>
        <w:widowControl w:val="0"/>
        <w:adjustRightInd w:val="0"/>
        <w:snapToGrid w:val="0"/>
        <w:spacing w:before="180"/>
        <w:rPr>
          <w:rFonts w:eastAsia="宋体"/>
          <w:b/>
          <w:i/>
          <w:sz w:val="22"/>
          <w:lang w:eastAsia="zh-CN"/>
        </w:rPr>
      </w:pPr>
      <w:r w:rsidRPr="0065714D">
        <w:rPr>
          <w:rFonts w:eastAsia="宋体"/>
          <w:b/>
          <w:i/>
          <w:sz w:val="22"/>
          <w:lang w:eastAsia="zh-CN"/>
        </w:rPr>
        <w:t xml:space="preserve">Observation 1: The legacy handover </w:t>
      </w:r>
      <w:r>
        <w:rPr>
          <w:rFonts w:eastAsia="宋体"/>
          <w:b/>
          <w:i/>
          <w:sz w:val="22"/>
          <w:lang w:eastAsia="zh-CN"/>
        </w:rPr>
        <w:t xml:space="preserve">delay definition may not be suitable for </w:t>
      </w:r>
      <w:r w:rsidRPr="0065714D">
        <w:rPr>
          <w:rFonts w:eastAsia="宋体"/>
          <w:b/>
          <w:i/>
          <w:sz w:val="22"/>
          <w:lang w:eastAsia="zh-CN"/>
        </w:rPr>
        <w:t>simultaneous connectivity handover</w:t>
      </w:r>
      <w:r>
        <w:rPr>
          <w:rFonts w:eastAsia="宋体"/>
          <w:b/>
          <w:i/>
          <w:sz w:val="22"/>
          <w:lang w:eastAsia="zh-CN"/>
        </w:rPr>
        <w:t>.</w:t>
      </w:r>
    </w:p>
    <w:p w:rsidR="00784894" w:rsidRPr="0065714D" w:rsidRDefault="00784894" w:rsidP="00784894">
      <w:pPr>
        <w:widowControl w:val="0"/>
        <w:adjustRightInd w:val="0"/>
        <w:snapToGrid w:val="0"/>
        <w:spacing w:before="180"/>
        <w:rPr>
          <w:rFonts w:eastAsia="宋体"/>
          <w:b/>
          <w:i/>
          <w:sz w:val="22"/>
          <w:lang w:eastAsia="zh-CN"/>
        </w:rPr>
      </w:pPr>
      <w:r w:rsidRPr="0065714D">
        <w:rPr>
          <w:rFonts w:eastAsia="宋体"/>
          <w:b/>
          <w:i/>
          <w:sz w:val="22"/>
          <w:lang w:eastAsia="zh-CN"/>
        </w:rPr>
        <w:t xml:space="preserve">Observation </w:t>
      </w:r>
      <w:r>
        <w:rPr>
          <w:rFonts w:eastAsia="宋体"/>
          <w:b/>
          <w:i/>
          <w:sz w:val="22"/>
          <w:lang w:eastAsia="zh-CN"/>
        </w:rPr>
        <w:t>2</w:t>
      </w:r>
      <w:r w:rsidRPr="0065714D">
        <w:rPr>
          <w:rFonts w:eastAsia="宋体"/>
          <w:b/>
          <w:i/>
          <w:sz w:val="22"/>
          <w:lang w:eastAsia="zh-CN"/>
        </w:rPr>
        <w:t xml:space="preserve">: </w:t>
      </w:r>
      <w:r>
        <w:rPr>
          <w:rFonts w:eastAsia="宋体"/>
          <w:b/>
          <w:i/>
          <w:sz w:val="22"/>
          <w:lang w:eastAsia="zh-CN"/>
        </w:rPr>
        <w:t>Based on the</w:t>
      </w:r>
      <w:r w:rsidRPr="0065714D">
        <w:rPr>
          <w:rFonts w:eastAsia="宋体"/>
          <w:b/>
          <w:i/>
          <w:sz w:val="22"/>
          <w:lang w:eastAsia="zh-CN"/>
        </w:rPr>
        <w:t xml:space="preserve"> legacy handover </w:t>
      </w:r>
      <w:r>
        <w:rPr>
          <w:rFonts w:eastAsia="宋体"/>
          <w:b/>
          <w:i/>
          <w:sz w:val="22"/>
          <w:lang w:eastAsia="zh-CN"/>
        </w:rPr>
        <w:t>delay, additional time period may need to be considered for</w:t>
      </w:r>
      <w:r w:rsidRPr="0065714D">
        <w:rPr>
          <w:rFonts w:eastAsia="宋体"/>
          <w:b/>
          <w:i/>
          <w:sz w:val="22"/>
          <w:lang w:eastAsia="zh-CN"/>
        </w:rPr>
        <w:t xml:space="preserve"> simultaneous connectivity handover</w:t>
      </w:r>
      <w:r>
        <w:rPr>
          <w:rFonts w:eastAsia="宋体"/>
          <w:b/>
          <w:i/>
          <w:sz w:val="22"/>
          <w:lang w:eastAsia="zh-CN"/>
        </w:rPr>
        <w:t>, which depends on RAN2’s conclusion.</w:t>
      </w:r>
    </w:p>
    <w:p w:rsidR="00784894" w:rsidRDefault="00784894" w:rsidP="00784894">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For </w:t>
      </w:r>
      <w:r w:rsidRPr="00720EC1">
        <w:rPr>
          <w:rFonts w:eastAsia="宋体"/>
          <w:b/>
          <w:i/>
          <w:sz w:val="22"/>
          <w:lang w:eastAsia="zh-CN"/>
        </w:rPr>
        <w:t>simultaneous connectivity</w:t>
      </w:r>
      <w:r>
        <w:rPr>
          <w:rFonts w:eastAsia="宋体"/>
          <w:b/>
          <w:i/>
          <w:sz w:val="22"/>
          <w:lang w:eastAsia="zh-CN"/>
        </w:rPr>
        <w:t xml:space="preserve"> HO, the handover delay D</w:t>
      </w:r>
      <w:r w:rsidRPr="000F0A3A">
        <w:rPr>
          <w:rFonts w:eastAsia="宋体"/>
          <w:b/>
          <w:i/>
          <w:sz w:val="22"/>
          <w:vertAlign w:val="subscript"/>
          <w:lang w:eastAsia="zh-CN"/>
        </w:rPr>
        <w:t>CHO</w:t>
      </w:r>
      <w:r>
        <w:rPr>
          <w:rFonts w:eastAsia="宋体"/>
          <w:b/>
          <w:i/>
          <w:sz w:val="22"/>
          <w:lang w:eastAsia="zh-CN"/>
        </w:rPr>
        <w:t xml:space="preserve"> can be defined as: </w:t>
      </w:r>
    </w:p>
    <w:p w:rsidR="00784894" w:rsidRDefault="00784894" w:rsidP="00784894">
      <w:pPr>
        <w:widowControl w:val="0"/>
        <w:adjustRightInd w:val="0"/>
        <w:snapToGrid w:val="0"/>
        <w:spacing w:before="180"/>
        <w:jc w:val="center"/>
        <w:rPr>
          <w:rFonts w:eastAsia="宋体"/>
          <w:b/>
          <w:i/>
          <w:sz w:val="22"/>
          <w:lang w:eastAsia="zh-CN"/>
        </w:rPr>
      </w:pPr>
      <w:r>
        <w:rPr>
          <w:rFonts w:eastAsia="宋体"/>
          <w:b/>
          <w:i/>
          <w:sz w:val="22"/>
          <w:lang w:eastAsia="zh-CN"/>
        </w:rPr>
        <w:t>D</w:t>
      </w:r>
      <w:r w:rsidRPr="00B267C8">
        <w:rPr>
          <w:rFonts w:eastAsia="宋体"/>
          <w:b/>
          <w:i/>
          <w:sz w:val="22"/>
          <w:vertAlign w:val="subscript"/>
          <w:lang w:eastAsia="zh-CN"/>
        </w:rPr>
        <w:t>CHO</w:t>
      </w:r>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RRC_p</w:t>
      </w:r>
      <w:r w:rsidRPr="00B267C8">
        <w:rPr>
          <w:rFonts w:eastAsia="宋体"/>
          <w:b/>
          <w:i/>
          <w:sz w:val="22"/>
          <w:vertAlign w:val="subscript"/>
          <w:lang w:eastAsia="zh-CN"/>
        </w:rPr>
        <w:t>rocess</w:t>
      </w:r>
      <w:proofErr w:type="spellEnd"/>
      <w:r>
        <w:rPr>
          <w:rFonts w:eastAsia="宋体"/>
          <w:b/>
          <w:i/>
          <w:sz w:val="22"/>
          <w:lang w:eastAsia="zh-CN"/>
        </w:rPr>
        <w:t xml:space="preserve"> + </w:t>
      </w:r>
      <w:proofErr w:type="spellStart"/>
      <w:r>
        <w:rPr>
          <w:rFonts w:eastAsia="宋体"/>
          <w:b/>
          <w:i/>
          <w:sz w:val="22"/>
          <w:lang w:eastAsia="zh-CN"/>
        </w:rPr>
        <w:t>T</w:t>
      </w:r>
      <w:r>
        <w:rPr>
          <w:rFonts w:eastAsia="宋体"/>
          <w:b/>
          <w:i/>
          <w:sz w:val="22"/>
          <w:vertAlign w:val="subscript"/>
          <w:lang w:eastAsia="zh-CN"/>
        </w:rPr>
        <w:t>UE_p</w:t>
      </w:r>
      <w:r w:rsidRPr="00B267C8">
        <w:rPr>
          <w:rFonts w:eastAsia="宋体"/>
          <w:b/>
          <w:i/>
          <w:sz w:val="22"/>
          <w:vertAlign w:val="subscript"/>
          <w:lang w:eastAsia="zh-CN"/>
        </w:rPr>
        <w:t>rocess</w:t>
      </w:r>
      <w:proofErr w:type="spellEnd"/>
      <w:r>
        <w:rPr>
          <w:rFonts w:eastAsia="宋体"/>
          <w:b/>
          <w:i/>
          <w:sz w:val="22"/>
          <w:lang w:eastAsia="zh-CN"/>
        </w:rPr>
        <w:t xml:space="preserve"> +</w:t>
      </w:r>
      <w:r w:rsidRPr="00720EC1">
        <w:rPr>
          <w:rFonts w:eastAsia="宋体"/>
          <w:b/>
          <w:i/>
          <w:sz w:val="22"/>
          <w:lang w:eastAsia="zh-CN"/>
        </w:rPr>
        <w:t xml:space="preserve"> </w:t>
      </w:r>
      <w:r>
        <w:rPr>
          <w:rFonts w:eastAsia="宋体"/>
          <w:b/>
          <w:i/>
          <w:sz w:val="22"/>
          <w:lang w:eastAsia="zh-CN"/>
        </w:rPr>
        <w:t>T</w:t>
      </w:r>
      <w:r w:rsidRPr="00B267C8">
        <w:rPr>
          <w:rFonts w:eastAsia="宋体"/>
          <w:b/>
          <w:i/>
          <w:sz w:val="22"/>
          <w:vertAlign w:val="subscript"/>
          <w:lang w:eastAsia="zh-CN"/>
        </w:rPr>
        <w:t>IU</w:t>
      </w:r>
      <w:r>
        <w:rPr>
          <w:rFonts w:eastAsia="宋体"/>
          <w:b/>
          <w:i/>
          <w:sz w:val="22"/>
          <w:lang w:eastAsia="zh-CN"/>
        </w:rPr>
        <w:t xml:space="preserve"> + T</w:t>
      </w:r>
      <w:r w:rsidRPr="00B267C8">
        <w:rPr>
          <w:rFonts w:eastAsia="宋体"/>
          <w:b/>
          <w:i/>
          <w:sz w:val="22"/>
          <w:vertAlign w:val="subscript"/>
          <w:lang w:eastAsia="zh-CN"/>
        </w:rPr>
        <w:t>∆</w:t>
      </w:r>
      <w:r>
        <w:rPr>
          <w:rFonts w:eastAsia="宋体"/>
          <w:b/>
          <w:i/>
          <w:sz w:val="22"/>
          <w:lang w:eastAsia="zh-CN"/>
        </w:rPr>
        <w:t xml:space="preserve"> +</w:t>
      </w:r>
      <w:proofErr w:type="spellStart"/>
      <w:r>
        <w:rPr>
          <w:rFonts w:eastAsia="宋体"/>
          <w:b/>
          <w:i/>
          <w:sz w:val="22"/>
          <w:lang w:eastAsia="zh-CN"/>
        </w:rPr>
        <w:t>T</w:t>
      </w:r>
      <w:r>
        <w:rPr>
          <w:rFonts w:eastAsia="宋体"/>
          <w:b/>
          <w:i/>
          <w:sz w:val="22"/>
          <w:vertAlign w:val="subscript"/>
          <w:lang w:eastAsia="zh-CN"/>
        </w:rPr>
        <w:t>uncertainty</w:t>
      </w:r>
      <w:proofErr w:type="spellEnd"/>
    </w:p>
    <w:p w:rsidR="00784894" w:rsidRDefault="00784894" w:rsidP="00784894">
      <w:pPr>
        <w:widowControl w:val="0"/>
        <w:adjustRightInd w:val="0"/>
        <w:snapToGrid w:val="0"/>
        <w:spacing w:before="180"/>
        <w:rPr>
          <w:rFonts w:eastAsia="宋体"/>
          <w:b/>
          <w:i/>
          <w:sz w:val="22"/>
          <w:lang w:eastAsia="zh-CN"/>
        </w:rPr>
      </w:pPr>
      <w:r>
        <w:rPr>
          <w:rFonts w:eastAsia="宋体"/>
          <w:b/>
          <w:i/>
          <w:sz w:val="22"/>
          <w:lang w:eastAsia="zh-CN"/>
        </w:rPr>
        <w:t>W</w:t>
      </w:r>
      <w:r>
        <w:rPr>
          <w:rFonts w:eastAsia="宋体" w:hint="eastAsia"/>
          <w:b/>
          <w:i/>
          <w:sz w:val="22"/>
          <w:lang w:eastAsia="zh-CN"/>
        </w:rPr>
        <w:t>here,</w:t>
      </w:r>
    </w:p>
    <w:p w:rsidR="00784894" w:rsidRDefault="00784894" w:rsidP="00784894">
      <w:pPr>
        <w:widowControl w:val="0"/>
        <w:adjustRightInd w:val="0"/>
        <w:snapToGrid w:val="0"/>
        <w:spacing w:before="180"/>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RRC_p</w:t>
      </w:r>
      <w:r w:rsidRPr="00B267C8">
        <w:rPr>
          <w:rFonts w:eastAsia="宋体"/>
          <w:b/>
          <w:i/>
          <w:sz w:val="22"/>
          <w:vertAlign w:val="subscript"/>
          <w:lang w:eastAsia="zh-CN"/>
        </w:rPr>
        <w:t>rocess</w:t>
      </w:r>
      <w:proofErr w:type="spellEnd"/>
      <w:r>
        <w:rPr>
          <w:rFonts w:eastAsia="宋体" w:hint="eastAsia"/>
          <w:b/>
          <w:i/>
          <w:sz w:val="22"/>
          <w:lang w:eastAsia="zh-CN"/>
        </w:rPr>
        <w:t xml:space="preserve"> </w:t>
      </w:r>
      <w:r>
        <w:rPr>
          <w:rFonts w:eastAsia="宋体"/>
          <w:b/>
          <w:i/>
          <w:sz w:val="22"/>
          <w:lang w:eastAsia="zh-CN"/>
        </w:rPr>
        <w:t>is the RRC processing delay.</w:t>
      </w:r>
    </w:p>
    <w:p w:rsidR="00784894" w:rsidRDefault="00784894" w:rsidP="00784894">
      <w:pPr>
        <w:widowControl w:val="0"/>
        <w:adjustRightInd w:val="0"/>
        <w:snapToGrid w:val="0"/>
        <w:spacing w:before="180"/>
        <w:rPr>
          <w:rFonts w:eastAsia="宋体"/>
          <w:b/>
          <w:i/>
          <w:sz w:val="22"/>
          <w:lang w:eastAsia="zh-CN"/>
        </w:rPr>
      </w:pPr>
      <w:proofErr w:type="spellStart"/>
      <w:r>
        <w:rPr>
          <w:rFonts w:eastAsia="宋体"/>
          <w:b/>
          <w:i/>
          <w:sz w:val="22"/>
          <w:lang w:eastAsia="zh-CN"/>
        </w:rPr>
        <w:t>T</w:t>
      </w:r>
      <w:r>
        <w:rPr>
          <w:rFonts w:eastAsia="宋体"/>
          <w:b/>
          <w:i/>
          <w:sz w:val="22"/>
          <w:vertAlign w:val="subscript"/>
          <w:lang w:eastAsia="zh-CN"/>
        </w:rPr>
        <w:t>UE_p</w:t>
      </w:r>
      <w:r w:rsidRPr="00B267C8">
        <w:rPr>
          <w:rFonts w:eastAsia="宋体"/>
          <w:b/>
          <w:i/>
          <w:sz w:val="22"/>
          <w:vertAlign w:val="subscript"/>
          <w:lang w:eastAsia="zh-CN"/>
        </w:rPr>
        <w:t>rocess</w:t>
      </w:r>
      <w:proofErr w:type="spellEnd"/>
      <w:r>
        <w:rPr>
          <w:rFonts w:eastAsia="宋体" w:hint="eastAsia"/>
          <w:b/>
          <w:i/>
          <w:sz w:val="22"/>
          <w:lang w:eastAsia="zh-CN"/>
        </w:rPr>
        <w:t xml:space="preserve"> </w:t>
      </w:r>
      <w:r>
        <w:rPr>
          <w:rFonts w:eastAsia="宋体"/>
          <w:b/>
          <w:i/>
          <w:sz w:val="22"/>
          <w:lang w:eastAsia="zh-CN"/>
        </w:rPr>
        <w:t>equals to 20ms for same FR handover, and equals to 40ms for inter-FR handover</w:t>
      </w:r>
    </w:p>
    <w:p w:rsidR="00784894" w:rsidRPr="0007666D" w:rsidRDefault="00784894" w:rsidP="00784894">
      <w:pPr>
        <w:widowControl w:val="0"/>
        <w:adjustRightInd w:val="0"/>
        <w:snapToGrid w:val="0"/>
        <w:spacing w:before="180"/>
        <w:rPr>
          <w:rFonts w:eastAsia="宋体"/>
          <w:sz w:val="22"/>
          <w:lang w:eastAsia="zh-CN"/>
        </w:rPr>
      </w:pPr>
      <w:r>
        <w:rPr>
          <w:rFonts w:eastAsia="宋体"/>
          <w:b/>
          <w:i/>
          <w:sz w:val="22"/>
          <w:lang w:eastAsia="zh-CN"/>
        </w:rPr>
        <w:t>T</w:t>
      </w:r>
      <w:r>
        <w:rPr>
          <w:rFonts w:eastAsia="宋体"/>
          <w:b/>
          <w:i/>
          <w:sz w:val="22"/>
          <w:vertAlign w:val="subscript"/>
          <w:lang w:eastAsia="zh-CN"/>
        </w:rPr>
        <w:t>IU</w:t>
      </w:r>
      <w:r>
        <w:rPr>
          <w:rFonts w:eastAsia="宋体" w:hint="eastAsia"/>
          <w:b/>
          <w:i/>
          <w:sz w:val="22"/>
          <w:lang w:eastAsia="zh-CN"/>
        </w:rPr>
        <w:t xml:space="preserve"> </w:t>
      </w:r>
      <w:r>
        <w:rPr>
          <w:rFonts w:eastAsia="宋体"/>
          <w:b/>
          <w:i/>
          <w:sz w:val="22"/>
          <w:lang w:eastAsia="zh-CN"/>
        </w:rPr>
        <w:t xml:space="preserve">is the </w:t>
      </w:r>
      <w:r w:rsidRPr="009E7237">
        <w:rPr>
          <w:rFonts w:eastAsia="宋体"/>
          <w:b/>
          <w:i/>
          <w:sz w:val="22"/>
          <w:lang w:eastAsia="zh-CN"/>
        </w:rPr>
        <w:t xml:space="preserve">uncertainty </w:t>
      </w:r>
      <w:r>
        <w:rPr>
          <w:rFonts w:eastAsia="宋体"/>
          <w:b/>
          <w:i/>
          <w:sz w:val="22"/>
          <w:lang w:eastAsia="zh-CN"/>
        </w:rPr>
        <w:t xml:space="preserve">time </w:t>
      </w:r>
      <w:r w:rsidRPr="009E7237">
        <w:rPr>
          <w:rFonts w:eastAsia="宋体"/>
          <w:b/>
          <w:i/>
          <w:sz w:val="22"/>
          <w:lang w:eastAsia="zh-CN"/>
        </w:rPr>
        <w:t xml:space="preserve">in acquiring the first </w:t>
      </w:r>
      <w:r>
        <w:rPr>
          <w:rFonts w:eastAsia="宋体"/>
          <w:b/>
          <w:i/>
          <w:sz w:val="22"/>
          <w:lang w:eastAsia="zh-CN"/>
        </w:rPr>
        <w:t xml:space="preserve">available </w:t>
      </w:r>
      <w:r w:rsidRPr="009E7237">
        <w:rPr>
          <w:rFonts w:eastAsia="宋体"/>
          <w:b/>
          <w:i/>
          <w:sz w:val="22"/>
          <w:lang w:eastAsia="zh-CN"/>
        </w:rPr>
        <w:t>P</w:t>
      </w:r>
      <w:r>
        <w:rPr>
          <w:rFonts w:eastAsia="宋体"/>
          <w:b/>
          <w:i/>
          <w:sz w:val="22"/>
          <w:lang w:eastAsia="zh-CN"/>
        </w:rPr>
        <w:t xml:space="preserve">RACH </w:t>
      </w:r>
      <w:r w:rsidRPr="009E7237">
        <w:rPr>
          <w:rFonts w:eastAsia="宋体"/>
          <w:b/>
          <w:i/>
          <w:sz w:val="22"/>
          <w:lang w:eastAsia="zh-CN"/>
        </w:rPr>
        <w:t>occasion</w:t>
      </w:r>
      <w:r>
        <w:rPr>
          <w:rFonts w:eastAsia="宋体"/>
          <w:b/>
          <w:i/>
          <w:sz w:val="22"/>
          <w:lang w:eastAsia="zh-CN"/>
        </w:rPr>
        <w:t xml:space="preserve"> </w:t>
      </w:r>
    </w:p>
    <w:p w:rsidR="00784894" w:rsidRPr="0007666D" w:rsidRDefault="00784894" w:rsidP="00784894">
      <w:pPr>
        <w:widowControl w:val="0"/>
        <w:adjustRightInd w:val="0"/>
        <w:snapToGrid w:val="0"/>
        <w:spacing w:before="180"/>
        <w:rPr>
          <w:rFonts w:eastAsia="宋体"/>
          <w:sz w:val="22"/>
          <w:lang w:eastAsia="zh-CN"/>
        </w:rPr>
      </w:pPr>
      <w:r>
        <w:rPr>
          <w:rFonts w:eastAsia="宋体"/>
          <w:b/>
          <w:i/>
          <w:sz w:val="22"/>
          <w:lang w:eastAsia="zh-CN"/>
        </w:rPr>
        <w:t>T</w:t>
      </w:r>
      <w:r w:rsidRPr="00B267C8">
        <w:rPr>
          <w:rFonts w:eastAsia="宋体"/>
          <w:b/>
          <w:i/>
          <w:sz w:val="22"/>
          <w:vertAlign w:val="subscript"/>
          <w:lang w:eastAsia="zh-CN"/>
        </w:rPr>
        <w:t>∆</w:t>
      </w:r>
      <w:r>
        <w:rPr>
          <w:rFonts w:eastAsia="宋体" w:hint="eastAsia"/>
          <w:b/>
          <w:i/>
          <w:sz w:val="22"/>
          <w:lang w:eastAsia="zh-CN"/>
        </w:rPr>
        <w:t xml:space="preserve"> </w:t>
      </w:r>
      <w:r>
        <w:rPr>
          <w:rFonts w:eastAsia="宋体"/>
          <w:b/>
          <w:i/>
          <w:sz w:val="22"/>
          <w:lang w:eastAsia="zh-CN"/>
        </w:rPr>
        <w:t xml:space="preserve">is the time </w:t>
      </w:r>
      <w:r w:rsidRPr="00487687">
        <w:rPr>
          <w:rFonts w:eastAsia="宋体"/>
          <w:b/>
          <w:i/>
          <w:sz w:val="22"/>
          <w:lang w:eastAsia="zh-CN"/>
        </w:rPr>
        <w:t>for fine time tracking and acquiring full timing information of the target cell</w:t>
      </w:r>
    </w:p>
    <w:p w:rsidR="00784894" w:rsidRPr="0007666D" w:rsidRDefault="00784894" w:rsidP="00784894">
      <w:pPr>
        <w:widowControl w:val="0"/>
        <w:adjustRightInd w:val="0"/>
        <w:snapToGrid w:val="0"/>
        <w:spacing w:before="180"/>
        <w:rPr>
          <w:rFonts w:eastAsia="宋体"/>
          <w:sz w:val="22"/>
          <w:lang w:eastAsia="zh-CN"/>
        </w:rPr>
      </w:pPr>
      <w:proofErr w:type="spellStart"/>
      <w:r>
        <w:rPr>
          <w:rFonts w:eastAsia="宋体"/>
          <w:b/>
          <w:i/>
          <w:sz w:val="22"/>
          <w:lang w:eastAsia="zh-CN"/>
        </w:rPr>
        <w:t>T</w:t>
      </w:r>
      <w:r>
        <w:rPr>
          <w:rFonts w:eastAsia="宋体"/>
          <w:b/>
          <w:i/>
          <w:sz w:val="22"/>
          <w:vertAlign w:val="subscript"/>
          <w:lang w:eastAsia="zh-CN"/>
        </w:rPr>
        <w:t>uncertainty</w:t>
      </w:r>
      <w:proofErr w:type="spellEnd"/>
      <w:r>
        <w:rPr>
          <w:rFonts w:eastAsia="宋体" w:hint="eastAsia"/>
          <w:b/>
          <w:i/>
          <w:sz w:val="22"/>
          <w:lang w:eastAsia="zh-CN"/>
        </w:rPr>
        <w:t xml:space="preserve"> </w:t>
      </w:r>
      <w:r>
        <w:rPr>
          <w:rFonts w:eastAsia="宋体"/>
          <w:b/>
          <w:i/>
          <w:sz w:val="22"/>
          <w:lang w:eastAsia="zh-CN"/>
        </w:rPr>
        <w:t xml:space="preserve">is the </w:t>
      </w:r>
      <w:r w:rsidRPr="009E7237">
        <w:rPr>
          <w:rFonts w:eastAsia="宋体"/>
          <w:b/>
          <w:i/>
          <w:sz w:val="22"/>
          <w:lang w:eastAsia="zh-CN"/>
        </w:rPr>
        <w:t xml:space="preserve">uncertainty </w:t>
      </w:r>
      <w:r>
        <w:rPr>
          <w:rFonts w:eastAsia="宋体"/>
          <w:b/>
          <w:i/>
          <w:sz w:val="22"/>
          <w:lang w:eastAsia="zh-CN"/>
        </w:rPr>
        <w:t xml:space="preserve">time </w:t>
      </w:r>
      <w:r w:rsidRPr="009E7237">
        <w:rPr>
          <w:rFonts w:eastAsia="宋体"/>
          <w:b/>
          <w:i/>
          <w:sz w:val="22"/>
          <w:lang w:eastAsia="zh-CN"/>
        </w:rPr>
        <w:t>in acquiring the first P</w:t>
      </w:r>
      <w:r>
        <w:rPr>
          <w:rFonts w:eastAsia="宋体"/>
          <w:b/>
          <w:i/>
          <w:sz w:val="22"/>
          <w:lang w:eastAsia="zh-CN"/>
        </w:rPr>
        <w:t>US</w:t>
      </w:r>
      <w:r w:rsidRPr="009E7237">
        <w:rPr>
          <w:rFonts w:eastAsia="宋体"/>
          <w:b/>
          <w:i/>
          <w:sz w:val="22"/>
          <w:lang w:eastAsia="zh-CN"/>
        </w:rPr>
        <w:t xml:space="preserve">CH </w:t>
      </w:r>
      <w:r>
        <w:rPr>
          <w:rFonts w:eastAsia="宋体"/>
          <w:b/>
          <w:i/>
          <w:sz w:val="22"/>
          <w:lang w:eastAsia="zh-CN"/>
        </w:rPr>
        <w:t xml:space="preserve">transmission </w:t>
      </w:r>
      <w:r w:rsidRPr="009E7237">
        <w:rPr>
          <w:rFonts w:eastAsia="宋体"/>
          <w:b/>
          <w:i/>
          <w:sz w:val="22"/>
          <w:lang w:eastAsia="zh-CN"/>
        </w:rPr>
        <w:t>occasion</w:t>
      </w:r>
      <w:r>
        <w:rPr>
          <w:rFonts w:eastAsia="宋体"/>
          <w:b/>
          <w:i/>
          <w:sz w:val="22"/>
          <w:lang w:eastAsia="zh-CN"/>
        </w:rPr>
        <w:t xml:space="preserve"> of the </w:t>
      </w:r>
      <w:r w:rsidRPr="00487687">
        <w:rPr>
          <w:rFonts w:eastAsia="宋体"/>
          <w:b/>
          <w:i/>
          <w:sz w:val="22"/>
          <w:lang w:eastAsia="zh-CN"/>
        </w:rPr>
        <w:t>target cell</w:t>
      </w:r>
    </w:p>
    <w:p w:rsidR="00784894" w:rsidRDefault="00784894" w:rsidP="00784894">
      <w:pPr>
        <w:widowControl w:val="0"/>
        <w:adjustRightInd w:val="0"/>
        <w:snapToGrid w:val="0"/>
        <w:spacing w:before="180"/>
        <w:rPr>
          <w:rFonts w:eastAsia="宋体"/>
          <w:b/>
          <w:i/>
          <w:sz w:val="22"/>
          <w:lang w:eastAsia="zh-CN"/>
        </w:rPr>
      </w:pPr>
      <w:r w:rsidRPr="0065714D">
        <w:rPr>
          <w:rFonts w:eastAsia="宋体"/>
          <w:b/>
          <w:i/>
          <w:sz w:val="22"/>
          <w:lang w:eastAsia="zh-CN"/>
        </w:rPr>
        <w:t xml:space="preserve">Observation </w:t>
      </w:r>
      <w:r>
        <w:rPr>
          <w:rFonts w:eastAsia="宋体"/>
          <w:b/>
          <w:i/>
          <w:sz w:val="22"/>
          <w:lang w:eastAsia="zh-CN"/>
        </w:rPr>
        <w:t>3</w:t>
      </w:r>
      <w:r w:rsidRPr="0065714D">
        <w:rPr>
          <w:rFonts w:eastAsia="宋体"/>
          <w:b/>
          <w:i/>
          <w:sz w:val="22"/>
          <w:lang w:eastAsia="zh-CN"/>
        </w:rPr>
        <w:t xml:space="preserve">: </w:t>
      </w:r>
      <w:r>
        <w:rPr>
          <w:rFonts w:eastAsia="宋体"/>
          <w:b/>
          <w:i/>
          <w:sz w:val="22"/>
          <w:lang w:eastAsia="zh-CN"/>
        </w:rPr>
        <w:t>0ms interruption time for</w:t>
      </w:r>
      <w:r w:rsidRPr="0026754D">
        <w:rPr>
          <w:rFonts w:eastAsia="宋体"/>
          <w:b/>
          <w:i/>
          <w:sz w:val="22"/>
          <w:lang w:eastAsia="zh-CN"/>
        </w:rPr>
        <w:t xml:space="preserve"> </w:t>
      </w:r>
      <w:r w:rsidRPr="0065714D">
        <w:rPr>
          <w:rFonts w:eastAsia="宋体"/>
          <w:b/>
          <w:i/>
          <w:sz w:val="22"/>
          <w:lang w:eastAsia="zh-CN"/>
        </w:rPr>
        <w:t>simultaneous connectivity handover</w:t>
      </w:r>
      <w:r>
        <w:rPr>
          <w:rFonts w:eastAsia="宋体"/>
          <w:b/>
          <w:i/>
          <w:sz w:val="22"/>
          <w:lang w:eastAsia="zh-CN"/>
        </w:rPr>
        <w:t xml:space="preserve"> can be achieved for i</w:t>
      </w:r>
      <w:r w:rsidRPr="0026754D">
        <w:rPr>
          <w:rFonts w:eastAsia="宋体"/>
          <w:b/>
          <w:i/>
          <w:sz w:val="22"/>
          <w:lang w:eastAsia="zh-CN"/>
        </w:rPr>
        <w:t xml:space="preserve">ntra-frequency deployment if the bandwidth of source cell </w:t>
      </w:r>
      <w:r>
        <w:rPr>
          <w:rFonts w:eastAsia="宋体"/>
          <w:b/>
          <w:i/>
          <w:sz w:val="22"/>
          <w:lang w:eastAsia="zh-CN"/>
        </w:rPr>
        <w:t xml:space="preserve">and </w:t>
      </w:r>
      <w:r w:rsidRPr="0026754D">
        <w:rPr>
          <w:rFonts w:eastAsia="宋体"/>
          <w:b/>
          <w:i/>
          <w:sz w:val="22"/>
          <w:lang w:eastAsia="zh-CN"/>
        </w:rPr>
        <w:t xml:space="preserve">target cell </w:t>
      </w:r>
      <w:r>
        <w:rPr>
          <w:rFonts w:eastAsia="宋体"/>
          <w:b/>
          <w:i/>
          <w:sz w:val="22"/>
          <w:lang w:eastAsia="zh-CN"/>
        </w:rPr>
        <w:t>are</w:t>
      </w:r>
      <w:r w:rsidRPr="0026754D">
        <w:rPr>
          <w:rFonts w:eastAsia="宋体"/>
          <w:b/>
          <w:i/>
          <w:sz w:val="22"/>
          <w:lang w:eastAsia="zh-CN"/>
        </w:rPr>
        <w:t xml:space="preserve"> </w:t>
      </w:r>
      <w:r>
        <w:rPr>
          <w:rFonts w:eastAsia="宋体"/>
          <w:b/>
          <w:i/>
          <w:sz w:val="22"/>
          <w:lang w:eastAsia="zh-CN"/>
        </w:rPr>
        <w:t xml:space="preserve">the </w:t>
      </w:r>
      <w:r w:rsidRPr="0026754D">
        <w:rPr>
          <w:rFonts w:eastAsia="宋体"/>
          <w:b/>
          <w:i/>
          <w:sz w:val="22"/>
          <w:lang w:eastAsia="zh-CN"/>
        </w:rPr>
        <w:t>same</w:t>
      </w:r>
      <w:r>
        <w:rPr>
          <w:rFonts w:eastAsia="宋体"/>
          <w:b/>
          <w:i/>
          <w:sz w:val="22"/>
          <w:lang w:eastAsia="zh-CN"/>
        </w:rPr>
        <w:t>.</w:t>
      </w:r>
    </w:p>
    <w:p w:rsidR="00784894" w:rsidRDefault="00784894" w:rsidP="00784894">
      <w:pPr>
        <w:widowControl w:val="0"/>
        <w:adjustRightInd w:val="0"/>
        <w:snapToGrid w:val="0"/>
        <w:spacing w:before="180"/>
        <w:rPr>
          <w:rFonts w:eastAsia="宋体"/>
          <w:b/>
          <w:i/>
          <w:sz w:val="22"/>
          <w:lang w:eastAsia="zh-CN"/>
        </w:rPr>
      </w:pPr>
      <w:r w:rsidRPr="0065714D">
        <w:rPr>
          <w:rFonts w:eastAsia="宋体"/>
          <w:b/>
          <w:i/>
          <w:sz w:val="22"/>
          <w:lang w:eastAsia="zh-CN"/>
        </w:rPr>
        <w:t xml:space="preserve">Observation </w:t>
      </w:r>
      <w:r>
        <w:rPr>
          <w:rFonts w:eastAsia="宋体"/>
          <w:b/>
          <w:i/>
          <w:sz w:val="22"/>
          <w:lang w:eastAsia="zh-CN"/>
        </w:rPr>
        <w:t>4</w:t>
      </w:r>
      <w:r w:rsidRPr="0065714D">
        <w:rPr>
          <w:rFonts w:eastAsia="宋体"/>
          <w:b/>
          <w:i/>
          <w:sz w:val="22"/>
          <w:lang w:eastAsia="zh-CN"/>
        </w:rPr>
        <w:t xml:space="preserve">: </w:t>
      </w:r>
      <w:r>
        <w:rPr>
          <w:rFonts w:eastAsia="宋体"/>
          <w:b/>
          <w:i/>
          <w:sz w:val="22"/>
          <w:lang w:eastAsia="zh-CN"/>
        </w:rPr>
        <w:t>Non-zero interruption time for</w:t>
      </w:r>
      <w:r w:rsidRPr="0026754D">
        <w:rPr>
          <w:rFonts w:eastAsia="宋体"/>
          <w:b/>
          <w:i/>
          <w:sz w:val="22"/>
          <w:lang w:eastAsia="zh-CN"/>
        </w:rPr>
        <w:t xml:space="preserve"> </w:t>
      </w:r>
      <w:r w:rsidRPr="0065714D">
        <w:rPr>
          <w:rFonts w:eastAsia="宋体"/>
          <w:b/>
          <w:i/>
          <w:sz w:val="22"/>
          <w:lang w:eastAsia="zh-CN"/>
        </w:rPr>
        <w:t>simultaneous connectivity handover</w:t>
      </w:r>
      <w:r>
        <w:rPr>
          <w:rFonts w:eastAsia="宋体"/>
          <w:b/>
          <w:i/>
          <w:sz w:val="22"/>
          <w:lang w:eastAsia="zh-CN"/>
        </w:rPr>
        <w:t xml:space="preserve"> need be allowed for AGC settling for i</w:t>
      </w:r>
      <w:r w:rsidRPr="0026754D">
        <w:rPr>
          <w:rFonts w:eastAsia="宋体"/>
          <w:b/>
          <w:i/>
          <w:sz w:val="22"/>
          <w:lang w:eastAsia="zh-CN"/>
        </w:rPr>
        <w:t xml:space="preserve">ntra-frequency deployment if the bandwidth of source cell </w:t>
      </w:r>
      <w:r>
        <w:rPr>
          <w:rFonts w:eastAsia="宋体"/>
          <w:b/>
          <w:i/>
          <w:sz w:val="22"/>
          <w:lang w:eastAsia="zh-CN"/>
        </w:rPr>
        <w:t xml:space="preserve">and </w:t>
      </w:r>
      <w:r w:rsidRPr="0026754D">
        <w:rPr>
          <w:rFonts w:eastAsia="宋体"/>
          <w:b/>
          <w:i/>
          <w:sz w:val="22"/>
          <w:lang w:eastAsia="zh-CN"/>
        </w:rPr>
        <w:t xml:space="preserve">target cell </w:t>
      </w:r>
      <w:r>
        <w:rPr>
          <w:rFonts w:eastAsia="宋体"/>
          <w:b/>
          <w:i/>
          <w:sz w:val="22"/>
          <w:lang w:eastAsia="zh-CN"/>
        </w:rPr>
        <w:t>are</w:t>
      </w:r>
      <w:r w:rsidRPr="0026754D">
        <w:rPr>
          <w:rFonts w:eastAsia="宋体"/>
          <w:b/>
          <w:i/>
          <w:sz w:val="22"/>
          <w:lang w:eastAsia="zh-CN"/>
        </w:rPr>
        <w:t xml:space="preserve"> </w:t>
      </w:r>
      <w:r>
        <w:rPr>
          <w:rFonts w:eastAsia="宋体"/>
          <w:b/>
          <w:i/>
          <w:sz w:val="22"/>
          <w:lang w:eastAsia="zh-CN"/>
        </w:rPr>
        <w:t>different.</w:t>
      </w:r>
    </w:p>
    <w:p w:rsidR="0083455B" w:rsidRDefault="0083455B" w:rsidP="0083455B">
      <w:pPr>
        <w:widowControl w:val="0"/>
        <w:adjustRightInd w:val="0"/>
        <w:snapToGrid w:val="0"/>
        <w:spacing w:before="180"/>
        <w:rPr>
          <w:rFonts w:eastAsia="宋体"/>
          <w:b/>
          <w:i/>
          <w:sz w:val="22"/>
          <w:lang w:eastAsia="zh-CN"/>
        </w:rPr>
      </w:pPr>
      <w:r w:rsidRPr="0065714D">
        <w:rPr>
          <w:rFonts w:eastAsia="宋体"/>
          <w:b/>
          <w:i/>
          <w:sz w:val="22"/>
          <w:lang w:eastAsia="zh-CN"/>
        </w:rPr>
        <w:t xml:space="preserve">Observation </w:t>
      </w:r>
      <w:r>
        <w:rPr>
          <w:rFonts w:eastAsia="宋体"/>
          <w:b/>
          <w:i/>
          <w:sz w:val="22"/>
          <w:lang w:eastAsia="zh-CN"/>
        </w:rPr>
        <w:t>5</w:t>
      </w:r>
      <w:r w:rsidRPr="0065714D">
        <w:rPr>
          <w:rFonts w:eastAsia="宋体"/>
          <w:b/>
          <w:i/>
          <w:sz w:val="22"/>
          <w:lang w:eastAsia="zh-CN"/>
        </w:rPr>
        <w:t xml:space="preserve">: </w:t>
      </w:r>
      <w:r>
        <w:rPr>
          <w:rFonts w:eastAsia="宋体"/>
          <w:b/>
          <w:i/>
          <w:sz w:val="22"/>
          <w:lang w:eastAsia="zh-CN"/>
        </w:rPr>
        <w:t>0.5ms interruption time for</w:t>
      </w:r>
      <w:r w:rsidRPr="0026754D">
        <w:rPr>
          <w:rFonts w:eastAsia="宋体"/>
          <w:b/>
          <w:i/>
          <w:sz w:val="22"/>
          <w:lang w:eastAsia="zh-CN"/>
        </w:rPr>
        <w:t xml:space="preserve"> </w:t>
      </w:r>
      <w:r w:rsidRPr="0065714D">
        <w:rPr>
          <w:rFonts w:eastAsia="宋体"/>
          <w:b/>
          <w:i/>
          <w:sz w:val="22"/>
          <w:lang w:eastAsia="zh-CN"/>
        </w:rPr>
        <w:t>simultaneous connectivity handover</w:t>
      </w:r>
      <w:r>
        <w:rPr>
          <w:rFonts w:eastAsia="宋体"/>
          <w:b/>
          <w:i/>
          <w:sz w:val="22"/>
          <w:lang w:eastAsia="zh-CN"/>
        </w:rPr>
        <w:t xml:space="preserve"> need be allowed for</w:t>
      </w:r>
      <w:r w:rsidRPr="0026754D">
        <w:rPr>
          <w:rFonts w:eastAsia="宋体"/>
          <w:b/>
          <w:i/>
          <w:sz w:val="22"/>
          <w:lang w:eastAsia="zh-CN"/>
        </w:rPr>
        <w:t xml:space="preserve"> </w:t>
      </w:r>
      <w:r>
        <w:rPr>
          <w:rFonts w:eastAsia="宋体"/>
          <w:b/>
          <w:i/>
          <w:sz w:val="22"/>
          <w:lang w:eastAsia="zh-CN"/>
        </w:rPr>
        <w:t>i</w:t>
      </w:r>
      <w:r w:rsidRPr="0026754D">
        <w:rPr>
          <w:rFonts w:eastAsia="宋体"/>
          <w:b/>
          <w:i/>
          <w:sz w:val="22"/>
          <w:lang w:eastAsia="zh-CN"/>
        </w:rPr>
        <w:t>nt</w:t>
      </w:r>
      <w:r>
        <w:rPr>
          <w:rFonts w:eastAsia="宋体"/>
          <w:b/>
          <w:i/>
          <w:sz w:val="22"/>
          <w:lang w:eastAsia="zh-CN"/>
        </w:rPr>
        <w:t>er</w:t>
      </w:r>
      <w:r w:rsidRPr="0026754D">
        <w:rPr>
          <w:rFonts w:eastAsia="宋体"/>
          <w:b/>
          <w:i/>
          <w:sz w:val="22"/>
          <w:lang w:eastAsia="zh-CN"/>
        </w:rPr>
        <w:t>-frequency</w:t>
      </w:r>
      <w:r>
        <w:rPr>
          <w:rFonts w:eastAsia="宋体"/>
          <w:b/>
          <w:i/>
          <w:sz w:val="22"/>
          <w:lang w:eastAsia="zh-CN"/>
        </w:rPr>
        <w:t xml:space="preserve"> </w:t>
      </w:r>
      <w:r w:rsidRPr="0026754D">
        <w:rPr>
          <w:rFonts w:eastAsia="宋体"/>
          <w:b/>
          <w:i/>
          <w:sz w:val="22"/>
          <w:lang w:eastAsia="zh-CN"/>
        </w:rPr>
        <w:t>deployment</w:t>
      </w:r>
      <w:r>
        <w:rPr>
          <w:rFonts w:eastAsia="宋体"/>
          <w:b/>
          <w:i/>
          <w:sz w:val="22"/>
          <w:lang w:eastAsia="zh-CN"/>
        </w:rPr>
        <w:t>.</w:t>
      </w:r>
    </w:p>
    <w:p w:rsidR="009E7237" w:rsidRPr="0083455B" w:rsidRDefault="009E7237" w:rsidP="000F7A48">
      <w:pPr>
        <w:adjustRightInd w:val="0"/>
        <w:snapToGrid w:val="0"/>
        <w:spacing w:after="120"/>
        <w:rPr>
          <w:rFonts w:eastAsia="宋体"/>
          <w:sz w:val="22"/>
          <w:lang w:eastAsia="zh-CN"/>
        </w:rPr>
      </w:pPr>
    </w:p>
    <w:sectPr w:rsidR="009E7237" w:rsidRPr="0083455B"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F01" w:rsidRDefault="00143F01">
      <w:r>
        <w:separator/>
      </w:r>
    </w:p>
  </w:endnote>
  <w:endnote w:type="continuationSeparator" w:id="0">
    <w:p w:rsidR="00143F01" w:rsidRDefault="00143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C03" w:rsidRDefault="00855C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55C03" w:rsidRDefault="00855C0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C03" w:rsidRDefault="00855C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80523">
      <w:rPr>
        <w:rStyle w:val="af1"/>
      </w:rPr>
      <w:t>3</w:t>
    </w:r>
    <w:r>
      <w:rPr>
        <w:rStyle w:val="af1"/>
      </w:rPr>
      <w:fldChar w:fldCharType="end"/>
    </w:r>
  </w:p>
  <w:p w:rsidR="00855C03" w:rsidRDefault="00855C0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F01" w:rsidRDefault="00143F01">
      <w:r>
        <w:separator/>
      </w:r>
    </w:p>
  </w:footnote>
  <w:footnote w:type="continuationSeparator" w:id="0">
    <w:p w:rsidR="00143F01" w:rsidRDefault="00143F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A339F9"/>
    <w:multiLevelType w:val="hybridMultilevel"/>
    <w:tmpl w:val="AD3A09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D315AC"/>
    <w:multiLevelType w:val="hybridMultilevel"/>
    <w:tmpl w:val="2524481E"/>
    <w:lvl w:ilvl="0" w:tplc="C3AAE5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830A5"/>
    <w:multiLevelType w:val="hybridMultilevel"/>
    <w:tmpl w:val="C4022ACA"/>
    <w:lvl w:ilvl="0" w:tplc="D22ECE58">
      <w:start w:val="1"/>
      <w:numFmt w:val="bullet"/>
      <w:lvlText w:val=""/>
      <w:lvlJc w:val="left"/>
      <w:pPr>
        <w:ind w:left="420" w:hanging="420"/>
      </w:pPr>
      <w:rPr>
        <w:rFonts w:ascii="Wingdings" w:hAnsi="Wingdings"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E1F70"/>
    <w:multiLevelType w:val="hybridMultilevel"/>
    <w:tmpl w:val="607CF8FA"/>
    <w:lvl w:ilvl="0" w:tplc="AB4E4F48">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38C381E"/>
    <w:multiLevelType w:val="hybridMultilevel"/>
    <w:tmpl w:val="1C8EF8C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AA4B23"/>
    <w:multiLevelType w:val="hybridMultilevel"/>
    <w:tmpl w:val="DBBC4ADC"/>
    <w:lvl w:ilvl="0" w:tplc="DBC0EDA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386906"/>
    <w:multiLevelType w:val="hybridMultilevel"/>
    <w:tmpl w:val="A0205568"/>
    <w:lvl w:ilvl="0" w:tplc="AEB62EA0">
      <w:numFmt w:val="bullet"/>
      <w:lvlText w:val="-"/>
      <w:lvlJc w:val="left"/>
      <w:pPr>
        <w:ind w:left="704" w:hanging="420"/>
      </w:pPr>
      <w:rPr>
        <w:rFonts w:ascii="Calibri" w:eastAsia="宋体"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33E6555"/>
    <w:multiLevelType w:val="hybridMultilevel"/>
    <w:tmpl w:val="D482362C"/>
    <w:lvl w:ilvl="0" w:tplc="ADD2CC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012276"/>
    <w:multiLevelType w:val="hybridMultilevel"/>
    <w:tmpl w:val="90C2D584"/>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4412CA"/>
    <w:multiLevelType w:val="hybridMultilevel"/>
    <w:tmpl w:val="78BC3808"/>
    <w:lvl w:ilvl="0" w:tplc="C0D6731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827227"/>
    <w:multiLevelType w:val="hybridMultilevel"/>
    <w:tmpl w:val="2856C47E"/>
    <w:lvl w:ilvl="0" w:tplc="7D8A93A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5841EE"/>
    <w:multiLevelType w:val="hybridMultilevel"/>
    <w:tmpl w:val="2D1A9BBE"/>
    <w:lvl w:ilvl="0" w:tplc="AB4E4F48">
      <w:start w:val="1"/>
      <w:numFmt w:val="bullet"/>
      <w:lvlText w:val="•"/>
      <w:lvlJc w:val="left"/>
      <w:pPr>
        <w:ind w:left="420" w:hanging="420"/>
      </w:pPr>
      <w:rPr>
        <w:rFonts w:ascii="宋体" w:eastAsia="宋体" w:hAnsi="宋体" w:hint="eastAsia"/>
      </w:rPr>
    </w:lvl>
    <w:lvl w:ilvl="1" w:tplc="E202280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ED2A2F"/>
    <w:multiLevelType w:val="hybridMultilevel"/>
    <w:tmpl w:val="2AAEA200"/>
    <w:lvl w:ilvl="0" w:tplc="A6545464">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441E86"/>
    <w:multiLevelType w:val="hybridMultilevel"/>
    <w:tmpl w:val="094E4E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CF1E60"/>
    <w:multiLevelType w:val="hybridMultilevel"/>
    <w:tmpl w:val="064CEBC4"/>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336781"/>
    <w:multiLevelType w:val="hybridMultilevel"/>
    <w:tmpl w:val="07CC9B54"/>
    <w:lvl w:ilvl="0" w:tplc="04090001">
      <w:start w:val="1"/>
      <w:numFmt w:val="bullet"/>
      <w:lvlText w:val=""/>
      <w:lvlJc w:val="left"/>
      <w:pPr>
        <w:ind w:left="720" w:hanging="360"/>
      </w:pPr>
      <w:rPr>
        <w:rFonts w:ascii="Symbol" w:hAnsi="Symbol" w:hint="default"/>
      </w:rPr>
    </w:lvl>
    <w:lvl w:ilvl="1" w:tplc="7D8A93A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5E2407"/>
    <w:multiLevelType w:val="hybridMultilevel"/>
    <w:tmpl w:val="D1869C2C"/>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2"/>
  </w:num>
  <w:num w:numId="3">
    <w:abstractNumId w:val="25"/>
  </w:num>
  <w:num w:numId="4">
    <w:abstractNumId w:val="6"/>
  </w:num>
  <w:num w:numId="5">
    <w:abstractNumId w:val="10"/>
  </w:num>
  <w:num w:numId="6">
    <w:abstractNumId w:val="20"/>
  </w:num>
  <w:num w:numId="7">
    <w:abstractNumId w:val="5"/>
  </w:num>
  <w:num w:numId="8">
    <w:abstractNumId w:val="24"/>
  </w:num>
  <w:num w:numId="9">
    <w:abstractNumId w:val="2"/>
  </w:num>
  <w:num w:numId="10">
    <w:abstractNumId w:val="0"/>
  </w:num>
  <w:num w:numId="11">
    <w:abstractNumId w:val="19"/>
  </w:num>
  <w:num w:numId="12">
    <w:abstractNumId w:val="16"/>
  </w:num>
  <w:num w:numId="13">
    <w:abstractNumId w:val="21"/>
  </w:num>
  <w:num w:numId="14">
    <w:abstractNumId w:val="3"/>
  </w:num>
  <w:num w:numId="15">
    <w:abstractNumId w:val="11"/>
  </w:num>
  <w:num w:numId="16">
    <w:abstractNumId w:val="26"/>
  </w:num>
  <w:num w:numId="17">
    <w:abstractNumId w:val="8"/>
  </w:num>
  <w:num w:numId="18">
    <w:abstractNumId w:val="13"/>
  </w:num>
  <w:num w:numId="19">
    <w:abstractNumId w:val="17"/>
  </w:num>
  <w:num w:numId="20">
    <w:abstractNumId w:val="1"/>
  </w:num>
  <w:num w:numId="21">
    <w:abstractNumId w:val="12"/>
  </w:num>
  <w:num w:numId="22">
    <w:abstractNumId w:val="9"/>
  </w:num>
  <w:num w:numId="23">
    <w:abstractNumId w:val="15"/>
  </w:num>
  <w:num w:numId="24">
    <w:abstractNumId w:val="23"/>
  </w:num>
  <w:num w:numId="25">
    <w:abstractNumId w:val="7"/>
  </w:num>
  <w:num w:numId="26">
    <w:abstractNumId w:val="4"/>
  </w:num>
  <w:num w:numId="2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0B9"/>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2D1"/>
    <w:rsid w:val="0000443A"/>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245D"/>
    <w:rsid w:val="000126F8"/>
    <w:rsid w:val="00013333"/>
    <w:rsid w:val="000135C1"/>
    <w:rsid w:val="000138F3"/>
    <w:rsid w:val="000139F7"/>
    <w:rsid w:val="00013A12"/>
    <w:rsid w:val="00013DD7"/>
    <w:rsid w:val="00013E66"/>
    <w:rsid w:val="00013ED9"/>
    <w:rsid w:val="0001465F"/>
    <w:rsid w:val="0001471F"/>
    <w:rsid w:val="000147D1"/>
    <w:rsid w:val="000148F7"/>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2B"/>
    <w:rsid w:val="00052731"/>
    <w:rsid w:val="00052AF4"/>
    <w:rsid w:val="00052ED4"/>
    <w:rsid w:val="0005357D"/>
    <w:rsid w:val="000536F3"/>
    <w:rsid w:val="00054083"/>
    <w:rsid w:val="000549BA"/>
    <w:rsid w:val="00054A77"/>
    <w:rsid w:val="000550EF"/>
    <w:rsid w:val="00055B21"/>
    <w:rsid w:val="00055CF0"/>
    <w:rsid w:val="00055F19"/>
    <w:rsid w:val="00056B1D"/>
    <w:rsid w:val="00056CA8"/>
    <w:rsid w:val="00057694"/>
    <w:rsid w:val="000601B0"/>
    <w:rsid w:val="000603F0"/>
    <w:rsid w:val="000604F8"/>
    <w:rsid w:val="0006052D"/>
    <w:rsid w:val="00060884"/>
    <w:rsid w:val="0006096A"/>
    <w:rsid w:val="00060AA9"/>
    <w:rsid w:val="00060B85"/>
    <w:rsid w:val="00060BA5"/>
    <w:rsid w:val="00060D7F"/>
    <w:rsid w:val="00060F05"/>
    <w:rsid w:val="000613AD"/>
    <w:rsid w:val="00061573"/>
    <w:rsid w:val="00061C94"/>
    <w:rsid w:val="00061D1A"/>
    <w:rsid w:val="00061F56"/>
    <w:rsid w:val="00062128"/>
    <w:rsid w:val="00062E5A"/>
    <w:rsid w:val="00062F52"/>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ECC"/>
    <w:rsid w:val="00070F90"/>
    <w:rsid w:val="0007109C"/>
    <w:rsid w:val="00071256"/>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66D"/>
    <w:rsid w:val="000767B3"/>
    <w:rsid w:val="00076A42"/>
    <w:rsid w:val="00076ABF"/>
    <w:rsid w:val="00076C42"/>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0F"/>
    <w:rsid w:val="000823D2"/>
    <w:rsid w:val="00082785"/>
    <w:rsid w:val="00083081"/>
    <w:rsid w:val="00083354"/>
    <w:rsid w:val="0008336D"/>
    <w:rsid w:val="000834A4"/>
    <w:rsid w:val="00083AE6"/>
    <w:rsid w:val="00083C32"/>
    <w:rsid w:val="000841A8"/>
    <w:rsid w:val="00084301"/>
    <w:rsid w:val="0008452A"/>
    <w:rsid w:val="0008455D"/>
    <w:rsid w:val="00084779"/>
    <w:rsid w:val="00084BE4"/>
    <w:rsid w:val="00085380"/>
    <w:rsid w:val="0008544F"/>
    <w:rsid w:val="00085C24"/>
    <w:rsid w:val="00085DB7"/>
    <w:rsid w:val="000864C4"/>
    <w:rsid w:val="0008674D"/>
    <w:rsid w:val="0008682B"/>
    <w:rsid w:val="00086E82"/>
    <w:rsid w:val="0008732D"/>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355"/>
    <w:rsid w:val="000969FD"/>
    <w:rsid w:val="000972E8"/>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915"/>
    <w:rsid w:val="000A6602"/>
    <w:rsid w:val="000A6FD9"/>
    <w:rsid w:val="000A7047"/>
    <w:rsid w:val="000A7264"/>
    <w:rsid w:val="000A73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EBE"/>
    <w:rsid w:val="000C2600"/>
    <w:rsid w:val="000C291C"/>
    <w:rsid w:val="000C29AA"/>
    <w:rsid w:val="000C2A85"/>
    <w:rsid w:val="000C3179"/>
    <w:rsid w:val="000C3266"/>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EFF"/>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2FCF"/>
    <w:rsid w:val="000D30F0"/>
    <w:rsid w:val="000D3487"/>
    <w:rsid w:val="000D34D5"/>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84A"/>
    <w:rsid w:val="000E0492"/>
    <w:rsid w:val="000E09BA"/>
    <w:rsid w:val="000E1041"/>
    <w:rsid w:val="000E1366"/>
    <w:rsid w:val="000E1440"/>
    <w:rsid w:val="000E1506"/>
    <w:rsid w:val="000E1B54"/>
    <w:rsid w:val="000E1DD9"/>
    <w:rsid w:val="000E2067"/>
    <w:rsid w:val="000E22E9"/>
    <w:rsid w:val="000E2303"/>
    <w:rsid w:val="000E2ABC"/>
    <w:rsid w:val="000E2C23"/>
    <w:rsid w:val="000E34CA"/>
    <w:rsid w:val="000E36AD"/>
    <w:rsid w:val="000E3B0C"/>
    <w:rsid w:val="000E3B40"/>
    <w:rsid w:val="000E3D46"/>
    <w:rsid w:val="000E3DF2"/>
    <w:rsid w:val="000E419D"/>
    <w:rsid w:val="000E4622"/>
    <w:rsid w:val="000E48F5"/>
    <w:rsid w:val="000E539E"/>
    <w:rsid w:val="000E552B"/>
    <w:rsid w:val="000E584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A3A"/>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20A"/>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264"/>
    <w:rsid w:val="00104747"/>
    <w:rsid w:val="00104EC3"/>
    <w:rsid w:val="001050EF"/>
    <w:rsid w:val="0010522E"/>
    <w:rsid w:val="00105418"/>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444"/>
    <w:rsid w:val="0011345F"/>
    <w:rsid w:val="0011359E"/>
    <w:rsid w:val="001135F5"/>
    <w:rsid w:val="00113700"/>
    <w:rsid w:val="00113C9C"/>
    <w:rsid w:val="001143A4"/>
    <w:rsid w:val="00114872"/>
    <w:rsid w:val="0011495C"/>
    <w:rsid w:val="00114A62"/>
    <w:rsid w:val="00114B6B"/>
    <w:rsid w:val="00114C7C"/>
    <w:rsid w:val="00114F4F"/>
    <w:rsid w:val="001152CC"/>
    <w:rsid w:val="001153B6"/>
    <w:rsid w:val="00115DCE"/>
    <w:rsid w:val="00116046"/>
    <w:rsid w:val="0011693D"/>
    <w:rsid w:val="00116F74"/>
    <w:rsid w:val="001173A2"/>
    <w:rsid w:val="001176B7"/>
    <w:rsid w:val="001179EE"/>
    <w:rsid w:val="0012027C"/>
    <w:rsid w:val="00120DDC"/>
    <w:rsid w:val="00121A96"/>
    <w:rsid w:val="00121D6C"/>
    <w:rsid w:val="0012218A"/>
    <w:rsid w:val="001221B7"/>
    <w:rsid w:val="001229D0"/>
    <w:rsid w:val="00122A07"/>
    <w:rsid w:val="00122FCF"/>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CE2"/>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52DA"/>
    <w:rsid w:val="00135E13"/>
    <w:rsid w:val="00136B55"/>
    <w:rsid w:val="00136BDF"/>
    <w:rsid w:val="001372B1"/>
    <w:rsid w:val="00137423"/>
    <w:rsid w:val="0013763B"/>
    <w:rsid w:val="00140BDA"/>
    <w:rsid w:val="001415CD"/>
    <w:rsid w:val="00141A72"/>
    <w:rsid w:val="00141AC6"/>
    <w:rsid w:val="00141BC1"/>
    <w:rsid w:val="00141DD2"/>
    <w:rsid w:val="00141EFA"/>
    <w:rsid w:val="00142166"/>
    <w:rsid w:val="001421C5"/>
    <w:rsid w:val="001423A1"/>
    <w:rsid w:val="0014252B"/>
    <w:rsid w:val="001425D9"/>
    <w:rsid w:val="0014261C"/>
    <w:rsid w:val="00142D9A"/>
    <w:rsid w:val="00143010"/>
    <w:rsid w:val="001430CD"/>
    <w:rsid w:val="00143971"/>
    <w:rsid w:val="00143F0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08F"/>
    <w:rsid w:val="00156766"/>
    <w:rsid w:val="00156C27"/>
    <w:rsid w:val="00156D1B"/>
    <w:rsid w:val="00157292"/>
    <w:rsid w:val="0015760F"/>
    <w:rsid w:val="0015766A"/>
    <w:rsid w:val="0015772E"/>
    <w:rsid w:val="001579F0"/>
    <w:rsid w:val="00157A3A"/>
    <w:rsid w:val="00157F55"/>
    <w:rsid w:val="00160007"/>
    <w:rsid w:val="0016046E"/>
    <w:rsid w:val="00160AA5"/>
    <w:rsid w:val="00160B3D"/>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14"/>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2EDB"/>
    <w:rsid w:val="0018342F"/>
    <w:rsid w:val="00183BAA"/>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9A0"/>
    <w:rsid w:val="00193DB7"/>
    <w:rsid w:val="00193DEA"/>
    <w:rsid w:val="00194E03"/>
    <w:rsid w:val="00194F63"/>
    <w:rsid w:val="00195683"/>
    <w:rsid w:val="00195706"/>
    <w:rsid w:val="00195A89"/>
    <w:rsid w:val="0019646C"/>
    <w:rsid w:val="001966D2"/>
    <w:rsid w:val="0019785D"/>
    <w:rsid w:val="001A040A"/>
    <w:rsid w:val="001A0684"/>
    <w:rsid w:val="001A0956"/>
    <w:rsid w:val="001A0A24"/>
    <w:rsid w:val="001A12AC"/>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95E"/>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5D7"/>
    <w:rsid w:val="001B66C2"/>
    <w:rsid w:val="001B674A"/>
    <w:rsid w:val="001B6982"/>
    <w:rsid w:val="001B6A05"/>
    <w:rsid w:val="001B6AD1"/>
    <w:rsid w:val="001B6B77"/>
    <w:rsid w:val="001B781D"/>
    <w:rsid w:val="001C006D"/>
    <w:rsid w:val="001C027D"/>
    <w:rsid w:val="001C064F"/>
    <w:rsid w:val="001C0FBC"/>
    <w:rsid w:val="001C121D"/>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5F9D"/>
    <w:rsid w:val="001C6381"/>
    <w:rsid w:val="001C6B82"/>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BBC"/>
    <w:rsid w:val="001F2C22"/>
    <w:rsid w:val="001F2F28"/>
    <w:rsid w:val="001F3907"/>
    <w:rsid w:val="001F3C19"/>
    <w:rsid w:val="001F43DF"/>
    <w:rsid w:val="001F5038"/>
    <w:rsid w:val="001F53DE"/>
    <w:rsid w:val="001F59C4"/>
    <w:rsid w:val="001F5A57"/>
    <w:rsid w:val="001F5AB9"/>
    <w:rsid w:val="001F5C35"/>
    <w:rsid w:val="001F5F38"/>
    <w:rsid w:val="001F5F8B"/>
    <w:rsid w:val="001F60A3"/>
    <w:rsid w:val="001F633B"/>
    <w:rsid w:val="001F6341"/>
    <w:rsid w:val="001F6C7D"/>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689"/>
    <w:rsid w:val="00204C30"/>
    <w:rsid w:val="00204E86"/>
    <w:rsid w:val="00205243"/>
    <w:rsid w:val="00205322"/>
    <w:rsid w:val="00205462"/>
    <w:rsid w:val="00205938"/>
    <w:rsid w:val="002064D1"/>
    <w:rsid w:val="002069A6"/>
    <w:rsid w:val="00206B0D"/>
    <w:rsid w:val="00206E6A"/>
    <w:rsid w:val="002072C2"/>
    <w:rsid w:val="002076F3"/>
    <w:rsid w:val="0020799B"/>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E87"/>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355"/>
    <w:rsid w:val="0023379E"/>
    <w:rsid w:val="00233A2D"/>
    <w:rsid w:val="0023458E"/>
    <w:rsid w:val="002349F0"/>
    <w:rsid w:val="00234C5F"/>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DEE"/>
    <w:rsid w:val="00254E40"/>
    <w:rsid w:val="002553E6"/>
    <w:rsid w:val="00255817"/>
    <w:rsid w:val="002559A4"/>
    <w:rsid w:val="00255C09"/>
    <w:rsid w:val="00255FD7"/>
    <w:rsid w:val="002560F6"/>
    <w:rsid w:val="00256328"/>
    <w:rsid w:val="0025665A"/>
    <w:rsid w:val="002567FB"/>
    <w:rsid w:val="00256CE7"/>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445C"/>
    <w:rsid w:val="0026470F"/>
    <w:rsid w:val="002647D1"/>
    <w:rsid w:val="00264838"/>
    <w:rsid w:val="00265127"/>
    <w:rsid w:val="0026564B"/>
    <w:rsid w:val="00265819"/>
    <w:rsid w:val="002658E7"/>
    <w:rsid w:val="00265A59"/>
    <w:rsid w:val="00265AD2"/>
    <w:rsid w:val="002662E2"/>
    <w:rsid w:val="00266622"/>
    <w:rsid w:val="002667D8"/>
    <w:rsid w:val="00266CAB"/>
    <w:rsid w:val="00267038"/>
    <w:rsid w:val="0026741D"/>
    <w:rsid w:val="0026750E"/>
    <w:rsid w:val="0026754D"/>
    <w:rsid w:val="00267702"/>
    <w:rsid w:val="0026779D"/>
    <w:rsid w:val="00267A28"/>
    <w:rsid w:val="0027035A"/>
    <w:rsid w:val="002704D5"/>
    <w:rsid w:val="00270F79"/>
    <w:rsid w:val="0027102E"/>
    <w:rsid w:val="002717DF"/>
    <w:rsid w:val="00271956"/>
    <w:rsid w:val="00271ABF"/>
    <w:rsid w:val="00271B1A"/>
    <w:rsid w:val="00272474"/>
    <w:rsid w:val="0027257D"/>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ABC"/>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2E14"/>
    <w:rsid w:val="002932EC"/>
    <w:rsid w:val="00293AF7"/>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0B87"/>
    <w:rsid w:val="002B11FF"/>
    <w:rsid w:val="002B1579"/>
    <w:rsid w:val="002B1AC9"/>
    <w:rsid w:val="002B1E9E"/>
    <w:rsid w:val="002B2290"/>
    <w:rsid w:val="002B2C2C"/>
    <w:rsid w:val="002B2C81"/>
    <w:rsid w:val="002B2E84"/>
    <w:rsid w:val="002B3626"/>
    <w:rsid w:val="002B36AF"/>
    <w:rsid w:val="002B3BEC"/>
    <w:rsid w:val="002B3D2D"/>
    <w:rsid w:val="002B4374"/>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7B4"/>
    <w:rsid w:val="002C0844"/>
    <w:rsid w:val="002C0866"/>
    <w:rsid w:val="002C08D0"/>
    <w:rsid w:val="002C18D8"/>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676C"/>
    <w:rsid w:val="002C6A56"/>
    <w:rsid w:val="002C71C1"/>
    <w:rsid w:val="002C720E"/>
    <w:rsid w:val="002C73B3"/>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8F"/>
    <w:rsid w:val="002E4DE2"/>
    <w:rsid w:val="002E51A4"/>
    <w:rsid w:val="002E53A4"/>
    <w:rsid w:val="002E55A2"/>
    <w:rsid w:val="002E5832"/>
    <w:rsid w:val="002E5B49"/>
    <w:rsid w:val="002E5E7D"/>
    <w:rsid w:val="002E5FE4"/>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CD5"/>
    <w:rsid w:val="002F279B"/>
    <w:rsid w:val="002F29D9"/>
    <w:rsid w:val="002F3110"/>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93E"/>
    <w:rsid w:val="00307DA2"/>
    <w:rsid w:val="00307DD8"/>
    <w:rsid w:val="00307FA2"/>
    <w:rsid w:val="003101F4"/>
    <w:rsid w:val="0031040B"/>
    <w:rsid w:val="00310901"/>
    <w:rsid w:val="00310D3B"/>
    <w:rsid w:val="00311776"/>
    <w:rsid w:val="00311D14"/>
    <w:rsid w:val="00311D70"/>
    <w:rsid w:val="00311EF9"/>
    <w:rsid w:val="0031214D"/>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6C7"/>
    <w:rsid w:val="00317E1E"/>
    <w:rsid w:val="00317E88"/>
    <w:rsid w:val="003203F8"/>
    <w:rsid w:val="003211A2"/>
    <w:rsid w:val="0032168C"/>
    <w:rsid w:val="00321728"/>
    <w:rsid w:val="00321D66"/>
    <w:rsid w:val="00322EBD"/>
    <w:rsid w:val="0032351E"/>
    <w:rsid w:val="00323F04"/>
    <w:rsid w:val="003242BC"/>
    <w:rsid w:val="003243BA"/>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86F"/>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966"/>
    <w:rsid w:val="00373F41"/>
    <w:rsid w:val="003746AC"/>
    <w:rsid w:val="00374A61"/>
    <w:rsid w:val="00374AC2"/>
    <w:rsid w:val="00374E69"/>
    <w:rsid w:val="003752DA"/>
    <w:rsid w:val="00375B1E"/>
    <w:rsid w:val="00376F94"/>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26E"/>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867"/>
    <w:rsid w:val="003C1B41"/>
    <w:rsid w:val="003C1D96"/>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BA4"/>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4A74"/>
    <w:rsid w:val="003E5136"/>
    <w:rsid w:val="003E51AB"/>
    <w:rsid w:val="003E5216"/>
    <w:rsid w:val="003E5226"/>
    <w:rsid w:val="003E5922"/>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575"/>
    <w:rsid w:val="003F1636"/>
    <w:rsid w:val="003F1A0E"/>
    <w:rsid w:val="003F1DB6"/>
    <w:rsid w:val="003F1EE7"/>
    <w:rsid w:val="003F21D3"/>
    <w:rsid w:val="003F28F9"/>
    <w:rsid w:val="003F29FB"/>
    <w:rsid w:val="003F2DA5"/>
    <w:rsid w:val="003F2E56"/>
    <w:rsid w:val="003F30F5"/>
    <w:rsid w:val="003F3764"/>
    <w:rsid w:val="003F3C05"/>
    <w:rsid w:val="003F3D6B"/>
    <w:rsid w:val="003F3DF1"/>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88B"/>
    <w:rsid w:val="00401AF0"/>
    <w:rsid w:val="00402187"/>
    <w:rsid w:val="00402E7B"/>
    <w:rsid w:val="004032AC"/>
    <w:rsid w:val="0040343B"/>
    <w:rsid w:val="004036A0"/>
    <w:rsid w:val="004039AE"/>
    <w:rsid w:val="00403F04"/>
    <w:rsid w:val="004040B0"/>
    <w:rsid w:val="00404108"/>
    <w:rsid w:val="00404385"/>
    <w:rsid w:val="004045B3"/>
    <w:rsid w:val="004048C5"/>
    <w:rsid w:val="00404EBA"/>
    <w:rsid w:val="00404FA6"/>
    <w:rsid w:val="00405054"/>
    <w:rsid w:val="00405C9A"/>
    <w:rsid w:val="00405EE7"/>
    <w:rsid w:val="00405F8D"/>
    <w:rsid w:val="004061B0"/>
    <w:rsid w:val="004063A2"/>
    <w:rsid w:val="004070B7"/>
    <w:rsid w:val="004074FC"/>
    <w:rsid w:val="004079A4"/>
    <w:rsid w:val="00407A40"/>
    <w:rsid w:val="004105DB"/>
    <w:rsid w:val="004109D3"/>
    <w:rsid w:val="00410F3C"/>
    <w:rsid w:val="00411109"/>
    <w:rsid w:val="004111A3"/>
    <w:rsid w:val="0041147B"/>
    <w:rsid w:val="00411BF9"/>
    <w:rsid w:val="00411D4F"/>
    <w:rsid w:val="004127F8"/>
    <w:rsid w:val="00412A95"/>
    <w:rsid w:val="00412CBD"/>
    <w:rsid w:val="00412E4D"/>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610D"/>
    <w:rsid w:val="0042663F"/>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0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DA1"/>
    <w:rsid w:val="00442EAE"/>
    <w:rsid w:val="0044397D"/>
    <w:rsid w:val="00443AD7"/>
    <w:rsid w:val="00443FB8"/>
    <w:rsid w:val="00443FD4"/>
    <w:rsid w:val="004445A4"/>
    <w:rsid w:val="00444864"/>
    <w:rsid w:val="00444A4E"/>
    <w:rsid w:val="00444FB6"/>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0E"/>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96"/>
    <w:rsid w:val="00484679"/>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37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5E6"/>
    <w:rsid w:val="004A0623"/>
    <w:rsid w:val="004A0860"/>
    <w:rsid w:val="004A08E3"/>
    <w:rsid w:val="004A0CA5"/>
    <w:rsid w:val="004A0EEA"/>
    <w:rsid w:val="004A15CE"/>
    <w:rsid w:val="004A15D5"/>
    <w:rsid w:val="004A1808"/>
    <w:rsid w:val="004A187C"/>
    <w:rsid w:val="004A1965"/>
    <w:rsid w:val="004A204A"/>
    <w:rsid w:val="004A24C4"/>
    <w:rsid w:val="004A2623"/>
    <w:rsid w:val="004A28F7"/>
    <w:rsid w:val="004A314D"/>
    <w:rsid w:val="004A3151"/>
    <w:rsid w:val="004A3225"/>
    <w:rsid w:val="004A454B"/>
    <w:rsid w:val="004A4625"/>
    <w:rsid w:val="004A4E16"/>
    <w:rsid w:val="004A5345"/>
    <w:rsid w:val="004A54FE"/>
    <w:rsid w:val="004A58FB"/>
    <w:rsid w:val="004A5929"/>
    <w:rsid w:val="004A6900"/>
    <w:rsid w:val="004A74B6"/>
    <w:rsid w:val="004A76BB"/>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E65"/>
    <w:rsid w:val="004B5FE2"/>
    <w:rsid w:val="004B6008"/>
    <w:rsid w:val="004B61BB"/>
    <w:rsid w:val="004B61C7"/>
    <w:rsid w:val="004B6441"/>
    <w:rsid w:val="004B64D8"/>
    <w:rsid w:val="004B6CB1"/>
    <w:rsid w:val="004B7109"/>
    <w:rsid w:val="004B7689"/>
    <w:rsid w:val="004B7B6E"/>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3E33"/>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77"/>
    <w:rsid w:val="004D28DF"/>
    <w:rsid w:val="004D298F"/>
    <w:rsid w:val="004D2E5A"/>
    <w:rsid w:val="004D3211"/>
    <w:rsid w:val="004D32C7"/>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3D"/>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C7F"/>
    <w:rsid w:val="004F40F8"/>
    <w:rsid w:val="004F4207"/>
    <w:rsid w:val="004F4823"/>
    <w:rsid w:val="004F49FE"/>
    <w:rsid w:val="004F4B02"/>
    <w:rsid w:val="004F4C69"/>
    <w:rsid w:val="004F5CA3"/>
    <w:rsid w:val="004F5D10"/>
    <w:rsid w:val="004F6043"/>
    <w:rsid w:val="004F6299"/>
    <w:rsid w:val="004F692F"/>
    <w:rsid w:val="004F7334"/>
    <w:rsid w:val="004F7E2D"/>
    <w:rsid w:val="004F7F73"/>
    <w:rsid w:val="0050025E"/>
    <w:rsid w:val="005003DF"/>
    <w:rsid w:val="00500EBC"/>
    <w:rsid w:val="00501044"/>
    <w:rsid w:val="005011E9"/>
    <w:rsid w:val="00501650"/>
    <w:rsid w:val="00501A95"/>
    <w:rsid w:val="00501D13"/>
    <w:rsid w:val="00503677"/>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7276"/>
    <w:rsid w:val="005176CD"/>
    <w:rsid w:val="005179A5"/>
    <w:rsid w:val="00517EB6"/>
    <w:rsid w:val="005200B3"/>
    <w:rsid w:val="005205BE"/>
    <w:rsid w:val="00520D0C"/>
    <w:rsid w:val="00521A11"/>
    <w:rsid w:val="00521F5F"/>
    <w:rsid w:val="005222C5"/>
    <w:rsid w:val="00522572"/>
    <w:rsid w:val="005229BB"/>
    <w:rsid w:val="00522EC4"/>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208A"/>
    <w:rsid w:val="0053232B"/>
    <w:rsid w:val="0053232C"/>
    <w:rsid w:val="0053279B"/>
    <w:rsid w:val="005327B6"/>
    <w:rsid w:val="00532855"/>
    <w:rsid w:val="005328EA"/>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FCF"/>
    <w:rsid w:val="00543144"/>
    <w:rsid w:val="0054320A"/>
    <w:rsid w:val="00543E04"/>
    <w:rsid w:val="0054427F"/>
    <w:rsid w:val="005443EC"/>
    <w:rsid w:val="00544791"/>
    <w:rsid w:val="00544C59"/>
    <w:rsid w:val="00544CE3"/>
    <w:rsid w:val="00544F7A"/>
    <w:rsid w:val="00545217"/>
    <w:rsid w:val="00545353"/>
    <w:rsid w:val="00545421"/>
    <w:rsid w:val="00545F9B"/>
    <w:rsid w:val="00546BC4"/>
    <w:rsid w:val="0054720C"/>
    <w:rsid w:val="0054736F"/>
    <w:rsid w:val="0054739C"/>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82D"/>
    <w:rsid w:val="00553AE1"/>
    <w:rsid w:val="00553BBD"/>
    <w:rsid w:val="005541F1"/>
    <w:rsid w:val="0055466E"/>
    <w:rsid w:val="00554B68"/>
    <w:rsid w:val="00554B77"/>
    <w:rsid w:val="00554BE1"/>
    <w:rsid w:val="00554C5E"/>
    <w:rsid w:val="00554F48"/>
    <w:rsid w:val="0055506B"/>
    <w:rsid w:val="0055522B"/>
    <w:rsid w:val="00555873"/>
    <w:rsid w:val="0055608F"/>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F2"/>
    <w:rsid w:val="0056511D"/>
    <w:rsid w:val="005653EF"/>
    <w:rsid w:val="00565588"/>
    <w:rsid w:val="00565866"/>
    <w:rsid w:val="00566177"/>
    <w:rsid w:val="0056635E"/>
    <w:rsid w:val="00566CD3"/>
    <w:rsid w:val="00567347"/>
    <w:rsid w:val="0056782C"/>
    <w:rsid w:val="00567B20"/>
    <w:rsid w:val="00567B4B"/>
    <w:rsid w:val="00570586"/>
    <w:rsid w:val="0057060A"/>
    <w:rsid w:val="005711AE"/>
    <w:rsid w:val="005719CC"/>
    <w:rsid w:val="00571F80"/>
    <w:rsid w:val="00572669"/>
    <w:rsid w:val="00572E94"/>
    <w:rsid w:val="00573C07"/>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60B"/>
    <w:rsid w:val="00586772"/>
    <w:rsid w:val="00586B81"/>
    <w:rsid w:val="00586D95"/>
    <w:rsid w:val="00586DDA"/>
    <w:rsid w:val="0058736F"/>
    <w:rsid w:val="005873E4"/>
    <w:rsid w:val="0058759B"/>
    <w:rsid w:val="00587F2F"/>
    <w:rsid w:val="00587F45"/>
    <w:rsid w:val="0059039E"/>
    <w:rsid w:val="00590E1D"/>
    <w:rsid w:val="00591486"/>
    <w:rsid w:val="00591656"/>
    <w:rsid w:val="00591707"/>
    <w:rsid w:val="005919A6"/>
    <w:rsid w:val="00591B05"/>
    <w:rsid w:val="00591B92"/>
    <w:rsid w:val="00591EC0"/>
    <w:rsid w:val="005923D0"/>
    <w:rsid w:val="0059286F"/>
    <w:rsid w:val="005928F5"/>
    <w:rsid w:val="0059290C"/>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618"/>
    <w:rsid w:val="005A085B"/>
    <w:rsid w:val="005A0A01"/>
    <w:rsid w:val="005A0A5D"/>
    <w:rsid w:val="005A0C94"/>
    <w:rsid w:val="005A0F9A"/>
    <w:rsid w:val="005A191B"/>
    <w:rsid w:val="005A2608"/>
    <w:rsid w:val="005A29EA"/>
    <w:rsid w:val="005A2B4E"/>
    <w:rsid w:val="005A2F1B"/>
    <w:rsid w:val="005A329D"/>
    <w:rsid w:val="005A3A56"/>
    <w:rsid w:val="005A3C41"/>
    <w:rsid w:val="005A41F7"/>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DDD"/>
    <w:rsid w:val="005B00C8"/>
    <w:rsid w:val="005B04BB"/>
    <w:rsid w:val="005B075F"/>
    <w:rsid w:val="005B084E"/>
    <w:rsid w:val="005B1020"/>
    <w:rsid w:val="005B192E"/>
    <w:rsid w:val="005B1E41"/>
    <w:rsid w:val="005B21B5"/>
    <w:rsid w:val="005B2A37"/>
    <w:rsid w:val="005B2B8D"/>
    <w:rsid w:val="005B2D7F"/>
    <w:rsid w:val="005B3367"/>
    <w:rsid w:val="005B354A"/>
    <w:rsid w:val="005B4429"/>
    <w:rsid w:val="005B448B"/>
    <w:rsid w:val="005B47A3"/>
    <w:rsid w:val="005B486F"/>
    <w:rsid w:val="005B4A6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C33"/>
    <w:rsid w:val="005C1F85"/>
    <w:rsid w:val="005C29C3"/>
    <w:rsid w:val="005C2BB3"/>
    <w:rsid w:val="005C2E4E"/>
    <w:rsid w:val="005C30D3"/>
    <w:rsid w:val="005C3A02"/>
    <w:rsid w:val="005C3B4B"/>
    <w:rsid w:val="005C3F3A"/>
    <w:rsid w:val="005C3FD8"/>
    <w:rsid w:val="005C3FF1"/>
    <w:rsid w:val="005C454F"/>
    <w:rsid w:val="005C478C"/>
    <w:rsid w:val="005C48F0"/>
    <w:rsid w:val="005C5273"/>
    <w:rsid w:val="005C54E9"/>
    <w:rsid w:val="005C55BF"/>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D0052"/>
    <w:rsid w:val="005D03AD"/>
    <w:rsid w:val="005D1301"/>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B87"/>
    <w:rsid w:val="00611E72"/>
    <w:rsid w:val="006121ED"/>
    <w:rsid w:val="006123A2"/>
    <w:rsid w:val="006123BA"/>
    <w:rsid w:val="006127CF"/>
    <w:rsid w:val="00612996"/>
    <w:rsid w:val="00612BB8"/>
    <w:rsid w:val="00612CE9"/>
    <w:rsid w:val="00613713"/>
    <w:rsid w:val="006141BA"/>
    <w:rsid w:val="00614B75"/>
    <w:rsid w:val="00615436"/>
    <w:rsid w:val="0061552D"/>
    <w:rsid w:val="006157A1"/>
    <w:rsid w:val="00615908"/>
    <w:rsid w:val="00615D5D"/>
    <w:rsid w:val="006161A2"/>
    <w:rsid w:val="006162EC"/>
    <w:rsid w:val="0061685D"/>
    <w:rsid w:val="0061700B"/>
    <w:rsid w:val="006173AF"/>
    <w:rsid w:val="006178BC"/>
    <w:rsid w:val="00617BB7"/>
    <w:rsid w:val="00620298"/>
    <w:rsid w:val="006205C1"/>
    <w:rsid w:val="00620E6F"/>
    <w:rsid w:val="00621000"/>
    <w:rsid w:val="00621293"/>
    <w:rsid w:val="00621315"/>
    <w:rsid w:val="00621477"/>
    <w:rsid w:val="006214D4"/>
    <w:rsid w:val="0062180E"/>
    <w:rsid w:val="00621B84"/>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307AE"/>
    <w:rsid w:val="006311A3"/>
    <w:rsid w:val="006312FE"/>
    <w:rsid w:val="006313B4"/>
    <w:rsid w:val="0063190E"/>
    <w:rsid w:val="00631FCE"/>
    <w:rsid w:val="006321DD"/>
    <w:rsid w:val="00632373"/>
    <w:rsid w:val="0063253F"/>
    <w:rsid w:val="006326A8"/>
    <w:rsid w:val="00632A2A"/>
    <w:rsid w:val="00632BFE"/>
    <w:rsid w:val="0063328E"/>
    <w:rsid w:val="006337F9"/>
    <w:rsid w:val="00633854"/>
    <w:rsid w:val="00633A4B"/>
    <w:rsid w:val="00633CAB"/>
    <w:rsid w:val="00633CDF"/>
    <w:rsid w:val="006343C8"/>
    <w:rsid w:val="00635350"/>
    <w:rsid w:val="00635564"/>
    <w:rsid w:val="00635802"/>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5BFD"/>
    <w:rsid w:val="00656812"/>
    <w:rsid w:val="0065711D"/>
    <w:rsid w:val="0065714D"/>
    <w:rsid w:val="0065719F"/>
    <w:rsid w:val="0065760B"/>
    <w:rsid w:val="00657741"/>
    <w:rsid w:val="00657E7A"/>
    <w:rsid w:val="006609BC"/>
    <w:rsid w:val="00660DA8"/>
    <w:rsid w:val="00660ED2"/>
    <w:rsid w:val="0066124A"/>
    <w:rsid w:val="00661383"/>
    <w:rsid w:val="00661749"/>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5E2"/>
    <w:rsid w:val="00676AED"/>
    <w:rsid w:val="00676D1B"/>
    <w:rsid w:val="006771D9"/>
    <w:rsid w:val="006775BB"/>
    <w:rsid w:val="00677FB7"/>
    <w:rsid w:val="00680259"/>
    <w:rsid w:val="00680523"/>
    <w:rsid w:val="00680629"/>
    <w:rsid w:val="00680635"/>
    <w:rsid w:val="00680720"/>
    <w:rsid w:val="00680F82"/>
    <w:rsid w:val="0068109C"/>
    <w:rsid w:val="006813B7"/>
    <w:rsid w:val="0068160A"/>
    <w:rsid w:val="00681853"/>
    <w:rsid w:val="00681B13"/>
    <w:rsid w:val="00682892"/>
    <w:rsid w:val="00682C79"/>
    <w:rsid w:val="00682D86"/>
    <w:rsid w:val="00682E09"/>
    <w:rsid w:val="00682F8C"/>
    <w:rsid w:val="00683F7E"/>
    <w:rsid w:val="006843AF"/>
    <w:rsid w:val="006847EE"/>
    <w:rsid w:val="00684CED"/>
    <w:rsid w:val="00684EB8"/>
    <w:rsid w:val="006860DF"/>
    <w:rsid w:val="00686273"/>
    <w:rsid w:val="006866C0"/>
    <w:rsid w:val="006866EF"/>
    <w:rsid w:val="00687024"/>
    <w:rsid w:val="00687092"/>
    <w:rsid w:val="006870D0"/>
    <w:rsid w:val="00687EB2"/>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A56"/>
    <w:rsid w:val="006A4FF4"/>
    <w:rsid w:val="006A549A"/>
    <w:rsid w:val="006A5AF2"/>
    <w:rsid w:val="006A5C19"/>
    <w:rsid w:val="006A64C8"/>
    <w:rsid w:val="006A67F0"/>
    <w:rsid w:val="006A6B7C"/>
    <w:rsid w:val="006A7864"/>
    <w:rsid w:val="006A7EBF"/>
    <w:rsid w:val="006B0041"/>
    <w:rsid w:val="006B02E7"/>
    <w:rsid w:val="006B03AA"/>
    <w:rsid w:val="006B083A"/>
    <w:rsid w:val="006B0935"/>
    <w:rsid w:val="006B0B48"/>
    <w:rsid w:val="006B0EC2"/>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8F9"/>
    <w:rsid w:val="006C597F"/>
    <w:rsid w:val="006C5A1D"/>
    <w:rsid w:val="006C5D35"/>
    <w:rsid w:val="006C5EB5"/>
    <w:rsid w:val="006C5F21"/>
    <w:rsid w:val="006C657B"/>
    <w:rsid w:val="006C7168"/>
    <w:rsid w:val="006C738A"/>
    <w:rsid w:val="006C757A"/>
    <w:rsid w:val="006C7711"/>
    <w:rsid w:val="006C7C5A"/>
    <w:rsid w:val="006D0E98"/>
    <w:rsid w:val="006D21C3"/>
    <w:rsid w:val="006D220D"/>
    <w:rsid w:val="006D25D1"/>
    <w:rsid w:val="006D342F"/>
    <w:rsid w:val="006D3560"/>
    <w:rsid w:val="006D35FD"/>
    <w:rsid w:val="006D385D"/>
    <w:rsid w:val="006D39E1"/>
    <w:rsid w:val="006D3B12"/>
    <w:rsid w:val="006D3D0F"/>
    <w:rsid w:val="006D4032"/>
    <w:rsid w:val="006D4617"/>
    <w:rsid w:val="006D4A70"/>
    <w:rsid w:val="006D4E84"/>
    <w:rsid w:val="006D573B"/>
    <w:rsid w:val="006D5928"/>
    <w:rsid w:val="006D5EB3"/>
    <w:rsid w:val="006D61EE"/>
    <w:rsid w:val="006D63AC"/>
    <w:rsid w:val="006D7134"/>
    <w:rsid w:val="006D7740"/>
    <w:rsid w:val="006D7BDC"/>
    <w:rsid w:val="006D7EAD"/>
    <w:rsid w:val="006E0370"/>
    <w:rsid w:val="006E0E9E"/>
    <w:rsid w:val="006E1076"/>
    <w:rsid w:val="006E198F"/>
    <w:rsid w:val="006E1B28"/>
    <w:rsid w:val="006E1D6C"/>
    <w:rsid w:val="006E249F"/>
    <w:rsid w:val="006E24B4"/>
    <w:rsid w:val="006E28C9"/>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DBC"/>
    <w:rsid w:val="006F4F21"/>
    <w:rsid w:val="006F52D8"/>
    <w:rsid w:val="006F543C"/>
    <w:rsid w:val="006F558F"/>
    <w:rsid w:val="006F55ED"/>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0D4"/>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EC1"/>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BB6"/>
    <w:rsid w:val="00744F95"/>
    <w:rsid w:val="00745096"/>
    <w:rsid w:val="007452CF"/>
    <w:rsid w:val="00745344"/>
    <w:rsid w:val="007458E0"/>
    <w:rsid w:val="007463B9"/>
    <w:rsid w:val="0074697D"/>
    <w:rsid w:val="00746BAC"/>
    <w:rsid w:val="00746EA0"/>
    <w:rsid w:val="00746F72"/>
    <w:rsid w:val="00750205"/>
    <w:rsid w:val="00750207"/>
    <w:rsid w:val="00750C3A"/>
    <w:rsid w:val="00750C61"/>
    <w:rsid w:val="00751024"/>
    <w:rsid w:val="00751067"/>
    <w:rsid w:val="007515DC"/>
    <w:rsid w:val="007519C3"/>
    <w:rsid w:val="00751CF0"/>
    <w:rsid w:val="00752882"/>
    <w:rsid w:val="00752974"/>
    <w:rsid w:val="00752B07"/>
    <w:rsid w:val="00753109"/>
    <w:rsid w:val="00753473"/>
    <w:rsid w:val="007535AF"/>
    <w:rsid w:val="00754C01"/>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A45"/>
    <w:rsid w:val="00765416"/>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C50"/>
    <w:rsid w:val="00770C66"/>
    <w:rsid w:val="00770DB7"/>
    <w:rsid w:val="007712A7"/>
    <w:rsid w:val="007716C7"/>
    <w:rsid w:val="00771C61"/>
    <w:rsid w:val="00771E6B"/>
    <w:rsid w:val="0077225D"/>
    <w:rsid w:val="007729AE"/>
    <w:rsid w:val="00772F91"/>
    <w:rsid w:val="00772FDA"/>
    <w:rsid w:val="0077333A"/>
    <w:rsid w:val="007737A8"/>
    <w:rsid w:val="007739A8"/>
    <w:rsid w:val="00773BFF"/>
    <w:rsid w:val="00773F65"/>
    <w:rsid w:val="0077434B"/>
    <w:rsid w:val="007743BE"/>
    <w:rsid w:val="0077480B"/>
    <w:rsid w:val="00774EDC"/>
    <w:rsid w:val="00775060"/>
    <w:rsid w:val="007754EA"/>
    <w:rsid w:val="007759A3"/>
    <w:rsid w:val="00775E8F"/>
    <w:rsid w:val="00775F10"/>
    <w:rsid w:val="00776208"/>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4143"/>
    <w:rsid w:val="0078441B"/>
    <w:rsid w:val="007846F4"/>
    <w:rsid w:val="00784894"/>
    <w:rsid w:val="007860F3"/>
    <w:rsid w:val="007861A4"/>
    <w:rsid w:val="00786432"/>
    <w:rsid w:val="007870F8"/>
    <w:rsid w:val="00787104"/>
    <w:rsid w:val="00787768"/>
    <w:rsid w:val="00790042"/>
    <w:rsid w:val="007902FF"/>
    <w:rsid w:val="007903C4"/>
    <w:rsid w:val="00790B6A"/>
    <w:rsid w:val="00790C31"/>
    <w:rsid w:val="00790DAA"/>
    <w:rsid w:val="00790FEC"/>
    <w:rsid w:val="00791093"/>
    <w:rsid w:val="0079116D"/>
    <w:rsid w:val="00791509"/>
    <w:rsid w:val="0079183D"/>
    <w:rsid w:val="00791A44"/>
    <w:rsid w:val="00791CC0"/>
    <w:rsid w:val="00792161"/>
    <w:rsid w:val="007926C5"/>
    <w:rsid w:val="00792737"/>
    <w:rsid w:val="00792C60"/>
    <w:rsid w:val="007932C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A21"/>
    <w:rsid w:val="007A2A6E"/>
    <w:rsid w:val="007A323B"/>
    <w:rsid w:val="007A393B"/>
    <w:rsid w:val="007A3A59"/>
    <w:rsid w:val="007A3EB0"/>
    <w:rsid w:val="007A4232"/>
    <w:rsid w:val="007A427F"/>
    <w:rsid w:val="007A4593"/>
    <w:rsid w:val="007A4713"/>
    <w:rsid w:val="007A47B8"/>
    <w:rsid w:val="007A5095"/>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EB9"/>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02F"/>
    <w:rsid w:val="007E682F"/>
    <w:rsid w:val="007E6CA4"/>
    <w:rsid w:val="007E7195"/>
    <w:rsid w:val="007E74E4"/>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4A4"/>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886"/>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CC6"/>
    <w:rsid w:val="00821E69"/>
    <w:rsid w:val="0082210D"/>
    <w:rsid w:val="00822552"/>
    <w:rsid w:val="0082276A"/>
    <w:rsid w:val="00823976"/>
    <w:rsid w:val="0082420C"/>
    <w:rsid w:val="0082472F"/>
    <w:rsid w:val="008247D9"/>
    <w:rsid w:val="00824ABE"/>
    <w:rsid w:val="00824C53"/>
    <w:rsid w:val="00824D2A"/>
    <w:rsid w:val="00824F99"/>
    <w:rsid w:val="00825003"/>
    <w:rsid w:val="0082583F"/>
    <w:rsid w:val="00825B4C"/>
    <w:rsid w:val="00825DE5"/>
    <w:rsid w:val="008263FC"/>
    <w:rsid w:val="00826E58"/>
    <w:rsid w:val="00827F68"/>
    <w:rsid w:val="00827FBF"/>
    <w:rsid w:val="00830ACB"/>
    <w:rsid w:val="00830DBD"/>
    <w:rsid w:val="008310D9"/>
    <w:rsid w:val="008318A3"/>
    <w:rsid w:val="0083195B"/>
    <w:rsid w:val="0083247C"/>
    <w:rsid w:val="00832A22"/>
    <w:rsid w:val="0083314C"/>
    <w:rsid w:val="008331F0"/>
    <w:rsid w:val="00833382"/>
    <w:rsid w:val="0083340B"/>
    <w:rsid w:val="0083346E"/>
    <w:rsid w:val="008334C4"/>
    <w:rsid w:val="0083455B"/>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6D9"/>
    <w:rsid w:val="00837AA5"/>
    <w:rsid w:val="0084009E"/>
    <w:rsid w:val="008402EA"/>
    <w:rsid w:val="0084078A"/>
    <w:rsid w:val="00840870"/>
    <w:rsid w:val="00840C7F"/>
    <w:rsid w:val="008413D9"/>
    <w:rsid w:val="008415C0"/>
    <w:rsid w:val="00841A53"/>
    <w:rsid w:val="0084379E"/>
    <w:rsid w:val="00843AD9"/>
    <w:rsid w:val="00843BF9"/>
    <w:rsid w:val="00843DBD"/>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648"/>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013"/>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DD4"/>
    <w:rsid w:val="00885EA8"/>
    <w:rsid w:val="008860F2"/>
    <w:rsid w:val="008863FC"/>
    <w:rsid w:val="008869B9"/>
    <w:rsid w:val="00886B5E"/>
    <w:rsid w:val="00886FCB"/>
    <w:rsid w:val="00887156"/>
    <w:rsid w:val="0088723B"/>
    <w:rsid w:val="008878A6"/>
    <w:rsid w:val="00887937"/>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20"/>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E06"/>
    <w:rsid w:val="008A7086"/>
    <w:rsid w:val="008A774F"/>
    <w:rsid w:val="008A7873"/>
    <w:rsid w:val="008A79AD"/>
    <w:rsid w:val="008B0535"/>
    <w:rsid w:val="008B081D"/>
    <w:rsid w:val="008B092F"/>
    <w:rsid w:val="008B0F95"/>
    <w:rsid w:val="008B115C"/>
    <w:rsid w:val="008B18CF"/>
    <w:rsid w:val="008B1ED0"/>
    <w:rsid w:val="008B1FCC"/>
    <w:rsid w:val="008B23D1"/>
    <w:rsid w:val="008B264B"/>
    <w:rsid w:val="008B2657"/>
    <w:rsid w:val="008B272E"/>
    <w:rsid w:val="008B2893"/>
    <w:rsid w:val="008B3245"/>
    <w:rsid w:val="008B356B"/>
    <w:rsid w:val="008B36E3"/>
    <w:rsid w:val="008B379E"/>
    <w:rsid w:val="008B3A5F"/>
    <w:rsid w:val="008B3DD9"/>
    <w:rsid w:val="008B42B2"/>
    <w:rsid w:val="008B4480"/>
    <w:rsid w:val="008B45F7"/>
    <w:rsid w:val="008B48D0"/>
    <w:rsid w:val="008B4C54"/>
    <w:rsid w:val="008B4E9B"/>
    <w:rsid w:val="008B5072"/>
    <w:rsid w:val="008B64A6"/>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19A"/>
    <w:rsid w:val="008D3567"/>
    <w:rsid w:val="008D35C3"/>
    <w:rsid w:val="008D37EE"/>
    <w:rsid w:val="008D3823"/>
    <w:rsid w:val="008D382F"/>
    <w:rsid w:val="008D3AAB"/>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A84"/>
    <w:rsid w:val="008E0C25"/>
    <w:rsid w:val="008E106A"/>
    <w:rsid w:val="008E1130"/>
    <w:rsid w:val="008E114B"/>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1109"/>
    <w:rsid w:val="008F18F0"/>
    <w:rsid w:val="008F1ACD"/>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90F"/>
    <w:rsid w:val="00910DC9"/>
    <w:rsid w:val="00911040"/>
    <w:rsid w:val="0091131E"/>
    <w:rsid w:val="009113A5"/>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E5"/>
    <w:rsid w:val="00923499"/>
    <w:rsid w:val="009238DA"/>
    <w:rsid w:val="00923B70"/>
    <w:rsid w:val="00923C16"/>
    <w:rsid w:val="0092405A"/>
    <w:rsid w:val="00924F71"/>
    <w:rsid w:val="00925810"/>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4A5"/>
    <w:rsid w:val="009314C8"/>
    <w:rsid w:val="00931535"/>
    <w:rsid w:val="0093163C"/>
    <w:rsid w:val="0093196F"/>
    <w:rsid w:val="0093230B"/>
    <w:rsid w:val="00932873"/>
    <w:rsid w:val="009339EC"/>
    <w:rsid w:val="00933B2F"/>
    <w:rsid w:val="00934019"/>
    <w:rsid w:val="009340B4"/>
    <w:rsid w:val="00934D6C"/>
    <w:rsid w:val="00934F66"/>
    <w:rsid w:val="009351CB"/>
    <w:rsid w:val="00935285"/>
    <w:rsid w:val="009355B9"/>
    <w:rsid w:val="00935639"/>
    <w:rsid w:val="009358F2"/>
    <w:rsid w:val="00935D85"/>
    <w:rsid w:val="009360BF"/>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295"/>
    <w:rsid w:val="0094137D"/>
    <w:rsid w:val="00941586"/>
    <w:rsid w:val="009416AD"/>
    <w:rsid w:val="00941710"/>
    <w:rsid w:val="009417D0"/>
    <w:rsid w:val="009421AA"/>
    <w:rsid w:val="00942356"/>
    <w:rsid w:val="009427B8"/>
    <w:rsid w:val="009428CB"/>
    <w:rsid w:val="00942A08"/>
    <w:rsid w:val="0094347F"/>
    <w:rsid w:val="00943A2D"/>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87"/>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A88"/>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70E"/>
    <w:rsid w:val="00967A57"/>
    <w:rsid w:val="00970040"/>
    <w:rsid w:val="00970BDC"/>
    <w:rsid w:val="00970CE1"/>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D61"/>
    <w:rsid w:val="00973D6D"/>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774"/>
    <w:rsid w:val="009828ED"/>
    <w:rsid w:val="00982B5C"/>
    <w:rsid w:val="00983304"/>
    <w:rsid w:val="009833C7"/>
    <w:rsid w:val="00983671"/>
    <w:rsid w:val="00983CD7"/>
    <w:rsid w:val="00983EAA"/>
    <w:rsid w:val="00984055"/>
    <w:rsid w:val="00984391"/>
    <w:rsid w:val="0098442B"/>
    <w:rsid w:val="009846AA"/>
    <w:rsid w:val="00984F57"/>
    <w:rsid w:val="00984F62"/>
    <w:rsid w:val="009852B0"/>
    <w:rsid w:val="009857C7"/>
    <w:rsid w:val="009858A3"/>
    <w:rsid w:val="00985D81"/>
    <w:rsid w:val="00985DC6"/>
    <w:rsid w:val="0098654C"/>
    <w:rsid w:val="00986782"/>
    <w:rsid w:val="00986D79"/>
    <w:rsid w:val="00986FE0"/>
    <w:rsid w:val="0098716E"/>
    <w:rsid w:val="00987459"/>
    <w:rsid w:val="0098769F"/>
    <w:rsid w:val="00990917"/>
    <w:rsid w:val="00990BAD"/>
    <w:rsid w:val="00990C07"/>
    <w:rsid w:val="00990FA4"/>
    <w:rsid w:val="00990FE1"/>
    <w:rsid w:val="009912F9"/>
    <w:rsid w:val="00991462"/>
    <w:rsid w:val="009915D4"/>
    <w:rsid w:val="0099175F"/>
    <w:rsid w:val="0099179A"/>
    <w:rsid w:val="00991C35"/>
    <w:rsid w:val="00992047"/>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A055F"/>
    <w:rsid w:val="009A0750"/>
    <w:rsid w:val="009A0A21"/>
    <w:rsid w:val="009A0CF7"/>
    <w:rsid w:val="009A0ED1"/>
    <w:rsid w:val="009A16F4"/>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4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1379"/>
    <w:rsid w:val="009C13A2"/>
    <w:rsid w:val="009C1578"/>
    <w:rsid w:val="009C1AD9"/>
    <w:rsid w:val="009C2319"/>
    <w:rsid w:val="009C2331"/>
    <w:rsid w:val="009C24E5"/>
    <w:rsid w:val="009C2D78"/>
    <w:rsid w:val="009C2F0F"/>
    <w:rsid w:val="009C31BA"/>
    <w:rsid w:val="009C33AC"/>
    <w:rsid w:val="009C3735"/>
    <w:rsid w:val="009C3935"/>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7237"/>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6F5"/>
    <w:rsid w:val="009F4D89"/>
    <w:rsid w:val="009F5015"/>
    <w:rsid w:val="009F5497"/>
    <w:rsid w:val="009F55FC"/>
    <w:rsid w:val="009F591C"/>
    <w:rsid w:val="009F59E9"/>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366"/>
    <w:rsid w:val="00A05648"/>
    <w:rsid w:val="00A05CA3"/>
    <w:rsid w:val="00A05E47"/>
    <w:rsid w:val="00A060CE"/>
    <w:rsid w:val="00A06A38"/>
    <w:rsid w:val="00A0728D"/>
    <w:rsid w:val="00A07416"/>
    <w:rsid w:val="00A0758F"/>
    <w:rsid w:val="00A079AB"/>
    <w:rsid w:val="00A10AA6"/>
    <w:rsid w:val="00A10D63"/>
    <w:rsid w:val="00A10F24"/>
    <w:rsid w:val="00A115D6"/>
    <w:rsid w:val="00A117FF"/>
    <w:rsid w:val="00A11B00"/>
    <w:rsid w:val="00A1201D"/>
    <w:rsid w:val="00A121C1"/>
    <w:rsid w:val="00A12862"/>
    <w:rsid w:val="00A12AA6"/>
    <w:rsid w:val="00A12F20"/>
    <w:rsid w:val="00A138AE"/>
    <w:rsid w:val="00A138BF"/>
    <w:rsid w:val="00A13972"/>
    <w:rsid w:val="00A13A0A"/>
    <w:rsid w:val="00A13B1D"/>
    <w:rsid w:val="00A13D7C"/>
    <w:rsid w:val="00A13E30"/>
    <w:rsid w:val="00A13F00"/>
    <w:rsid w:val="00A14E3E"/>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F6"/>
    <w:rsid w:val="00A251B2"/>
    <w:rsid w:val="00A25AE9"/>
    <w:rsid w:val="00A26497"/>
    <w:rsid w:val="00A26E81"/>
    <w:rsid w:val="00A270D6"/>
    <w:rsid w:val="00A2732D"/>
    <w:rsid w:val="00A277BD"/>
    <w:rsid w:val="00A278CC"/>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9B4"/>
    <w:rsid w:val="00A34CA6"/>
    <w:rsid w:val="00A34DC8"/>
    <w:rsid w:val="00A35285"/>
    <w:rsid w:val="00A35495"/>
    <w:rsid w:val="00A356AC"/>
    <w:rsid w:val="00A35DAF"/>
    <w:rsid w:val="00A35EE6"/>
    <w:rsid w:val="00A365C4"/>
    <w:rsid w:val="00A36601"/>
    <w:rsid w:val="00A36723"/>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BB8"/>
    <w:rsid w:val="00A43C6C"/>
    <w:rsid w:val="00A43F03"/>
    <w:rsid w:val="00A43F07"/>
    <w:rsid w:val="00A4431D"/>
    <w:rsid w:val="00A44963"/>
    <w:rsid w:val="00A44B83"/>
    <w:rsid w:val="00A44C19"/>
    <w:rsid w:val="00A4534A"/>
    <w:rsid w:val="00A453C0"/>
    <w:rsid w:val="00A45EBD"/>
    <w:rsid w:val="00A46395"/>
    <w:rsid w:val="00A46698"/>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61B"/>
    <w:rsid w:val="00A51BC0"/>
    <w:rsid w:val="00A51BFF"/>
    <w:rsid w:val="00A51D95"/>
    <w:rsid w:val="00A520E1"/>
    <w:rsid w:val="00A521A6"/>
    <w:rsid w:val="00A52888"/>
    <w:rsid w:val="00A52DD9"/>
    <w:rsid w:val="00A532BD"/>
    <w:rsid w:val="00A537B6"/>
    <w:rsid w:val="00A53B94"/>
    <w:rsid w:val="00A5416F"/>
    <w:rsid w:val="00A54576"/>
    <w:rsid w:val="00A545ED"/>
    <w:rsid w:val="00A55783"/>
    <w:rsid w:val="00A55AB3"/>
    <w:rsid w:val="00A55C0E"/>
    <w:rsid w:val="00A5606A"/>
    <w:rsid w:val="00A56269"/>
    <w:rsid w:val="00A5636C"/>
    <w:rsid w:val="00A56378"/>
    <w:rsid w:val="00A5639A"/>
    <w:rsid w:val="00A5641A"/>
    <w:rsid w:val="00A568E7"/>
    <w:rsid w:val="00A56BE4"/>
    <w:rsid w:val="00A56DCF"/>
    <w:rsid w:val="00A5700D"/>
    <w:rsid w:val="00A57C83"/>
    <w:rsid w:val="00A60799"/>
    <w:rsid w:val="00A60821"/>
    <w:rsid w:val="00A60B02"/>
    <w:rsid w:val="00A60B3A"/>
    <w:rsid w:val="00A6113B"/>
    <w:rsid w:val="00A61816"/>
    <w:rsid w:val="00A619B4"/>
    <w:rsid w:val="00A61E45"/>
    <w:rsid w:val="00A61EF1"/>
    <w:rsid w:val="00A61F41"/>
    <w:rsid w:val="00A61FED"/>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12E"/>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D57"/>
    <w:rsid w:val="00A764F1"/>
    <w:rsid w:val="00A76880"/>
    <w:rsid w:val="00A76FFF"/>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5FF"/>
    <w:rsid w:val="00A84B10"/>
    <w:rsid w:val="00A84B11"/>
    <w:rsid w:val="00A85DBB"/>
    <w:rsid w:val="00A86416"/>
    <w:rsid w:val="00A86D3E"/>
    <w:rsid w:val="00A86E84"/>
    <w:rsid w:val="00A87552"/>
    <w:rsid w:val="00A879B7"/>
    <w:rsid w:val="00A87FB6"/>
    <w:rsid w:val="00A903C8"/>
    <w:rsid w:val="00A909D6"/>
    <w:rsid w:val="00A914E7"/>
    <w:rsid w:val="00A915FB"/>
    <w:rsid w:val="00A924F0"/>
    <w:rsid w:val="00A92B74"/>
    <w:rsid w:val="00A92E89"/>
    <w:rsid w:val="00A9396B"/>
    <w:rsid w:val="00A93AA6"/>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19F"/>
    <w:rsid w:val="00AA329B"/>
    <w:rsid w:val="00AA331A"/>
    <w:rsid w:val="00AA3496"/>
    <w:rsid w:val="00AA34FA"/>
    <w:rsid w:val="00AA385D"/>
    <w:rsid w:val="00AA43FF"/>
    <w:rsid w:val="00AA4705"/>
    <w:rsid w:val="00AA47E2"/>
    <w:rsid w:val="00AA490F"/>
    <w:rsid w:val="00AA4A30"/>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ECC"/>
    <w:rsid w:val="00AB4FC4"/>
    <w:rsid w:val="00AB58B2"/>
    <w:rsid w:val="00AB5AC7"/>
    <w:rsid w:val="00AB5F73"/>
    <w:rsid w:val="00AB614D"/>
    <w:rsid w:val="00AB617A"/>
    <w:rsid w:val="00AB6282"/>
    <w:rsid w:val="00AB63FA"/>
    <w:rsid w:val="00AB6943"/>
    <w:rsid w:val="00AB6B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8B4"/>
    <w:rsid w:val="00AC5C69"/>
    <w:rsid w:val="00AC5D37"/>
    <w:rsid w:val="00AC5D62"/>
    <w:rsid w:val="00AC6C3A"/>
    <w:rsid w:val="00AC6E31"/>
    <w:rsid w:val="00AC7012"/>
    <w:rsid w:val="00AC7223"/>
    <w:rsid w:val="00AC7A90"/>
    <w:rsid w:val="00AC7C03"/>
    <w:rsid w:val="00AD024C"/>
    <w:rsid w:val="00AD02FC"/>
    <w:rsid w:val="00AD032F"/>
    <w:rsid w:val="00AD0D90"/>
    <w:rsid w:val="00AD204D"/>
    <w:rsid w:val="00AD2599"/>
    <w:rsid w:val="00AD292A"/>
    <w:rsid w:val="00AD2C3C"/>
    <w:rsid w:val="00AD2DF4"/>
    <w:rsid w:val="00AD3125"/>
    <w:rsid w:val="00AD35E6"/>
    <w:rsid w:val="00AD35EB"/>
    <w:rsid w:val="00AD376C"/>
    <w:rsid w:val="00AD3963"/>
    <w:rsid w:val="00AD4085"/>
    <w:rsid w:val="00AD4345"/>
    <w:rsid w:val="00AD4398"/>
    <w:rsid w:val="00AD4427"/>
    <w:rsid w:val="00AD496A"/>
    <w:rsid w:val="00AD4BB3"/>
    <w:rsid w:val="00AD4F75"/>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017"/>
    <w:rsid w:val="00AE3A91"/>
    <w:rsid w:val="00AE3DD0"/>
    <w:rsid w:val="00AE3EE8"/>
    <w:rsid w:val="00AE453E"/>
    <w:rsid w:val="00AE4D59"/>
    <w:rsid w:val="00AE4E64"/>
    <w:rsid w:val="00AE5086"/>
    <w:rsid w:val="00AE5C0D"/>
    <w:rsid w:val="00AE5CBE"/>
    <w:rsid w:val="00AE60C6"/>
    <w:rsid w:val="00AE642D"/>
    <w:rsid w:val="00AE697C"/>
    <w:rsid w:val="00AE6A35"/>
    <w:rsid w:val="00AE6A91"/>
    <w:rsid w:val="00AE6D3E"/>
    <w:rsid w:val="00AE6F9E"/>
    <w:rsid w:val="00AE79B3"/>
    <w:rsid w:val="00AE7D4B"/>
    <w:rsid w:val="00AE7DB5"/>
    <w:rsid w:val="00AE7E34"/>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96B"/>
    <w:rsid w:val="00AF5F80"/>
    <w:rsid w:val="00AF5FB3"/>
    <w:rsid w:val="00AF6107"/>
    <w:rsid w:val="00AF6164"/>
    <w:rsid w:val="00AF66EB"/>
    <w:rsid w:val="00AF6CB1"/>
    <w:rsid w:val="00AF6D89"/>
    <w:rsid w:val="00AF7564"/>
    <w:rsid w:val="00AF75B4"/>
    <w:rsid w:val="00AF78DD"/>
    <w:rsid w:val="00AF79C5"/>
    <w:rsid w:val="00AF7B5D"/>
    <w:rsid w:val="00AF7EC1"/>
    <w:rsid w:val="00B00A9F"/>
    <w:rsid w:val="00B00C54"/>
    <w:rsid w:val="00B0130A"/>
    <w:rsid w:val="00B01816"/>
    <w:rsid w:val="00B02132"/>
    <w:rsid w:val="00B033D6"/>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988"/>
    <w:rsid w:val="00B15FBE"/>
    <w:rsid w:val="00B16642"/>
    <w:rsid w:val="00B16721"/>
    <w:rsid w:val="00B16C4A"/>
    <w:rsid w:val="00B176A1"/>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ECB"/>
    <w:rsid w:val="00B22FC5"/>
    <w:rsid w:val="00B23059"/>
    <w:rsid w:val="00B235A6"/>
    <w:rsid w:val="00B23705"/>
    <w:rsid w:val="00B239D8"/>
    <w:rsid w:val="00B239FD"/>
    <w:rsid w:val="00B2429F"/>
    <w:rsid w:val="00B24831"/>
    <w:rsid w:val="00B24983"/>
    <w:rsid w:val="00B249D6"/>
    <w:rsid w:val="00B24D99"/>
    <w:rsid w:val="00B251D6"/>
    <w:rsid w:val="00B25934"/>
    <w:rsid w:val="00B25B31"/>
    <w:rsid w:val="00B25D53"/>
    <w:rsid w:val="00B25F49"/>
    <w:rsid w:val="00B267C8"/>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2F3F"/>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9AF"/>
    <w:rsid w:val="00B40BA3"/>
    <w:rsid w:val="00B40C54"/>
    <w:rsid w:val="00B41392"/>
    <w:rsid w:val="00B41C8D"/>
    <w:rsid w:val="00B41DEB"/>
    <w:rsid w:val="00B424C0"/>
    <w:rsid w:val="00B42D9D"/>
    <w:rsid w:val="00B432A5"/>
    <w:rsid w:val="00B433E2"/>
    <w:rsid w:val="00B4360B"/>
    <w:rsid w:val="00B4380E"/>
    <w:rsid w:val="00B43D1D"/>
    <w:rsid w:val="00B45A8A"/>
    <w:rsid w:val="00B46047"/>
    <w:rsid w:val="00B460DD"/>
    <w:rsid w:val="00B463E4"/>
    <w:rsid w:val="00B46B1F"/>
    <w:rsid w:val="00B47751"/>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D01"/>
    <w:rsid w:val="00B62114"/>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20"/>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5B39"/>
    <w:rsid w:val="00B8603B"/>
    <w:rsid w:val="00B869D0"/>
    <w:rsid w:val="00B86B69"/>
    <w:rsid w:val="00B86B98"/>
    <w:rsid w:val="00B86BD6"/>
    <w:rsid w:val="00B86D7D"/>
    <w:rsid w:val="00B872BE"/>
    <w:rsid w:val="00B873E4"/>
    <w:rsid w:val="00B87961"/>
    <w:rsid w:val="00B908B1"/>
    <w:rsid w:val="00B90B9D"/>
    <w:rsid w:val="00B90FDA"/>
    <w:rsid w:val="00B90FFF"/>
    <w:rsid w:val="00B91230"/>
    <w:rsid w:val="00B91378"/>
    <w:rsid w:val="00B917DB"/>
    <w:rsid w:val="00B9190B"/>
    <w:rsid w:val="00B919BA"/>
    <w:rsid w:val="00B92007"/>
    <w:rsid w:val="00B92430"/>
    <w:rsid w:val="00B92513"/>
    <w:rsid w:val="00B92633"/>
    <w:rsid w:val="00B92686"/>
    <w:rsid w:val="00B92A3A"/>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210"/>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A05"/>
    <w:rsid w:val="00BA4F89"/>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51"/>
    <w:rsid w:val="00BC4194"/>
    <w:rsid w:val="00BC4326"/>
    <w:rsid w:val="00BC4F3B"/>
    <w:rsid w:val="00BC53E0"/>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22F8"/>
    <w:rsid w:val="00BD23D4"/>
    <w:rsid w:val="00BD2697"/>
    <w:rsid w:val="00BD2A2C"/>
    <w:rsid w:val="00BD2D5F"/>
    <w:rsid w:val="00BD2E00"/>
    <w:rsid w:val="00BD3029"/>
    <w:rsid w:val="00BD33D8"/>
    <w:rsid w:val="00BD3836"/>
    <w:rsid w:val="00BD49C2"/>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3088"/>
    <w:rsid w:val="00BE365E"/>
    <w:rsid w:val="00BE3804"/>
    <w:rsid w:val="00BE3F08"/>
    <w:rsid w:val="00BE42BC"/>
    <w:rsid w:val="00BE4CCC"/>
    <w:rsid w:val="00BE4D2F"/>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4E08"/>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1FC4"/>
    <w:rsid w:val="00C12017"/>
    <w:rsid w:val="00C1261E"/>
    <w:rsid w:val="00C12625"/>
    <w:rsid w:val="00C12F35"/>
    <w:rsid w:val="00C1333B"/>
    <w:rsid w:val="00C13E28"/>
    <w:rsid w:val="00C13F29"/>
    <w:rsid w:val="00C141EB"/>
    <w:rsid w:val="00C1468C"/>
    <w:rsid w:val="00C15058"/>
    <w:rsid w:val="00C15D84"/>
    <w:rsid w:val="00C16059"/>
    <w:rsid w:val="00C16491"/>
    <w:rsid w:val="00C165C8"/>
    <w:rsid w:val="00C1751B"/>
    <w:rsid w:val="00C175EC"/>
    <w:rsid w:val="00C20311"/>
    <w:rsid w:val="00C203A5"/>
    <w:rsid w:val="00C205E5"/>
    <w:rsid w:val="00C2185A"/>
    <w:rsid w:val="00C221C5"/>
    <w:rsid w:val="00C226F3"/>
    <w:rsid w:val="00C228F5"/>
    <w:rsid w:val="00C22B7C"/>
    <w:rsid w:val="00C234A0"/>
    <w:rsid w:val="00C23749"/>
    <w:rsid w:val="00C2418B"/>
    <w:rsid w:val="00C24D98"/>
    <w:rsid w:val="00C24DDB"/>
    <w:rsid w:val="00C25343"/>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AA9"/>
    <w:rsid w:val="00C33AC1"/>
    <w:rsid w:val="00C3442C"/>
    <w:rsid w:val="00C3463A"/>
    <w:rsid w:val="00C346C4"/>
    <w:rsid w:val="00C34712"/>
    <w:rsid w:val="00C349EF"/>
    <w:rsid w:val="00C353D1"/>
    <w:rsid w:val="00C355C3"/>
    <w:rsid w:val="00C35A97"/>
    <w:rsid w:val="00C35D17"/>
    <w:rsid w:val="00C37107"/>
    <w:rsid w:val="00C371DB"/>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DAD"/>
    <w:rsid w:val="00C46E64"/>
    <w:rsid w:val="00C472FE"/>
    <w:rsid w:val="00C4792D"/>
    <w:rsid w:val="00C479B3"/>
    <w:rsid w:val="00C47AAB"/>
    <w:rsid w:val="00C5032B"/>
    <w:rsid w:val="00C506E0"/>
    <w:rsid w:val="00C50C91"/>
    <w:rsid w:val="00C50DD6"/>
    <w:rsid w:val="00C51013"/>
    <w:rsid w:val="00C517EC"/>
    <w:rsid w:val="00C520B6"/>
    <w:rsid w:val="00C52110"/>
    <w:rsid w:val="00C52698"/>
    <w:rsid w:val="00C52CCA"/>
    <w:rsid w:val="00C537E4"/>
    <w:rsid w:val="00C538FC"/>
    <w:rsid w:val="00C53A50"/>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740D"/>
    <w:rsid w:val="00C77942"/>
    <w:rsid w:val="00C77B0A"/>
    <w:rsid w:val="00C77CF8"/>
    <w:rsid w:val="00C80159"/>
    <w:rsid w:val="00C803A0"/>
    <w:rsid w:val="00C80655"/>
    <w:rsid w:val="00C8088F"/>
    <w:rsid w:val="00C80D33"/>
    <w:rsid w:val="00C80D4F"/>
    <w:rsid w:val="00C81B7D"/>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694"/>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095"/>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417E"/>
    <w:rsid w:val="00CC430F"/>
    <w:rsid w:val="00CC4636"/>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786A"/>
    <w:rsid w:val="00CF7D47"/>
    <w:rsid w:val="00CF7D73"/>
    <w:rsid w:val="00CF7D7A"/>
    <w:rsid w:val="00CF7DB9"/>
    <w:rsid w:val="00D001BE"/>
    <w:rsid w:val="00D0196D"/>
    <w:rsid w:val="00D01BAA"/>
    <w:rsid w:val="00D02055"/>
    <w:rsid w:val="00D02069"/>
    <w:rsid w:val="00D02B0E"/>
    <w:rsid w:val="00D02E74"/>
    <w:rsid w:val="00D03100"/>
    <w:rsid w:val="00D03393"/>
    <w:rsid w:val="00D03435"/>
    <w:rsid w:val="00D03808"/>
    <w:rsid w:val="00D03913"/>
    <w:rsid w:val="00D04054"/>
    <w:rsid w:val="00D04764"/>
    <w:rsid w:val="00D048EF"/>
    <w:rsid w:val="00D05484"/>
    <w:rsid w:val="00D055F3"/>
    <w:rsid w:val="00D0580D"/>
    <w:rsid w:val="00D0589C"/>
    <w:rsid w:val="00D05E2F"/>
    <w:rsid w:val="00D05F7C"/>
    <w:rsid w:val="00D062CA"/>
    <w:rsid w:val="00D06941"/>
    <w:rsid w:val="00D0710C"/>
    <w:rsid w:val="00D07B40"/>
    <w:rsid w:val="00D07FB0"/>
    <w:rsid w:val="00D100AB"/>
    <w:rsid w:val="00D10B67"/>
    <w:rsid w:val="00D10C85"/>
    <w:rsid w:val="00D10CE9"/>
    <w:rsid w:val="00D1180B"/>
    <w:rsid w:val="00D118DC"/>
    <w:rsid w:val="00D11AB2"/>
    <w:rsid w:val="00D11BFE"/>
    <w:rsid w:val="00D11C6E"/>
    <w:rsid w:val="00D1200B"/>
    <w:rsid w:val="00D124F4"/>
    <w:rsid w:val="00D1270F"/>
    <w:rsid w:val="00D1276C"/>
    <w:rsid w:val="00D132B1"/>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C41"/>
    <w:rsid w:val="00D451C8"/>
    <w:rsid w:val="00D453E9"/>
    <w:rsid w:val="00D454CB"/>
    <w:rsid w:val="00D46180"/>
    <w:rsid w:val="00D462CC"/>
    <w:rsid w:val="00D4632E"/>
    <w:rsid w:val="00D4699A"/>
    <w:rsid w:val="00D46B78"/>
    <w:rsid w:val="00D46DBC"/>
    <w:rsid w:val="00D46F12"/>
    <w:rsid w:val="00D471F2"/>
    <w:rsid w:val="00D47564"/>
    <w:rsid w:val="00D477C3"/>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CDB"/>
    <w:rsid w:val="00D53EF9"/>
    <w:rsid w:val="00D53F55"/>
    <w:rsid w:val="00D54165"/>
    <w:rsid w:val="00D54376"/>
    <w:rsid w:val="00D5469D"/>
    <w:rsid w:val="00D54E84"/>
    <w:rsid w:val="00D54FCB"/>
    <w:rsid w:val="00D5501D"/>
    <w:rsid w:val="00D550E6"/>
    <w:rsid w:val="00D551AA"/>
    <w:rsid w:val="00D552B5"/>
    <w:rsid w:val="00D55595"/>
    <w:rsid w:val="00D55B88"/>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CFC"/>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987"/>
    <w:rsid w:val="00D83D14"/>
    <w:rsid w:val="00D83D87"/>
    <w:rsid w:val="00D84097"/>
    <w:rsid w:val="00D84527"/>
    <w:rsid w:val="00D84B4E"/>
    <w:rsid w:val="00D84CD1"/>
    <w:rsid w:val="00D8529D"/>
    <w:rsid w:val="00D8543A"/>
    <w:rsid w:val="00D8584A"/>
    <w:rsid w:val="00D85A9F"/>
    <w:rsid w:val="00D85ABB"/>
    <w:rsid w:val="00D85CD8"/>
    <w:rsid w:val="00D85F40"/>
    <w:rsid w:val="00D860ED"/>
    <w:rsid w:val="00D8635A"/>
    <w:rsid w:val="00D86578"/>
    <w:rsid w:val="00D86C91"/>
    <w:rsid w:val="00D8720A"/>
    <w:rsid w:val="00D87713"/>
    <w:rsid w:val="00D90067"/>
    <w:rsid w:val="00D9047B"/>
    <w:rsid w:val="00D9070D"/>
    <w:rsid w:val="00D90F98"/>
    <w:rsid w:val="00D9156D"/>
    <w:rsid w:val="00D91DB5"/>
    <w:rsid w:val="00D92DAB"/>
    <w:rsid w:val="00D932C0"/>
    <w:rsid w:val="00D93592"/>
    <w:rsid w:val="00D935AF"/>
    <w:rsid w:val="00D937DD"/>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6FAC"/>
    <w:rsid w:val="00DA7326"/>
    <w:rsid w:val="00DA7354"/>
    <w:rsid w:val="00DA73D4"/>
    <w:rsid w:val="00DA779D"/>
    <w:rsid w:val="00DA7D42"/>
    <w:rsid w:val="00DA7DAD"/>
    <w:rsid w:val="00DB000C"/>
    <w:rsid w:val="00DB0A74"/>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E6F"/>
    <w:rsid w:val="00DB741D"/>
    <w:rsid w:val="00DB7CE3"/>
    <w:rsid w:val="00DC038A"/>
    <w:rsid w:val="00DC0A85"/>
    <w:rsid w:val="00DC18FC"/>
    <w:rsid w:val="00DC1A30"/>
    <w:rsid w:val="00DC1C45"/>
    <w:rsid w:val="00DC1E7F"/>
    <w:rsid w:val="00DC2307"/>
    <w:rsid w:val="00DC346E"/>
    <w:rsid w:val="00DC36BD"/>
    <w:rsid w:val="00DC4117"/>
    <w:rsid w:val="00DC4579"/>
    <w:rsid w:val="00DC4B54"/>
    <w:rsid w:val="00DC4D9D"/>
    <w:rsid w:val="00DC53B6"/>
    <w:rsid w:val="00DC549A"/>
    <w:rsid w:val="00DC5754"/>
    <w:rsid w:val="00DC5B73"/>
    <w:rsid w:val="00DC6438"/>
    <w:rsid w:val="00DC6670"/>
    <w:rsid w:val="00DC681F"/>
    <w:rsid w:val="00DC6974"/>
    <w:rsid w:val="00DC69C3"/>
    <w:rsid w:val="00DC6A25"/>
    <w:rsid w:val="00DC6BAC"/>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562B"/>
    <w:rsid w:val="00DD57B5"/>
    <w:rsid w:val="00DD5E05"/>
    <w:rsid w:val="00DD5EB7"/>
    <w:rsid w:val="00DD630B"/>
    <w:rsid w:val="00DD6734"/>
    <w:rsid w:val="00DD6F96"/>
    <w:rsid w:val="00DD6FB1"/>
    <w:rsid w:val="00DD7203"/>
    <w:rsid w:val="00DD74C4"/>
    <w:rsid w:val="00DD753B"/>
    <w:rsid w:val="00DD779D"/>
    <w:rsid w:val="00DD7A2A"/>
    <w:rsid w:val="00DD7B85"/>
    <w:rsid w:val="00DD7F58"/>
    <w:rsid w:val="00DE0471"/>
    <w:rsid w:val="00DE06AD"/>
    <w:rsid w:val="00DE083B"/>
    <w:rsid w:val="00DE0857"/>
    <w:rsid w:val="00DE0EEF"/>
    <w:rsid w:val="00DE0FEA"/>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55E"/>
    <w:rsid w:val="00DF2B64"/>
    <w:rsid w:val="00DF3378"/>
    <w:rsid w:val="00DF3592"/>
    <w:rsid w:val="00DF3A48"/>
    <w:rsid w:val="00DF4478"/>
    <w:rsid w:val="00DF4A8D"/>
    <w:rsid w:val="00DF4BDD"/>
    <w:rsid w:val="00DF4C20"/>
    <w:rsid w:val="00DF5633"/>
    <w:rsid w:val="00DF59D5"/>
    <w:rsid w:val="00DF5A72"/>
    <w:rsid w:val="00DF5D0E"/>
    <w:rsid w:val="00DF6058"/>
    <w:rsid w:val="00DF630C"/>
    <w:rsid w:val="00DF6EF5"/>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54A"/>
    <w:rsid w:val="00E04977"/>
    <w:rsid w:val="00E04AA5"/>
    <w:rsid w:val="00E05362"/>
    <w:rsid w:val="00E0573F"/>
    <w:rsid w:val="00E05890"/>
    <w:rsid w:val="00E05F25"/>
    <w:rsid w:val="00E064B7"/>
    <w:rsid w:val="00E065EB"/>
    <w:rsid w:val="00E06727"/>
    <w:rsid w:val="00E06BF8"/>
    <w:rsid w:val="00E070DE"/>
    <w:rsid w:val="00E073D1"/>
    <w:rsid w:val="00E075F2"/>
    <w:rsid w:val="00E07615"/>
    <w:rsid w:val="00E07878"/>
    <w:rsid w:val="00E1000D"/>
    <w:rsid w:val="00E10019"/>
    <w:rsid w:val="00E1044D"/>
    <w:rsid w:val="00E10636"/>
    <w:rsid w:val="00E10A17"/>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0FE"/>
    <w:rsid w:val="00E3258F"/>
    <w:rsid w:val="00E32F1E"/>
    <w:rsid w:val="00E331AA"/>
    <w:rsid w:val="00E33A0F"/>
    <w:rsid w:val="00E33CB9"/>
    <w:rsid w:val="00E343BD"/>
    <w:rsid w:val="00E34ADA"/>
    <w:rsid w:val="00E34DC5"/>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44D"/>
    <w:rsid w:val="00E4693E"/>
    <w:rsid w:val="00E50220"/>
    <w:rsid w:val="00E50990"/>
    <w:rsid w:val="00E50A9E"/>
    <w:rsid w:val="00E50BAD"/>
    <w:rsid w:val="00E50CF3"/>
    <w:rsid w:val="00E51B8A"/>
    <w:rsid w:val="00E51F4B"/>
    <w:rsid w:val="00E525E2"/>
    <w:rsid w:val="00E52665"/>
    <w:rsid w:val="00E527A6"/>
    <w:rsid w:val="00E52F1B"/>
    <w:rsid w:val="00E537FB"/>
    <w:rsid w:val="00E53C5E"/>
    <w:rsid w:val="00E54094"/>
    <w:rsid w:val="00E54318"/>
    <w:rsid w:val="00E544EA"/>
    <w:rsid w:val="00E54DBA"/>
    <w:rsid w:val="00E54FA0"/>
    <w:rsid w:val="00E55838"/>
    <w:rsid w:val="00E573A8"/>
    <w:rsid w:val="00E578F9"/>
    <w:rsid w:val="00E602B8"/>
    <w:rsid w:val="00E603DC"/>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8F2"/>
    <w:rsid w:val="00E71D27"/>
    <w:rsid w:val="00E71EF3"/>
    <w:rsid w:val="00E71F94"/>
    <w:rsid w:val="00E7271C"/>
    <w:rsid w:val="00E72C3C"/>
    <w:rsid w:val="00E733DD"/>
    <w:rsid w:val="00E73BAF"/>
    <w:rsid w:val="00E7435B"/>
    <w:rsid w:val="00E74461"/>
    <w:rsid w:val="00E744C3"/>
    <w:rsid w:val="00E74932"/>
    <w:rsid w:val="00E74A7C"/>
    <w:rsid w:val="00E7508F"/>
    <w:rsid w:val="00E7535E"/>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DA3"/>
    <w:rsid w:val="00E81CCA"/>
    <w:rsid w:val="00E82007"/>
    <w:rsid w:val="00E821D1"/>
    <w:rsid w:val="00E8228D"/>
    <w:rsid w:val="00E82782"/>
    <w:rsid w:val="00E82948"/>
    <w:rsid w:val="00E82C80"/>
    <w:rsid w:val="00E83169"/>
    <w:rsid w:val="00E832AC"/>
    <w:rsid w:val="00E8344A"/>
    <w:rsid w:val="00E83905"/>
    <w:rsid w:val="00E83C5F"/>
    <w:rsid w:val="00E83E7C"/>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598"/>
    <w:rsid w:val="00E909C5"/>
    <w:rsid w:val="00E90A7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8D9"/>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8DA"/>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D98"/>
    <w:rsid w:val="00EB7E41"/>
    <w:rsid w:val="00EC1915"/>
    <w:rsid w:val="00EC2379"/>
    <w:rsid w:val="00EC2B10"/>
    <w:rsid w:val="00EC2D43"/>
    <w:rsid w:val="00EC2F5E"/>
    <w:rsid w:val="00EC2FFD"/>
    <w:rsid w:val="00EC35A5"/>
    <w:rsid w:val="00EC3848"/>
    <w:rsid w:val="00EC3B74"/>
    <w:rsid w:val="00EC3DDC"/>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C7C6C"/>
    <w:rsid w:val="00ED02DD"/>
    <w:rsid w:val="00ED0388"/>
    <w:rsid w:val="00ED07D2"/>
    <w:rsid w:val="00ED0E63"/>
    <w:rsid w:val="00ED0EFF"/>
    <w:rsid w:val="00ED0F98"/>
    <w:rsid w:val="00ED11E8"/>
    <w:rsid w:val="00ED1282"/>
    <w:rsid w:val="00ED148B"/>
    <w:rsid w:val="00ED2295"/>
    <w:rsid w:val="00ED2D61"/>
    <w:rsid w:val="00ED3892"/>
    <w:rsid w:val="00ED38DE"/>
    <w:rsid w:val="00ED3BE4"/>
    <w:rsid w:val="00ED4E0E"/>
    <w:rsid w:val="00ED4E30"/>
    <w:rsid w:val="00ED52CC"/>
    <w:rsid w:val="00ED5874"/>
    <w:rsid w:val="00ED5ACC"/>
    <w:rsid w:val="00ED5C02"/>
    <w:rsid w:val="00ED5E62"/>
    <w:rsid w:val="00ED6060"/>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F0F"/>
    <w:rsid w:val="00F023E8"/>
    <w:rsid w:val="00F028FE"/>
    <w:rsid w:val="00F0298E"/>
    <w:rsid w:val="00F02C6D"/>
    <w:rsid w:val="00F03051"/>
    <w:rsid w:val="00F0345E"/>
    <w:rsid w:val="00F03822"/>
    <w:rsid w:val="00F038BD"/>
    <w:rsid w:val="00F03B3A"/>
    <w:rsid w:val="00F043EB"/>
    <w:rsid w:val="00F044B5"/>
    <w:rsid w:val="00F04846"/>
    <w:rsid w:val="00F05790"/>
    <w:rsid w:val="00F05AA2"/>
    <w:rsid w:val="00F05D1B"/>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B1E"/>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09A"/>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2B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634"/>
    <w:rsid w:val="00F7689F"/>
    <w:rsid w:val="00F76FD0"/>
    <w:rsid w:val="00F774AC"/>
    <w:rsid w:val="00F77577"/>
    <w:rsid w:val="00F775CD"/>
    <w:rsid w:val="00F77883"/>
    <w:rsid w:val="00F77AA2"/>
    <w:rsid w:val="00F77F26"/>
    <w:rsid w:val="00F80460"/>
    <w:rsid w:val="00F80833"/>
    <w:rsid w:val="00F810A6"/>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2D8"/>
    <w:rsid w:val="00F867B2"/>
    <w:rsid w:val="00F86A6E"/>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4C5"/>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183F"/>
    <w:rsid w:val="00FB18DA"/>
    <w:rsid w:val="00FB19B3"/>
    <w:rsid w:val="00FB1A91"/>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3FC"/>
    <w:rsid w:val="00FC2B39"/>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5F3E"/>
    <w:rsid w:val="00FE6640"/>
    <w:rsid w:val="00FE66AE"/>
    <w:rsid w:val="00FE6821"/>
    <w:rsid w:val="00FE69C5"/>
    <w:rsid w:val="00FE6DFD"/>
    <w:rsid w:val="00FE706E"/>
    <w:rsid w:val="00FE79E2"/>
    <w:rsid w:val="00FF0C6E"/>
    <w:rsid w:val="00FF0DAF"/>
    <w:rsid w:val="00FF1437"/>
    <w:rsid w:val="00FF14AD"/>
    <w:rsid w:val="00FF1694"/>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10"/>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11"/>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11"/>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11"/>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11"/>
      </w:numPr>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B0175B41-6EB9-48F7-A3E0-7E3F7E8F0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1115</Words>
  <Characters>6356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3</cp:revision>
  <cp:lastPrinted>2009-04-22T06:01:00Z</cp:lastPrinted>
  <dcterms:created xsi:type="dcterms:W3CDTF">2019-08-16T16:38:00Z</dcterms:created>
  <dcterms:modified xsi:type="dcterms:W3CDTF">2019-08-16T16:38:00Z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(3)wLR/SXJKHxHVGFSfGyazxpIjuDWRQj2JhjxP3Gi0JNK4DkKAjP+IIM9A9avQFZjaCUX1dzFg
Ku199CJjDNzvMr7/8gTD8BxOUKzjF64GXZbdflUM4Mh18ChblKsDumeeZnGq2JEk0PgOQCwb
zdmFtWIBRVp06ngcs5oZPzWK5Q09KcmUPoHoBG1Vf/XKpztz6F/fMWmofJFQYo0Mnjp7//jL
oyXlDW1dN9RMQp2G4i</vt:lpwstr>
  </property>
  <property fmtid="{D5CDD505-2E9C-101B-9397-08002B2CF9AE}" pid="17" name="_2015_ms_pID_725343_00">
    <vt:lpwstr>_2015_ms_pID_725343</vt:lpwstr>
  </property>
  <property fmtid="{D5CDD505-2E9C-101B-9397-08002B2CF9AE}" pid="18" name="_2015_ms_pID_7253431">
    <vt:lpwstr>sn/LZwnnr2V8Mzz1ttuC+j23GMo6btIHeJHsCkkppeE2z+sm01fxqn
nvB6mRc7NoTf0N6eW03aa6m6iSp9rEoUkjJdixJ9Oz2sCzEmVMOZELQZ6G4DtP7gY0QrCqCF
6bwiA+y8DZewhrU7R957r9lxPWahLE1T+BEKXYSEr9r5+V7vFw0MxhuVoBE+jd3BGhfYidzE
BSzDmUzl3uAW7adGfJ1CeYJXaTiFqJUf75jw</vt:lpwstr>
  </property>
  <property fmtid="{D5CDD505-2E9C-101B-9397-08002B2CF9AE}" pid="19" name="_2015_ms_pID_7253431_00">
    <vt:lpwstr>_2015_ms_pID_7253431</vt:lpwstr>
  </property>
  <property fmtid="{D5CDD505-2E9C-101B-9397-08002B2CF9AE}" pid="20" name="_2015_ms_pID_7253432">
    <vt:lpwstr>AvGNu7UNkO7JMD8EmPil6YxjZzmzv8GLGRSj
xqroNh5yEC70WsPpDsnI2fntqE1bocVqKozov38bVTj75pNuukM=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1565973496</vt:lpwstr>
  </property>
</Properties>
</file>