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7218FE05" w:rsidR="00841BCD" w:rsidRPr="004018A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4018A5">
        <w:rPr>
          <w:rFonts w:ascii="Arial" w:eastAsia="SimSun" w:hAnsi="Arial" w:cs="Times New Roman"/>
          <w:b/>
          <w:bCs/>
          <w:sz w:val="24"/>
          <w:szCs w:val="20"/>
          <w:lang w:val="en-GB"/>
        </w:rPr>
        <w:t>3GPP T</w:t>
      </w:r>
      <w:bookmarkStart w:id="2" w:name="_Ref452454252"/>
      <w:bookmarkEnd w:id="2"/>
      <w:r w:rsidRPr="004018A5">
        <w:rPr>
          <w:rFonts w:ascii="Arial" w:eastAsia="SimSun" w:hAnsi="Arial" w:cs="Times New Roman"/>
          <w:b/>
          <w:bCs/>
          <w:sz w:val="24"/>
          <w:szCs w:val="20"/>
          <w:lang w:val="en-GB"/>
        </w:rPr>
        <w:t xml:space="preserve">SG-RAN </w:t>
      </w:r>
      <w:r w:rsidR="00BA724E" w:rsidRPr="004018A5">
        <w:rPr>
          <w:rFonts w:ascii="Arial" w:eastAsia="SimSun" w:hAnsi="Arial" w:cs="Times New Roman"/>
          <w:b/>
          <w:sz w:val="24"/>
          <w:szCs w:val="20"/>
          <w:lang w:val="en-GB"/>
        </w:rPr>
        <w:t>WG4 Meeting#</w:t>
      </w:r>
      <w:r w:rsidR="00DD555A" w:rsidRPr="004018A5">
        <w:rPr>
          <w:rFonts w:ascii="Arial" w:eastAsia="SimSun" w:hAnsi="Arial" w:cs="Times New Roman"/>
          <w:b/>
          <w:sz w:val="24"/>
          <w:szCs w:val="20"/>
          <w:lang w:val="en-GB"/>
        </w:rPr>
        <w:t>9</w:t>
      </w:r>
      <w:r w:rsidR="004018A5" w:rsidRPr="004018A5">
        <w:rPr>
          <w:rFonts w:ascii="Arial" w:eastAsia="SimSun" w:hAnsi="Arial" w:cs="Times New Roman"/>
          <w:b/>
          <w:sz w:val="24"/>
          <w:szCs w:val="20"/>
          <w:lang w:val="en-GB"/>
        </w:rPr>
        <w:t>2</w:t>
      </w:r>
      <w:r w:rsidRPr="004018A5">
        <w:rPr>
          <w:rFonts w:ascii="Arial" w:eastAsia="SimSun" w:hAnsi="Arial" w:cs="Times New Roman"/>
          <w:b/>
          <w:sz w:val="24"/>
          <w:szCs w:val="20"/>
          <w:lang w:val="en-GB"/>
        </w:rPr>
        <w:t xml:space="preserve">                </w:t>
      </w:r>
      <w:r w:rsidRPr="004018A5">
        <w:rPr>
          <w:rFonts w:ascii="Arial" w:eastAsia="SimSun" w:hAnsi="Arial" w:cs="Times New Roman"/>
          <w:b/>
          <w:bCs/>
          <w:sz w:val="24"/>
          <w:szCs w:val="20"/>
          <w:lang w:val="en-GB"/>
        </w:rPr>
        <w:tab/>
      </w:r>
      <w:r w:rsidRPr="004018A5">
        <w:rPr>
          <w:rFonts w:ascii="Arial" w:eastAsia="SimSun" w:hAnsi="Arial" w:cs="Times New Roman" w:hint="eastAsia"/>
          <w:b/>
          <w:bCs/>
          <w:sz w:val="24"/>
          <w:szCs w:val="20"/>
          <w:lang w:val="en-GB" w:eastAsia="ja-JP"/>
        </w:rPr>
        <w:t>R</w:t>
      </w:r>
      <w:r w:rsidRPr="004018A5">
        <w:rPr>
          <w:rFonts w:ascii="Arial" w:eastAsia="SimSun" w:hAnsi="Arial" w:cs="Times New Roman"/>
          <w:b/>
          <w:bCs/>
          <w:sz w:val="24"/>
          <w:szCs w:val="20"/>
          <w:lang w:val="en-GB" w:eastAsia="ja-JP"/>
        </w:rPr>
        <w:t>4</w:t>
      </w:r>
      <w:r w:rsidRPr="004018A5">
        <w:rPr>
          <w:rFonts w:ascii="Arial" w:eastAsia="SimSun" w:hAnsi="Arial" w:cs="Times New Roman" w:hint="eastAsia"/>
          <w:b/>
          <w:bCs/>
          <w:sz w:val="24"/>
          <w:szCs w:val="20"/>
          <w:lang w:val="en-GB" w:eastAsia="ja-JP"/>
        </w:rPr>
        <w:t>-</w:t>
      </w:r>
      <w:r w:rsidR="00740F64" w:rsidRPr="00740F64">
        <w:rPr>
          <w:rFonts w:ascii="Arial" w:eastAsia="SimSun" w:hAnsi="Arial" w:cs="Times New Roman"/>
          <w:b/>
          <w:bCs/>
          <w:sz w:val="24"/>
          <w:szCs w:val="20"/>
          <w:lang w:val="en-GB" w:eastAsia="zh-CN"/>
        </w:rPr>
        <w:t>190</w:t>
      </w:r>
      <w:bookmarkStart w:id="3" w:name="_GoBack"/>
      <w:r w:rsidR="00740F64" w:rsidRPr="00740F64">
        <w:rPr>
          <w:rFonts w:ascii="Arial" w:eastAsia="SimSun" w:hAnsi="Arial" w:cs="Times New Roman"/>
          <w:b/>
          <w:bCs/>
          <w:sz w:val="24"/>
          <w:szCs w:val="20"/>
          <w:lang w:val="en-GB" w:eastAsia="zh-CN"/>
        </w:rPr>
        <w:t>8664</w:t>
      </w:r>
      <w:bookmarkEnd w:id="3"/>
    </w:p>
    <w:p w14:paraId="3DEDC117" w14:textId="5264FDC4" w:rsidR="00841BCD" w:rsidRPr="00841BCD" w:rsidRDefault="004018A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018A5">
        <w:rPr>
          <w:rFonts w:ascii="Arial" w:eastAsia="SimSun" w:hAnsi="Arial" w:cs="Times New Roman"/>
          <w:b/>
          <w:sz w:val="24"/>
          <w:szCs w:val="20"/>
          <w:lang w:val="en-GB"/>
        </w:rPr>
        <w:t>Ljubljana</w:t>
      </w:r>
      <w:r w:rsidR="00176671" w:rsidRPr="004018A5">
        <w:rPr>
          <w:rFonts w:ascii="Arial" w:eastAsia="SimSun" w:hAnsi="Arial" w:cs="Times New Roman"/>
          <w:b/>
          <w:sz w:val="24"/>
          <w:szCs w:val="20"/>
          <w:lang w:val="en-GB"/>
        </w:rPr>
        <w:t xml:space="preserve">, </w:t>
      </w:r>
      <w:r w:rsidRPr="004018A5">
        <w:rPr>
          <w:rFonts w:ascii="Arial" w:eastAsia="SimSun" w:hAnsi="Arial" w:cs="Times New Roman"/>
          <w:b/>
          <w:sz w:val="24"/>
          <w:szCs w:val="20"/>
          <w:lang w:val="en-GB"/>
        </w:rPr>
        <w:t>Slovenia</w:t>
      </w:r>
      <w:r w:rsidR="00176671" w:rsidRPr="004018A5">
        <w:rPr>
          <w:rFonts w:ascii="Arial" w:eastAsia="SimSun" w:hAnsi="Arial" w:cs="Times New Roman"/>
          <w:b/>
          <w:sz w:val="24"/>
          <w:szCs w:val="20"/>
          <w:lang w:val="en-GB"/>
        </w:rPr>
        <w:t xml:space="preserve">, </w:t>
      </w:r>
      <w:r w:rsidRPr="004018A5">
        <w:rPr>
          <w:rFonts w:ascii="Arial" w:eastAsia="SimSun" w:hAnsi="Arial" w:cs="Times New Roman"/>
          <w:b/>
          <w:sz w:val="24"/>
          <w:szCs w:val="20"/>
          <w:lang w:val="en-GB"/>
        </w:rPr>
        <w:t>August</w:t>
      </w:r>
      <w:r w:rsidR="001C2F6D" w:rsidRPr="004018A5">
        <w:rPr>
          <w:rFonts w:ascii="Arial" w:eastAsia="SimSun" w:hAnsi="Arial" w:cs="Times New Roman"/>
          <w:b/>
          <w:sz w:val="24"/>
          <w:szCs w:val="20"/>
          <w:lang w:val="en-GB"/>
        </w:rPr>
        <w:t xml:space="preserve"> </w:t>
      </w:r>
      <w:r w:rsidRPr="004018A5">
        <w:rPr>
          <w:rFonts w:ascii="Arial" w:eastAsia="SimSun" w:hAnsi="Arial" w:cs="Times New Roman"/>
          <w:b/>
          <w:sz w:val="24"/>
          <w:szCs w:val="20"/>
          <w:lang w:val="en-GB"/>
        </w:rPr>
        <w:t>26</w:t>
      </w:r>
      <w:r w:rsidR="00BA724E" w:rsidRPr="004018A5">
        <w:rPr>
          <w:rFonts w:ascii="Arial" w:eastAsia="SimSun" w:hAnsi="Arial" w:cs="Times New Roman"/>
          <w:b/>
          <w:sz w:val="24"/>
          <w:szCs w:val="20"/>
          <w:vertAlign w:val="superscript"/>
          <w:lang w:val="en-GB"/>
        </w:rPr>
        <w:t>th</w:t>
      </w:r>
      <w:r w:rsidR="00BA724E" w:rsidRPr="004018A5">
        <w:rPr>
          <w:rFonts w:ascii="Arial" w:eastAsia="SimSun" w:hAnsi="Arial" w:cs="Times New Roman"/>
          <w:b/>
          <w:sz w:val="24"/>
          <w:szCs w:val="20"/>
          <w:lang w:val="en-GB"/>
        </w:rPr>
        <w:t xml:space="preserve"> </w:t>
      </w:r>
      <w:r w:rsidR="00176671" w:rsidRPr="004018A5">
        <w:rPr>
          <w:rFonts w:ascii="Arial" w:eastAsia="SimSun" w:hAnsi="Arial" w:cs="Times New Roman"/>
          <w:b/>
          <w:sz w:val="24"/>
          <w:szCs w:val="20"/>
          <w:lang w:val="en-GB"/>
        </w:rPr>
        <w:t xml:space="preserve">– </w:t>
      </w:r>
      <w:r w:rsidRPr="004018A5">
        <w:rPr>
          <w:rFonts w:ascii="Arial" w:eastAsia="SimSun" w:hAnsi="Arial" w:cs="Times New Roman"/>
          <w:b/>
          <w:sz w:val="24"/>
          <w:szCs w:val="20"/>
          <w:lang w:val="en-GB"/>
        </w:rPr>
        <w:t>30</w:t>
      </w:r>
      <w:r w:rsidR="00176671" w:rsidRPr="004018A5">
        <w:rPr>
          <w:rFonts w:ascii="Arial" w:eastAsia="SimSun" w:hAnsi="Arial" w:cs="Times New Roman"/>
          <w:b/>
          <w:sz w:val="24"/>
          <w:szCs w:val="20"/>
          <w:vertAlign w:val="superscript"/>
          <w:lang w:val="en-GB"/>
        </w:rPr>
        <w:t>th</w:t>
      </w:r>
      <w:r w:rsidR="00176671" w:rsidRPr="004018A5">
        <w:rPr>
          <w:rFonts w:ascii="Arial" w:eastAsia="SimSun" w:hAnsi="Arial" w:cs="Times New Roman"/>
          <w:b/>
          <w:sz w:val="24"/>
          <w:szCs w:val="20"/>
          <w:lang w:val="en-GB"/>
        </w:rPr>
        <w:t xml:space="preserve"> </w:t>
      </w:r>
      <w:r w:rsidR="00176671" w:rsidRPr="004018A5">
        <w:rPr>
          <w:rFonts w:ascii="Arial" w:eastAsia="SimSun" w:hAnsi="Arial" w:cs="Times New Roman"/>
          <w:b/>
          <w:bCs/>
          <w:noProof/>
          <w:sz w:val="24"/>
          <w:szCs w:val="20"/>
          <w:lang w:eastAsia="zh-CN"/>
        </w:rPr>
        <w:t>201</w:t>
      </w:r>
      <w:r w:rsidR="00DD555A" w:rsidRPr="004018A5">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B97A90F" w:rsidR="00841BCD" w:rsidRPr="004018A5"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4018A5" w:rsidRPr="004018A5">
        <w:rPr>
          <w:rFonts w:ascii="Arial" w:eastAsia="Calibri" w:hAnsi="Arial" w:cs="Arial"/>
          <w:b/>
          <w:bCs/>
          <w:sz w:val="24"/>
        </w:rPr>
        <w:t>SCell activation delay requirements</w:t>
      </w:r>
      <w:r w:rsidRPr="004018A5" w:rsidDel="000A742C">
        <w:rPr>
          <w:rFonts w:ascii="Arial" w:eastAsia="Calibri" w:hAnsi="Arial" w:cs="Arial"/>
          <w:b/>
          <w:bCs/>
          <w:sz w:val="24"/>
          <w:lang w:val="en-GB"/>
        </w:rPr>
        <w:t xml:space="preserve"> </w:t>
      </w:r>
    </w:p>
    <w:p w14:paraId="53921647" w14:textId="3FC4322B" w:rsidR="00841BCD" w:rsidRPr="004018A5" w:rsidRDefault="00841BCD" w:rsidP="00841BCD">
      <w:pPr>
        <w:tabs>
          <w:tab w:val="left" w:pos="1985"/>
        </w:tabs>
        <w:spacing w:after="120" w:line="240" w:lineRule="auto"/>
        <w:rPr>
          <w:rFonts w:ascii="Arial" w:eastAsia="MS Mincho" w:hAnsi="Arial" w:cs="Arial"/>
          <w:b/>
          <w:bCs/>
          <w:sz w:val="24"/>
          <w:szCs w:val="20"/>
          <w:lang w:val="en-GB"/>
        </w:rPr>
      </w:pPr>
      <w:r w:rsidRPr="004018A5">
        <w:rPr>
          <w:rFonts w:ascii="Arial" w:eastAsia="MS Mincho" w:hAnsi="Arial" w:cs="Arial"/>
          <w:b/>
          <w:bCs/>
          <w:sz w:val="24"/>
          <w:szCs w:val="20"/>
          <w:lang w:val="en-GB"/>
        </w:rPr>
        <w:t>Agenda item:</w:t>
      </w:r>
      <w:r w:rsidRPr="004018A5">
        <w:rPr>
          <w:rFonts w:ascii="Arial" w:eastAsia="MS Mincho" w:hAnsi="Arial" w:cs="Arial"/>
          <w:b/>
          <w:bCs/>
          <w:sz w:val="24"/>
          <w:szCs w:val="20"/>
          <w:lang w:val="en-GB"/>
        </w:rPr>
        <w:tab/>
      </w:r>
      <w:r w:rsidR="004018A5" w:rsidRPr="004018A5">
        <w:rPr>
          <w:rFonts w:ascii="Arial" w:eastAsia="MS Mincho" w:hAnsi="Arial" w:cs="Arial"/>
          <w:b/>
          <w:bCs/>
          <w:sz w:val="24"/>
          <w:szCs w:val="20"/>
          <w:lang w:val="en-GB"/>
        </w:rPr>
        <w:t>7.10</w:t>
      </w:r>
      <w:r w:rsidRPr="004018A5">
        <w:rPr>
          <w:rFonts w:ascii="Arial" w:eastAsia="MS Mincho" w:hAnsi="Arial" w:cs="Arial"/>
          <w:b/>
          <w:bCs/>
          <w:sz w:val="24"/>
          <w:szCs w:val="20"/>
          <w:lang w:val="en-GB"/>
        </w:rPr>
        <w:t>.</w:t>
      </w:r>
      <w:r w:rsidR="006B7010" w:rsidRPr="004018A5">
        <w:rPr>
          <w:rFonts w:ascii="Arial" w:eastAsia="MS Mincho" w:hAnsi="Arial" w:cs="Arial"/>
          <w:b/>
          <w:bCs/>
          <w:sz w:val="24"/>
          <w:szCs w:val="20"/>
          <w:lang w:val="en-GB"/>
        </w:rPr>
        <w:t>7</w:t>
      </w:r>
      <w:r w:rsidRPr="004018A5">
        <w:rPr>
          <w:rFonts w:ascii="Arial" w:eastAsia="MS Mincho" w:hAnsi="Arial" w:cs="Arial"/>
          <w:b/>
          <w:bCs/>
          <w:sz w:val="24"/>
          <w:szCs w:val="20"/>
          <w:lang w:val="en-GB"/>
        </w:rPr>
        <w:t>.</w:t>
      </w:r>
      <w:r w:rsidR="006B7010" w:rsidRPr="004018A5">
        <w:rPr>
          <w:rFonts w:ascii="Arial" w:eastAsia="MS Mincho" w:hAnsi="Arial" w:cs="Arial"/>
          <w:b/>
          <w:bCs/>
          <w:sz w:val="24"/>
          <w:szCs w:val="20"/>
          <w:lang w:val="en-GB"/>
        </w:rPr>
        <w:t>2</w:t>
      </w:r>
    </w:p>
    <w:p w14:paraId="266D763D" w14:textId="77777777" w:rsidR="00841BCD" w:rsidRPr="00841BCD" w:rsidRDefault="00841BCD" w:rsidP="00841BCD">
      <w:pPr>
        <w:tabs>
          <w:tab w:val="left" w:pos="1985"/>
        </w:tabs>
        <w:rPr>
          <w:rFonts w:ascii="Arial" w:eastAsia="Calibri" w:hAnsi="Arial" w:cs="Arial"/>
          <w:b/>
          <w:bCs/>
          <w:sz w:val="24"/>
          <w:lang w:val="en-GB"/>
        </w:rPr>
      </w:pPr>
      <w:r w:rsidRPr="004018A5">
        <w:rPr>
          <w:rFonts w:ascii="Arial" w:eastAsia="Calibri" w:hAnsi="Arial" w:cs="Arial"/>
          <w:b/>
          <w:bCs/>
          <w:sz w:val="24"/>
          <w:lang w:val="en-GB"/>
        </w:rPr>
        <w:t>Document for:</w:t>
      </w:r>
      <w:r w:rsidRPr="004018A5">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1E9416E5" w:rsidR="00A22B78" w:rsidRDefault="004B7F19" w:rsidP="00841BCD">
      <w:pPr>
        <w:ind w:right="-22"/>
        <w:rPr>
          <w:rFonts w:eastAsia="Calibri" w:cs="Times New Roman"/>
          <w:szCs w:val="20"/>
          <w:lang w:val="en-GB"/>
        </w:rPr>
      </w:pPr>
      <w:r>
        <w:rPr>
          <w:rFonts w:eastAsia="Calibri" w:cs="Times New Roman"/>
          <w:szCs w:val="20"/>
          <w:lang w:val="en-GB"/>
        </w:rPr>
        <w:t>Progress was made in the RAN4 meeting in Reno regarding the SCell activation and the delay requirements</w:t>
      </w:r>
      <w:r w:rsidR="002C2D19">
        <w:rPr>
          <w:rFonts w:eastAsia="Calibri" w:cs="Times New Roman"/>
          <w:szCs w:val="20"/>
          <w:lang w:val="en-GB"/>
        </w:rPr>
        <w:t>.</w:t>
      </w:r>
      <w:r>
        <w:rPr>
          <w:rFonts w:eastAsia="Calibri" w:cs="Times New Roman"/>
          <w:szCs w:val="20"/>
          <w:lang w:val="en-GB"/>
        </w:rPr>
        <w:t xml:space="preserve"> During the meeting the delay requirements were agreed with parameters. Some of the actual values</w:t>
      </w:r>
      <w:r w:rsidR="002C2D19">
        <w:rPr>
          <w:rFonts w:eastAsia="Calibri" w:cs="Times New Roman"/>
          <w:szCs w:val="20"/>
          <w:lang w:val="en-GB"/>
        </w:rPr>
        <w:t xml:space="preserve"> </w:t>
      </w:r>
      <w:r>
        <w:rPr>
          <w:rFonts w:eastAsia="Calibri" w:cs="Times New Roman"/>
          <w:szCs w:val="20"/>
          <w:lang w:val="en-GB"/>
        </w:rPr>
        <w:t>remained open and to be resolved by RAN4#92. In this paper we give our views on the values.</w:t>
      </w:r>
    </w:p>
    <w:p w14:paraId="2FF6A72B" w14:textId="77777777" w:rsidR="003B659E" w:rsidRPr="00841BCD" w:rsidRDefault="003B659E" w:rsidP="00AE56B1">
      <w:pPr>
        <w:pStyle w:val="RAN4H1"/>
      </w:pPr>
      <w:r w:rsidRPr="00AE56B1">
        <w:t>Discussion</w:t>
      </w:r>
    </w:p>
    <w:p w14:paraId="35FA2FEF" w14:textId="584CC7DC" w:rsidR="004B7F19" w:rsidRDefault="004B7F19" w:rsidP="004B7F19">
      <w:pPr>
        <w:ind w:right="-22"/>
        <w:rPr>
          <w:rFonts w:eastAsia="Calibri" w:cs="Times New Roman"/>
          <w:szCs w:val="20"/>
          <w:lang w:val="en-GB"/>
        </w:rPr>
      </w:pPr>
      <w:r>
        <w:rPr>
          <w:rFonts w:eastAsia="Calibri" w:cs="Times New Roman"/>
          <w:szCs w:val="20"/>
          <w:lang w:val="en-GB"/>
        </w:rPr>
        <w:t xml:space="preserve">NR requirements related to SCell activation delay are captured in section 8.3 and includes activation delays for </w:t>
      </w:r>
      <w:proofErr w:type="spellStart"/>
      <w:r>
        <w:rPr>
          <w:rFonts w:eastAsia="Calibri" w:cs="Times New Roman"/>
          <w:szCs w:val="20"/>
          <w:lang w:val="en-GB"/>
        </w:rPr>
        <w:t>SCells</w:t>
      </w:r>
      <w:proofErr w:type="spellEnd"/>
      <w:r>
        <w:rPr>
          <w:rFonts w:eastAsia="Calibri" w:cs="Times New Roman"/>
          <w:szCs w:val="20"/>
          <w:lang w:val="en-GB"/>
        </w:rPr>
        <w:t xml:space="preserve"> in FR1 as well as FR2. SCell activation delay requirement for deactivated SCell in section 8.3.2 are resolved for </w:t>
      </w:r>
      <w:proofErr w:type="spellStart"/>
      <w:r>
        <w:rPr>
          <w:rFonts w:eastAsia="Calibri" w:cs="Times New Roman"/>
          <w:szCs w:val="20"/>
          <w:lang w:val="en-GB"/>
        </w:rPr>
        <w:t>SCells</w:t>
      </w:r>
      <w:proofErr w:type="spellEnd"/>
      <w:r>
        <w:rPr>
          <w:rFonts w:eastAsia="Calibri" w:cs="Times New Roman"/>
          <w:szCs w:val="20"/>
          <w:lang w:val="en-GB"/>
        </w:rPr>
        <w:t xml:space="preserve"> in FR1 and there are no pending values.</w:t>
      </w:r>
    </w:p>
    <w:p w14:paraId="47B9FE31" w14:textId="78AD61AE" w:rsidR="004B7F19" w:rsidRDefault="004B7F19" w:rsidP="004B7F19">
      <w:pPr>
        <w:ind w:right="-22"/>
        <w:rPr>
          <w:rFonts w:eastAsia="Calibri" w:cs="Times New Roman"/>
          <w:szCs w:val="20"/>
          <w:lang w:val="en-GB"/>
        </w:rPr>
      </w:pPr>
      <w:r>
        <w:rPr>
          <w:rFonts w:eastAsia="Calibri" w:cs="Times New Roman"/>
          <w:szCs w:val="20"/>
          <w:lang w:val="en-GB"/>
        </w:rPr>
        <w:t xml:space="preserve">For the case covering SCell activation delay for a deactivated SCell in FR2 where there is no active serving cell in the same band as the activated SCell, </w:t>
      </w:r>
      <w:proofErr w:type="gramStart"/>
      <w:r>
        <w:rPr>
          <w:rFonts w:eastAsia="Calibri" w:cs="Times New Roman"/>
          <w:szCs w:val="20"/>
          <w:lang w:val="en-GB"/>
        </w:rPr>
        <w:t>a number of</w:t>
      </w:r>
      <w:proofErr w:type="gramEnd"/>
      <w:r>
        <w:rPr>
          <w:rFonts w:eastAsia="Calibri" w:cs="Times New Roman"/>
          <w:szCs w:val="20"/>
          <w:lang w:val="en-GB"/>
        </w:rPr>
        <w:t xml:space="preserve"> parameter values are still open. The requirements are:</w:t>
      </w:r>
    </w:p>
    <w:p w14:paraId="1495374C" w14:textId="77777777" w:rsidR="004B7F19" w:rsidRDefault="004B7F19" w:rsidP="004B7F19">
      <w:pPr>
        <w:pStyle w:val="Default"/>
        <w:ind w:left="720"/>
        <w:rPr>
          <w:sz w:val="20"/>
          <w:szCs w:val="20"/>
        </w:rPr>
      </w:pPr>
      <w:r>
        <w:rPr>
          <w:sz w:val="20"/>
          <w:szCs w:val="20"/>
        </w:rPr>
        <w:t xml:space="preserve">If the SCell being activated belongs to FR2 and if there is no active serving cell on that FR2 band provided that PCell or </w:t>
      </w:r>
      <w:proofErr w:type="spellStart"/>
      <w:r>
        <w:rPr>
          <w:sz w:val="20"/>
          <w:szCs w:val="20"/>
        </w:rPr>
        <w:t>PSCell</w:t>
      </w:r>
      <w:proofErr w:type="spellEnd"/>
      <w:r>
        <w:rPr>
          <w:sz w:val="20"/>
          <w:szCs w:val="20"/>
        </w:rPr>
        <w:t xml:space="preserve"> is FR1: </w:t>
      </w:r>
    </w:p>
    <w:p w14:paraId="3B771755" w14:textId="77777777" w:rsidR="004B7F19" w:rsidRDefault="004B7F19" w:rsidP="004B7F19">
      <w:pPr>
        <w:pStyle w:val="Default"/>
        <w:ind w:left="720"/>
        <w:rPr>
          <w:sz w:val="20"/>
          <w:szCs w:val="20"/>
        </w:rPr>
      </w:pPr>
      <w:r>
        <w:rPr>
          <w:sz w:val="20"/>
          <w:szCs w:val="20"/>
        </w:rPr>
        <w:t xml:space="preserve">- If the target SCell is known to UE, </w:t>
      </w:r>
      <w:proofErr w:type="spellStart"/>
      <w:r>
        <w:rPr>
          <w:sz w:val="20"/>
          <w:szCs w:val="20"/>
        </w:rPr>
        <w:t>T</w:t>
      </w:r>
      <w:r>
        <w:rPr>
          <w:sz w:val="13"/>
          <w:szCs w:val="13"/>
        </w:rPr>
        <w:t>activation_time</w:t>
      </w:r>
      <w:proofErr w:type="spellEnd"/>
      <w:r>
        <w:rPr>
          <w:sz w:val="13"/>
          <w:szCs w:val="13"/>
        </w:rPr>
        <w:t xml:space="preserve"> </w:t>
      </w:r>
      <w:r>
        <w:rPr>
          <w:sz w:val="20"/>
          <w:szCs w:val="20"/>
        </w:rPr>
        <w:t xml:space="preserve">is: </w:t>
      </w:r>
    </w:p>
    <w:p w14:paraId="62C6DE9C" w14:textId="77777777" w:rsidR="004B7F19" w:rsidRDefault="004B7F19" w:rsidP="00124472">
      <w:pPr>
        <w:pStyle w:val="Default"/>
        <w:ind w:left="1440"/>
        <w:rPr>
          <w:sz w:val="20"/>
          <w:szCs w:val="20"/>
        </w:rPr>
      </w:pPr>
      <w:r>
        <w:rPr>
          <w:sz w:val="20"/>
          <w:szCs w:val="20"/>
        </w:rPr>
        <w:t>- [T</w:t>
      </w:r>
      <w:r>
        <w:rPr>
          <w:sz w:val="13"/>
          <w:szCs w:val="13"/>
        </w:rPr>
        <w:t>MAC-</w:t>
      </w:r>
      <w:proofErr w:type="spellStart"/>
      <w:proofErr w:type="gramStart"/>
      <w:r>
        <w:rPr>
          <w:sz w:val="13"/>
          <w:szCs w:val="13"/>
        </w:rPr>
        <w:t>CE,SCell</w:t>
      </w:r>
      <w:proofErr w:type="spellEnd"/>
      <w:proofErr w:type="gramEnd"/>
      <w:r>
        <w:rPr>
          <w:sz w:val="13"/>
          <w:szCs w:val="13"/>
        </w:rPr>
        <w:t xml:space="preserve"> </w:t>
      </w:r>
      <w:r>
        <w:rPr>
          <w:sz w:val="20"/>
          <w:szCs w:val="20"/>
        </w:rPr>
        <w:t xml:space="preserve">+ </w:t>
      </w:r>
      <w:proofErr w:type="spellStart"/>
      <w:r>
        <w:rPr>
          <w:sz w:val="20"/>
          <w:szCs w:val="20"/>
        </w:rPr>
        <w:t>T</w:t>
      </w:r>
      <w:r>
        <w:rPr>
          <w:sz w:val="13"/>
          <w:szCs w:val="13"/>
        </w:rPr>
        <w:t>FineTiming</w:t>
      </w:r>
      <w:proofErr w:type="spellEnd"/>
      <w:r>
        <w:rPr>
          <w:sz w:val="13"/>
          <w:szCs w:val="13"/>
        </w:rPr>
        <w:t xml:space="preserve"> </w:t>
      </w:r>
      <w:r>
        <w:rPr>
          <w:sz w:val="20"/>
          <w:szCs w:val="20"/>
        </w:rPr>
        <w:t xml:space="preserve">+ 2ms], if UE receives the SCell activation command and TCI state activation command at the same time. </w:t>
      </w:r>
    </w:p>
    <w:p w14:paraId="0256F27F" w14:textId="77777777" w:rsidR="004B7F19" w:rsidRDefault="004B7F19" w:rsidP="00124472">
      <w:pPr>
        <w:pStyle w:val="Default"/>
        <w:ind w:left="1440"/>
        <w:rPr>
          <w:sz w:val="20"/>
          <w:szCs w:val="20"/>
        </w:rPr>
      </w:pPr>
      <w:r>
        <w:rPr>
          <w:sz w:val="20"/>
          <w:szCs w:val="20"/>
        </w:rPr>
        <w:t>- [</w:t>
      </w:r>
      <w:proofErr w:type="gramStart"/>
      <w:r>
        <w:rPr>
          <w:sz w:val="20"/>
          <w:szCs w:val="20"/>
        </w:rPr>
        <w:t xml:space="preserve">max{ </w:t>
      </w:r>
      <w:r w:rsidRPr="0012328B">
        <w:rPr>
          <w:sz w:val="20"/>
          <w:szCs w:val="20"/>
          <w:highlight w:val="yellow"/>
        </w:rPr>
        <w:t>T</w:t>
      </w:r>
      <w:r w:rsidRPr="0012328B">
        <w:rPr>
          <w:sz w:val="13"/>
          <w:szCs w:val="13"/>
          <w:highlight w:val="yellow"/>
        </w:rPr>
        <w:t>MAC</w:t>
      </w:r>
      <w:proofErr w:type="gramEnd"/>
      <w:r w:rsidRPr="0012328B">
        <w:rPr>
          <w:sz w:val="13"/>
          <w:szCs w:val="13"/>
          <w:highlight w:val="yellow"/>
        </w:rPr>
        <w:t>-</w:t>
      </w:r>
      <w:proofErr w:type="spellStart"/>
      <w:r w:rsidRPr="0012328B">
        <w:rPr>
          <w:sz w:val="13"/>
          <w:szCs w:val="13"/>
          <w:highlight w:val="yellow"/>
        </w:rPr>
        <w:t>CE,SCell</w:t>
      </w:r>
      <w:proofErr w:type="spellEnd"/>
      <w:r>
        <w:rPr>
          <w:sz w:val="20"/>
          <w:szCs w:val="20"/>
        </w:rPr>
        <w:t xml:space="preserve">, </w:t>
      </w:r>
      <w:proofErr w:type="spellStart"/>
      <w:r>
        <w:rPr>
          <w:sz w:val="20"/>
          <w:szCs w:val="20"/>
        </w:rPr>
        <w:t>T</w:t>
      </w:r>
      <w:r>
        <w:rPr>
          <w:sz w:val="13"/>
          <w:szCs w:val="13"/>
        </w:rPr>
        <w:t>uncertainty</w:t>
      </w:r>
      <w:proofErr w:type="spellEnd"/>
      <w:r>
        <w:rPr>
          <w:sz w:val="20"/>
          <w:szCs w:val="20"/>
        </w:rPr>
        <w:t xml:space="preserve">} + </w:t>
      </w:r>
      <w:r w:rsidRPr="0012328B">
        <w:rPr>
          <w:sz w:val="20"/>
          <w:szCs w:val="20"/>
          <w:highlight w:val="yellow"/>
        </w:rPr>
        <w:t>T</w:t>
      </w:r>
      <w:r w:rsidRPr="0012328B">
        <w:rPr>
          <w:sz w:val="13"/>
          <w:szCs w:val="13"/>
          <w:highlight w:val="yellow"/>
        </w:rPr>
        <w:t>MAC-CE_TCI</w:t>
      </w:r>
      <w:r>
        <w:rPr>
          <w:sz w:val="13"/>
          <w:szCs w:val="13"/>
        </w:rPr>
        <w:t xml:space="preserve"> </w:t>
      </w:r>
      <w:r>
        <w:rPr>
          <w:sz w:val="20"/>
          <w:szCs w:val="20"/>
        </w:rPr>
        <w:t xml:space="preserve">+ </w:t>
      </w:r>
      <w:proofErr w:type="spellStart"/>
      <w:r>
        <w:rPr>
          <w:sz w:val="20"/>
          <w:szCs w:val="20"/>
        </w:rPr>
        <w:t>T</w:t>
      </w:r>
      <w:r>
        <w:rPr>
          <w:sz w:val="13"/>
          <w:szCs w:val="13"/>
        </w:rPr>
        <w:t>FineTiming</w:t>
      </w:r>
      <w:proofErr w:type="spellEnd"/>
      <w:r>
        <w:rPr>
          <w:sz w:val="13"/>
          <w:szCs w:val="13"/>
        </w:rPr>
        <w:t xml:space="preserve"> </w:t>
      </w:r>
      <w:r>
        <w:rPr>
          <w:sz w:val="20"/>
          <w:szCs w:val="20"/>
        </w:rPr>
        <w:t xml:space="preserve">+ 2ms], if UE receives TCI state activation command after SCell activation command. </w:t>
      </w:r>
    </w:p>
    <w:p w14:paraId="5CA1B439" w14:textId="77777777" w:rsidR="004B7F19" w:rsidRDefault="004B7F19" w:rsidP="004B7F19">
      <w:pPr>
        <w:pStyle w:val="Default"/>
        <w:ind w:left="720"/>
        <w:rPr>
          <w:sz w:val="20"/>
          <w:szCs w:val="20"/>
        </w:rPr>
      </w:pPr>
      <w:r>
        <w:rPr>
          <w:sz w:val="20"/>
          <w:szCs w:val="20"/>
        </w:rPr>
        <w:t xml:space="preserve">- If the target SCell is unknown to UE: </w:t>
      </w:r>
    </w:p>
    <w:p w14:paraId="2E894985" w14:textId="428BD07E" w:rsidR="004B7F19" w:rsidRPr="004B7F19" w:rsidRDefault="004B7F19" w:rsidP="00124472">
      <w:pPr>
        <w:ind w:left="1440" w:right="-22"/>
        <w:rPr>
          <w:rFonts w:eastAsia="Calibri" w:cs="Times New Roman"/>
          <w:szCs w:val="20"/>
          <w:lang w:val="en-GB"/>
        </w:rPr>
      </w:pPr>
      <w:r>
        <w:rPr>
          <w:szCs w:val="20"/>
        </w:rPr>
        <w:t>- [T</w:t>
      </w:r>
      <w:r>
        <w:rPr>
          <w:sz w:val="13"/>
          <w:szCs w:val="13"/>
        </w:rPr>
        <w:t>MAC-</w:t>
      </w:r>
      <w:proofErr w:type="spellStart"/>
      <w:proofErr w:type="gramStart"/>
      <w:r>
        <w:rPr>
          <w:sz w:val="13"/>
          <w:szCs w:val="13"/>
        </w:rPr>
        <w:t>CE,SCell</w:t>
      </w:r>
      <w:proofErr w:type="spellEnd"/>
      <w:proofErr w:type="gramEnd"/>
      <w:r>
        <w:rPr>
          <w:sz w:val="13"/>
          <w:szCs w:val="13"/>
        </w:rPr>
        <w:t xml:space="preserve"> </w:t>
      </w:r>
      <w:r>
        <w:rPr>
          <w:szCs w:val="20"/>
        </w:rPr>
        <w:t xml:space="preserve">+ 24* </w:t>
      </w:r>
      <w:proofErr w:type="spellStart"/>
      <w:r>
        <w:rPr>
          <w:szCs w:val="20"/>
        </w:rPr>
        <w:t>T</w:t>
      </w:r>
      <w:r>
        <w:rPr>
          <w:sz w:val="13"/>
          <w:szCs w:val="13"/>
        </w:rPr>
        <w:t>SMTC_SCell</w:t>
      </w:r>
      <w:proofErr w:type="spellEnd"/>
      <w:r>
        <w:rPr>
          <w:sz w:val="13"/>
          <w:szCs w:val="13"/>
        </w:rPr>
        <w:t xml:space="preserve"> </w:t>
      </w:r>
      <w:r>
        <w:rPr>
          <w:szCs w:val="20"/>
        </w:rPr>
        <w:t>+ T</w:t>
      </w:r>
      <w:r>
        <w:rPr>
          <w:sz w:val="13"/>
          <w:szCs w:val="13"/>
        </w:rPr>
        <w:t xml:space="preserve">L1-RSRP,measure </w:t>
      </w:r>
      <w:r>
        <w:rPr>
          <w:szCs w:val="20"/>
        </w:rPr>
        <w:t>+ T</w:t>
      </w:r>
      <w:r>
        <w:rPr>
          <w:sz w:val="13"/>
          <w:szCs w:val="13"/>
        </w:rPr>
        <w:t xml:space="preserve">L1-RSRP,report </w:t>
      </w:r>
      <w:r>
        <w:rPr>
          <w:szCs w:val="20"/>
        </w:rPr>
        <w:t xml:space="preserve">+ </w:t>
      </w:r>
      <w:proofErr w:type="spellStart"/>
      <w:r>
        <w:rPr>
          <w:szCs w:val="20"/>
        </w:rPr>
        <w:t>T</w:t>
      </w:r>
      <w:r>
        <w:rPr>
          <w:sz w:val="13"/>
          <w:szCs w:val="13"/>
        </w:rPr>
        <w:t>uncertainty</w:t>
      </w:r>
      <w:proofErr w:type="spellEnd"/>
      <w:r>
        <w:rPr>
          <w:sz w:val="13"/>
          <w:szCs w:val="13"/>
        </w:rPr>
        <w:t xml:space="preserve"> </w:t>
      </w:r>
      <w:r>
        <w:rPr>
          <w:szCs w:val="20"/>
        </w:rPr>
        <w:t>+ T</w:t>
      </w:r>
      <w:r>
        <w:rPr>
          <w:sz w:val="13"/>
          <w:szCs w:val="13"/>
        </w:rPr>
        <w:t xml:space="preserve">MAC-CE,TCI </w:t>
      </w:r>
      <w:r>
        <w:rPr>
          <w:szCs w:val="20"/>
        </w:rPr>
        <w:t xml:space="preserve">+ </w:t>
      </w:r>
      <w:proofErr w:type="spellStart"/>
      <w:r>
        <w:rPr>
          <w:szCs w:val="20"/>
        </w:rPr>
        <w:t>T</w:t>
      </w:r>
      <w:r>
        <w:rPr>
          <w:sz w:val="13"/>
          <w:szCs w:val="13"/>
        </w:rPr>
        <w:t>FineTiming</w:t>
      </w:r>
      <w:proofErr w:type="spellEnd"/>
      <w:r>
        <w:rPr>
          <w:sz w:val="13"/>
          <w:szCs w:val="13"/>
        </w:rPr>
        <w:t xml:space="preserve"> </w:t>
      </w:r>
      <w:r>
        <w:rPr>
          <w:szCs w:val="20"/>
        </w:rPr>
        <w:t>+ [</w:t>
      </w:r>
      <w:r w:rsidRPr="0012328B">
        <w:rPr>
          <w:szCs w:val="20"/>
          <w:highlight w:val="yellow"/>
        </w:rPr>
        <w:t>T</w:t>
      </w:r>
      <w:r w:rsidRPr="0012328B">
        <w:rPr>
          <w:sz w:val="13"/>
          <w:szCs w:val="13"/>
          <w:highlight w:val="yellow"/>
        </w:rPr>
        <w:t>CSI-</w:t>
      </w:r>
      <w:proofErr w:type="spellStart"/>
      <w:r w:rsidRPr="0012328B">
        <w:rPr>
          <w:sz w:val="13"/>
          <w:szCs w:val="13"/>
          <w:highlight w:val="yellow"/>
        </w:rPr>
        <w:t>RS_resource_configuration</w:t>
      </w:r>
      <w:proofErr w:type="spellEnd"/>
      <w:r>
        <w:rPr>
          <w:szCs w:val="20"/>
        </w:rPr>
        <w:t>] +2ms]</w:t>
      </w:r>
    </w:p>
    <w:p w14:paraId="0A9D626D" w14:textId="351A9C06" w:rsidR="004B7F19" w:rsidRDefault="004B7F19" w:rsidP="004B7F19">
      <w:pPr>
        <w:ind w:right="-22"/>
        <w:rPr>
          <w:rFonts w:eastAsia="Calibri" w:cs="Times New Roman"/>
          <w:szCs w:val="20"/>
          <w:lang w:val="en-GB"/>
        </w:rPr>
      </w:pPr>
      <w:r>
        <w:rPr>
          <w:rFonts w:eastAsia="Calibri" w:cs="Times New Roman"/>
          <w:szCs w:val="20"/>
          <w:lang w:val="en-GB"/>
        </w:rPr>
        <w:t>Where:</w:t>
      </w:r>
    </w:p>
    <w:p w14:paraId="274E4D40" w14:textId="77777777" w:rsidR="004B7F19" w:rsidRDefault="004B7F19" w:rsidP="004B7F19">
      <w:pPr>
        <w:pStyle w:val="Default"/>
        <w:ind w:left="720"/>
        <w:rPr>
          <w:sz w:val="20"/>
          <w:szCs w:val="20"/>
        </w:rPr>
      </w:pPr>
      <w:proofErr w:type="spellStart"/>
      <w:r>
        <w:rPr>
          <w:sz w:val="20"/>
          <w:szCs w:val="20"/>
        </w:rPr>
        <w:t>T</w:t>
      </w:r>
      <w:r>
        <w:rPr>
          <w:sz w:val="13"/>
          <w:szCs w:val="13"/>
        </w:rPr>
        <w:t>SMTC_SCell</w:t>
      </w:r>
      <w:proofErr w:type="spellEnd"/>
      <w:r>
        <w:rPr>
          <w:sz w:val="20"/>
          <w:szCs w:val="20"/>
        </w:rPr>
        <w:t xml:space="preserve">: SMTC periodicity of SCell being activated and the minimum value is 10ms. </w:t>
      </w:r>
    </w:p>
    <w:p w14:paraId="01F6599C" w14:textId="77777777" w:rsidR="004B7F19" w:rsidRDefault="004B7F19" w:rsidP="004B7F19">
      <w:pPr>
        <w:pStyle w:val="Default"/>
        <w:ind w:left="720"/>
        <w:rPr>
          <w:sz w:val="20"/>
          <w:szCs w:val="20"/>
        </w:rPr>
      </w:pPr>
      <w:r w:rsidRPr="0012328B">
        <w:rPr>
          <w:sz w:val="20"/>
          <w:szCs w:val="20"/>
          <w:highlight w:val="yellow"/>
        </w:rPr>
        <w:t>T</w:t>
      </w:r>
      <w:r w:rsidRPr="0012328B">
        <w:rPr>
          <w:sz w:val="13"/>
          <w:szCs w:val="13"/>
          <w:highlight w:val="yellow"/>
        </w:rPr>
        <w:t xml:space="preserve">MAC-CE_TCI </w:t>
      </w:r>
      <w:r w:rsidRPr="0012328B">
        <w:rPr>
          <w:sz w:val="20"/>
          <w:szCs w:val="20"/>
          <w:highlight w:val="yellow"/>
        </w:rPr>
        <w:t>is the time for TCI activation for PDSCH and PDCCH</w:t>
      </w:r>
      <w:r>
        <w:rPr>
          <w:sz w:val="20"/>
          <w:szCs w:val="20"/>
        </w:rPr>
        <w:t xml:space="preserve">. </w:t>
      </w:r>
    </w:p>
    <w:p w14:paraId="62D8627A" w14:textId="77777777" w:rsidR="004B7F19" w:rsidRDefault="004B7F19" w:rsidP="004B7F19">
      <w:pPr>
        <w:pStyle w:val="Default"/>
        <w:ind w:left="720"/>
        <w:rPr>
          <w:sz w:val="20"/>
          <w:szCs w:val="20"/>
        </w:rPr>
      </w:pPr>
      <w:r w:rsidRPr="0012328B">
        <w:rPr>
          <w:sz w:val="20"/>
          <w:szCs w:val="20"/>
          <w:highlight w:val="yellow"/>
        </w:rPr>
        <w:t>T</w:t>
      </w:r>
      <w:r w:rsidRPr="0012328B">
        <w:rPr>
          <w:sz w:val="13"/>
          <w:szCs w:val="13"/>
          <w:highlight w:val="yellow"/>
        </w:rPr>
        <w:t>MAC-</w:t>
      </w:r>
      <w:proofErr w:type="spellStart"/>
      <w:proofErr w:type="gramStart"/>
      <w:r w:rsidRPr="0012328B">
        <w:rPr>
          <w:sz w:val="13"/>
          <w:szCs w:val="13"/>
          <w:highlight w:val="yellow"/>
        </w:rPr>
        <w:t>CE,SCell</w:t>
      </w:r>
      <w:proofErr w:type="spellEnd"/>
      <w:proofErr w:type="gramEnd"/>
      <w:r w:rsidRPr="0012328B">
        <w:rPr>
          <w:sz w:val="13"/>
          <w:szCs w:val="13"/>
          <w:highlight w:val="yellow"/>
        </w:rPr>
        <w:t xml:space="preserve"> </w:t>
      </w:r>
      <w:r w:rsidRPr="0012328B">
        <w:rPr>
          <w:sz w:val="20"/>
          <w:szCs w:val="20"/>
          <w:highlight w:val="yellow"/>
        </w:rPr>
        <w:t>is the MAC-CE decoding time for SCell activation</w:t>
      </w:r>
      <w:r>
        <w:rPr>
          <w:sz w:val="20"/>
          <w:szCs w:val="20"/>
        </w:rPr>
        <w:t xml:space="preserve">. </w:t>
      </w:r>
    </w:p>
    <w:p w14:paraId="2246D3FE" w14:textId="77777777" w:rsidR="004B7F19" w:rsidRDefault="004B7F19" w:rsidP="004B7F19">
      <w:pPr>
        <w:pStyle w:val="Default"/>
        <w:ind w:left="720"/>
        <w:rPr>
          <w:sz w:val="20"/>
          <w:szCs w:val="20"/>
        </w:rPr>
      </w:pPr>
      <w:proofErr w:type="spellStart"/>
      <w:r>
        <w:rPr>
          <w:sz w:val="20"/>
          <w:szCs w:val="20"/>
        </w:rPr>
        <w:t>T</w:t>
      </w:r>
      <w:r>
        <w:rPr>
          <w:sz w:val="13"/>
          <w:szCs w:val="13"/>
        </w:rPr>
        <w:t>FineTiming</w:t>
      </w:r>
      <w:proofErr w:type="spellEnd"/>
      <w:r>
        <w:rPr>
          <w:sz w:val="13"/>
          <w:szCs w:val="13"/>
        </w:rPr>
        <w:t xml:space="preserve"> </w:t>
      </w:r>
      <w:r>
        <w:rPr>
          <w:sz w:val="20"/>
          <w:szCs w:val="20"/>
        </w:rPr>
        <w:t xml:space="preserve">is the time period between UE finish decoding the last MAC CE message and the timing of first complete available SSB corresponding to the TCI state. For unknown case, the requirement is only defined provided that the MAC CE for PDCCH TCI, MAC CE for PDSCH TCI and MAC CE for CSI-RS CQI reporting is after the L1-RSRP measurement reporting. </w:t>
      </w:r>
    </w:p>
    <w:p w14:paraId="123F7072" w14:textId="77777777" w:rsidR="004B7F19" w:rsidRDefault="004B7F19" w:rsidP="004B7F19">
      <w:pPr>
        <w:pStyle w:val="Default"/>
        <w:ind w:left="720"/>
        <w:rPr>
          <w:sz w:val="20"/>
          <w:szCs w:val="20"/>
        </w:rPr>
      </w:pPr>
      <w:proofErr w:type="spellStart"/>
      <w:r>
        <w:rPr>
          <w:sz w:val="20"/>
          <w:szCs w:val="20"/>
        </w:rPr>
        <w:t>T</w:t>
      </w:r>
      <w:r>
        <w:rPr>
          <w:sz w:val="13"/>
          <w:szCs w:val="13"/>
        </w:rPr>
        <w:t>uncertainty</w:t>
      </w:r>
      <w:proofErr w:type="spellEnd"/>
      <w:r>
        <w:rPr>
          <w:sz w:val="13"/>
          <w:szCs w:val="13"/>
        </w:rPr>
        <w:t xml:space="preserve"> </w:t>
      </w:r>
      <w:r>
        <w:rPr>
          <w:sz w:val="20"/>
          <w:szCs w:val="20"/>
        </w:rPr>
        <w:t xml:space="preserve">is the time period between reception of SCell activation MAC-CE and TCI activation MAC-CE for known case. For unknown case, uncertainty is the time between the first L1-RSRP reporting and when UE receives TCI activation MAC-CE. </w:t>
      </w:r>
    </w:p>
    <w:p w14:paraId="26C98F98" w14:textId="77777777" w:rsidR="004B7F19" w:rsidRDefault="004B7F19" w:rsidP="004B7F19">
      <w:pPr>
        <w:pStyle w:val="Default"/>
        <w:ind w:left="720"/>
        <w:rPr>
          <w:sz w:val="20"/>
          <w:szCs w:val="20"/>
        </w:rPr>
      </w:pPr>
      <w:r>
        <w:rPr>
          <w:sz w:val="20"/>
          <w:szCs w:val="20"/>
        </w:rPr>
        <w:t>T</w:t>
      </w:r>
      <w:r>
        <w:rPr>
          <w:sz w:val="13"/>
          <w:szCs w:val="13"/>
        </w:rPr>
        <w:t>L1-</w:t>
      </w:r>
      <w:proofErr w:type="gramStart"/>
      <w:r>
        <w:rPr>
          <w:sz w:val="13"/>
          <w:szCs w:val="13"/>
        </w:rPr>
        <w:t>RSRP,measure</w:t>
      </w:r>
      <w:proofErr w:type="gramEnd"/>
      <w:r>
        <w:rPr>
          <w:sz w:val="13"/>
          <w:szCs w:val="13"/>
        </w:rPr>
        <w:t xml:space="preserve"> </w:t>
      </w:r>
      <w:r>
        <w:rPr>
          <w:sz w:val="20"/>
          <w:szCs w:val="20"/>
        </w:rPr>
        <w:t xml:space="preserve">is L1-RSRP measurement delay as defined in clause 9.5 assuming M=1. </w:t>
      </w:r>
    </w:p>
    <w:p w14:paraId="1D968D51" w14:textId="77777777" w:rsidR="004B7F19" w:rsidRDefault="004B7F19" w:rsidP="004B7F19">
      <w:pPr>
        <w:pStyle w:val="Default"/>
        <w:ind w:left="720"/>
        <w:rPr>
          <w:sz w:val="20"/>
          <w:szCs w:val="20"/>
        </w:rPr>
      </w:pPr>
      <w:r>
        <w:rPr>
          <w:sz w:val="20"/>
          <w:szCs w:val="20"/>
        </w:rPr>
        <w:t>T</w:t>
      </w:r>
      <w:r>
        <w:rPr>
          <w:sz w:val="13"/>
          <w:szCs w:val="13"/>
        </w:rPr>
        <w:t>L1-</w:t>
      </w:r>
      <w:proofErr w:type="gramStart"/>
      <w:r>
        <w:rPr>
          <w:sz w:val="13"/>
          <w:szCs w:val="13"/>
        </w:rPr>
        <w:t>RSRP,report</w:t>
      </w:r>
      <w:proofErr w:type="gramEnd"/>
      <w:r>
        <w:rPr>
          <w:sz w:val="13"/>
          <w:szCs w:val="13"/>
        </w:rPr>
        <w:t xml:space="preserve"> </w:t>
      </w:r>
      <w:r>
        <w:rPr>
          <w:sz w:val="20"/>
          <w:szCs w:val="20"/>
        </w:rPr>
        <w:t xml:space="preserve">is L1-RSRP reporting delay as defined in clause 9.5. </w:t>
      </w:r>
    </w:p>
    <w:p w14:paraId="58E06892" w14:textId="33B820C3" w:rsidR="004B7F19" w:rsidRDefault="004B7F19" w:rsidP="004B7F19">
      <w:pPr>
        <w:ind w:left="720" w:right="-22"/>
        <w:rPr>
          <w:rFonts w:eastAsia="Calibri" w:cs="Times New Roman"/>
          <w:szCs w:val="20"/>
          <w:lang w:val="en-GB"/>
        </w:rPr>
      </w:pPr>
      <w:r w:rsidRPr="0012328B">
        <w:rPr>
          <w:szCs w:val="20"/>
          <w:highlight w:val="yellow"/>
        </w:rPr>
        <w:t>[T</w:t>
      </w:r>
      <w:r w:rsidRPr="0012328B">
        <w:rPr>
          <w:sz w:val="13"/>
          <w:szCs w:val="13"/>
          <w:highlight w:val="yellow"/>
        </w:rPr>
        <w:t>CSI-</w:t>
      </w:r>
      <w:proofErr w:type="spellStart"/>
      <w:r w:rsidRPr="0012328B">
        <w:rPr>
          <w:sz w:val="13"/>
          <w:szCs w:val="13"/>
          <w:highlight w:val="yellow"/>
        </w:rPr>
        <w:t>RS_resource_configuration</w:t>
      </w:r>
      <w:proofErr w:type="spellEnd"/>
      <w:r w:rsidRPr="0012328B">
        <w:rPr>
          <w:szCs w:val="20"/>
          <w:highlight w:val="yellow"/>
        </w:rPr>
        <w:t>] is the time for CSI-RS resource configuration for CQI reporting</w:t>
      </w:r>
      <w:r>
        <w:rPr>
          <w:szCs w:val="20"/>
        </w:rPr>
        <w:t>.</w:t>
      </w:r>
    </w:p>
    <w:p w14:paraId="10EDE8A5" w14:textId="2019FF55" w:rsidR="004B7F19" w:rsidRDefault="00124472" w:rsidP="004B7F19">
      <w:pPr>
        <w:ind w:right="-22"/>
        <w:rPr>
          <w:rFonts w:eastAsia="Calibri" w:cs="Times New Roman"/>
          <w:szCs w:val="20"/>
          <w:lang w:val="en-GB"/>
        </w:rPr>
      </w:pPr>
      <w:r>
        <w:rPr>
          <w:rFonts w:eastAsia="Calibri" w:cs="Times New Roman"/>
          <w:szCs w:val="20"/>
          <w:lang w:val="en-GB"/>
        </w:rPr>
        <w:t>The parameter values still to be decided are:</w:t>
      </w:r>
    </w:p>
    <w:p w14:paraId="2AC568E8" w14:textId="77777777" w:rsidR="00124472" w:rsidRPr="00124472" w:rsidRDefault="00124472" w:rsidP="00124472">
      <w:pPr>
        <w:pStyle w:val="ListParagraph"/>
        <w:numPr>
          <w:ilvl w:val="0"/>
          <w:numId w:val="21"/>
        </w:numPr>
        <w:ind w:right="-22"/>
        <w:rPr>
          <w:sz w:val="13"/>
          <w:szCs w:val="13"/>
        </w:rPr>
      </w:pPr>
      <w:bookmarkStart w:id="4" w:name="_Hlk16711813"/>
      <w:r w:rsidRPr="00124472">
        <w:rPr>
          <w:szCs w:val="20"/>
        </w:rPr>
        <w:t>T</w:t>
      </w:r>
      <w:r w:rsidRPr="00124472">
        <w:rPr>
          <w:sz w:val="13"/>
          <w:szCs w:val="13"/>
        </w:rPr>
        <w:t>MAC-</w:t>
      </w:r>
      <w:proofErr w:type="spellStart"/>
      <w:proofErr w:type="gramStart"/>
      <w:r w:rsidRPr="00124472">
        <w:rPr>
          <w:sz w:val="13"/>
          <w:szCs w:val="13"/>
        </w:rPr>
        <w:t>CE,SCell</w:t>
      </w:r>
      <w:bookmarkEnd w:id="4"/>
      <w:proofErr w:type="spellEnd"/>
      <w:proofErr w:type="gramEnd"/>
    </w:p>
    <w:p w14:paraId="0D917249" w14:textId="77777777" w:rsidR="00124472" w:rsidRPr="00124472" w:rsidRDefault="00124472" w:rsidP="00124472">
      <w:pPr>
        <w:pStyle w:val="ListParagraph"/>
        <w:numPr>
          <w:ilvl w:val="0"/>
          <w:numId w:val="21"/>
        </w:numPr>
        <w:ind w:right="-22"/>
        <w:rPr>
          <w:sz w:val="13"/>
          <w:szCs w:val="13"/>
        </w:rPr>
      </w:pPr>
      <w:r w:rsidRPr="00124472">
        <w:rPr>
          <w:szCs w:val="20"/>
        </w:rPr>
        <w:t>T</w:t>
      </w:r>
      <w:r w:rsidRPr="00124472">
        <w:rPr>
          <w:sz w:val="13"/>
          <w:szCs w:val="13"/>
        </w:rPr>
        <w:t>MAC-</w:t>
      </w:r>
      <w:proofErr w:type="gramStart"/>
      <w:r w:rsidRPr="00124472">
        <w:rPr>
          <w:sz w:val="13"/>
          <w:szCs w:val="13"/>
        </w:rPr>
        <w:t>CE,TCI</w:t>
      </w:r>
      <w:proofErr w:type="gramEnd"/>
    </w:p>
    <w:p w14:paraId="20652D35" w14:textId="187F228A" w:rsidR="00124472" w:rsidRPr="00124472" w:rsidRDefault="00124472" w:rsidP="00124472">
      <w:pPr>
        <w:pStyle w:val="ListParagraph"/>
        <w:numPr>
          <w:ilvl w:val="0"/>
          <w:numId w:val="21"/>
        </w:numPr>
        <w:ind w:right="-22"/>
        <w:rPr>
          <w:rFonts w:eastAsia="Calibri" w:cs="Times New Roman"/>
          <w:szCs w:val="20"/>
          <w:lang w:val="en-GB"/>
        </w:rPr>
      </w:pPr>
      <w:r w:rsidRPr="00124472">
        <w:rPr>
          <w:szCs w:val="20"/>
        </w:rPr>
        <w:t>[T</w:t>
      </w:r>
      <w:r w:rsidRPr="00124472">
        <w:rPr>
          <w:sz w:val="13"/>
          <w:szCs w:val="13"/>
        </w:rPr>
        <w:t>CSI-</w:t>
      </w:r>
      <w:proofErr w:type="spellStart"/>
      <w:r w:rsidRPr="00124472">
        <w:rPr>
          <w:sz w:val="13"/>
          <w:szCs w:val="13"/>
        </w:rPr>
        <w:t>RS_resource_configuration</w:t>
      </w:r>
      <w:proofErr w:type="spellEnd"/>
      <w:r w:rsidRPr="00124472">
        <w:rPr>
          <w:szCs w:val="20"/>
        </w:rPr>
        <w:t>]</w:t>
      </w:r>
    </w:p>
    <w:p w14:paraId="0ED985D2" w14:textId="43002F56" w:rsidR="004B7F19" w:rsidRDefault="00EB1F6E" w:rsidP="00EB1F6E">
      <w:pPr>
        <w:pStyle w:val="RAN4H2"/>
        <w:rPr>
          <w:rFonts w:eastAsia="Calibri"/>
          <w:lang w:val="en-GB"/>
        </w:rPr>
      </w:pPr>
      <w:r w:rsidRPr="00EB1F6E">
        <w:rPr>
          <w:rFonts w:eastAsia="Calibri"/>
        </w:rPr>
        <w:lastRenderedPageBreak/>
        <w:t>T</w:t>
      </w:r>
      <w:r w:rsidRPr="00EB1F6E">
        <w:rPr>
          <w:rFonts w:eastAsia="Calibri"/>
          <w:vertAlign w:val="subscript"/>
        </w:rPr>
        <w:t>MAC-</w:t>
      </w:r>
      <w:proofErr w:type="spellStart"/>
      <w:proofErr w:type="gramStart"/>
      <w:r w:rsidRPr="00EB1F6E">
        <w:rPr>
          <w:rFonts w:eastAsia="Calibri"/>
          <w:vertAlign w:val="subscript"/>
        </w:rPr>
        <w:t>CE,SCell</w:t>
      </w:r>
      <w:proofErr w:type="spellEnd"/>
      <w:proofErr w:type="gramEnd"/>
    </w:p>
    <w:p w14:paraId="43608E8E" w14:textId="3FF75B06" w:rsidR="00254A92" w:rsidRDefault="00254A92" w:rsidP="004B7F19">
      <w:pPr>
        <w:ind w:right="-22"/>
        <w:rPr>
          <w:rFonts w:eastAsia="Calibri" w:cs="Times New Roman"/>
          <w:szCs w:val="20"/>
          <w:lang w:val="en-GB"/>
        </w:rPr>
      </w:pPr>
      <w:r>
        <w:rPr>
          <w:rFonts w:eastAsia="Calibri" w:cs="Times New Roman"/>
          <w:szCs w:val="20"/>
          <w:lang w:val="en-GB"/>
        </w:rPr>
        <w:t xml:space="preserve">One </w:t>
      </w:r>
      <w:r w:rsidR="007B21EF">
        <w:rPr>
          <w:rFonts w:eastAsia="Calibri" w:cs="Times New Roman"/>
          <w:szCs w:val="20"/>
          <w:lang w:val="en-GB"/>
        </w:rPr>
        <w:t>could look at the TCI state requirements as a baseline. Here the requirements are:</w:t>
      </w:r>
    </w:p>
    <w:p w14:paraId="0F6BCFFF" w14:textId="45E003F1" w:rsidR="007B21EF" w:rsidRDefault="007B21EF" w:rsidP="004B7F19">
      <w:pPr>
        <w:ind w:right="-22"/>
        <w:rPr>
          <w:rFonts w:eastAsia="Calibri" w:cs="Times New Roman"/>
          <w:szCs w:val="20"/>
          <w:lang w:val="en-GB"/>
        </w:rPr>
      </w:pPr>
      <w:r w:rsidRPr="007B21EF">
        <w:rPr>
          <w:rFonts w:eastAsia="Calibri" w:cs="Times New Roman"/>
          <w:szCs w:val="20"/>
          <w:lang w:val="en-GB"/>
        </w:rPr>
        <w:t xml:space="preserve">When the HARQ-ACK corresponding to the PDSCH carrying the activation command is transmitted in slot n, the indicated mapping between TCI states and codepoints of the DCI field </w:t>
      </w:r>
      <w:r w:rsidRPr="007B21EF">
        <w:rPr>
          <w:rFonts w:eastAsia="Calibri" w:cs="Times New Roman"/>
          <w:i/>
          <w:iCs/>
          <w:szCs w:val="20"/>
          <w:lang w:val="en-GB"/>
        </w:rPr>
        <w:t xml:space="preserve">'Transmission Configuration Indication' </w:t>
      </w:r>
      <w:r w:rsidRPr="007B21EF">
        <w:rPr>
          <w:rFonts w:eastAsia="Calibri" w:cs="Times New Roman"/>
          <w:szCs w:val="20"/>
          <w:lang w:val="en-GB"/>
        </w:rPr>
        <w:t>should be applied starting from slot</w:t>
      </w:r>
      <w:r>
        <w:rPr>
          <w:rFonts w:eastAsia="Calibri" w:cs="Times New Roman"/>
          <w:szCs w:val="20"/>
          <w:lang w:val="en-GB"/>
        </w:rPr>
        <w:t xml:space="preserve"> </w:t>
      </w:r>
      <w:r w:rsidRPr="007B21EF">
        <w:rPr>
          <w:rFonts w:ascii="Cambria Math" w:eastAsia="Calibri" w:hAnsi="Cambria Math" w:cs="Cambria Math"/>
          <w:szCs w:val="20"/>
          <w:lang w:val="en-GB"/>
        </w:rPr>
        <w:t>𝑛</w:t>
      </w:r>
      <w:r w:rsidRPr="007B21EF">
        <w:rPr>
          <w:rFonts w:eastAsia="Calibri" w:cs="Times New Roman"/>
          <w:szCs w:val="20"/>
          <w:lang w:val="en-GB"/>
        </w:rPr>
        <w:t>+3</w:t>
      </w:r>
      <m:oMath>
        <m:sSubSup>
          <m:sSubSupPr>
            <m:ctrlPr>
              <w:rPr>
                <w:rFonts w:ascii="Cambria Math" w:eastAsia="Calibri" w:hAnsi="Cambria Math" w:cs="Times New Roman"/>
                <w:b/>
                <w:i/>
                <w:iCs/>
                <w:szCs w:val="20"/>
                <w:lang w:val="en-GB"/>
              </w:rPr>
            </m:ctrlPr>
          </m:sSubSupPr>
          <m:e>
            <m:r>
              <w:rPr>
                <w:rFonts w:ascii="Cambria Math" w:eastAsia="Calibri" w:hAnsi="Cambria Math" w:cs="Times New Roman"/>
                <w:szCs w:val="20"/>
                <w:lang w:val="en-GB"/>
              </w:rPr>
              <m:t>N</m:t>
            </m:r>
          </m:e>
          <m:sub>
            <m:r>
              <w:rPr>
                <w:rFonts w:ascii="Cambria Math" w:eastAsia="Calibri" w:hAnsi="Cambria Math" w:cs="Times New Roman"/>
                <w:szCs w:val="20"/>
                <w:lang w:val="en-GB"/>
              </w:rPr>
              <m:t>slot</m:t>
            </m:r>
          </m:sub>
          <m:sup>
            <m:r>
              <m:rPr>
                <m:sty m:val="p"/>
              </m:rPr>
              <w:rPr>
                <w:rFonts w:ascii="Cambria Math" w:eastAsia="Calibri" w:hAnsi="Cambria Math" w:cs="Cambria Math"/>
                <w:szCs w:val="20"/>
                <w:lang w:val="en-GB"/>
              </w:rPr>
              <m:t>subframe</m:t>
            </m:r>
            <m:r>
              <m:rPr>
                <m:sty m:val="p"/>
              </m:rPr>
              <w:rPr>
                <w:rFonts w:ascii="Cambria Math" w:eastAsia="Calibri" w:hAnsi="Cambria Math" w:cs="Times New Roman"/>
                <w:szCs w:val="20"/>
                <w:lang w:val="en-GB"/>
              </w:rPr>
              <m:t>,μ</m:t>
            </m:r>
          </m:sup>
        </m:sSubSup>
      </m:oMath>
      <w:r w:rsidRPr="007B21EF">
        <w:rPr>
          <w:rFonts w:eastAsia="Calibri" w:cs="Times New Roman"/>
          <w:szCs w:val="20"/>
          <w:lang w:val="en-GB"/>
        </w:rPr>
        <w:t>+1.</w:t>
      </w:r>
    </w:p>
    <w:p w14:paraId="69E1E248" w14:textId="26A14867" w:rsidR="007B21EF" w:rsidRDefault="007B21EF" w:rsidP="004B7F19">
      <w:pPr>
        <w:ind w:right="-22"/>
        <w:rPr>
          <w:rFonts w:eastAsia="Calibri" w:cs="Times New Roman"/>
          <w:szCs w:val="20"/>
          <w:lang w:val="en-GB"/>
        </w:rPr>
      </w:pPr>
      <w:r>
        <w:rPr>
          <w:rFonts w:eastAsia="Calibri" w:cs="Times New Roman"/>
          <w:szCs w:val="20"/>
          <w:lang w:val="en-GB"/>
        </w:rPr>
        <w:t xml:space="preserve">The n would now be the time when the UE has received the MAC CE including the SCell activation delay. I.e. once the signal including the MAC CE has been received by the UE it is expected that the MAC CE has been decoded and applied after </w:t>
      </w:r>
      <w:r w:rsidRPr="007B21EF">
        <w:rPr>
          <w:rFonts w:ascii="Cambria Math" w:eastAsia="Calibri" w:hAnsi="Cambria Math" w:cs="Cambria Math"/>
          <w:szCs w:val="20"/>
          <w:lang w:val="en-GB"/>
        </w:rPr>
        <w:t>𝑛</w:t>
      </w:r>
      <w:r w:rsidRPr="007B21EF">
        <w:rPr>
          <w:rFonts w:eastAsia="Calibri" w:cs="Times New Roman"/>
          <w:szCs w:val="20"/>
          <w:lang w:val="en-GB"/>
        </w:rPr>
        <w:t>+3</w:t>
      </w:r>
      <m:oMath>
        <m:sSubSup>
          <m:sSubSupPr>
            <m:ctrlPr>
              <w:rPr>
                <w:rFonts w:ascii="Cambria Math" w:eastAsia="Calibri" w:hAnsi="Cambria Math" w:cs="Times New Roman"/>
                <w:b/>
                <w:i/>
                <w:iCs/>
                <w:szCs w:val="20"/>
                <w:lang w:val="en-GB"/>
              </w:rPr>
            </m:ctrlPr>
          </m:sSubSupPr>
          <m:e>
            <m:r>
              <w:rPr>
                <w:rFonts w:ascii="Cambria Math" w:eastAsia="Calibri" w:hAnsi="Cambria Math" w:cs="Times New Roman"/>
                <w:szCs w:val="20"/>
                <w:lang w:val="en-GB"/>
              </w:rPr>
              <m:t>N</m:t>
            </m:r>
          </m:e>
          <m:sub>
            <m:r>
              <w:rPr>
                <w:rFonts w:ascii="Cambria Math" w:eastAsia="Calibri" w:hAnsi="Cambria Math" w:cs="Times New Roman"/>
                <w:szCs w:val="20"/>
                <w:lang w:val="en-GB"/>
              </w:rPr>
              <m:t>slot</m:t>
            </m:r>
          </m:sub>
          <m:sup>
            <m:r>
              <m:rPr>
                <m:sty m:val="p"/>
              </m:rPr>
              <w:rPr>
                <w:rFonts w:ascii="Cambria Math" w:eastAsia="Calibri" w:hAnsi="Cambria Math" w:cs="Cambria Math"/>
                <w:szCs w:val="20"/>
                <w:lang w:val="en-GB"/>
              </w:rPr>
              <m:t>subframe</m:t>
            </m:r>
            <m:r>
              <m:rPr>
                <m:sty m:val="p"/>
              </m:rPr>
              <w:rPr>
                <w:rFonts w:ascii="Cambria Math" w:eastAsia="Calibri" w:hAnsi="Cambria Math" w:cs="Times New Roman"/>
                <w:szCs w:val="20"/>
                <w:lang w:val="en-GB"/>
              </w:rPr>
              <m:t>,μ</m:t>
            </m:r>
          </m:sup>
        </m:sSubSup>
      </m:oMath>
      <w:r w:rsidRPr="007B21EF">
        <w:rPr>
          <w:rFonts w:eastAsia="Calibri" w:cs="Times New Roman"/>
          <w:szCs w:val="20"/>
          <w:lang w:val="en-GB"/>
        </w:rPr>
        <w:t>+1</w:t>
      </w:r>
      <w:r>
        <w:rPr>
          <w:rFonts w:eastAsia="Calibri" w:cs="Times New Roman"/>
          <w:szCs w:val="20"/>
          <w:lang w:val="en-GB"/>
        </w:rPr>
        <w:t>. We propose:</w:t>
      </w:r>
    </w:p>
    <w:p w14:paraId="2C9545D7" w14:textId="0F724831" w:rsidR="007B21EF" w:rsidRDefault="007B21EF" w:rsidP="007B21EF">
      <w:pPr>
        <w:pStyle w:val="RAN4proposal"/>
        <w:rPr>
          <w:lang w:val="en-GB"/>
        </w:rPr>
      </w:pPr>
      <w:bookmarkStart w:id="5" w:name="_Hlk16802882"/>
      <w:r w:rsidRPr="00124472">
        <w:rPr>
          <w:szCs w:val="20"/>
        </w:rPr>
        <w:t>T</w:t>
      </w:r>
      <w:r w:rsidRPr="00124472">
        <w:rPr>
          <w:sz w:val="13"/>
          <w:szCs w:val="13"/>
        </w:rPr>
        <w:t>MAC-</w:t>
      </w:r>
      <w:proofErr w:type="spellStart"/>
      <w:proofErr w:type="gramStart"/>
      <w:r w:rsidRPr="00124472">
        <w:rPr>
          <w:sz w:val="13"/>
          <w:szCs w:val="13"/>
        </w:rPr>
        <w:t>CE,SCell</w:t>
      </w:r>
      <w:proofErr w:type="spellEnd"/>
      <w:proofErr w:type="gramEnd"/>
      <w:r w:rsidRPr="004018A5">
        <w:rPr>
          <w:szCs w:val="13"/>
        </w:rPr>
        <w:t xml:space="preserve"> = </w:t>
      </w:r>
      <w:r w:rsidRPr="007B21EF">
        <w:rPr>
          <w:rFonts w:ascii="Cambria Math" w:eastAsia="Calibri" w:hAnsi="Cambria Math" w:cs="Cambria Math"/>
          <w:szCs w:val="20"/>
          <w:lang w:val="en-GB"/>
        </w:rPr>
        <w:t>𝑛</w:t>
      </w:r>
      <w:r w:rsidRPr="007B21EF">
        <w:rPr>
          <w:rFonts w:eastAsia="Calibri" w:cs="Times New Roman"/>
          <w:szCs w:val="20"/>
          <w:lang w:val="en-GB"/>
        </w:rPr>
        <w:t>+3</w:t>
      </w:r>
      <m:oMath>
        <m:sSubSup>
          <m:sSubSupPr>
            <m:ctrlPr>
              <w:rPr>
                <w:rFonts w:ascii="Cambria Math" w:eastAsia="Calibri" w:hAnsi="Cambria Math" w:cs="Times New Roman"/>
                <w:i/>
                <w:szCs w:val="20"/>
                <w:lang w:val="en-GB"/>
              </w:rPr>
            </m:ctrlPr>
          </m:sSubSupPr>
          <m:e>
            <m:r>
              <m:rPr>
                <m:sty m:val="bi"/>
              </m:rPr>
              <w:rPr>
                <w:rFonts w:ascii="Cambria Math" w:eastAsia="Calibri" w:hAnsi="Cambria Math" w:cs="Times New Roman"/>
                <w:szCs w:val="20"/>
                <w:lang w:val="en-GB"/>
              </w:rPr>
              <m:t>N</m:t>
            </m:r>
          </m:e>
          <m:sub>
            <m:r>
              <m:rPr>
                <m:sty m:val="bi"/>
              </m:rPr>
              <w:rPr>
                <w:rFonts w:ascii="Cambria Math" w:eastAsia="Calibri" w:hAnsi="Cambria Math" w:cs="Times New Roman"/>
                <w:szCs w:val="20"/>
                <w:lang w:val="en-GB"/>
              </w:rPr>
              <m:t>slot</m:t>
            </m:r>
          </m:sub>
          <m:sup>
            <m:r>
              <m:rPr>
                <m:sty m:val="b"/>
              </m:rPr>
              <w:rPr>
                <w:rFonts w:ascii="Cambria Math" w:eastAsia="Calibri" w:hAnsi="Cambria Math" w:cs="Cambria Math"/>
                <w:szCs w:val="20"/>
                <w:lang w:val="en-GB"/>
              </w:rPr>
              <m:t>subframe</m:t>
            </m:r>
            <m:r>
              <m:rPr>
                <m:sty m:val="b"/>
              </m:rPr>
              <w:rPr>
                <w:rFonts w:ascii="Cambria Math" w:eastAsia="Calibri" w:hAnsi="Cambria Math" w:cs="Times New Roman"/>
                <w:szCs w:val="20"/>
                <w:lang w:val="en-GB"/>
              </w:rPr>
              <m:t>,μ</m:t>
            </m:r>
          </m:sup>
        </m:sSubSup>
      </m:oMath>
      <w:r w:rsidRPr="007B21EF">
        <w:rPr>
          <w:rFonts w:eastAsia="Calibri" w:cs="Times New Roman"/>
          <w:szCs w:val="20"/>
          <w:lang w:val="en-GB"/>
        </w:rPr>
        <w:t>+1</w:t>
      </w:r>
    </w:p>
    <w:bookmarkEnd w:id="5"/>
    <w:p w14:paraId="6229BBC3" w14:textId="01C9DF99" w:rsidR="002C2D19" w:rsidRDefault="002C2D19" w:rsidP="003B659E">
      <w:pPr>
        <w:ind w:right="-22"/>
        <w:rPr>
          <w:rFonts w:eastAsia="Calibri" w:cs="Times New Roman"/>
          <w:szCs w:val="20"/>
          <w:lang w:val="en-GB"/>
        </w:rPr>
      </w:pPr>
    </w:p>
    <w:p w14:paraId="3893A88E" w14:textId="638489E9" w:rsidR="007B21EF" w:rsidRDefault="007B21EF" w:rsidP="007B21EF">
      <w:pPr>
        <w:pStyle w:val="RAN4H2"/>
        <w:rPr>
          <w:rFonts w:eastAsia="Calibri"/>
          <w:lang w:val="en-GB"/>
        </w:rPr>
      </w:pPr>
      <w:r w:rsidRPr="007B21EF">
        <w:rPr>
          <w:rFonts w:eastAsia="Calibri"/>
        </w:rPr>
        <w:t>T</w:t>
      </w:r>
      <w:r w:rsidRPr="007B21EF">
        <w:rPr>
          <w:rFonts w:eastAsia="Calibri"/>
          <w:vertAlign w:val="subscript"/>
        </w:rPr>
        <w:t>MAC-</w:t>
      </w:r>
      <w:proofErr w:type="gramStart"/>
      <w:r w:rsidRPr="007B21EF">
        <w:rPr>
          <w:rFonts w:eastAsia="Calibri"/>
          <w:vertAlign w:val="subscript"/>
        </w:rPr>
        <w:t>CE,TCI</w:t>
      </w:r>
      <w:proofErr w:type="gramEnd"/>
    </w:p>
    <w:p w14:paraId="442BA5B9" w14:textId="4264AA5C" w:rsidR="007B21EF" w:rsidRDefault="007C3399" w:rsidP="003B659E">
      <w:pPr>
        <w:ind w:right="-22"/>
        <w:rPr>
          <w:rFonts w:cs="Times New Roman"/>
          <w:lang w:val="en-GB"/>
        </w:rPr>
      </w:pPr>
      <w:r>
        <w:rPr>
          <w:rFonts w:cs="Times New Roman"/>
          <w:lang w:val="en-GB"/>
        </w:rPr>
        <w:t>This parameter has been discussed and defined in RAN1. We propose to re-use the definition from RAN1 (similar as in former section):</w:t>
      </w:r>
    </w:p>
    <w:p w14:paraId="2AE8524E" w14:textId="6FD6C733" w:rsidR="007C3399" w:rsidRDefault="007C3399" w:rsidP="007C3399">
      <w:pPr>
        <w:pStyle w:val="RAN4proposal"/>
        <w:rPr>
          <w:lang w:val="en-GB"/>
        </w:rPr>
      </w:pPr>
      <w:r w:rsidRPr="007C3399">
        <w:rPr>
          <w:szCs w:val="20"/>
        </w:rPr>
        <w:t>T</w:t>
      </w:r>
      <w:r w:rsidRPr="007C3399">
        <w:rPr>
          <w:sz w:val="13"/>
          <w:szCs w:val="13"/>
        </w:rPr>
        <w:t>MAC-CE_TCI</w:t>
      </w:r>
      <w:r w:rsidRPr="004018A5">
        <w:rPr>
          <w:szCs w:val="13"/>
        </w:rPr>
        <w:t xml:space="preserve"> = </w:t>
      </w:r>
      <w:r w:rsidRPr="007B21EF">
        <w:rPr>
          <w:rFonts w:ascii="Cambria Math" w:eastAsia="Calibri" w:hAnsi="Cambria Math" w:cs="Cambria Math"/>
          <w:szCs w:val="20"/>
          <w:lang w:val="en-GB"/>
        </w:rPr>
        <w:t>𝑛</w:t>
      </w:r>
      <w:r w:rsidRPr="007B21EF">
        <w:rPr>
          <w:rFonts w:eastAsia="Calibri" w:cs="Times New Roman"/>
          <w:szCs w:val="20"/>
          <w:lang w:val="en-GB"/>
        </w:rPr>
        <w:t>+3</w:t>
      </w:r>
      <m:oMath>
        <m:sSubSup>
          <m:sSubSupPr>
            <m:ctrlPr>
              <w:rPr>
                <w:rFonts w:ascii="Cambria Math" w:eastAsia="Calibri" w:hAnsi="Cambria Math" w:cs="Times New Roman"/>
                <w:i/>
                <w:szCs w:val="20"/>
                <w:lang w:val="en-GB"/>
              </w:rPr>
            </m:ctrlPr>
          </m:sSubSupPr>
          <m:e>
            <m:r>
              <m:rPr>
                <m:sty m:val="bi"/>
              </m:rPr>
              <w:rPr>
                <w:rFonts w:ascii="Cambria Math" w:eastAsia="Calibri" w:hAnsi="Cambria Math" w:cs="Times New Roman"/>
                <w:szCs w:val="20"/>
                <w:lang w:val="en-GB"/>
              </w:rPr>
              <m:t>N</m:t>
            </m:r>
          </m:e>
          <m:sub>
            <m:r>
              <m:rPr>
                <m:sty m:val="bi"/>
              </m:rPr>
              <w:rPr>
                <w:rFonts w:ascii="Cambria Math" w:eastAsia="Calibri" w:hAnsi="Cambria Math" w:cs="Times New Roman"/>
                <w:szCs w:val="20"/>
                <w:lang w:val="en-GB"/>
              </w:rPr>
              <m:t>slot</m:t>
            </m:r>
          </m:sub>
          <m:sup>
            <m:r>
              <m:rPr>
                <m:sty m:val="b"/>
              </m:rPr>
              <w:rPr>
                <w:rFonts w:ascii="Cambria Math" w:eastAsia="Calibri" w:hAnsi="Cambria Math" w:cs="Cambria Math"/>
                <w:szCs w:val="20"/>
                <w:lang w:val="en-GB"/>
              </w:rPr>
              <m:t>subframe</m:t>
            </m:r>
            <m:r>
              <m:rPr>
                <m:sty m:val="b"/>
              </m:rPr>
              <w:rPr>
                <w:rFonts w:ascii="Cambria Math" w:eastAsia="Calibri" w:hAnsi="Cambria Math" w:cs="Times New Roman"/>
                <w:szCs w:val="20"/>
                <w:lang w:val="en-GB"/>
              </w:rPr>
              <m:t>,μ</m:t>
            </m:r>
          </m:sup>
        </m:sSubSup>
      </m:oMath>
      <w:r w:rsidRPr="007B21EF">
        <w:rPr>
          <w:rFonts w:eastAsia="Calibri" w:cs="Times New Roman"/>
          <w:szCs w:val="20"/>
          <w:lang w:val="en-GB"/>
        </w:rPr>
        <w:t>+1</w:t>
      </w:r>
    </w:p>
    <w:p w14:paraId="7974DF23" w14:textId="28D85B41" w:rsidR="007C3399" w:rsidRDefault="007C3399" w:rsidP="003B659E">
      <w:pPr>
        <w:ind w:right="-22"/>
        <w:rPr>
          <w:rFonts w:cs="Times New Roman"/>
          <w:lang w:val="en-GB"/>
        </w:rPr>
      </w:pPr>
    </w:p>
    <w:p w14:paraId="0F31A0D6" w14:textId="03866050" w:rsidR="007C3399" w:rsidRDefault="007C3399" w:rsidP="007C3399">
      <w:pPr>
        <w:pStyle w:val="RAN4H2"/>
        <w:rPr>
          <w:lang w:val="en-GB"/>
        </w:rPr>
      </w:pPr>
      <w:r w:rsidRPr="007C3399">
        <w:t>T</w:t>
      </w:r>
      <w:r w:rsidRPr="007C3399">
        <w:rPr>
          <w:vertAlign w:val="subscript"/>
        </w:rPr>
        <w:t>CSI-</w:t>
      </w:r>
      <w:proofErr w:type="spellStart"/>
      <w:r w:rsidRPr="007C3399">
        <w:rPr>
          <w:vertAlign w:val="subscript"/>
        </w:rPr>
        <w:t>RS_resource_configuration</w:t>
      </w:r>
      <w:proofErr w:type="spellEnd"/>
    </w:p>
    <w:p w14:paraId="3AB91EC3" w14:textId="015143A9" w:rsidR="000B2D75" w:rsidRDefault="009F676E" w:rsidP="003B659E">
      <w:pPr>
        <w:ind w:right="-22"/>
        <w:rPr>
          <w:rFonts w:cs="Times New Roman"/>
        </w:rPr>
      </w:pPr>
      <w:r w:rsidRPr="009F676E">
        <w:rPr>
          <w:rFonts w:cs="Times New Roman"/>
        </w:rPr>
        <w:t>T</w:t>
      </w:r>
      <w:r w:rsidRPr="009F676E">
        <w:rPr>
          <w:rFonts w:cs="Times New Roman"/>
          <w:vertAlign w:val="subscript"/>
        </w:rPr>
        <w:t>CSI-</w:t>
      </w:r>
      <w:proofErr w:type="spellStart"/>
      <w:r w:rsidRPr="009F676E">
        <w:rPr>
          <w:rFonts w:cs="Times New Roman"/>
          <w:vertAlign w:val="subscript"/>
        </w:rPr>
        <w:t>RS_resource_configuration</w:t>
      </w:r>
      <w:proofErr w:type="spellEnd"/>
      <w:r w:rsidRPr="009F676E">
        <w:rPr>
          <w:rFonts w:cs="Times New Roman"/>
        </w:rPr>
        <w:t xml:space="preserve"> is </w:t>
      </w:r>
      <w:r>
        <w:rPr>
          <w:rFonts w:cs="Times New Roman"/>
        </w:rPr>
        <w:t xml:space="preserve">defined as </w:t>
      </w:r>
      <w:r w:rsidRPr="009F676E">
        <w:rPr>
          <w:rFonts w:cs="Times New Roman"/>
        </w:rPr>
        <w:t xml:space="preserve">the time </w:t>
      </w:r>
      <w:r>
        <w:rPr>
          <w:rFonts w:cs="Times New Roman"/>
        </w:rPr>
        <w:t xml:space="preserve">it would take before the UE receives the </w:t>
      </w:r>
      <w:r w:rsidRPr="009F676E">
        <w:rPr>
          <w:rFonts w:cs="Times New Roman"/>
        </w:rPr>
        <w:t xml:space="preserve">CSI-RS resource configuration </w:t>
      </w:r>
      <w:r>
        <w:rPr>
          <w:rFonts w:cs="Times New Roman"/>
        </w:rPr>
        <w:t xml:space="preserve">to be used </w:t>
      </w:r>
      <w:r w:rsidRPr="009F676E">
        <w:rPr>
          <w:rFonts w:cs="Times New Roman"/>
        </w:rPr>
        <w:t>for CQI reporting</w:t>
      </w:r>
      <w:r>
        <w:rPr>
          <w:rFonts w:cs="Times New Roman"/>
        </w:rPr>
        <w:t xml:space="preserve">. </w:t>
      </w:r>
    </w:p>
    <w:p w14:paraId="259D557B" w14:textId="086ACA59" w:rsidR="009F676E" w:rsidRDefault="009F676E" w:rsidP="003B659E">
      <w:pPr>
        <w:ind w:right="-22"/>
        <w:rPr>
          <w:rFonts w:cs="Times New Roman"/>
        </w:rPr>
      </w:pPr>
      <w:r>
        <w:rPr>
          <w:rFonts w:cs="Times New Roman"/>
        </w:rPr>
        <w:t xml:space="preserve">Based on this definition it would be difficult to </w:t>
      </w:r>
      <w:r w:rsidR="00A06E79">
        <w:rPr>
          <w:rFonts w:cs="Times New Roman"/>
        </w:rPr>
        <w:t>define</w:t>
      </w:r>
      <w:r>
        <w:rPr>
          <w:rFonts w:cs="Times New Roman"/>
        </w:rPr>
        <w:t xml:space="preserve"> a specific num</w:t>
      </w:r>
      <w:r w:rsidR="006874CE">
        <w:rPr>
          <w:rFonts w:cs="Times New Roman"/>
        </w:rPr>
        <w:t>erical value</w:t>
      </w:r>
      <w:r w:rsidR="00A06E79">
        <w:rPr>
          <w:rFonts w:cs="Times New Roman"/>
        </w:rPr>
        <w:t xml:space="preserve"> for the parameter as the actual </w:t>
      </w:r>
      <w:r w:rsidR="004018A5">
        <w:rPr>
          <w:rFonts w:cs="Times New Roman"/>
        </w:rPr>
        <w:t xml:space="preserve">transmission of </w:t>
      </w:r>
      <w:r w:rsidR="00A06E79">
        <w:rPr>
          <w:rFonts w:cs="Times New Roman"/>
        </w:rPr>
        <w:t xml:space="preserve">configuration of the CSI-RS resources for CQI reporting is left for </w:t>
      </w:r>
      <w:r w:rsidR="004018A5">
        <w:rPr>
          <w:rFonts w:cs="Times New Roman"/>
        </w:rPr>
        <w:t>network</w:t>
      </w:r>
      <w:r w:rsidR="00A06E79">
        <w:rPr>
          <w:rFonts w:cs="Times New Roman"/>
        </w:rPr>
        <w:t xml:space="preserve"> implementation. </w:t>
      </w:r>
      <w:r w:rsidR="00827353">
        <w:rPr>
          <w:rFonts w:cs="Times New Roman"/>
        </w:rPr>
        <w:t>One way to address this uncertainty would be to adapt a similar wording as is used for the CSI reporting.</w:t>
      </w:r>
    </w:p>
    <w:p w14:paraId="1802BDCB" w14:textId="35319C6E" w:rsidR="00827353" w:rsidRDefault="00827353" w:rsidP="003B659E">
      <w:pPr>
        <w:ind w:right="-22"/>
        <w:rPr>
          <w:rFonts w:cs="Times New Roman"/>
        </w:rPr>
      </w:pPr>
      <w:r>
        <w:rPr>
          <w:rFonts w:cs="Times New Roman"/>
        </w:rPr>
        <w:t>One approach could be:</w:t>
      </w:r>
    </w:p>
    <w:p w14:paraId="07A1803C" w14:textId="6369FEAE" w:rsidR="00827353" w:rsidRPr="004018A5" w:rsidRDefault="00827353" w:rsidP="003B659E">
      <w:pPr>
        <w:ind w:right="-22"/>
        <w:rPr>
          <w:rFonts w:cs="Times New Roman"/>
          <w:i/>
        </w:rPr>
      </w:pPr>
      <w:r w:rsidRPr="004018A5">
        <w:rPr>
          <w:i/>
          <w:szCs w:val="20"/>
        </w:rPr>
        <w:t>T</w:t>
      </w:r>
      <w:r w:rsidRPr="004018A5">
        <w:rPr>
          <w:i/>
          <w:szCs w:val="20"/>
          <w:vertAlign w:val="subscript"/>
        </w:rPr>
        <w:t>CSI-</w:t>
      </w:r>
      <w:proofErr w:type="spellStart"/>
      <w:r w:rsidRPr="004018A5">
        <w:rPr>
          <w:i/>
          <w:vertAlign w:val="subscript"/>
        </w:rPr>
        <w:t>RS_resource_configuration</w:t>
      </w:r>
      <w:proofErr w:type="spellEnd"/>
      <w:r w:rsidRPr="004018A5">
        <w:rPr>
          <w:i/>
          <w:sz w:val="13"/>
          <w:szCs w:val="13"/>
        </w:rPr>
        <w:t xml:space="preserve"> </w:t>
      </w:r>
      <w:r w:rsidRPr="004018A5">
        <w:rPr>
          <w:i/>
          <w:szCs w:val="20"/>
        </w:rPr>
        <w:t>is the delay including uncertainty in receiving the CSI-RS resource configuration to be used for CQI reporting, UE processing time for CSI configuration processing and in acquiring the first CQI estimate for reporting.</w:t>
      </w:r>
    </w:p>
    <w:p w14:paraId="454B2440" w14:textId="77777777" w:rsidR="00A06E79" w:rsidRDefault="00A06E79" w:rsidP="003B659E">
      <w:pPr>
        <w:ind w:right="-22"/>
        <w:rPr>
          <w:rFonts w:cs="Times New Roman"/>
          <w:lang w:val="en-GB"/>
        </w:rPr>
      </w:pPr>
    </w:p>
    <w:p w14:paraId="761516E1" w14:textId="77777777" w:rsidR="00CD7492" w:rsidRPr="0095295C" w:rsidRDefault="00CD7492" w:rsidP="00A37002">
      <w:pPr>
        <w:pStyle w:val="RAN4H1"/>
      </w:pPr>
      <w:r w:rsidRPr="00A37002">
        <w:t>Conclusion</w:t>
      </w:r>
    </w:p>
    <w:p w14:paraId="197D56AC" w14:textId="6A05FB1B" w:rsidR="004018A5" w:rsidRDefault="004018A5" w:rsidP="004018A5">
      <w:pPr>
        <w:pStyle w:val="RAN4Observation"/>
        <w:numPr>
          <w:ilvl w:val="0"/>
          <w:numId w:val="0"/>
        </w:numPr>
      </w:pPr>
      <w:r>
        <w:t>In this paper we discussed the open values related to NR SCell activation delay for the initial SCell in an FR2 band. Based on the discussion we propose following:</w:t>
      </w:r>
    </w:p>
    <w:p w14:paraId="170D456F" w14:textId="77777777" w:rsidR="004018A5" w:rsidRPr="004018A5" w:rsidRDefault="004018A5" w:rsidP="004018A5">
      <w:pPr>
        <w:pStyle w:val="RAN4proposal"/>
        <w:numPr>
          <w:ilvl w:val="0"/>
          <w:numId w:val="22"/>
        </w:numPr>
        <w:rPr>
          <w:lang w:val="en-GB"/>
        </w:rPr>
      </w:pPr>
      <w:r w:rsidRPr="004018A5">
        <w:rPr>
          <w:szCs w:val="20"/>
        </w:rPr>
        <w:t>T</w:t>
      </w:r>
      <w:r w:rsidRPr="004018A5">
        <w:rPr>
          <w:sz w:val="13"/>
          <w:szCs w:val="13"/>
        </w:rPr>
        <w:t>MAC-</w:t>
      </w:r>
      <w:proofErr w:type="spellStart"/>
      <w:proofErr w:type="gramStart"/>
      <w:r w:rsidRPr="004018A5">
        <w:rPr>
          <w:sz w:val="13"/>
          <w:szCs w:val="13"/>
        </w:rPr>
        <w:t>CE,SCell</w:t>
      </w:r>
      <w:proofErr w:type="spellEnd"/>
      <w:proofErr w:type="gramEnd"/>
      <w:r w:rsidRPr="004018A5">
        <w:rPr>
          <w:szCs w:val="13"/>
        </w:rPr>
        <w:t xml:space="preserve"> = </w:t>
      </w:r>
      <w:r w:rsidRPr="004018A5">
        <w:rPr>
          <w:rFonts w:ascii="Cambria Math" w:eastAsia="Calibri" w:hAnsi="Cambria Math" w:cs="Cambria Math"/>
          <w:szCs w:val="20"/>
          <w:lang w:val="en-GB"/>
        </w:rPr>
        <w:t>𝑛</w:t>
      </w:r>
      <w:r w:rsidRPr="004018A5">
        <w:rPr>
          <w:rFonts w:eastAsia="Calibri" w:cs="Times New Roman"/>
          <w:szCs w:val="20"/>
          <w:lang w:val="en-GB"/>
        </w:rPr>
        <w:t>+3</w:t>
      </w:r>
      <m:oMath>
        <m:sSubSup>
          <m:sSubSupPr>
            <m:ctrlPr>
              <w:rPr>
                <w:rFonts w:ascii="Cambria Math" w:eastAsia="Calibri" w:hAnsi="Cambria Math" w:cs="Times New Roman"/>
                <w:i/>
                <w:szCs w:val="20"/>
                <w:lang w:val="en-GB"/>
              </w:rPr>
            </m:ctrlPr>
          </m:sSubSupPr>
          <m:e>
            <m:r>
              <m:rPr>
                <m:sty m:val="bi"/>
              </m:rPr>
              <w:rPr>
                <w:rFonts w:ascii="Cambria Math" w:eastAsia="Calibri" w:hAnsi="Cambria Math" w:cs="Times New Roman"/>
                <w:szCs w:val="20"/>
                <w:lang w:val="en-GB"/>
              </w:rPr>
              <m:t>N</m:t>
            </m:r>
          </m:e>
          <m:sub>
            <m:r>
              <m:rPr>
                <m:sty m:val="bi"/>
              </m:rPr>
              <w:rPr>
                <w:rFonts w:ascii="Cambria Math" w:eastAsia="Calibri" w:hAnsi="Cambria Math" w:cs="Times New Roman"/>
                <w:szCs w:val="20"/>
                <w:lang w:val="en-GB"/>
              </w:rPr>
              <m:t>slot</m:t>
            </m:r>
          </m:sub>
          <m:sup>
            <m:r>
              <m:rPr>
                <m:sty m:val="b"/>
              </m:rPr>
              <w:rPr>
                <w:rFonts w:ascii="Cambria Math" w:eastAsia="Calibri" w:hAnsi="Cambria Math" w:cs="Cambria Math"/>
                <w:szCs w:val="20"/>
                <w:lang w:val="en-GB"/>
              </w:rPr>
              <m:t>subframe</m:t>
            </m:r>
            <m:r>
              <m:rPr>
                <m:sty m:val="b"/>
              </m:rPr>
              <w:rPr>
                <w:rFonts w:ascii="Cambria Math" w:eastAsia="Calibri" w:hAnsi="Cambria Math" w:cs="Times New Roman"/>
                <w:szCs w:val="20"/>
                <w:lang w:val="en-GB"/>
              </w:rPr>
              <m:t>,μ</m:t>
            </m:r>
          </m:sup>
        </m:sSubSup>
      </m:oMath>
      <w:r w:rsidRPr="004018A5">
        <w:rPr>
          <w:rFonts w:eastAsia="Calibri" w:cs="Times New Roman"/>
          <w:szCs w:val="20"/>
          <w:lang w:val="en-GB"/>
        </w:rPr>
        <w:t>+1</w:t>
      </w:r>
    </w:p>
    <w:p w14:paraId="4C2817D5" w14:textId="77777777" w:rsidR="004018A5" w:rsidRPr="004018A5" w:rsidRDefault="004018A5" w:rsidP="004018A5">
      <w:pPr>
        <w:pStyle w:val="RAN4proposal"/>
        <w:numPr>
          <w:ilvl w:val="0"/>
          <w:numId w:val="22"/>
        </w:numPr>
        <w:rPr>
          <w:lang w:val="en-GB"/>
        </w:rPr>
      </w:pPr>
      <w:r w:rsidRPr="004018A5">
        <w:rPr>
          <w:szCs w:val="20"/>
        </w:rPr>
        <w:t>T</w:t>
      </w:r>
      <w:r w:rsidRPr="004018A5">
        <w:rPr>
          <w:sz w:val="13"/>
          <w:szCs w:val="13"/>
        </w:rPr>
        <w:t>MAC-CE_TCI</w:t>
      </w:r>
      <w:r w:rsidRPr="004018A5">
        <w:rPr>
          <w:szCs w:val="13"/>
        </w:rPr>
        <w:t xml:space="preserve"> = </w:t>
      </w:r>
      <w:r w:rsidRPr="004018A5">
        <w:rPr>
          <w:rFonts w:ascii="Cambria Math" w:eastAsia="Calibri" w:hAnsi="Cambria Math" w:cs="Cambria Math"/>
          <w:szCs w:val="20"/>
          <w:lang w:val="en-GB"/>
        </w:rPr>
        <w:t>𝑛</w:t>
      </w:r>
      <w:r w:rsidRPr="004018A5">
        <w:rPr>
          <w:rFonts w:eastAsia="Calibri" w:cs="Times New Roman"/>
          <w:szCs w:val="20"/>
          <w:lang w:val="en-GB"/>
        </w:rPr>
        <w:t>+3</w:t>
      </w:r>
      <m:oMath>
        <m:sSubSup>
          <m:sSubSupPr>
            <m:ctrlPr>
              <w:rPr>
                <w:rFonts w:ascii="Cambria Math" w:eastAsia="Calibri" w:hAnsi="Cambria Math" w:cs="Times New Roman"/>
                <w:i/>
                <w:szCs w:val="20"/>
                <w:lang w:val="en-GB"/>
              </w:rPr>
            </m:ctrlPr>
          </m:sSubSupPr>
          <m:e>
            <m:r>
              <m:rPr>
                <m:sty m:val="bi"/>
              </m:rPr>
              <w:rPr>
                <w:rFonts w:ascii="Cambria Math" w:eastAsia="Calibri" w:hAnsi="Cambria Math" w:cs="Times New Roman"/>
                <w:szCs w:val="20"/>
                <w:lang w:val="en-GB"/>
              </w:rPr>
              <m:t>N</m:t>
            </m:r>
          </m:e>
          <m:sub>
            <m:r>
              <m:rPr>
                <m:sty m:val="bi"/>
              </m:rPr>
              <w:rPr>
                <w:rFonts w:ascii="Cambria Math" w:eastAsia="Calibri" w:hAnsi="Cambria Math" w:cs="Times New Roman"/>
                <w:szCs w:val="20"/>
                <w:lang w:val="en-GB"/>
              </w:rPr>
              <m:t>slot</m:t>
            </m:r>
          </m:sub>
          <m:sup>
            <m:r>
              <m:rPr>
                <m:sty m:val="b"/>
              </m:rPr>
              <w:rPr>
                <w:rFonts w:ascii="Cambria Math" w:eastAsia="Calibri" w:hAnsi="Cambria Math" w:cs="Cambria Math"/>
                <w:szCs w:val="20"/>
                <w:lang w:val="en-GB"/>
              </w:rPr>
              <m:t>subframe</m:t>
            </m:r>
            <m:r>
              <m:rPr>
                <m:sty m:val="b"/>
              </m:rPr>
              <w:rPr>
                <w:rFonts w:ascii="Cambria Math" w:eastAsia="Calibri" w:hAnsi="Cambria Math" w:cs="Times New Roman"/>
                <w:szCs w:val="20"/>
                <w:lang w:val="en-GB"/>
              </w:rPr>
              <m:t>,μ</m:t>
            </m:r>
          </m:sup>
        </m:sSubSup>
      </m:oMath>
      <w:r w:rsidRPr="004018A5">
        <w:rPr>
          <w:rFonts w:eastAsia="Calibri" w:cs="Times New Roman"/>
          <w:szCs w:val="20"/>
          <w:lang w:val="en-GB"/>
        </w:rPr>
        <w:t>+1</w:t>
      </w:r>
    </w:p>
    <w:p w14:paraId="027F1926" w14:textId="71E985F9" w:rsidR="004018A5" w:rsidRDefault="004018A5" w:rsidP="004018A5">
      <w:pPr>
        <w:rPr>
          <w:lang w:val="en-GB"/>
        </w:rPr>
      </w:pPr>
      <w:r>
        <w:rPr>
          <w:lang w:val="en-GB"/>
        </w:rPr>
        <w:t xml:space="preserve">And we suggest that the </w:t>
      </w:r>
      <w:r w:rsidRPr="004018A5">
        <w:rPr>
          <w:lang w:val="en-GB"/>
        </w:rPr>
        <w:t xml:space="preserve">parameter </w:t>
      </w:r>
      <w:r w:rsidRPr="004018A5">
        <w:rPr>
          <w:szCs w:val="20"/>
        </w:rPr>
        <w:t>T</w:t>
      </w:r>
      <w:r w:rsidRPr="004018A5">
        <w:rPr>
          <w:sz w:val="13"/>
          <w:szCs w:val="13"/>
        </w:rPr>
        <w:t>CSI-</w:t>
      </w:r>
      <w:proofErr w:type="spellStart"/>
      <w:r w:rsidRPr="004018A5">
        <w:rPr>
          <w:sz w:val="13"/>
          <w:szCs w:val="13"/>
        </w:rPr>
        <w:t>RS_resource_configuration</w:t>
      </w:r>
      <w:proofErr w:type="spellEnd"/>
      <w:r w:rsidRPr="004018A5">
        <w:rPr>
          <w:lang w:val="en-GB"/>
        </w:rPr>
        <w:t xml:space="preserve"> is</w:t>
      </w:r>
      <w:r>
        <w:rPr>
          <w:lang w:val="en-GB"/>
        </w:rPr>
        <w:t xml:space="preserve"> captured by the following text:</w:t>
      </w:r>
    </w:p>
    <w:p w14:paraId="258A3AC5" w14:textId="77777777" w:rsidR="006D256B" w:rsidRPr="004018A5" w:rsidRDefault="006D256B" w:rsidP="006D256B">
      <w:pPr>
        <w:ind w:right="-22"/>
        <w:rPr>
          <w:rFonts w:cs="Times New Roman"/>
          <w:i/>
        </w:rPr>
      </w:pPr>
      <w:r w:rsidRPr="004018A5">
        <w:rPr>
          <w:i/>
          <w:szCs w:val="20"/>
        </w:rPr>
        <w:t>T</w:t>
      </w:r>
      <w:r w:rsidRPr="004018A5">
        <w:rPr>
          <w:i/>
          <w:szCs w:val="20"/>
          <w:vertAlign w:val="subscript"/>
        </w:rPr>
        <w:t>CSI-</w:t>
      </w:r>
      <w:proofErr w:type="spellStart"/>
      <w:r w:rsidRPr="004018A5">
        <w:rPr>
          <w:i/>
          <w:vertAlign w:val="subscript"/>
        </w:rPr>
        <w:t>RS_resource_configuration</w:t>
      </w:r>
      <w:proofErr w:type="spellEnd"/>
      <w:r w:rsidRPr="004018A5">
        <w:rPr>
          <w:i/>
          <w:sz w:val="13"/>
          <w:szCs w:val="13"/>
        </w:rPr>
        <w:t xml:space="preserve"> </w:t>
      </w:r>
      <w:r w:rsidRPr="004018A5">
        <w:rPr>
          <w:i/>
          <w:szCs w:val="20"/>
        </w:rPr>
        <w:t>is the delay including uncertainty in receiving the CSI-RS resource configuration to be used for CQI reporting, UE processing time for CSI configuration processing and in acquiring the first CQI estimate for reporting.</w:t>
      </w:r>
    </w:p>
    <w:p w14:paraId="26C59380" w14:textId="76235A85" w:rsidR="004018A5" w:rsidRPr="006D256B" w:rsidRDefault="006D256B" w:rsidP="004018A5">
      <w:r>
        <w:t>In [</w:t>
      </w:r>
      <w:r w:rsidR="00740F64">
        <w:t>2</w:t>
      </w:r>
      <w:r>
        <w:t>] we have provided a draft CR capturing these proposals.</w:t>
      </w:r>
    </w:p>
    <w:p w14:paraId="3DAFBD41" w14:textId="77777777" w:rsidR="003B659E" w:rsidRPr="0095295C" w:rsidRDefault="003B659E" w:rsidP="0008612A">
      <w:pPr>
        <w:pStyle w:val="RAN4H1"/>
      </w:pPr>
      <w:r w:rsidRPr="0095295C">
        <w:lastRenderedPageBreak/>
        <w:t>References</w:t>
      </w:r>
    </w:p>
    <w:p w14:paraId="19FC2F12" w14:textId="455496A1" w:rsidR="003B659E" w:rsidRDefault="006D256B"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431017336"/>
      <w:r>
        <w:rPr>
          <w:rFonts w:eastAsia="Times New Roman" w:cs="Times New Roman"/>
          <w:szCs w:val="20"/>
          <w:lang w:val="en-GB"/>
        </w:rPr>
        <w:t>38.133, version 15.6.0</w:t>
      </w:r>
      <w:r w:rsidR="003B659E" w:rsidRPr="006D256B" w:rsidDel="00C651B9">
        <w:rPr>
          <w:rFonts w:eastAsia="Times New Roman" w:cs="Times New Roman"/>
          <w:szCs w:val="20"/>
          <w:lang w:val="en-GB"/>
        </w:rPr>
        <w:t xml:space="preserve"> </w:t>
      </w:r>
      <w:bookmarkEnd w:id="6"/>
    </w:p>
    <w:p w14:paraId="59237122" w14:textId="65120B0C" w:rsidR="00740F64" w:rsidRPr="006D256B" w:rsidRDefault="00740F64"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E27F57">
        <w:rPr>
          <w:rFonts w:eastAsia="Times New Roman" w:cs="Times New Roman"/>
          <w:szCs w:val="24"/>
          <w:lang w:val="en-GB" w:eastAsia="en-GB"/>
        </w:rPr>
        <w:t>R4-1908665</w:t>
      </w:r>
      <w:r>
        <w:rPr>
          <w:rFonts w:eastAsia="Times New Roman" w:cs="Times New Roman"/>
          <w:szCs w:val="24"/>
          <w:lang w:val="en-GB" w:eastAsia="en-GB"/>
        </w:rPr>
        <w:t xml:space="preserve">, </w:t>
      </w:r>
      <w:r w:rsidRPr="00E27F57">
        <w:rPr>
          <w:rFonts w:eastAsia="Times New Roman" w:cs="Times New Roman"/>
          <w:szCs w:val="24"/>
          <w:lang w:val="en-GB" w:eastAsia="en-GB"/>
        </w:rPr>
        <w:t>CR for SCell activation delay requirements (section 8.3.2)</w:t>
      </w:r>
      <w:r>
        <w:rPr>
          <w:rFonts w:eastAsia="Times New Roman" w:cs="Times New Roman"/>
          <w:szCs w:val="24"/>
          <w:lang w:val="en-GB" w:eastAsia="en-GB"/>
        </w:rPr>
        <w:t>, Nokia, Nokia Shanghai Bell</w:t>
      </w:r>
    </w:p>
    <w:p w14:paraId="7AA691D0" w14:textId="77777777" w:rsidR="003B659E" w:rsidRDefault="003B659E" w:rsidP="00841BCD">
      <w:pPr>
        <w:ind w:right="-22"/>
        <w:rPr>
          <w:lang w:val="en-GB"/>
        </w:rPr>
      </w:pPr>
    </w:p>
    <w:sectPr w:rsid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altName w:val="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FD90D09"/>
    <w:multiLevelType w:val="hybridMultilevel"/>
    <w:tmpl w:val="D6FAC3FC"/>
    <w:lvl w:ilvl="0" w:tplc="A53689BC">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3"/>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1"/>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
  </w:num>
  <w:num w:numId="22">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C5A"/>
    <w:rsid w:val="0008612A"/>
    <w:rsid w:val="000B0056"/>
    <w:rsid w:val="000B2D75"/>
    <w:rsid w:val="0012328B"/>
    <w:rsid w:val="00124472"/>
    <w:rsid w:val="001745F8"/>
    <w:rsid w:val="00176671"/>
    <w:rsid w:val="001838CF"/>
    <w:rsid w:val="001C2F6D"/>
    <w:rsid w:val="001E30F6"/>
    <w:rsid w:val="00235F5C"/>
    <w:rsid w:val="00254A92"/>
    <w:rsid w:val="002B4922"/>
    <w:rsid w:val="002C2D19"/>
    <w:rsid w:val="002D10FA"/>
    <w:rsid w:val="002D4C55"/>
    <w:rsid w:val="00363CF1"/>
    <w:rsid w:val="00365CDE"/>
    <w:rsid w:val="003B659E"/>
    <w:rsid w:val="004018A5"/>
    <w:rsid w:val="00417AA0"/>
    <w:rsid w:val="0043750A"/>
    <w:rsid w:val="004B7B4A"/>
    <w:rsid w:val="004B7F19"/>
    <w:rsid w:val="004E5E66"/>
    <w:rsid w:val="00503B4D"/>
    <w:rsid w:val="00504EE9"/>
    <w:rsid w:val="0054442C"/>
    <w:rsid w:val="00550285"/>
    <w:rsid w:val="005836F8"/>
    <w:rsid w:val="005918FA"/>
    <w:rsid w:val="005E61A8"/>
    <w:rsid w:val="005F6419"/>
    <w:rsid w:val="00617400"/>
    <w:rsid w:val="00664950"/>
    <w:rsid w:val="00683220"/>
    <w:rsid w:val="006874CE"/>
    <w:rsid w:val="00687FA0"/>
    <w:rsid w:val="006B7010"/>
    <w:rsid w:val="006D256B"/>
    <w:rsid w:val="007145FF"/>
    <w:rsid w:val="00740F64"/>
    <w:rsid w:val="00751515"/>
    <w:rsid w:val="00785232"/>
    <w:rsid w:val="007B21EF"/>
    <w:rsid w:val="007C3399"/>
    <w:rsid w:val="007C3ED0"/>
    <w:rsid w:val="00806A76"/>
    <w:rsid w:val="00811C9D"/>
    <w:rsid w:val="00816C80"/>
    <w:rsid w:val="00827353"/>
    <w:rsid w:val="00841BCD"/>
    <w:rsid w:val="00847366"/>
    <w:rsid w:val="008826C1"/>
    <w:rsid w:val="009042BD"/>
    <w:rsid w:val="00977E1D"/>
    <w:rsid w:val="009F0615"/>
    <w:rsid w:val="009F676E"/>
    <w:rsid w:val="00A06E79"/>
    <w:rsid w:val="00A22B78"/>
    <w:rsid w:val="00A25AE5"/>
    <w:rsid w:val="00A37002"/>
    <w:rsid w:val="00AA1B0E"/>
    <w:rsid w:val="00AC5CA7"/>
    <w:rsid w:val="00AE56B1"/>
    <w:rsid w:val="00B00D0F"/>
    <w:rsid w:val="00B44F95"/>
    <w:rsid w:val="00B63C03"/>
    <w:rsid w:val="00B73862"/>
    <w:rsid w:val="00BA6E48"/>
    <w:rsid w:val="00BA724E"/>
    <w:rsid w:val="00BF2218"/>
    <w:rsid w:val="00C9307E"/>
    <w:rsid w:val="00CD7492"/>
    <w:rsid w:val="00CE3A6B"/>
    <w:rsid w:val="00D00211"/>
    <w:rsid w:val="00D06309"/>
    <w:rsid w:val="00D351EA"/>
    <w:rsid w:val="00D43403"/>
    <w:rsid w:val="00D62E71"/>
    <w:rsid w:val="00D740CA"/>
    <w:rsid w:val="00D85728"/>
    <w:rsid w:val="00DD555A"/>
    <w:rsid w:val="00DF2997"/>
    <w:rsid w:val="00EB1F6E"/>
    <w:rsid w:val="00EC7BC3"/>
    <w:rsid w:val="00ED7600"/>
    <w:rsid w:val="00EF2A70"/>
    <w:rsid w:val="00F1362C"/>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4B7F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7F19"/>
    <w:rPr>
      <w:rFonts w:ascii="Segoe UI" w:hAnsi="Segoe UI" w:cs="Segoe UI"/>
      <w:sz w:val="18"/>
      <w:szCs w:val="18"/>
    </w:rPr>
  </w:style>
  <w:style w:type="paragraph" w:customStyle="1" w:styleId="Default">
    <w:name w:val="Default"/>
    <w:rsid w:val="004B7F19"/>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PlaceholderText">
    <w:name w:val="Placeholder Text"/>
    <w:basedOn w:val="DefaultParagraphFont"/>
    <w:uiPriority w:val="99"/>
    <w:semiHidden/>
    <w:rsid w:val="00B44F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36407-A793-4865-8547-5E58B3C37390}">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60B807BE-A3D6-4C22-8689-69D18B7E2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B404ED-C27B-4D53-ABB8-FE02C801381F}">
  <ds:schemaRefs>
    <ds:schemaRef ds:uri="Microsoft.SharePoint.Taxonomy.ContentTypeSync"/>
  </ds:schemaRefs>
</ds:datastoreItem>
</file>

<file path=customXml/itemProps4.xml><?xml version="1.0" encoding="utf-8"?>
<ds:datastoreItem xmlns:ds="http://schemas.openxmlformats.org/officeDocument/2006/customXml" ds:itemID="{494A9A22-AA78-4C8E-B5FD-A846680D4DFA}">
  <ds:schemaRefs>
    <ds:schemaRef ds:uri="http://schemas.microsoft.com/sharepoint/events"/>
  </ds:schemaRefs>
</ds:datastoreItem>
</file>

<file path=customXml/itemProps5.xml><?xml version="1.0" encoding="utf-8"?>
<ds:datastoreItem xmlns:ds="http://schemas.openxmlformats.org/officeDocument/2006/customXml" ds:itemID="{2B5061E9-55B5-488E-8887-39DFF10E9EC7}">
  <ds:schemaRefs>
    <ds:schemaRef ds:uri="http://schemas.microsoft.com/sharepoint/v3/contenttype/forms"/>
  </ds:schemaRefs>
</ds:datastoreItem>
</file>

<file path=customXml/itemProps6.xml><?xml version="1.0" encoding="utf-8"?>
<ds:datastoreItem xmlns:ds="http://schemas.openxmlformats.org/officeDocument/2006/customXml" ds:itemID="{4D2BB225-01FC-4E93-9B82-BC7FB89CB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814</Words>
  <Characters>4642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2019-08-16T07:01:00Z</dcterms:created>
  <dcterms:modified xsi:type="dcterms:W3CDTF">2019-08-16T07:01:00Z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