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38961931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bookmarkStart w:id="2" w:name="_GoBack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571C44">
        <w:rPr>
          <w:rFonts w:ascii="Arial" w:eastAsia="SimSun" w:hAnsi="Arial" w:cs="Times New Roman"/>
          <w:b/>
          <w:sz w:val="24"/>
          <w:szCs w:val="20"/>
          <w:lang w:val="en-GB"/>
        </w:rPr>
        <w:t>90</w:t>
      </w:r>
      <w:r w:rsidR="0097732E">
        <w:rPr>
          <w:rFonts w:ascii="Arial" w:eastAsia="SimSun" w:hAnsi="Arial" w:cs="Times New Roman"/>
          <w:b/>
          <w:sz w:val="24"/>
          <w:szCs w:val="20"/>
          <w:lang w:val="en-GB"/>
        </w:rPr>
        <w:t>bis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bookmarkStart w:id="4" w:name="_Hlk4340228"/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683220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</w:t>
      </w:r>
      <w:r w:rsidR="00571C44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9</w:t>
      </w:r>
      <w:r w:rsidR="0092308C" w:rsidRPr="0092308C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0</w:t>
      </w:r>
      <w:r w:rsidR="003461C7" w:rsidRPr="00287321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3924</w:t>
      </w:r>
      <w:bookmarkEnd w:id="4"/>
    </w:p>
    <w:p w14:paraId="3DEDC117" w14:textId="113D63C4" w:rsidR="00841BCD" w:rsidRPr="00841BCD" w:rsidRDefault="0043300F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Xi’an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China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April 8</w:t>
      </w:r>
      <w:r w:rsidR="00BA724E" w:rsidRPr="00BA724E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– </w:t>
      </w:r>
      <w:r w:rsidR="00571C44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="00571C44" w:rsidRPr="00571C44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</w:t>
      </w:r>
      <w:r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h</w:t>
      </w:r>
      <w:r w:rsidR="0092308C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201</w:t>
      </w:r>
      <w:r w:rsidR="00571C44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9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3D6634BF" w:rsidR="00841BCD" w:rsidRPr="00BF5842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571C44" w:rsidRPr="0092308C">
        <w:rPr>
          <w:rFonts w:ascii="Arial" w:eastAsia="Calibri" w:hAnsi="Arial" w:cs="Arial"/>
          <w:b/>
          <w:bCs/>
          <w:sz w:val="24"/>
          <w:lang w:val="en-GB"/>
        </w:rPr>
        <w:t xml:space="preserve">L1-RSRP </w:t>
      </w:r>
      <w:r w:rsidR="00413DF5" w:rsidRPr="0092308C">
        <w:rPr>
          <w:rFonts w:ascii="Arial" w:eastAsia="Calibri" w:hAnsi="Arial" w:cs="Arial"/>
          <w:b/>
          <w:bCs/>
          <w:sz w:val="24"/>
          <w:lang w:val="en-GB"/>
        </w:rPr>
        <w:t>Reporting Delay R</w:t>
      </w:r>
      <w:r w:rsidR="00571C44" w:rsidRPr="0092308C">
        <w:rPr>
          <w:rFonts w:ascii="Arial" w:eastAsia="Calibri" w:hAnsi="Arial" w:cs="Arial"/>
          <w:b/>
          <w:bCs/>
          <w:sz w:val="24"/>
          <w:lang w:val="en-GB"/>
        </w:rPr>
        <w:t>equirements</w:t>
      </w:r>
      <w:r w:rsidRPr="00BF5842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7DD9002A" w:rsidR="00841BCD" w:rsidRPr="00BF5842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BF5842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BF5842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571C44" w:rsidRPr="00287321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Pr="00287321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571C44" w:rsidRPr="00287321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FD0C2A" w:rsidRPr="00287321">
        <w:rPr>
          <w:rFonts w:ascii="Arial" w:eastAsia="MS Mincho" w:hAnsi="Arial" w:cs="Arial"/>
          <w:b/>
          <w:bCs/>
          <w:sz w:val="24"/>
          <w:szCs w:val="20"/>
          <w:lang w:val="en-GB"/>
        </w:rPr>
        <w:t>0</w:t>
      </w:r>
      <w:r w:rsidRPr="00287321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571C44" w:rsidRPr="00287321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="006B7010" w:rsidRPr="00287321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FD0C2A" w:rsidRPr="00287321">
        <w:rPr>
          <w:rFonts w:ascii="Arial" w:eastAsia="MS Mincho" w:hAnsi="Arial" w:cs="Arial"/>
          <w:b/>
          <w:bCs/>
          <w:sz w:val="24"/>
          <w:szCs w:val="20"/>
          <w:lang w:val="en-GB"/>
        </w:rPr>
        <w:t>3.</w:t>
      </w:r>
      <w:r w:rsidR="006B7010" w:rsidRPr="00287321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BF5842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BF5842">
        <w:rPr>
          <w:rFonts w:ascii="Arial" w:eastAsia="Calibri" w:hAnsi="Arial" w:cs="Arial"/>
          <w:b/>
          <w:bCs/>
          <w:sz w:val="24"/>
          <w:lang w:val="en-GB"/>
        </w:rPr>
        <w:tab/>
      </w:r>
      <w:r w:rsidRPr="0092308C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4C03C85A" w14:textId="4CA4A125" w:rsidR="008918F4" w:rsidRDefault="008918F4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T</w:t>
      </w:r>
      <w:r w:rsidR="007B574C">
        <w:rPr>
          <w:rFonts w:eastAsia="Calibri" w:cs="Times New Roman"/>
          <w:szCs w:val="20"/>
          <w:lang w:val="en-GB"/>
        </w:rPr>
        <w:t xml:space="preserve">he current RAN4 specification still leaves </w:t>
      </w:r>
      <w:r w:rsidR="0043300F">
        <w:rPr>
          <w:rFonts w:eastAsia="Calibri" w:cs="Times New Roman"/>
          <w:szCs w:val="20"/>
          <w:lang w:val="en-GB"/>
        </w:rPr>
        <w:t xml:space="preserve">the </w:t>
      </w:r>
      <w:r>
        <w:rPr>
          <w:rFonts w:eastAsia="Calibri" w:cs="Times New Roman"/>
          <w:szCs w:val="20"/>
          <w:lang w:val="en-GB"/>
        </w:rPr>
        <w:t xml:space="preserve">L1-RSRP measurement reporting delay </w:t>
      </w:r>
      <w:r w:rsidR="0043300F">
        <w:rPr>
          <w:rFonts w:eastAsia="Calibri" w:cs="Times New Roman"/>
          <w:szCs w:val="20"/>
          <w:lang w:val="en-GB"/>
        </w:rPr>
        <w:t>requirements un</w:t>
      </w:r>
      <w:r w:rsidR="009B0DB3">
        <w:rPr>
          <w:rFonts w:eastAsia="Calibri" w:cs="Times New Roman"/>
          <w:szCs w:val="20"/>
          <w:lang w:val="en-GB"/>
        </w:rPr>
        <w:t>defined</w:t>
      </w:r>
      <w:r>
        <w:rPr>
          <w:rFonts w:eastAsia="Calibri" w:cs="Times New Roman"/>
          <w:szCs w:val="20"/>
          <w:lang w:val="en-GB"/>
        </w:rPr>
        <w:t>. Th</w:t>
      </w:r>
      <w:r w:rsidR="009B0DB3">
        <w:rPr>
          <w:rFonts w:eastAsia="Calibri" w:cs="Times New Roman"/>
          <w:szCs w:val="20"/>
          <w:lang w:val="en-GB"/>
        </w:rPr>
        <w:t>e topic</w:t>
      </w:r>
      <w:r>
        <w:rPr>
          <w:rFonts w:eastAsia="Calibri" w:cs="Times New Roman"/>
          <w:szCs w:val="20"/>
          <w:lang w:val="en-GB"/>
        </w:rPr>
        <w:t xml:space="preserve"> was discussed [1]</w:t>
      </w:r>
      <w:r w:rsidR="007B574C">
        <w:rPr>
          <w:rFonts w:eastAsia="Calibri" w:cs="Times New Roman"/>
          <w:szCs w:val="20"/>
          <w:lang w:val="en-GB"/>
        </w:rPr>
        <w:t xml:space="preserve"> </w:t>
      </w:r>
      <w:r>
        <w:rPr>
          <w:rFonts w:eastAsia="Calibri" w:cs="Times New Roman"/>
          <w:szCs w:val="20"/>
          <w:lang w:val="en-GB"/>
        </w:rPr>
        <w:t xml:space="preserve">but no agreement was reached in Athens. </w:t>
      </w:r>
      <w:r w:rsidR="00925759">
        <w:rPr>
          <w:rFonts w:eastAsia="Calibri" w:cs="Times New Roman"/>
          <w:szCs w:val="20"/>
        </w:rPr>
        <w:t xml:space="preserve">In last meeting RAN4 discussed the reasoning for these requirements. In this paper we give more reasoning why </w:t>
      </w:r>
      <w:r w:rsidR="009B0DB3">
        <w:rPr>
          <w:rFonts w:eastAsia="Calibri" w:cs="Times New Roman"/>
          <w:szCs w:val="20"/>
        </w:rPr>
        <w:t>it is necessary to have delay requirements for L1-RSRP reporting</w:t>
      </w:r>
      <w:r w:rsidR="00925759">
        <w:rPr>
          <w:rFonts w:eastAsia="Calibri" w:cs="Times New Roman"/>
          <w:szCs w:val="20"/>
        </w:rPr>
        <w:t>. Additionally, we provide new text proposal how to capture the requirements.</w:t>
      </w:r>
    </w:p>
    <w:p w14:paraId="23AE45C9" w14:textId="2E18FE3E" w:rsidR="007B574C" w:rsidRDefault="007B574C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We have also provided a CR which captures </w:t>
      </w:r>
      <w:r w:rsidR="008918F4">
        <w:rPr>
          <w:rFonts w:eastAsia="Calibri" w:cs="Times New Roman"/>
          <w:szCs w:val="20"/>
          <w:lang w:val="en-GB"/>
        </w:rPr>
        <w:t>the proposals</w:t>
      </w:r>
      <w:r>
        <w:rPr>
          <w:rFonts w:eastAsia="Calibri" w:cs="Times New Roman"/>
          <w:szCs w:val="20"/>
          <w:lang w:val="en-GB"/>
        </w:rPr>
        <w:t xml:space="preserve"> in this paper.</w:t>
      </w:r>
    </w:p>
    <w:p w14:paraId="7F5588EF" w14:textId="77777777" w:rsidR="00A94FD3" w:rsidRDefault="00A94FD3" w:rsidP="00841BCD">
      <w:pPr>
        <w:ind w:right="-22"/>
        <w:rPr>
          <w:rFonts w:eastAsia="Calibri" w:cs="Times New Roman"/>
          <w:szCs w:val="20"/>
          <w:lang w:val="en-GB"/>
        </w:rPr>
      </w:pPr>
    </w:p>
    <w:p w14:paraId="2FF6A72B" w14:textId="77777777" w:rsidR="003B659E" w:rsidRPr="00841BCD" w:rsidRDefault="003B659E" w:rsidP="00AE56B1">
      <w:pPr>
        <w:pStyle w:val="RAN4H1"/>
      </w:pPr>
      <w:r w:rsidRPr="00AE56B1">
        <w:t>Discussion</w:t>
      </w:r>
    </w:p>
    <w:p w14:paraId="43B6256E" w14:textId="77777777" w:rsidR="009B0DB3" w:rsidRDefault="009B0DB3" w:rsidP="009B0DB3">
      <w:pPr>
        <w:ind w:right="-22"/>
        <w:rPr>
          <w:rFonts w:eastAsia="Calibri" w:cs="Times New Roman"/>
          <w:szCs w:val="20"/>
          <w:lang w:val="en-GB"/>
        </w:rPr>
      </w:pPr>
      <w:bookmarkStart w:id="5" w:name="_Hlk4525176"/>
      <w:r>
        <w:rPr>
          <w:rFonts w:eastAsia="Calibri" w:cs="Times New Roman"/>
          <w:szCs w:val="20"/>
          <w:lang w:val="en-GB"/>
        </w:rPr>
        <w:t>L1-RSRP reporting and latencies are important for the network and from system performance point of view, for facilitating timely beam management. L1-RSRP measurements and reporting are parts of the overall beam management frame work.</w:t>
      </w:r>
    </w:p>
    <w:p w14:paraId="082EDFCD" w14:textId="6EC6FC86" w:rsidR="00A42ED2" w:rsidRDefault="0043300F" w:rsidP="007B574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In Athens meeting we raised </w:t>
      </w:r>
      <w:proofErr w:type="gramStart"/>
      <w:r w:rsidR="00A94FD3">
        <w:rPr>
          <w:rFonts w:eastAsia="Calibri" w:cs="Times New Roman"/>
          <w:szCs w:val="20"/>
          <w:lang w:val="en-GB"/>
        </w:rPr>
        <w:t xml:space="preserve">a </w:t>
      </w:r>
      <w:r w:rsidR="009B0DB3">
        <w:rPr>
          <w:rFonts w:eastAsia="Calibri" w:cs="Times New Roman"/>
          <w:szCs w:val="20"/>
          <w:lang w:val="en-GB"/>
        </w:rPr>
        <w:t>number of</w:t>
      </w:r>
      <w:proofErr w:type="gramEnd"/>
      <w:r w:rsidR="009B0DB3">
        <w:rPr>
          <w:rFonts w:eastAsia="Calibri" w:cs="Times New Roman"/>
          <w:szCs w:val="20"/>
          <w:lang w:val="en-GB"/>
        </w:rPr>
        <w:t xml:space="preserve"> necessary </w:t>
      </w:r>
      <w:r w:rsidR="00A94FD3">
        <w:rPr>
          <w:rFonts w:eastAsia="Calibri" w:cs="Times New Roman"/>
          <w:szCs w:val="20"/>
          <w:lang w:val="en-GB"/>
        </w:rPr>
        <w:t xml:space="preserve">clarifications </w:t>
      </w:r>
      <w:r>
        <w:rPr>
          <w:rFonts w:eastAsia="Calibri" w:cs="Times New Roman"/>
          <w:szCs w:val="20"/>
          <w:lang w:val="en-GB"/>
        </w:rPr>
        <w:t>in [1] address</w:t>
      </w:r>
      <w:r w:rsidR="008918F4">
        <w:rPr>
          <w:rFonts w:eastAsia="Calibri" w:cs="Times New Roman"/>
          <w:szCs w:val="20"/>
          <w:lang w:val="en-GB"/>
        </w:rPr>
        <w:t>ing</w:t>
      </w:r>
      <w:r w:rsidR="00A94FD3">
        <w:rPr>
          <w:rFonts w:eastAsia="Calibri" w:cs="Times New Roman"/>
          <w:szCs w:val="20"/>
          <w:lang w:val="en-GB"/>
        </w:rPr>
        <w:t xml:space="preserve"> </w:t>
      </w:r>
      <w:r w:rsidR="003139E2">
        <w:rPr>
          <w:rFonts w:eastAsia="Calibri" w:cs="Times New Roman"/>
          <w:szCs w:val="20"/>
          <w:lang w:val="en-GB"/>
        </w:rPr>
        <w:t>several</w:t>
      </w:r>
      <w:r w:rsidR="00A94FD3">
        <w:rPr>
          <w:rFonts w:eastAsia="Calibri" w:cs="Times New Roman"/>
          <w:szCs w:val="20"/>
          <w:lang w:val="en-GB"/>
        </w:rPr>
        <w:t xml:space="preserve"> [TBD] </w:t>
      </w:r>
      <w:r>
        <w:rPr>
          <w:rFonts w:eastAsia="Calibri" w:cs="Times New Roman"/>
          <w:szCs w:val="20"/>
          <w:lang w:val="en-GB"/>
        </w:rPr>
        <w:t xml:space="preserve">in the specification </w:t>
      </w:r>
      <w:r w:rsidR="00A94FD3">
        <w:rPr>
          <w:rFonts w:eastAsia="Calibri" w:cs="Times New Roman"/>
          <w:szCs w:val="20"/>
          <w:lang w:val="en-GB"/>
        </w:rPr>
        <w:t>related to reporting latencies.</w:t>
      </w:r>
      <w:r w:rsidR="008918F4">
        <w:rPr>
          <w:rFonts w:eastAsia="Calibri" w:cs="Times New Roman"/>
          <w:szCs w:val="20"/>
          <w:lang w:val="en-GB"/>
        </w:rPr>
        <w:t xml:space="preserve"> Next</w:t>
      </w:r>
      <w:r w:rsidR="009B0DB3">
        <w:rPr>
          <w:rFonts w:eastAsia="Calibri" w:cs="Times New Roman"/>
          <w:szCs w:val="20"/>
          <w:lang w:val="en-GB"/>
        </w:rPr>
        <w:t>,</w:t>
      </w:r>
      <w:r w:rsidR="008918F4">
        <w:rPr>
          <w:rFonts w:eastAsia="Calibri" w:cs="Times New Roman"/>
          <w:szCs w:val="20"/>
          <w:lang w:val="en-GB"/>
        </w:rPr>
        <w:t xml:space="preserve"> we analyse </w:t>
      </w:r>
      <w:r w:rsidR="009B0DB3">
        <w:rPr>
          <w:rFonts w:eastAsia="Calibri" w:cs="Times New Roman"/>
          <w:szCs w:val="20"/>
          <w:lang w:val="en-GB"/>
        </w:rPr>
        <w:t xml:space="preserve">each of these open aspects </w:t>
      </w:r>
      <w:r w:rsidR="008918F4">
        <w:rPr>
          <w:rFonts w:eastAsia="Calibri" w:cs="Times New Roman"/>
          <w:szCs w:val="20"/>
          <w:lang w:val="en-GB"/>
        </w:rPr>
        <w:t xml:space="preserve">and propose how these requirements </w:t>
      </w:r>
      <w:r w:rsidR="009B0DB3">
        <w:rPr>
          <w:rFonts w:eastAsia="Calibri" w:cs="Times New Roman"/>
          <w:szCs w:val="20"/>
          <w:lang w:val="en-GB"/>
        </w:rPr>
        <w:t>c</w:t>
      </w:r>
      <w:r w:rsidR="008918F4">
        <w:rPr>
          <w:rFonts w:eastAsia="Calibri" w:cs="Times New Roman"/>
          <w:szCs w:val="20"/>
          <w:lang w:val="en-GB"/>
        </w:rPr>
        <w:t>ould be defined.</w:t>
      </w:r>
    </w:p>
    <w:bookmarkEnd w:id="5"/>
    <w:p w14:paraId="0D87FB20" w14:textId="77777777" w:rsidR="0043300F" w:rsidRDefault="0043300F" w:rsidP="007B574C">
      <w:pPr>
        <w:ind w:right="-22"/>
        <w:rPr>
          <w:rFonts w:eastAsia="Calibri" w:cs="Times New Roman"/>
          <w:szCs w:val="20"/>
          <w:lang w:val="en-GB"/>
        </w:rPr>
      </w:pPr>
    </w:p>
    <w:p w14:paraId="4F3AB780" w14:textId="709DE09F" w:rsidR="00A94FD3" w:rsidRPr="00A94FD3" w:rsidRDefault="00A94FD3" w:rsidP="00A94FD3">
      <w:pPr>
        <w:pStyle w:val="RAN4H2"/>
      </w:pPr>
      <w:r>
        <w:t>L1-RSRP reporting Latencies</w:t>
      </w:r>
    </w:p>
    <w:p w14:paraId="701EFFB3" w14:textId="73BF3516" w:rsidR="007B574C" w:rsidRDefault="00A94FD3" w:rsidP="007B574C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 xml:space="preserve">Section </w:t>
      </w:r>
      <w:r w:rsidR="00947230">
        <w:rPr>
          <w:rFonts w:eastAsia="Calibri" w:cs="Times New Roman"/>
          <w:szCs w:val="20"/>
        </w:rPr>
        <w:t>9</w:t>
      </w:r>
      <w:r>
        <w:rPr>
          <w:rFonts w:eastAsia="Calibri" w:cs="Times New Roman"/>
          <w:szCs w:val="20"/>
        </w:rPr>
        <w:t xml:space="preserve">.5.3 regarding measurement reporting requirements for L1-RSRP, the detailed latencies were left [TBD] </w:t>
      </w:r>
      <w:r w:rsidR="00947230">
        <w:rPr>
          <w:rFonts w:eastAsia="Calibri" w:cs="Times New Roman"/>
          <w:szCs w:val="20"/>
        </w:rPr>
        <w:t>s</w:t>
      </w:r>
      <w:r>
        <w:rPr>
          <w:rFonts w:eastAsia="Calibri" w:cs="Times New Roman"/>
          <w:szCs w:val="20"/>
        </w:rPr>
        <w:t>in</w:t>
      </w:r>
      <w:r w:rsidR="00947230">
        <w:rPr>
          <w:rFonts w:eastAsia="Calibri" w:cs="Times New Roman"/>
          <w:szCs w:val="20"/>
        </w:rPr>
        <w:t>ce</w:t>
      </w:r>
      <w:r>
        <w:rPr>
          <w:rFonts w:eastAsia="Calibri" w:cs="Times New Roman"/>
          <w:szCs w:val="20"/>
        </w:rPr>
        <w:t xml:space="preserve"> the Spokane meeting. </w:t>
      </w:r>
      <w:r w:rsidR="00947230">
        <w:rPr>
          <w:rFonts w:eastAsia="Calibri" w:cs="Times New Roman"/>
          <w:szCs w:val="20"/>
        </w:rPr>
        <w:t>In [1] we discussed the UE requirements related to L1-RSRP measurement for the different reporting types.</w:t>
      </w:r>
    </w:p>
    <w:p w14:paraId="60EC3FD0" w14:textId="02E5006B" w:rsidR="00947230" w:rsidRDefault="00947230" w:rsidP="007B574C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The different L1-RSRP reporting types</w:t>
      </w:r>
      <w:r w:rsidR="006E67C1">
        <w:rPr>
          <w:rFonts w:eastAsia="Calibri" w:cs="Times New Roman"/>
          <w:szCs w:val="20"/>
        </w:rPr>
        <w:t xml:space="preserve"> are bound to given BWPs. The L1-RSRP reports are transmitted either because a given become BWP active (periodic) or because </w:t>
      </w:r>
      <w:r w:rsidR="00652B8F">
        <w:rPr>
          <w:rFonts w:eastAsia="Calibri" w:cs="Times New Roman"/>
          <w:szCs w:val="20"/>
        </w:rPr>
        <w:t>reporting is triggered either by MAC or DCI (semi-persistent and aperiodic).</w:t>
      </w:r>
      <w:r w:rsidR="00925759">
        <w:rPr>
          <w:rFonts w:eastAsia="Calibri" w:cs="Times New Roman"/>
          <w:szCs w:val="20"/>
        </w:rPr>
        <w:t xml:space="preserve"> </w:t>
      </w:r>
    </w:p>
    <w:p w14:paraId="73B305D4" w14:textId="2D7E72D8" w:rsidR="00947230" w:rsidRDefault="00947230" w:rsidP="007B574C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As discussed in</w:t>
      </w:r>
      <w:r w:rsidR="00652B8F">
        <w:rPr>
          <w:rFonts w:eastAsia="Calibri" w:cs="Times New Roman"/>
          <w:szCs w:val="20"/>
        </w:rPr>
        <w:t xml:space="preserve"> </w:t>
      </w:r>
      <w:r>
        <w:rPr>
          <w:rFonts w:eastAsia="Calibri" w:cs="Times New Roman"/>
          <w:szCs w:val="20"/>
        </w:rPr>
        <w:t>RAN4</w:t>
      </w:r>
      <w:r w:rsidR="00652B8F">
        <w:rPr>
          <w:rFonts w:eastAsia="Calibri" w:cs="Times New Roman"/>
          <w:szCs w:val="20"/>
        </w:rPr>
        <w:t xml:space="preserve"> in</w:t>
      </w:r>
      <w:r>
        <w:rPr>
          <w:rFonts w:eastAsia="Calibri" w:cs="Times New Roman"/>
          <w:szCs w:val="20"/>
        </w:rPr>
        <w:t xml:space="preserve"> different </w:t>
      </w:r>
      <w:r w:rsidR="00652B8F">
        <w:rPr>
          <w:rFonts w:eastAsia="Calibri" w:cs="Times New Roman"/>
          <w:szCs w:val="20"/>
        </w:rPr>
        <w:t xml:space="preserve">context, a BWP activation or switch has a certain delay depending on the conditions. Similarly, a MAC command has UE latency before executed and same with a DCI command. </w:t>
      </w:r>
    </w:p>
    <w:p w14:paraId="67089DCF" w14:textId="13FF9BF5" w:rsidR="00652B8F" w:rsidRDefault="00652B8F" w:rsidP="007B574C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 xml:space="preserve">Whatever, approach is used and configured by the network, it is important for the network to know the expected UE reporting latency from the point when the reporting is triggered </w:t>
      </w:r>
      <w:r w:rsidR="008942C8">
        <w:rPr>
          <w:rFonts w:eastAsia="Calibri" w:cs="Times New Roman"/>
          <w:szCs w:val="20"/>
        </w:rPr>
        <w:t xml:space="preserve">(either BWP change, MAC or DCI triggered) </w:t>
      </w:r>
      <w:r>
        <w:rPr>
          <w:rFonts w:eastAsia="Calibri" w:cs="Times New Roman"/>
          <w:szCs w:val="20"/>
        </w:rPr>
        <w:t xml:space="preserve">and until the </w:t>
      </w:r>
      <w:r w:rsidR="008942C8">
        <w:rPr>
          <w:rFonts w:eastAsia="Calibri" w:cs="Times New Roman"/>
          <w:szCs w:val="20"/>
        </w:rPr>
        <w:t xml:space="preserve">UE </w:t>
      </w:r>
      <w:r>
        <w:rPr>
          <w:rFonts w:eastAsia="Calibri" w:cs="Times New Roman"/>
          <w:szCs w:val="20"/>
        </w:rPr>
        <w:t>transmits the report over the air interface. Following we look at the different latencies for reporting type.</w:t>
      </w:r>
    </w:p>
    <w:p w14:paraId="66E07E76" w14:textId="77777777" w:rsidR="00652B8F" w:rsidRDefault="00652B8F" w:rsidP="007B574C">
      <w:pPr>
        <w:ind w:right="-22"/>
        <w:rPr>
          <w:rFonts w:eastAsia="Calibri" w:cs="Times New Roman"/>
          <w:szCs w:val="20"/>
        </w:rPr>
      </w:pPr>
    </w:p>
    <w:p w14:paraId="0126CF51" w14:textId="7FD2150C" w:rsidR="00A94FD3" w:rsidRPr="00A37002" w:rsidRDefault="00A94FD3" w:rsidP="00A94FD3">
      <w:pPr>
        <w:pStyle w:val="RAN4H3"/>
      </w:pPr>
      <w:r>
        <w:t>Periodic Reporting</w:t>
      </w:r>
    </w:p>
    <w:p w14:paraId="0A239DE4" w14:textId="47A22ED7" w:rsidR="00E57DB6" w:rsidRDefault="00A94FD3" w:rsidP="007B574C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 xml:space="preserve">The periodic reporting will be initiated once the BWP </w:t>
      </w:r>
      <w:r w:rsidR="00652B8F">
        <w:rPr>
          <w:rFonts w:eastAsia="Calibri" w:cs="Times New Roman"/>
          <w:szCs w:val="20"/>
        </w:rPr>
        <w:t xml:space="preserve">associated </w:t>
      </w:r>
      <w:r>
        <w:rPr>
          <w:rFonts w:eastAsia="Calibri" w:cs="Times New Roman"/>
          <w:szCs w:val="20"/>
        </w:rPr>
        <w:t xml:space="preserve">with the reporting configuration is </w:t>
      </w:r>
      <w:r w:rsidR="00E57DB6">
        <w:rPr>
          <w:rFonts w:eastAsia="Calibri" w:cs="Times New Roman"/>
          <w:szCs w:val="20"/>
        </w:rPr>
        <w:t xml:space="preserve">activated. I.e. the </w:t>
      </w:r>
      <w:r w:rsidR="00652B8F">
        <w:rPr>
          <w:rFonts w:eastAsia="Calibri" w:cs="Times New Roman"/>
          <w:szCs w:val="20"/>
        </w:rPr>
        <w:t xml:space="preserve">expected </w:t>
      </w:r>
      <w:r>
        <w:rPr>
          <w:rFonts w:eastAsia="Calibri" w:cs="Times New Roman"/>
          <w:szCs w:val="20"/>
        </w:rPr>
        <w:t xml:space="preserve">delay </w:t>
      </w:r>
      <w:r w:rsidR="00E57DB6">
        <w:rPr>
          <w:rFonts w:eastAsia="Calibri" w:cs="Times New Roman"/>
          <w:szCs w:val="20"/>
        </w:rPr>
        <w:t>would include following parts:</w:t>
      </w:r>
    </w:p>
    <w:p w14:paraId="66A613D0" w14:textId="2DE0A271" w:rsidR="00E57DB6" w:rsidRDefault="00E57DB6" w:rsidP="00E57DB6">
      <w:pPr>
        <w:pStyle w:val="ListParagraph"/>
        <w:numPr>
          <w:ilvl w:val="0"/>
          <w:numId w:val="21"/>
        </w:num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BWP activation</w:t>
      </w:r>
      <w:r w:rsidR="00652B8F">
        <w:rPr>
          <w:rFonts w:eastAsia="Calibri" w:cs="Times New Roman"/>
          <w:szCs w:val="20"/>
        </w:rPr>
        <w:t xml:space="preserve"> (DCI </w:t>
      </w:r>
      <w:r w:rsidR="0071067C">
        <w:rPr>
          <w:rFonts w:eastAsia="Calibri" w:cs="Times New Roman"/>
          <w:szCs w:val="20"/>
        </w:rPr>
        <w:t xml:space="preserve">triggered </w:t>
      </w:r>
      <w:r w:rsidR="00652B8F">
        <w:rPr>
          <w:rFonts w:eastAsia="Calibri" w:cs="Times New Roman"/>
          <w:szCs w:val="20"/>
        </w:rPr>
        <w:t>or RRC Configured BWP switch)</w:t>
      </w:r>
    </w:p>
    <w:p w14:paraId="034A7B4B" w14:textId="41A63CA7" w:rsidR="00E57DB6" w:rsidRDefault="00E57DB6" w:rsidP="00E57DB6">
      <w:pPr>
        <w:pStyle w:val="ListParagraph"/>
        <w:numPr>
          <w:ilvl w:val="0"/>
          <w:numId w:val="21"/>
        </w:num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 xml:space="preserve">L1-RSRP measurement </w:t>
      </w:r>
      <w:r w:rsidR="004316BA">
        <w:rPr>
          <w:rFonts w:eastAsia="Calibri" w:cs="Times New Roman"/>
          <w:szCs w:val="20"/>
        </w:rPr>
        <w:t xml:space="preserve">period </w:t>
      </w:r>
      <w:r>
        <w:rPr>
          <w:rFonts w:eastAsia="Calibri" w:cs="Times New Roman"/>
          <w:szCs w:val="20"/>
        </w:rPr>
        <w:t>and processing</w:t>
      </w:r>
    </w:p>
    <w:p w14:paraId="6E58CD49" w14:textId="16356AAD" w:rsidR="004316BA" w:rsidRDefault="00652B8F" w:rsidP="004316BA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lastRenderedPageBreak/>
        <w:t xml:space="preserve">In order to enable robust beam </w:t>
      </w:r>
      <w:proofErr w:type="gramStart"/>
      <w:r>
        <w:rPr>
          <w:rFonts w:eastAsia="Calibri" w:cs="Times New Roman"/>
          <w:szCs w:val="20"/>
        </w:rPr>
        <w:t>management</w:t>
      </w:r>
      <w:proofErr w:type="gramEnd"/>
      <w:r>
        <w:rPr>
          <w:rFonts w:eastAsia="Calibri" w:cs="Times New Roman"/>
          <w:szCs w:val="20"/>
        </w:rPr>
        <w:t xml:space="preserve"> </w:t>
      </w:r>
      <w:r w:rsidR="004316BA">
        <w:rPr>
          <w:rFonts w:eastAsia="Calibri" w:cs="Times New Roman"/>
          <w:szCs w:val="20"/>
        </w:rPr>
        <w:t xml:space="preserve">it is important </w:t>
      </w:r>
      <w:r>
        <w:rPr>
          <w:rFonts w:eastAsia="Calibri" w:cs="Times New Roman"/>
          <w:szCs w:val="20"/>
        </w:rPr>
        <w:t xml:space="preserve">for the network </w:t>
      </w:r>
      <w:r w:rsidR="004316BA">
        <w:rPr>
          <w:rFonts w:eastAsia="Calibri" w:cs="Times New Roman"/>
          <w:szCs w:val="20"/>
        </w:rPr>
        <w:t xml:space="preserve">to know </w:t>
      </w:r>
      <w:r>
        <w:rPr>
          <w:rFonts w:eastAsia="Calibri" w:cs="Times New Roman"/>
          <w:szCs w:val="20"/>
        </w:rPr>
        <w:t xml:space="preserve">the </w:t>
      </w:r>
      <w:r w:rsidR="004316BA">
        <w:rPr>
          <w:rFonts w:eastAsia="Calibri" w:cs="Times New Roman"/>
          <w:szCs w:val="20"/>
        </w:rPr>
        <w:t xml:space="preserve">expected </w:t>
      </w:r>
      <w:r>
        <w:rPr>
          <w:rFonts w:eastAsia="Calibri" w:cs="Times New Roman"/>
          <w:szCs w:val="20"/>
        </w:rPr>
        <w:t xml:space="preserve">latency related to </w:t>
      </w:r>
      <w:r w:rsidR="00E57DB6" w:rsidRPr="004316BA">
        <w:rPr>
          <w:rFonts w:eastAsia="Calibri" w:cs="Times New Roman"/>
          <w:szCs w:val="20"/>
        </w:rPr>
        <w:t>L1-RSRP report transmission</w:t>
      </w:r>
      <w:r w:rsidR="00A94FD3" w:rsidRPr="004316BA">
        <w:rPr>
          <w:rFonts w:eastAsia="Calibri" w:cs="Times New Roman"/>
          <w:szCs w:val="20"/>
        </w:rPr>
        <w:t xml:space="preserve"> </w:t>
      </w:r>
      <w:r w:rsidR="004316BA">
        <w:rPr>
          <w:rFonts w:eastAsia="Calibri" w:cs="Times New Roman"/>
          <w:szCs w:val="20"/>
        </w:rPr>
        <w:t xml:space="preserve">over the air interface. </w:t>
      </w:r>
      <w:r>
        <w:rPr>
          <w:rFonts w:eastAsia="Calibri" w:cs="Times New Roman"/>
          <w:szCs w:val="20"/>
        </w:rPr>
        <w:t>Such</w:t>
      </w:r>
      <w:r w:rsidR="004316BA">
        <w:rPr>
          <w:rFonts w:eastAsia="Calibri" w:cs="Times New Roman"/>
          <w:szCs w:val="20"/>
        </w:rPr>
        <w:t xml:space="preserve"> know</w:t>
      </w:r>
      <w:r>
        <w:rPr>
          <w:rFonts w:eastAsia="Calibri" w:cs="Times New Roman"/>
          <w:szCs w:val="20"/>
        </w:rPr>
        <w:t>ledge</w:t>
      </w:r>
      <w:r w:rsidR="004316BA">
        <w:rPr>
          <w:rFonts w:eastAsia="Calibri" w:cs="Times New Roman"/>
          <w:szCs w:val="20"/>
        </w:rPr>
        <w:t xml:space="preserve"> </w:t>
      </w:r>
      <w:r w:rsidR="005A34C5">
        <w:rPr>
          <w:rFonts w:eastAsia="Calibri" w:cs="Times New Roman"/>
          <w:szCs w:val="20"/>
        </w:rPr>
        <w:t>will be needed by the</w:t>
      </w:r>
      <w:r w:rsidR="004316BA">
        <w:rPr>
          <w:rFonts w:eastAsia="Calibri" w:cs="Times New Roman"/>
          <w:szCs w:val="20"/>
        </w:rPr>
        <w:t xml:space="preserve"> network </w:t>
      </w:r>
      <w:r w:rsidR="005A34C5">
        <w:rPr>
          <w:rFonts w:eastAsia="Calibri" w:cs="Times New Roman"/>
          <w:szCs w:val="20"/>
        </w:rPr>
        <w:t>to determine</w:t>
      </w:r>
      <w:r w:rsidR="004316BA">
        <w:rPr>
          <w:rFonts w:eastAsia="Calibri" w:cs="Times New Roman"/>
          <w:szCs w:val="20"/>
        </w:rPr>
        <w:t xml:space="preserve"> the </w:t>
      </w:r>
      <w:r w:rsidR="005A34C5">
        <w:rPr>
          <w:rFonts w:eastAsia="Calibri" w:cs="Times New Roman"/>
          <w:szCs w:val="20"/>
        </w:rPr>
        <w:t xml:space="preserve">latency from when a given </w:t>
      </w:r>
      <w:r w:rsidR="004316BA">
        <w:rPr>
          <w:rFonts w:eastAsia="Calibri" w:cs="Times New Roman"/>
          <w:szCs w:val="20"/>
        </w:rPr>
        <w:t xml:space="preserve">BWP is activated and until the UE is expected to report the first periodic L1-RSRP report. </w:t>
      </w:r>
      <w:r w:rsidR="005A34C5">
        <w:rPr>
          <w:rFonts w:eastAsia="Calibri" w:cs="Times New Roman"/>
          <w:szCs w:val="20"/>
        </w:rPr>
        <w:t>The L1-RSRP measurement report will be necessary for beam management in the new BWP.</w:t>
      </w:r>
    </w:p>
    <w:p w14:paraId="49B95544" w14:textId="2DBEE898" w:rsidR="00A94FD3" w:rsidRDefault="005A34C5" w:rsidP="004316BA">
      <w:pPr>
        <w:ind w:right="-22"/>
        <w:rPr>
          <w:szCs w:val="20"/>
        </w:rPr>
      </w:pPr>
      <w:r>
        <w:rPr>
          <w:rFonts w:eastAsia="Calibri" w:cs="Times New Roman"/>
          <w:szCs w:val="20"/>
        </w:rPr>
        <w:t>W</w:t>
      </w:r>
      <w:r w:rsidR="004316BA">
        <w:rPr>
          <w:rFonts w:eastAsia="Calibri" w:cs="Times New Roman"/>
          <w:szCs w:val="20"/>
        </w:rPr>
        <w:t xml:space="preserve">e propose that the </w:t>
      </w:r>
      <w:r w:rsidR="00740FC1">
        <w:rPr>
          <w:rFonts w:eastAsia="Calibri" w:cs="Times New Roman"/>
          <w:szCs w:val="20"/>
        </w:rPr>
        <w:t xml:space="preserve">delay for the initial </w:t>
      </w:r>
      <w:r w:rsidR="000617D5">
        <w:rPr>
          <w:rFonts w:eastAsia="Calibri" w:cs="Times New Roman"/>
          <w:szCs w:val="20"/>
        </w:rPr>
        <w:t xml:space="preserve">periodic reporting </w:t>
      </w:r>
      <w:r w:rsidR="00740FC1">
        <w:rPr>
          <w:rFonts w:eastAsia="Calibri" w:cs="Times New Roman"/>
          <w:szCs w:val="20"/>
        </w:rPr>
        <w:t xml:space="preserve">of </w:t>
      </w:r>
      <w:r w:rsidR="000617D5">
        <w:rPr>
          <w:rFonts w:eastAsia="Calibri" w:cs="Times New Roman"/>
          <w:szCs w:val="20"/>
        </w:rPr>
        <w:t xml:space="preserve">L1-RSRP measurement </w:t>
      </w:r>
      <w:r>
        <w:rPr>
          <w:rFonts w:eastAsia="Calibri" w:cs="Times New Roman"/>
          <w:szCs w:val="20"/>
        </w:rPr>
        <w:t xml:space="preserve">in </w:t>
      </w:r>
      <w:proofErr w:type="gramStart"/>
      <w:r>
        <w:rPr>
          <w:rFonts w:eastAsia="Calibri" w:cs="Times New Roman"/>
          <w:szCs w:val="20"/>
        </w:rPr>
        <w:t>an</w:t>
      </w:r>
      <w:proofErr w:type="gramEnd"/>
      <w:r>
        <w:rPr>
          <w:rFonts w:eastAsia="Calibri" w:cs="Times New Roman"/>
          <w:szCs w:val="20"/>
        </w:rPr>
        <w:t xml:space="preserve"> </w:t>
      </w:r>
      <w:r w:rsidR="00740FC1">
        <w:rPr>
          <w:rFonts w:eastAsia="Calibri" w:cs="Times New Roman"/>
          <w:szCs w:val="20"/>
        </w:rPr>
        <w:t xml:space="preserve">newly </w:t>
      </w:r>
      <w:r>
        <w:rPr>
          <w:rFonts w:eastAsia="Calibri" w:cs="Times New Roman"/>
          <w:szCs w:val="20"/>
        </w:rPr>
        <w:t xml:space="preserve">activated BWP, </w:t>
      </w:r>
      <w:r w:rsidR="004316BA">
        <w:rPr>
          <w:rFonts w:eastAsia="Calibri" w:cs="Times New Roman"/>
          <w:szCs w:val="20"/>
        </w:rPr>
        <w:t xml:space="preserve">is defined from when </w:t>
      </w:r>
      <w:r w:rsidR="000617D5" w:rsidRPr="000617D5">
        <w:rPr>
          <w:rFonts w:eastAsia="Calibri" w:cs="Times New Roman"/>
          <w:szCs w:val="20"/>
          <w:lang w:val="en-GB"/>
        </w:rPr>
        <w:t xml:space="preserve">the UE receives BWP switching request at slot n </w:t>
      </w:r>
      <w:r w:rsidR="000617D5">
        <w:rPr>
          <w:rFonts w:eastAsia="Calibri" w:cs="Times New Roman"/>
          <w:szCs w:val="20"/>
          <w:lang w:val="en-GB"/>
        </w:rPr>
        <w:t xml:space="preserve">and until </w:t>
      </w:r>
      <w:r w:rsidR="000617D5">
        <w:rPr>
          <w:szCs w:val="20"/>
        </w:rPr>
        <w:t>the point when the UE is ready to transmit the initial L1-RSRP measurement report over the air interface.</w:t>
      </w:r>
    </w:p>
    <w:p w14:paraId="6C71BE8A" w14:textId="1649AD38" w:rsidR="000617D5" w:rsidRDefault="000617D5" w:rsidP="000617D5">
      <w:pPr>
        <w:pStyle w:val="RAN4proposal"/>
      </w:pPr>
      <w:bookmarkStart w:id="6" w:name="_Hlk1072376"/>
      <w:bookmarkStart w:id="7" w:name="_Hlk5036283"/>
      <w:r>
        <w:rPr>
          <w:rFonts w:eastAsia="Calibri" w:cs="Times New Roman"/>
          <w:szCs w:val="20"/>
        </w:rPr>
        <w:t xml:space="preserve">The periodic reporting delay for the initial periodic L1-RSRP measurement report is defined from when </w:t>
      </w:r>
      <w:r w:rsidRPr="000617D5">
        <w:rPr>
          <w:rFonts w:eastAsia="Calibri" w:cs="Times New Roman"/>
          <w:szCs w:val="20"/>
          <w:lang w:val="en-GB"/>
        </w:rPr>
        <w:t xml:space="preserve">the UE receives BWP switching request at slot n </w:t>
      </w:r>
      <w:r>
        <w:rPr>
          <w:rFonts w:eastAsia="Calibri" w:cs="Times New Roman"/>
          <w:szCs w:val="20"/>
          <w:lang w:val="en-GB"/>
        </w:rPr>
        <w:t xml:space="preserve">and until </w:t>
      </w:r>
      <w:r>
        <w:rPr>
          <w:szCs w:val="20"/>
        </w:rPr>
        <w:t>the point when the UE is ready to transmit the initial L1-RSRP measurement report over the air interface</w:t>
      </w:r>
      <w:bookmarkEnd w:id="6"/>
      <w:r w:rsidRPr="0008612A">
        <w:t>.</w:t>
      </w:r>
    </w:p>
    <w:bookmarkEnd w:id="7"/>
    <w:p w14:paraId="0B14AEA3" w14:textId="672663A9" w:rsidR="000617D5" w:rsidRPr="004316BA" w:rsidRDefault="00740FC1" w:rsidP="004316BA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The f</w:t>
      </w:r>
      <w:r w:rsidR="000617D5">
        <w:rPr>
          <w:rFonts w:eastAsia="Calibri" w:cs="Times New Roman"/>
          <w:szCs w:val="20"/>
        </w:rPr>
        <w:t xml:space="preserve">ollowing periodic L1-RSRP measurement reports shall be </w:t>
      </w:r>
      <w:r>
        <w:rPr>
          <w:rFonts w:eastAsia="Calibri" w:cs="Times New Roman"/>
          <w:szCs w:val="20"/>
        </w:rPr>
        <w:t>transmitted on the allocated UL re</w:t>
      </w:r>
      <w:r w:rsidR="006A60E0">
        <w:rPr>
          <w:rFonts w:eastAsia="Calibri" w:cs="Times New Roman"/>
          <w:szCs w:val="20"/>
        </w:rPr>
        <w:t>s</w:t>
      </w:r>
      <w:r>
        <w:rPr>
          <w:rFonts w:eastAsia="Calibri" w:cs="Times New Roman"/>
          <w:szCs w:val="20"/>
        </w:rPr>
        <w:t>ources</w:t>
      </w:r>
      <w:r w:rsidR="000617D5">
        <w:rPr>
          <w:rFonts w:eastAsia="Calibri" w:cs="Times New Roman"/>
          <w:szCs w:val="20"/>
        </w:rPr>
        <w:t xml:space="preserve"> </w:t>
      </w:r>
      <w:r w:rsidR="005A34C5">
        <w:rPr>
          <w:rFonts w:eastAsia="Calibri" w:cs="Times New Roman"/>
          <w:szCs w:val="20"/>
        </w:rPr>
        <w:t>according to the periodic reporting UL configuration parameters</w:t>
      </w:r>
      <w:r w:rsidR="000617D5">
        <w:rPr>
          <w:rFonts w:eastAsia="Calibri" w:cs="Times New Roman"/>
          <w:szCs w:val="20"/>
        </w:rPr>
        <w:t>.</w:t>
      </w:r>
    </w:p>
    <w:p w14:paraId="5EE923CE" w14:textId="40031D20" w:rsidR="00A356B3" w:rsidRDefault="00574B33" w:rsidP="007B574C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 xml:space="preserve">As mentioned, the </w:t>
      </w:r>
      <w:r w:rsidR="00B1381C">
        <w:rPr>
          <w:rFonts w:eastAsia="Calibri" w:cs="Times New Roman"/>
          <w:szCs w:val="20"/>
        </w:rPr>
        <w:t xml:space="preserve">overall latency of the </w:t>
      </w:r>
      <w:r>
        <w:rPr>
          <w:rFonts w:eastAsia="Calibri" w:cs="Times New Roman"/>
          <w:szCs w:val="20"/>
        </w:rPr>
        <w:t xml:space="preserve">initial L1-RSRP measurement report transmitted from a newly activated BWP will </w:t>
      </w:r>
      <w:r w:rsidR="00740FC1">
        <w:rPr>
          <w:rFonts w:eastAsia="Calibri" w:cs="Times New Roman"/>
          <w:szCs w:val="20"/>
        </w:rPr>
        <w:t>consist of</w:t>
      </w:r>
      <w:r w:rsidR="00B1381C">
        <w:rPr>
          <w:rFonts w:eastAsia="Calibri" w:cs="Times New Roman"/>
          <w:szCs w:val="20"/>
        </w:rPr>
        <w:t xml:space="preserve"> the latency from </w:t>
      </w:r>
      <w:r w:rsidR="00740FC1">
        <w:rPr>
          <w:rFonts w:eastAsia="Calibri" w:cs="Times New Roman"/>
          <w:szCs w:val="20"/>
        </w:rPr>
        <w:t xml:space="preserve">performing </w:t>
      </w:r>
      <w:r w:rsidR="00B1381C">
        <w:rPr>
          <w:rFonts w:eastAsia="Calibri" w:cs="Times New Roman"/>
          <w:szCs w:val="20"/>
        </w:rPr>
        <w:t xml:space="preserve">the BWP switch and </w:t>
      </w:r>
      <w:r w:rsidR="00740FC1">
        <w:rPr>
          <w:rFonts w:eastAsia="Calibri" w:cs="Times New Roman"/>
          <w:szCs w:val="20"/>
        </w:rPr>
        <w:t xml:space="preserve">the </w:t>
      </w:r>
      <w:r w:rsidR="00B1381C">
        <w:rPr>
          <w:rFonts w:eastAsia="Calibri" w:cs="Times New Roman"/>
          <w:szCs w:val="20"/>
        </w:rPr>
        <w:t xml:space="preserve">latency from </w:t>
      </w:r>
      <w:r w:rsidR="00740FC1">
        <w:rPr>
          <w:rFonts w:eastAsia="Calibri" w:cs="Times New Roman"/>
          <w:szCs w:val="20"/>
        </w:rPr>
        <w:t xml:space="preserve">the </w:t>
      </w:r>
      <w:r w:rsidR="00B1381C">
        <w:rPr>
          <w:rFonts w:eastAsia="Calibri" w:cs="Times New Roman"/>
          <w:szCs w:val="20"/>
        </w:rPr>
        <w:t>L1-RSRP measurements once the BWP is switched.</w:t>
      </w:r>
    </w:p>
    <w:p w14:paraId="435BD114" w14:textId="51DE7987" w:rsidR="00A94FD3" w:rsidRDefault="00F43B1B" w:rsidP="007B574C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For the BWP activation delay, the requirements being defined in section 8.6 should be re-used.</w:t>
      </w:r>
      <w:r w:rsidR="004316BA">
        <w:rPr>
          <w:rFonts w:eastAsia="Calibri" w:cs="Times New Roman"/>
          <w:szCs w:val="20"/>
        </w:rPr>
        <w:t xml:space="preserve"> L1-RSRP measurement period will be as will be defined in section 9.5.4</w:t>
      </w:r>
      <w:r w:rsidR="000617D5">
        <w:rPr>
          <w:rFonts w:eastAsia="Calibri" w:cs="Times New Roman"/>
          <w:szCs w:val="20"/>
        </w:rPr>
        <w:t>, potentially with</w:t>
      </w:r>
      <w:r w:rsidR="004316BA">
        <w:rPr>
          <w:rFonts w:eastAsia="Calibri" w:cs="Times New Roman"/>
          <w:szCs w:val="20"/>
        </w:rPr>
        <w:t xml:space="preserve"> </w:t>
      </w:r>
      <w:r w:rsidR="000617D5">
        <w:rPr>
          <w:rFonts w:eastAsia="Calibri" w:cs="Times New Roman"/>
          <w:szCs w:val="20"/>
        </w:rPr>
        <w:t>s</w:t>
      </w:r>
      <w:r w:rsidR="004316BA">
        <w:rPr>
          <w:rFonts w:eastAsia="Calibri" w:cs="Times New Roman"/>
          <w:szCs w:val="20"/>
        </w:rPr>
        <w:t>ome additional delay for UE processing</w:t>
      </w:r>
      <w:r w:rsidR="000617D5">
        <w:rPr>
          <w:rFonts w:eastAsia="Calibri" w:cs="Times New Roman"/>
          <w:szCs w:val="20"/>
        </w:rPr>
        <w:t>,</w:t>
      </w:r>
      <w:r w:rsidR="004316BA">
        <w:rPr>
          <w:rFonts w:eastAsia="Calibri" w:cs="Times New Roman"/>
          <w:szCs w:val="20"/>
        </w:rPr>
        <w:t xml:space="preserve"> if this is seen necessary. </w:t>
      </w:r>
    </w:p>
    <w:p w14:paraId="75E30940" w14:textId="56F08008" w:rsidR="000617D5" w:rsidRDefault="000617D5" w:rsidP="007B574C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 xml:space="preserve">The </w:t>
      </w:r>
      <w:r w:rsidR="00740FC1">
        <w:rPr>
          <w:rFonts w:eastAsia="Calibri" w:cs="Times New Roman"/>
          <w:szCs w:val="20"/>
        </w:rPr>
        <w:t xml:space="preserve">overall UE latency for the initial L1-RSRP measurement report </w:t>
      </w:r>
      <w:r w:rsidR="00574B33">
        <w:rPr>
          <w:rFonts w:eastAsia="Calibri" w:cs="Times New Roman"/>
          <w:szCs w:val="20"/>
        </w:rPr>
        <w:t>w</w:t>
      </w:r>
      <w:r>
        <w:rPr>
          <w:rFonts w:eastAsia="Calibri" w:cs="Times New Roman"/>
          <w:szCs w:val="20"/>
        </w:rPr>
        <w:t>ould be expressed as follows:</w:t>
      </w:r>
    </w:p>
    <w:p w14:paraId="2C0E6C75" w14:textId="5D718C50" w:rsidR="000617D5" w:rsidRPr="000617D5" w:rsidRDefault="000617D5" w:rsidP="007B574C">
      <w:pPr>
        <w:ind w:right="-22"/>
        <w:rPr>
          <w:rFonts w:eastAsia="Calibri" w:cs="Times New Roman"/>
          <w:szCs w:val="20"/>
          <w:lang w:val="en-GB"/>
        </w:rPr>
      </w:pPr>
      <w:bookmarkStart w:id="8" w:name="_Hlk1072462"/>
      <w:proofErr w:type="spellStart"/>
      <w:r>
        <w:rPr>
          <w:rFonts w:eastAsia="Calibri" w:cs="Times New Roman"/>
          <w:szCs w:val="20"/>
        </w:rPr>
        <w:t>T</w:t>
      </w:r>
      <w:r w:rsidRPr="000617D5">
        <w:rPr>
          <w:rFonts w:eastAsia="Calibri" w:cs="Times New Roman"/>
          <w:szCs w:val="20"/>
          <w:vertAlign w:val="subscript"/>
        </w:rPr>
        <w:t>report_delay</w:t>
      </w:r>
      <w:proofErr w:type="spellEnd"/>
      <w:r>
        <w:rPr>
          <w:rFonts w:eastAsia="Calibri" w:cs="Times New Roman"/>
          <w:szCs w:val="20"/>
        </w:rPr>
        <w:t xml:space="preserve"> = </w:t>
      </w:r>
      <w:proofErr w:type="spellStart"/>
      <w:r w:rsidRPr="000617D5">
        <w:rPr>
          <w:rFonts w:eastAsia="Calibri" w:cs="Times New Roman"/>
          <w:szCs w:val="20"/>
        </w:rPr>
        <w:t>T</w:t>
      </w:r>
      <w:r w:rsidRPr="000617D5">
        <w:rPr>
          <w:rFonts w:eastAsia="Calibri" w:cs="Times New Roman"/>
          <w:szCs w:val="20"/>
          <w:vertAlign w:val="subscript"/>
        </w:rPr>
        <w:t>BWPswitchDelay</w:t>
      </w:r>
      <w:proofErr w:type="spellEnd"/>
      <w:r>
        <w:rPr>
          <w:rFonts w:eastAsia="Calibri" w:cs="Times New Roman"/>
          <w:szCs w:val="20"/>
        </w:rPr>
        <w:t xml:space="preserve"> + </w:t>
      </w:r>
      <w:proofErr w:type="spellStart"/>
      <w:r w:rsidRPr="000617D5">
        <w:rPr>
          <w:rFonts w:eastAsia="Calibri" w:cs="Times New Roman"/>
          <w:szCs w:val="20"/>
        </w:rPr>
        <w:t>T</w:t>
      </w:r>
      <w:r w:rsidRPr="000617D5">
        <w:rPr>
          <w:rFonts w:eastAsia="Calibri" w:cs="Times New Roman"/>
          <w:szCs w:val="20"/>
          <w:vertAlign w:val="subscript"/>
        </w:rPr>
        <w:t>BM_Measurement_Period_SSB</w:t>
      </w:r>
      <w:proofErr w:type="spellEnd"/>
    </w:p>
    <w:p w14:paraId="45C1DE1E" w14:textId="695E8FF8" w:rsidR="009953F7" w:rsidRDefault="009953F7" w:rsidP="007B574C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For SSB based L1-RSRP measurement report, where:</w:t>
      </w:r>
    </w:p>
    <w:p w14:paraId="00F9493B" w14:textId="37E88BBD" w:rsidR="009953F7" w:rsidRDefault="009953F7" w:rsidP="009953F7">
      <w:pPr>
        <w:ind w:right="-22"/>
        <w:rPr>
          <w:rFonts w:eastAsia="Calibri" w:cs="Times New Roman"/>
          <w:szCs w:val="20"/>
        </w:rPr>
      </w:pPr>
      <w:proofErr w:type="spellStart"/>
      <w:r w:rsidRPr="000617D5">
        <w:rPr>
          <w:rFonts w:eastAsia="Calibri" w:cs="Times New Roman"/>
          <w:szCs w:val="20"/>
        </w:rPr>
        <w:t>T</w:t>
      </w:r>
      <w:r w:rsidRPr="000617D5">
        <w:rPr>
          <w:rFonts w:eastAsia="Calibri" w:cs="Times New Roman"/>
          <w:szCs w:val="20"/>
          <w:vertAlign w:val="subscript"/>
        </w:rPr>
        <w:t>BWPswitchDelay</w:t>
      </w:r>
      <w:proofErr w:type="spellEnd"/>
      <w:r>
        <w:rPr>
          <w:rFonts w:eastAsia="Calibri" w:cs="Times New Roman"/>
          <w:szCs w:val="20"/>
        </w:rPr>
        <w:t xml:space="preserve"> is BWP switch delay, in </w:t>
      </w:r>
      <w:proofErr w:type="spellStart"/>
      <w:r>
        <w:rPr>
          <w:rFonts w:eastAsia="Calibri" w:cs="Times New Roman"/>
          <w:szCs w:val="20"/>
        </w:rPr>
        <w:t>ms</w:t>
      </w:r>
      <w:proofErr w:type="spellEnd"/>
      <w:r w:rsidRPr="009953F7">
        <w:rPr>
          <w:rFonts w:eastAsia="Calibri" w:cs="Times New Roman"/>
          <w:szCs w:val="20"/>
        </w:rPr>
        <w:t xml:space="preserve">, as defined in section 8.6.2 table </w:t>
      </w:r>
      <w:r>
        <w:rPr>
          <w:rFonts w:eastAsia="Calibri" w:cs="Times New Roman"/>
          <w:szCs w:val="20"/>
        </w:rPr>
        <w:t>8.6.2-1 for DCI initiated BWP switch.</w:t>
      </w:r>
    </w:p>
    <w:p w14:paraId="26E70D07" w14:textId="3286D419" w:rsidR="009953F7" w:rsidRPr="009953F7" w:rsidRDefault="009953F7" w:rsidP="009953F7">
      <w:pPr>
        <w:ind w:right="-22"/>
        <w:rPr>
          <w:rFonts w:eastAsia="Calibri" w:cs="Times New Roman"/>
          <w:szCs w:val="20"/>
        </w:rPr>
      </w:pPr>
      <w:proofErr w:type="spellStart"/>
      <w:r w:rsidRPr="000617D5">
        <w:rPr>
          <w:rFonts w:eastAsia="Calibri" w:cs="Times New Roman"/>
          <w:szCs w:val="20"/>
        </w:rPr>
        <w:t>T</w:t>
      </w:r>
      <w:r w:rsidRPr="000617D5">
        <w:rPr>
          <w:rFonts w:eastAsia="Calibri" w:cs="Times New Roman"/>
          <w:szCs w:val="20"/>
          <w:vertAlign w:val="subscript"/>
        </w:rPr>
        <w:t>BM_Measurement_Period_SSB</w:t>
      </w:r>
      <w:proofErr w:type="spellEnd"/>
      <w:r>
        <w:rPr>
          <w:rFonts w:eastAsia="Calibri" w:cs="Times New Roman"/>
          <w:szCs w:val="20"/>
        </w:rPr>
        <w:t xml:space="preserve"> is the L1-RSRP measurement period as defined in table 9.5.4.1-1 (for SSB based L1-RSRP in FR1) and 9.5.4.1-2 (for SSB based L1-RSRP in FR2)</w:t>
      </w:r>
    </w:p>
    <w:p w14:paraId="26BE480E" w14:textId="19E6796B" w:rsidR="009953F7" w:rsidRDefault="009953F7" w:rsidP="007B574C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And for CSI-RS based L1-RSRP measurement report:</w:t>
      </w:r>
    </w:p>
    <w:p w14:paraId="3D2CF5D1" w14:textId="16DE188F" w:rsidR="009953F7" w:rsidRPr="000617D5" w:rsidRDefault="009953F7" w:rsidP="009953F7">
      <w:pPr>
        <w:ind w:right="-22"/>
        <w:rPr>
          <w:rFonts w:eastAsia="Calibri" w:cs="Times New Roman"/>
          <w:szCs w:val="20"/>
          <w:lang w:val="en-GB"/>
        </w:rPr>
      </w:pPr>
      <w:proofErr w:type="spellStart"/>
      <w:r>
        <w:rPr>
          <w:rFonts w:eastAsia="Calibri" w:cs="Times New Roman"/>
          <w:szCs w:val="20"/>
        </w:rPr>
        <w:t>T</w:t>
      </w:r>
      <w:r w:rsidRPr="000617D5">
        <w:rPr>
          <w:rFonts w:eastAsia="Calibri" w:cs="Times New Roman"/>
          <w:szCs w:val="20"/>
          <w:vertAlign w:val="subscript"/>
        </w:rPr>
        <w:t>report_delay</w:t>
      </w:r>
      <w:proofErr w:type="spellEnd"/>
      <w:r>
        <w:rPr>
          <w:rFonts w:eastAsia="Calibri" w:cs="Times New Roman"/>
          <w:szCs w:val="20"/>
        </w:rPr>
        <w:t xml:space="preserve"> = </w:t>
      </w:r>
      <w:proofErr w:type="spellStart"/>
      <w:r w:rsidRPr="000617D5">
        <w:rPr>
          <w:rFonts w:eastAsia="Calibri" w:cs="Times New Roman"/>
          <w:szCs w:val="20"/>
        </w:rPr>
        <w:t>T</w:t>
      </w:r>
      <w:r w:rsidRPr="000617D5">
        <w:rPr>
          <w:rFonts w:eastAsia="Calibri" w:cs="Times New Roman"/>
          <w:szCs w:val="20"/>
          <w:vertAlign w:val="subscript"/>
        </w:rPr>
        <w:t>BWPswitchDelay</w:t>
      </w:r>
      <w:proofErr w:type="spellEnd"/>
      <w:r>
        <w:rPr>
          <w:rFonts w:eastAsia="Calibri" w:cs="Times New Roman"/>
          <w:szCs w:val="20"/>
        </w:rPr>
        <w:t xml:space="preserve"> + </w:t>
      </w:r>
      <w:proofErr w:type="spellStart"/>
      <w:r w:rsidRPr="000617D5">
        <w:rPr>
          <w:rFonts w:eastAsia="Calibri" w:cs="Times New Roman"/>
          <w:szCs w:val="20"/>
        </w:rPr>
        <w:t>T</w:t>
      </w:r>
      <w:r w:rsidRPr="000617D5">
        <w:rPr>
          <w:rFonts w:eastAsia="Calibri" w:cs="Times New Roman"/>
          <w:szCs w:val="20"/>
          <w:vertAlign w:val="subscript"/>
        </w:rPr>
        <w:t>BM_Measurement_Period_</w:t>
      </w:r>
      <w:r>
        <w:rPr>
          <w:rFonts w:eastAsia="Calibri" w:cs="Times New Roman"/>
          <w:szCs w:val="20"/>
          <w:vertAlign w:val="subscript"/>
        </w:rPr>
        <w:t>CSI</w:t>
      </w:r>
      <w:proofErr w:type="spellEnd"/>
      <w:r>
        <w:rPr>
          <w:rFonts w:eastAsia="Calibri" w:cs="Times New Roman"/>
          <w:szCs w:val="20"/>
          <w:vertAlign w:val="subscript"/>
        </w:rPr>
        <w:t>-RS</w:t>
      </w:r>
    </w:p>
    <w:p w14:paraId="00DF1E3C" w14:textId="335D9799" w:rsidR="009953F7" w:rsidRDefault="009953F7" w:rsidP="009953F7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Where:</w:t>
      </w:r>
    </w:p>
    <w:p w14:paraId="0A9785F8" w14:textId="652A24F7" w:rsidR="009953F7" w:rsidRDefault="009953F7" w:rsidP="009953F7">
      <w:pPr>
        <w:ind w:right="-22"/>
        <w:rPr>
          <w:rFonts w:eastAsia="Calibri" w:cs="Times New Roman"/>
          <w:szCs w:val="20"/>
        </w:rPr>
      </w:pPr>
      <w:proofErr w:type="spellStart"/>
      <w:r w:rsidRPr="000617D5">
        <w:rPr>
          <w:rFonts w:eastAsia="Calibri" w:cs="Times New Roman"/>
          <w:szCs w:val="20"/>
        </w:rPr>
        <w:t>T</w:t>
      </w:r>
      <w:r w:rsidRPr="000617D5">
        <w:rPr>
          <w:rFonts w:eastAsia="Calibri" w:cs="Times New Roman"/>
          <w:szCs w:val="20"/>
          <w:vertAlign w:val="subscript"/>
        </w:rPr>
        <w:t>BWPswitchDelay</w:t>
      </w:r>
      <w:proofErr w:type="spellEnd"/>
      <w:r>
        <w:rPr>
          <w:rFonts w:eastAsia="Calibri" w:cs="Times New Roman"/>
          <w:szCs w:val="20"/>
        </w:rPr>
        <w:t xml:space="preserve"> is BWP switch delay, in </w:t>
      </w:r>
      <w:proofErr w:type="spellStart"/>
      <w:r>
        <w:rPr>
          <w:rFonts w:eastAsia="Calibri" w:cs="Times New Roman"/>
          <w:szCs w:val="20"/>
        </w:rPr>
        <w:t>ms</w:t>
      </w:r>
      <w:proofErr w:type="spellEnd"/>
      <w:r w:rsidRPr="009953F7">
        <w:rPr>
          <w:rFonts w:eastAsia="Calibri" w:cs="Times New Roman"/>
          <w:szCs w:val="20"/>
        </w:rPr>
        <w:t xml:space="preserve">, as defined in section 8.6.2 table </w:t>
      </w:r>
      <w:r>
        <w:rPr>
          <w:rFonts w:eastAsia="Calibri" w:cs="Times New Roman"/>
          <w:szCs w:val="20"/>
        </w:rPr>
        <w:t>8.6.2-1 for DCI initiated BWP switch.</w:t>
      </w:r>
    </w:p>
    <w:p w14:paraId="71FB27F9" w14:textId="077BD667" w:rsidR="009953F7" w:rsidRPr="009953F7" w:rsidRDefault="009953F7" w:rsidP="009953F7">
      <w:pPr>
        <w:ind w:right="-22"/>
        <w:rPr>
          <w:rFonts w:eastAsia="Calibri" w:cs="Times New Roman"/>
          <w:szCs w:val="20"/>
        </w:rPr>
      </w:pPr>
      <w:proofErr w:type="spellStart"/>
      <w:r w:rsidRPr="000617D5">
        <w:rPr>
          <w:rFonts w:eastAsia="Calibri" w:cs="Times New Roman"/>
          <w:szCs w:val="20"/>
        </w:rPr>
        <w:t>T</w:t>
      </w:r>
      <w:r w:rsidRPr="000617D5">
        <w:rPr>
          <w:rFonts w:eastAsia="Calibri" w:cs="Times New Roman"/>
          <w:szCs w:val="20"/>
          <w:vertAlign w:val="subscript"/>
        </w:rPr>
        <w:t>BM_Measurement_Period_</w:t>
      </w:r>
      <w:r>
        <w:rPr>
          <w:rFonts w:eastAsia="Calibri" w:cs="Times New Roman"/>
          <w:szCs w:val="20"/>
          <w:vertAlign w:val="subscript"/>
        </w:rPr>
        <w:t>CSI</w:t>
      </w:r>
      <w:proofErr w:type="spellEnd"/>
      <w:r>
        <w:rPr>
          <w:rFonts w:eastAsia="Calibri" w:cs="Times New Roman"/>
          <w:szCs w:val="20"/>
          <w:vertAlign w:val="subscript"/>
        </w:rPr>
        <w:t>-RS</w:t>
      </w:r>
      <w:r>
        <w:rPr>
          <w:rFonts w:eastAsia="Calibri" w:cs="Times New Roman"/>
          <w:szCs w:val="20"/>
        </w:rPr>
        <w:t xml:space="preserve"> is the L1-RSRP measurement period as defined in table 9.5.4.2-1 (for CSI-RS based L1-RSRP in FR1) and 9.5.4.2-2 (for CSI-RS based L1-RSRP in FR2)</w:t>
      </w:r>
      <w:r w:rsidR="006A60E0">
        <w:rPr>
          <w:rFonts w:eastAsia="Calibri" w:cs="Times New Roman"/>
          <w:szCs w:val="20"/>
        </w:rPr>
        <w:t xml:space="preserve"> with M=1.</w:t>
      </w:r>
    </w:p>
    <w:p w14:paraId="4D9CA7B0" w14:textId="77777777" w:rsidR="00740FC1" w:rsidRDefault="00740FC1" w:rsidP="007B574C">
      <w:pPr>
        <w:ind w:right="-22"/>
        <w:rPr>
          <w:rFonts w:eastAsia="Calibri" w:cs="Times New Roman"/>
          <w:szCs w:val="20"/>
        </w:rPr>
      </w:pPr>
    </w:p>
    <w:p w14:paraId="765984B0" w14:textId="0CE72591" w:rsidR="00740FC1" w:rsidRDefault="00740FC1" w:rsidP="007B574C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 xml:space="preserve">Based on this </w:t>
      </w:r>
      <w:r w:rsidR="00BA225D">
        <w:rPr>
          <w:rFonts w:eastAsia="Calibri" w:cs="Times New Roman"/>
          <w:szCs w:val="20"/>
        </w:rPr>
        <w:t xml:space="preserve">discussion the UE </w:t>
      </w:r>
      <w:r w:rsidR="00533D25">
        <w:rPr>
          <w:rFonts w:eastAsia="Calibri" w:cs="Times New Roman"/>
          <w:szCs w:val="20"/>
        </w:rPr>
        <w:t xml:space="preserve">measurement reporting delay </w:t>
      </w:r>
      <w:r w:rsidR="00BA225D">
        <w:rPr>
          <w:rFonts w:eastAsia="Calibri" w:cs="Times New Roman"/>
          <w:szCs w:val="20"/>
        </w:rPr>
        <w:t xml:space="preserve">requirement for </w:t>
      </w:r>
      <w:r w:rsidR="00533D25">
        <w:rPr>
          <w:rFonts w:eastAsia="Calibri" w:cs="Times New Roman"/>
          <w:szCs w:val="20"/>
        </w:rPr>
        <w:t xml:space="preserve">periodic </w:t>
      </w:r>
      <w:r w:rsidR="00BA225D">
        <w:rPr>
          <w:rFonts w:eastAsia="Calibri" w:cs="Times New Roman"/>
          <w:szCs w:val="20"/>
        </w:rPr>
        <w:t>L1-RSRP measurement report could be expressed as:</w:t>
      </w:r>
    </w:p>
    <w:p w14:paraId="39CCAF40" w14:textId="0D05BE4A" w:rsidR="009953F7" w:rsidRDefault="00A049D2" w:rsidP="007B574C">
      <w:pPr>
        <w:ind w:right="-22"/>
        <w:rPr>
          <w:rFonts w:eastAsia="Calibri" w:cs="Times New Roman"/>
          <w:szCs w:val="20"/>
        </w:rPr>
      </w:pPr>
      <w:r w:rsidRPr="00A049D2">
        <w:rPr>
          <w:rFonts w:eastAsia="Calibri" w:cs="Times New Roman"/>
          <w:szCs w:val="20"/>
        </w:rPr>
        <w:t xml:space="preserve">The measurement reporting delay is defined as the time between an event that will trigger a measurement report and the point when the UE starts to transmit the </w:t>
      </w:r>
      <w:r w:rsidR="00394216">
        <w:rPr>
          <w:rFonts w:eastAsia="Calibri" w:cs="Times New Roman"/>
          <w:szCs w:val="20"/>
        </w:rPr>
        <w:t xml:space="preserve">initial </w:t>
      </w:r>
      <w:r w:rsidRPr="00A049D2">
        <w:rPr>
          <w:rFonts w:eastAsia="Calibri" w:cs="Times New Roman"/>
          <w:szCs w:val="20"/>
        </w:rPr>
        <w:t xml:space="preserve">measurement report over the air interface. </w:t>
      </w:r>
      <w:bookmarkStart w:id="9" w:name="_Hlk5037453"/>
      <w:r w:rsidRPr="00A049D2">
        <w:rPr>
          <w:rFonts w:eastAsia="Calibri" w:cs="Times New Roman"/>
          <w:szCs w:val="20"/>
        </w:rPr>
        <w:t>This requirement assumes that the measurement report is not delayed by other PUCCH or PUSCH signaling on the UL. This measurement reporting delay excludes a delay which caused by no UL resources for UE to send the measurement report</w:t>
      </w:r>
      <w:r>
        <w:rPr>
          <w:rFonts w:eastAsia="Calibri" w:cs="Times New Roman"/>
          <w:szCs w:val="20"/>
        </w:rPr>
        <w:t>.</w:t>
      </w:r>
      <w:bookmarkEnd w:id="9"/>
    </w:p>
    <w:p w14:paraId="2430E7A1" w14:textId="40CD2264" w:rsidR="004305C3" w:rsidRDefault="00BA225D" w:rsidP="007B574C">
      <w:pPr>
        <w:ind w:right="-22"/>
        <w:rPr>
          <w:rFonts w:eastAsia="Calibri" w:cs="Times New Roman"/>
          <w:szCs w:val="20"/>
        </w:rPr>
      </w:pPr>
      <w:bookmarkStart w:id="10" w:name="_Hlk5037473"/>
      <w:bookmarkEnd w:id="8"/>
      <w:r>
        <w:rPr>
          <w:rFonts w:eastAsia="Calibri" w:cs="Times New Roman"/>
          <w:szCs w:val="20"/>
        </w:rPr>
        <w:t>The UE shall be able to transmit periodic L1-RSRP measurement report at every UL resource</w:t>
      </w:r>
      <w:r w:rsidR="00D324C0" w:rsidRPr="00D324C0">
        <w:rPr>
          <w:rFonts w:eastAsia="Calibri" w:cs="Times New Roman"/>
          <w:szCs w:val="20"/>
        </w:rPr>
        <w:t xml:space="preserve"> </w:t>
      </w:r>
      <w:r w:rsidR="00D324C0">
        <w:rPr>
          <w:rFonts w:eastAsia="Calibri" w:cs="Times New Roman"/>
          <w:szCs w:val="20"/>
        </w:rPr>
        <w:t>allocated for the report</w:t>
      </w:r>
      <w:r>
        <w:rPr>
          <w:rFonts w:eastAsia="Calibri" w:cs="Times New Roman"/>
          <w:szCs w:val="20"/>
        </w:rPr>
        <w:t xml:space="preserve">. The UE shall be able to transmit the initial periodic measurement report at n </w:t>
      </w:r>
      <w:r w:rsidR="00204FEC">
        <w:rPr>
          <w:rFonts w:eastAsia="Calibri" w:cs="Times New Roman"/>
          <w:szCs w:val="20"/>
        </w:rPr>
        <w:t xml:space="preserve">+ </w:t>
      </w:r>
      <w:proofErr w:type="spellStart"/>
      <w:r w:rsidR="00204FEC" w:rsidRPr="000617D5">
        <w:rPr>
          <w:rFonts w:eastAsia="Calibri" w:cs="Times New Roman"/>
          <w:szCs w:val="20"/>
        </w:rPr>
        <w:t>T</w:t>
      </w:r>
      <w:r w:rsidR="00204FEC" w:rsidRPr="000617D5">
        <w:rPr>
          <w:rFonts w:eastAsia="Calibri" w:cs="Times New Roman"/>
          <w:szCs w:val="20"/>
          <w:vertAlign w:val="subscript"/>
        </w:rPr>
        <w:t>BWPswitchDelay</w:t>
      </w:r>
      <w:proofErr w:type="spellEnd"/>
      <w:r w:rsidR="00204FEC">
        <w:rPr>
          <w:rFonts w:eastAsia="Calibri" w:cs="Times New Roman"/>
          <w:szCs w:val="20"/>
        </w:rPr>
        <w:t xml:space="preserve"> + </w:t>
      </w:r>
      <w:proofErr w:type="spellStart"/>
      <w:r w:rsidR="00204FEC" w:rsidRPr="000617D5">
        <w:rPr>
          <w:rFonts w:eastAsia="Calibri" w:cs="Times New Roman"/>
          <w:szCs w:val="20"/>
        </w:rPr>
        <w:t>T</w:t>
      </w:r>
      <w:r w:rsidR="00204FEC" w:rsidRPr="000617D5">
        <w:rPr>
          <w:rFonts w:eastAsia="Calibri" w:cs="Times New Roman"/>
          <w:szCs w:val="20"/>
          <w:vertAlign w:val="subscript"/>
        </w:rPr>
        <w:t>BM_Measurement_Period</w:t>
      </w:r>
      <w:proofErr w:type="spellEnd"/>
      <w:r w:rsidR="00204FEC">
        <w:rPr>
          <w:rFonts w:eastAsia="Calibri" w:cs="Times New Roman"/>
          <w:szCs w:val="20"/>
        </w:rPr>
        <w:t xml:space="preserve"> </w:t>
      </w:r>
      <w:r w:rsidR="00394216">
        <w:rPr>
          <w:rFonts w:eastAsia="Calibri" w:cs="Times New Roman"/>
          <w:szCs w:val="20"/>
        </w:rPr>
        <w:t xml:space="preserve">when </w:t>
      </w:r>
      <w:r w:rsidR="00204FEC">
        <w:rPr>
          <w:rFonts w:eastAsia="Calibri" w:cs="Times New Roman"/>
          <w:szCs w:val="20"/>
        </w:rPr>
        <w:t>triggered at n.</w:t>
      </w:r>
      <w:r>
        <w:rPr>
          <w:rFonts w:eastAsia="Calibri" w:cs="Times New Roman"/>
          <w:szCs w:val="20"/>
        </w:rPr>
        <w:t xml:space="preserve"> </w:t>
      </w:r>
      <w:proofErr w:type="spellStart"/>
      <w:r w:rsidR="00204FEC" w:rsidRPr="000617D5">
        <w:rPr>
          <w:rFonts w:eastAsia="Calibri" w:cs="Times New Roman"/>
          <w:szCs w:val="20"/>
        </w:rPr>
        <w:t>T</w:t>
      </w:r>
      <w:r w:rsidR="00204FEC" w:rsidRPr="000617D5">
        <w:rPr>
          <w:rFonts w:eastAsia="Calibri" w:cs="Times New Roman"/>
          <w:szCs w:val="20"/>
          <w:vertAlign w:val="subscript"/>
        </w:rPr>
        <w:t>BWPswitchDelay</w:t>
      </w:r>
      <w:proofErr w:type="spellEnd"/>
      <w:r w:rsidR="00204FEC">
        <w:rPr>
          <w:rFonts w:eastAsia="Calibri" w:cs="Times New Roman"/>
          <w:szCs w:val="20"/>
        </w:rPr>
        <w:t xml:space="preserve"> is BWP switch delay, in </w:t>
      </w:r>
      <w:proofErr w:type="spellStart"/>
      <w:r w:rsidR="00204FEC">
        <w:rPr>
          <w:rFonts w:eastAsia="Calibri" w:cs="Times New Roman"/>
          <w:szCs w:val="20"/>
        </w:rPr>
        <w:t>ms</w:t>
      </w:r>
      <w:proofErr w:type="spellEnd"/>
      <w:r w:rsidR="00204FEC" w:rsidRPr="009953F7">
        <w:rPr>
          <w:rFonts w:eastAsia="Calibri" w:cs="Times New Roman"/>
          <w:szCs w:val="20"/>
        </w:rPr>
        <w:t>, as defined in section</w:t>
      </w:r>
      <w:r w:rsidR="00204FEC">
        <w:rPr>
          <w:rFonts w:eastAsia="Calibri" w:cs="Times New Roman"/>
          <w:szCs w:val="20"/>
        </w:rPr>
        <w:t>s</w:t>
      </w:r>
      <w:r w:rsidR="00204FEC" w:rsidRPr="009953F7">
        <w:rPr>
          <w:rFonts w:eastAsia="Calibri" w:cs="Times New Roman"/>
          <w:szCs w:val="20"/>
        </w:rPr>
        <w:t xml:space="preserve"> 8.6.2 </w:t>
      </w:r>
      <w:r w:rsidR="00204FEC">
        <w:rPr>
          <w:rFonts w:eastAsia="Calibri" w:cs="Times New Roman"/>
          <w:szCs w:val="20"/>
        </w:rPr>
        <w:t xml:space="preserve">and 8.6.3. </w:t>
      </w:r>
      <w:proofErr w:type="spellStart"/>
      <w:r w:rsidR="00204FEC" w:rsidRPr="000617D5">
        <w:rPr>
          <w:rFonts w:eastAsia="Calibri" w:cs="Times New Roman"/>
          <w:szCs w:val="20"/>
        </w:rPr>
        <w:t>T</w:t>
      </w:r>
      <w:r w:rsidR="00204FEC" w:rsidRPr="000617D5">
        <w:rPr>
          <w:rFonts w:eastAsia="Calibri" w:cs="Times New Roman"/>
          <w:szCs w:val="20"/>
          <w:vertAlign w:val="subscript"/>
        </w:rPr>
        <w:t>BM_Measurement_Period</w:t>
      </w:r>
      <w:proofErr w:type="spellEnd"/>
      <w:r w:rsidR="00204FEC">
        <w:rPr>
          <w:rFonts w:eastAsia="Calibri" w:cs="Times New Roman"/>
          <w:szCs w:val="20"/>
        </w:rPr>
        <w:t xml:space="preserve"> is the L1-RSRP measurement period as defined in table 9.5.4.1-1 and 9.5.4.1-2 (for SSB based L1-RSRP), and table 9.5.4.2-1 and 9.5.4.2-2 (for CSI-RS based L1-RSRP)</w:t>
      </w:r>
      <w:r w:rsidR="006A60E0">
        <w:rPr>
          <w:rFonts w:eastAsia="Calibri" w:cs="Times New Roman"/>
          <w:szCs w:val="20"/>
        </w:rPr>
        <w:t xml:space="preserve"> with M=1</w:t>
      </w:r>
      <w:r w:rsidR="00204FEC">
        <w:rPr>
          <w:rFonts w:eastAsia="Calibri" w:cs="Times New Roman"/>
          <w:szCs w:val="20"/>
        </w:rPr>
        <w:t>.</w:t>
      </w:r>
      <w:bookmarkEnd w:id="10"/>
    </w:p>
    <w:p w14:paraId="6D48F46F" w14:textId="77777777" w:rsidR="00204FEC" w:rsidRPr="00D617D2" w:rsidRDefault="00204FEC" w:rsidP="007B574C">
      <w:pPr>
        <w:ind w:right="-22"/>
        <w:rPr>
          <w:rFonts w:eastAsia="Calibri" w:cs="Times New Roman"/>
          <w:szCs w:val="20"/>
        </w:rPr>
      </w:pPr>
    </w:p>
    <w:p w14:paraId="75EC5CA5" w14:textId="7F35EE8D" w:rsidR="004305C3" w:rsidRPr="00A37002" w:rsidRDefault="004305C3" w:rsidP="004305C3">
      <w:pPr>
        <w:pStyle w:val="RAN4H3"/>
      </w:pPr>
      <w:r>
        <w:lastRenderedPageBreak/>
        <w:t>Semi-Persistent Reporting</w:t>
      </w:r>
    </w:p>
    <w:p w14:paraId="5204DFA7" w14:textId="3262FC6D" w:rsidR="004305C3" w:rsidRDefault="00315F0A" w:rsidP="007B574C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 xml:space="preserve">Semi-persistent L1-RSRP measurement report can be triggered either by a MAC command as described in 38.321 or by DCI. Once the UE receives the trigger the </w:t>
      </w:r>
      <w:r w:rsidR="0071067C">
        <w:rPr>
          <w:rFonts w:eastAsia="Calibri" w:cs="Times New Roman"/>
          <w:szCs w:val="20"/>
        </w:rPr>
        <w:t xml:space="preserve">UE shall </w:t>
      </w:r>
      <w:r>
        <w:rPr>
          <w:rFonts w:eastAsia="Calibri" w:cs="Times New Roman"/>
          <w:szCs w:val="20"/>
        </w:rPr>
        <w:t xml:space="preserve">immediately initiate the </w:t>
      </w:r>
      <w:r w:rsidR="0071067C">
        <w:rPr>
          <w:rFonts w:eastAsia="Calibri" w:cs="Times New Roman"/>
          <w:szCs w:val="20"/>
        </w:rPr>
        <w:t xml:space="preserve">measurement reporting and perform the start performing the </w:t>
      </w:r>
      <w:r>
        <w:rPr>
          <w:rFonts w:eastAsia="Calibri" w:cs="Times New Roman"/>
          <w:szCs w:val="20"/>
        </w:rPr>
        <w:t xml:space="preserve">triggered measurements for reporting. I.e. the delay </w:t>
      </w:r>
      <w:proofErr w:type="gramStart"/>
      <w:r>
        <w:rPr>
          <w:rFonts w:eastAsia="Calibri" w:cs="Times New Roman"/>
          <w:szCs w:val="20"/>
        </w:rPr>
        <w:t>include</w:t>
      </w:r>
      <w:proofErr w:type="gramEnd"/>
      <w:r>
        <w:rPr>
          <w:rFonts w:eastAsia="Calibri" w:cs="Times New Roman"/>
          <w:szCs w:val="20"/>
        </w:rPr>
        <w:t xml:space="preserve"> following parts:</w:t>
      </w:r>
    </w:p>
    <w:p w14:paraId="28F238FB" w14:textId="37338E56" w:rsidR="00315F0A" w:rsidRDefault="00315F0A" w:rsidP="00315F0A">
      <w:pPr>
        <w:pStyle w:val="ListParagraph"/>
        <w:numPr>
          <w:ilvl w:val="0"/>
          <w:numId w:val="21"/>
        </w:num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Trigger message decoding (</w:t>
      </w:r>
      <w:r w:rsidR="0071067C">
        <w:rPr>
          <w:rFonts w:eastAsia="Calibri" w:cs="Times New Roman"/>
          <w:szCs w:val="20"/>
        </w:rPr>
        <w:t xml:space="preserve">DCI or </w:t>
      </w:r>
      <w:r>
        <w:rPr>
          <w:rFonts w:eastAsia="Calibri" w:cs="Times New Roman"/>
          <w:szCs w:val="20"/>
        </w:rPr>
        <w:t>MAC)</w:t>
      </w:r>
    </w:p>
    <w:p w14:paraId="104D50B9" w14:textId="77777777" w:rsidR="00315F0A" w:rsidRDefault="00315F0A" w:rsidP="00315F0A">
      <w:pPr>
        <w:pStyle w:val="ListParagraph"/>
        <w:numPr>
          <w:ilvl w:val="0"/>
          <w:numId w:val="21"/>
        </w:num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L1-RSRP measurement period and processing</w:t>
      </w:r>
    </w:p>
    <w:p w14:paraId="71720A9B" w14:textId="720822C3" w:rsidR="00315F0A" w:rsidRPr="00315F0A" w:rsidRDefault="00D617D2" w:rsidP="00315F0A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T</w:t>
      </w:r>
      <w:r w:rsidR="0071067C">
        <w:rPr>
          <w:rFonts w:eastAsia="Calibri" w:cs="Times New Roman"/>
          <w:szCs w:val="20"/>
        </w:rPr>
        <w:t xml:space="preserve">he UE latency requirements for semi-persistent reporting is important for the network to facilitate robust beam management. </w:t>
      </w:r>
      <w:r>
        <w:rPr>
          <w:rFonts w:eastAsia="Calibri" w:cs="Times New Roman"/>
          <w:szCs w:val="20"/>
        </w:rPr>
        <w:t xml:space="preserve">In Athens meeting it was agreed </w:t>
      </w:r>
      <w:r w:rsidR="00315F0A">
        <w:rPr>
          <w:rFonts w:eastAsia="Calibri" w:cs="Times New Roman"/>
          <w:szCs w:val="20"/>
        </w:rPr>
        <w:t xml:space="preserve">that the semi-persistent reporting delay for the initial </w:t>
      </w:r>
      <w:r w:rsidR="008315D6">
        <w:rPr>
          <w:rFonts w:eastAsia="Calibri" w:cs="Times New Roman"/>
          <w:szCs w:val="20"/>
        </w:rPr>
        <w:t xml:space="preserve">semi-persistent </w:t>
      </w:r>
      <w:r w:rsidR="00315F0A">
        <w:rPr>
          <w:rFonts w:eastAsia="Calibri" w:cs="Times New Roman"/>
          <w:szCs w:val="20"/>
        </w:rPr>
        <w:t xml:space="preserve">L1-RSRP measurement report is defined from when </w:t>
      </w:r>
      <w:r w:rsidR="00315F0A" w:rsidRPr="000617D5">
        <w:rPr>
          <w:rFonts w:eastAsia="Calibri" w:cs="Times New Roman"/>
          <w:szCs w:val="20"/>
          <w:lang w:val="en-GB"/>
        </w:rPr>
        <w:t xml:space="preserve">the UE receives </w:t>
      </w:r>
      <w:r w:rsidR="00315F0A">
        <w:rPr>
          <w:rFonts w:eastAsia="Calibri" w:cs="Times New Roman"/>
          <w:szCs w:val="20"/>
          <w:lang w:val="en-GB"/>
        </w:rPr>
        <w:t>the trigger command</w:t>
      </w:r>
      <w:r w:rsidR="00315F0A" w:rsidRPr="000617D5">
        <w:rPr>
          <w:rFonts w:eastAsia="Calibri" w:cs="Times New Roman"/>
          <w:szCs w:val="20"/>
          <w:lang w:val="en-GB"/>
        </w:rPr>
        <w:t xml:space="preserve"> at slot n </w:t>
      </w:r>
      <w:r w:rsidR="00315F0A">
        <w:rPr>
          <w:rFonts w:eastAsia="Calibri" w:cs="Times New Roman"/>
          <w:szCs w:val="20"/>
          <w:lang w:val="en-GB"/>
        </w:rPr>
        <w:t xml:space="preserve">and until </w:t>
      </w:r>
      <w:r w:rsidR="00315F0A">
        <w:rPr>
          <w:szCs w:val="20"/>
        </w:rPr>
        <w:t>the point when the UE is ready to transmit the initial L1-RSRP measurement report over the air interface.</w:t>
      </w:r>
    </w:p>
    <w:p w14:paraId="106AAC7B" w14:textId="777A6AF9" w:rsidR="00330439" w:rsidRDefault="00D617D2" w:rsidP="007B574C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 xml:space="preserve">However, the actual delay for when the UE shall be able to transmit the initial measurement report was left open. </w:t>
      </w:r>
      <w:r w:rsidR="00376990">
        <w:rPr>
          <w:rFonts w:eastAsia="Calibri" w:cs="Times New Roman"/>
          <w:szCs w:val="20"/>
        </w:rPr>
        <w:t>The time for the UE to process the trigger command (</w:t>
      </w:r>
      <w:r w:rsidR="00376990" w:rsidRPr="00287321">
        <w:rPr>
          <w:rFonts w:eastAsia="Calibri" w:cs="Times New Roman"/>
          <w:szCs w:val="20"/>
        </w:rPr>
        <w:t>DCI or MAC)</w:t>
      </w:r>
      <w:r w:rsidR="00376990">
        <w:rPr>
          <w:rFonts w:eastAsia="Calibri" w:cs="Times New Roman"/>
          <w:szCs w:val="20"/>
        </w:rPr>
        <w:t xml:space="preserve"> would need to </w:t>
      </w:r>
      <w:r w:rsidR="00AC37E9">
        <w:rPr>
          <w:rFonts w:eastAsia="Calibri" w:cs="Times New Roman"/>
          <w:szCs w:val="20"/>
        </w:rPr>
        <w:t>be accounted</w:t>
      </w:r>
      <w:r w:rsidR="008315D6">
        <w:rPr>
          <w:rFonts w:eastAsia="Calibri" w:cs="Times New Roman"/>
          <w:szCs w:val="20"/>
        </w:rPr>
        <w:t xml:space="preserve"> in the delay</w:t>
      </w:r>
      <w:r w:rsidR="00AC37E9">
        <w:rPr>
          <w:rFonts w:eastAsia="Calibri" w:cs="Times New Roman"/>
          <w:szCs w:val="20"/>
        </w:rPr>
        <w:t>. For the L1-RSRP measurement period will be as will be defined in section 9.5.4, potentially with some additional delay for UE processing, if this is seen necessary.</w:t>
      </w:r>
    </w:p>
    <w:p w14:paraId="6F915D40" w14:textId="77777777" w:rsidR="00AC37E9" w:rsidRDefault="00AC37E9" w:rsidP="00AC37E9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The delay could be expressed as follows:</w:t>
      </w:r>
    </w:p>
    <w:p w14:paraId="36B35F67" w14:textId="4E461474" w:rsidR="00AC37E9" w:rsidRPr="000617D5" w:rsidRDefault="00AC37E9" w:rsidP="00AC37E9">
      <w:pPr>
        <w:ind w:right="-22"/>
        <w:rPr>
          <w:rFonts w:eastAsia="Calibri" w:cs="Times New Roman"/>
          <w:szCs w:val="20"/>
          <w:lang w:val="en-GB"/>
        </w:rPr>
      </w:pPr>
      <w:bookmarkStart w:id="11" w:name="_Hlk1073751"/>
      <w:proofErr w:type="spellStart"/>
      <w:r>
        <w:rPr>
          <w:rFonts w:eastAsia="Calibri" w:cs="Times New Roman"/>
          <w:szCs w:val="20"/>
        </w:rPr>
        <w:t>T</w:t>
      </w:r>
      <w:r w:rsidRPr="000617D5">
        <w:rPr>
          <w:rFonts w:eastAsia="Calibri" w:cs="Times New Roman"/>
          <w:szCs w:val="20"/>
          <w:vertAlign w:val="subscript"/>
        </w:rPr>
        <w:t>report_delay</w:t>
      </w:r>
      <w:proofErr w:type="spellEnd"/>
      <w:r>
        <w:rPr>
          <w:rFonts w:eastAsia="Calibri" w:cs="Times New Roman"/>
          <w:szCs w:val="20"/>
        </w:rPr>
        <w:t xml:space="preserve"> = </w:t>
      </w:r>
      <w:proofErr w:type="spellStart"/>
      <w:r w:rsidRPr="000617D5">
        <w:rPr>
          <w:rFonts w:eastAsia="Calibri" w:cs="Times New Roman"/>
          <w:szCs w:val="20"/>
        </w:rPr>
        <w:t>T</w:t>
      </w:r>
      <w:r w:rsidRPr="00AC37E9">
        <w:rPr>
          <w:rFonts w:eastAsia="Calibri" w:cs="Times New Roman"/>
          <w:szCs w:val="20"/>
          <w:vertAlign w:val="subscript"/>
        </w:rPr>
        <w:t>trigger_</w:t>
      </w:r>
      <w:r w:rsidRPr="000617D5">
        <w:rPr>
          <w:rFonts w:eastAsia="Calibri" w:cs="Times New Roman"/>
          <w:szCs w:val="20"/>
          <w:vertAlign w:val="subscript"/>
        </w:rPr>
        <w:t>Delay</w:t>
      </w:r>
      <w:proofErr w:type="spellEnd"/>
      <w:r>
        <w:rPr>
          <w:rFonts w:eastAsia="Calibri" w:cs="Times New Roman"/>
          <w:szCs w:val="20"/>
        </w:rPr>
        <w:t xml:space="preserve"> + </w:t>
      </w:r>
      <w:proofErr w:type="spellStart"/>
      <w:r w:rsidRPr="000617D5">
        <w:rPr>
          <w:rFonts w:eastAsia="Calibri" w:cs="Times New Roman"/>
          <w:szCs w:val="20"/>
        </w:rPr>
        <w:t>T</w:t>
      </w:r>
      <w:r w:rsidRPr="000617D5">
        <w:rPr>
          <w:rFonts w:eastAsia="Calibri" w:cs="Times New Roman"/>
          <w:szCs w:val="20"/>
          <w:vertAlign w:val="subscript"/>
        </w:rPr>
        <w:t>BM_Measurement_Period_SSB</w:t>
      </w:r>
      <w:proofErr w:type="spellEnd"/>
    </w:p>
    <w:p w14:paraId="1A5FD5B3" w14:textId="77777777" w:rsidR="00AC37E9" w:rsidRDefault="00AC37E9" w:rsidP="00AC37E9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For SSB based L1-RSRP measurement report, where:</w:t>
      </w:r>
    </w:p>
    <w:p w14:paraId="6996015A" w14:textId="0F8D3C76" w:rsidR="00AC37E9" w:rsidRDefault="00AC37E9" w:rsidP="00AC37E9">
      <w:pPr>
        <w:ind w:right="-22"/>
        <w:rPr>
          <w:rFonts w:eastAsia="Calibri" w:cs="Times New Roman"/>
          <w:szCs w:val="20"/>
        </w:rPr>
      </w:pPr>
      <w:proofErr w:type="spellStart"/>
      <w:r w:rsidRPr="000617D5">
        <w:rPr>
          <w:rFonts w:eastAsia="Calibri" w:cs="Times New Roman"/>
          <w:szCs w:val="20"/>
        </w:rPr>
        <w:t>T</w:t>
      </w:r>
      <w:r w:rsidRPr="00AC37E9">
        <w:rPr>
          <w:rFonts w:eastAsia="Calibri" w:cs="Times New Roman"/>
          <w:szCs w:val="20"/>
          <w:vertAlign w:val="subscript"/>
        </w:rPr>
        <w:t>trigger_</w:t>
      </w:r>
      <w:r w:rsidRPr="000617D5">
        <w:rPr>
          <w:rFonts w:eastAsia="Calibri" w:cs="Times New Roman"/>
          <w:szCs w:val="20"/>
          <w:vertAlign w:val="subscript"/>
        </w:rPr>
        <w:t>Delay</w:t>
      </w:r>
      <w:proofErr w:type="spellEnd"/>
      <w:r>
        <w:rPr>
          <w:rFonts w:eastAsia="Calibri" w:cs="Times New Roman"/>
          <w:szCs w:val="20"/>
        </w:rPr>
        <w:t xml:space="preserve"> is the delay, in </w:t>
      </w:r>
      <w:proofErr w:type="spellStart"/>
      <w:r>
        <w:rPr>
          <w:rFonts w:eastAsia="Calibri" w:cs="Times New Roman"/>
          <w:szCs w:val="20"/>
        </w:rPr>
        <w:t>ms</w:t>
      </w:r>
      <w:proofErr w:type="spellEnd"/>
      <w:r w:rsidRPr="009953F7">
        <w:rPr>
          <w:rFonts w:eastAsia="Calibri" w:cs="Times New Roman"/>
          <w:szCs w:val="20"/>
        </w:rPr>
        <w:t xml:space="preserve">, </w:t>
      </w:r>
      <w:r>
        <w:rPr>
          <w:rFonts w:eastAsia="Calibri" w:cs="Times New Roman"/>
          <w:szCs w:val="20"/>
        </w:rPr>
        <w:t>it takes the UE to process the DCI or MAC command carrying the semi-persistent L1-RSRP measurement report trigger</w:t>
      </w:r>
      <w:r w:rsidR="00B73CEA">
        <w:rPr>
          <w:rFonts w:eastAsia="Calibri" w:cs="Times New Roman"/>
          <w:szCs w:val="20"/>
        </w:rPr>
        <w:t xml:space="preserve"> as defined in [38.214</w:t>
      </w:r>
      <w:r w:rsidR="00573F48">
        <w:rPr>
          <w:rFonts w:eastAsia="Calibri" w:cs="Times New Roman"/>
          <w:szCs w:val="20"/>
        </w:rPr>
        <w:t>] section 5.2.1.5</w:t>
      </w:r>
      <w:r>
        <w:rPr>
          <w:rFonts w:eastAsia="Calibri" w:cs="Times New Roman"/>
          <w:szCs w:val="20"/>
        </w:rPr>
        <w:t xml:space="preserve">. </w:t>
      </w:r>
    </w:p>
    <w:p w14:paraId="3ABEC4EB" w14:textId="77777777" w:rsidR="00AC37E9" w:rsidRPr="009953F7" w:rsidRDefault="00AC37E9" w:rsidP="00AC37E9">
      <w:pPr>
        <w:ind w:right="-22"/>
        <w:rPr>
          <w:rFonts w:eastAsia="Calibri" w:cs="Times New Roman"/>
          <w:szCs w:val="20"/>
        </w:rPr>
      </w:pPr>
      <w:proofErr w:type="spellStart"/>
      <w:r w:rsidRPr="000617D5">
        <w:rPr>
          <w:rFonts w:eastAsia="Calibri" w:cs="Times New Roman"/>
          <w:szCs w:val="20"/>
        </w:rPr>
        <w:t>T</w:t>
      </w:r>
      <w:r w:rsidRPr="000617D5">
        <w:rPr>
          <w:rFonts w:eastAsia="Calibri" w:cs="Times New Roman"/>
          <w:szCs w:val="20"/>
          <w:vertAlign w:val="subscript"/>
        </w:rPr>
        <w:t>BM_Measurement_Period_SSB</w:t>
      </w:r>
      <w:proofErr w:type="spellEnd"/>
      <w:r>
        <w:rPr>
          <w:rFonts w:eastAsia="Calibri" w:cs="Times New Roman"/>
          <w:szCs w:val="20"/>
        </w:rPr>
        <w:t xml:space="preserve"> is the L1-RSRP measurement period as defined in table 9.5.4.1-1 (for SSB based L1-RSRP in FR1) and 9.5.4.1-2 (for SSB based L1-RSRP in FR2)</w:t>
      </w:r>
    </w:p>
    <w:p w14:paraId="43954270" w14:textId="77777777" w:rsidR="00AC37E9" w:rsidRDefault="00AC37E9" w:rsidP="00AC37E9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And for CSI-RS based L1-RSRP measurement report:</w:t>
      </w:r>
    </w:p>
    <w:p w14:paraId="50229F13" w14:textId="473DBC78" w:rsidR="00AC37E9" w:rsidRPr="000617D5" w:rsidRDefault="00AC37E9" w:rsidP="00AC37E9">
      <w:pPr>
        <w:ind w:right="-22"/>
        <w:rPr>
          <w:rFonts w:eastAsia="Calibri" w:cs="Times New Roman"/>
          <w:szCs w:val="20"/>
          <w:lang w:val="en-GB"/>
        </w:rPr>
      </w:pPr>
      <w:proofErr w:type="spellStart"/>
      <w:r>
        <w:rPr>
          <w:rFonts w:eastAsia="Calibri" w:cs="Times New Roman"/>
          <w:szCs w:val="20"/>
        </w:rPr>
        <w:t>T</w:t>
      </w:r>
      <w:r w:rsidRPr="000617D5">
        <w:rPr>
          <w:rFonts w:eastAsia="Calibri" w:cs="Times New Roman"/>
          <w:szCs w:val="20"/>
          <w:vertAlign w:val="subscript"/>
        </w:rPr>
        <w:t>report_delay</w:t>
      </w:r>
      <w:proofErr w:type="spellEnd"/>
      <w:r>
        <w:rPr>
          <w:rFonts w:eastAsia="Calibri" w:cs="Times New Roman"/>
          <w:szCs w:val="20"/>
        </w:rPr>
        <w:t xml:space="preserve"> = </w:t>
      </w:r>
      <w:proofErr w:type="spellStart"/>
      <w:r w:rsidRPr="000617D5">
        <w:rPr>
          <w:rFonts w:eastAsia="Calibri" w:cs="Times New Roman"/>
          <w:szCs w:val="20"/>
        </w:rPr>
        <w:t>T</w:t>
      </w:r>
      <w:r w:rsidRPr="00AC37E9">
        <w:rPr>
          <w:rFonts w:eastAsia="Calibri" w:cs="Times New Roman"/>
          <w:szCs w:val="20"/>
          <w:vertAlign w:val="subscript"/>
        </w:rPr>
        <w:t>trigger_</w:t>
      </w:r>
      <w:r w:rsidRPr="000617D5">
        <w:rPr>
          <w:rFonts w:eastAsia="Calibri" w:cs="Times New Roman"/>
          <w:szCs w:val="20"/>
          <w:vertAlign w:val="subscript"/>
        </w:rPr>
        <w:t>Delay</w:t>
      </w:r>
      <w:proofErr w:type="spellEnd"/>
      <w:r>
        <w:rPr>
          <w:rFonts w:eastAsia="Calibri" w:cs="Times New Roman"/>
          <w:szCs w:val="20"/>
        </w:rPr>
        <w:t xml:space="preserve"> + </w:t>
      </w:r>
      <w:proofErr w:type="spellStart"/>
      <w:r w:rsidRPr="000617D5">
        <w:rPr>
          <w:rFonts w:eastAsia="Calibri" w:cs="Times New Roman"/>
          <w:szCs w:val="20"/>
        </w:rPr>
        <w:t>T</w:t>
      </w:r>
      <w:r w:rsidRPr="000617D5">
        <w:rPr>
          <w:rFonts w:eastAsia="Calibri" w:cs="Times New Roman"/>
          <w:szCs w:val="20"/>
          <w:vertAlign w:val="subscript"/>
        </w:rPr>
        <w:t>BM_Measurement_Period_</w:t>
      </w:r>
      <w:r>
        <w:rPr>
          <w:rFonts w:eastAsia="Calibri" w:cs="Times New Roman"/>
          <w:szCs w:val="20"/>
          <w:vertAlign w:val="subscript"/>
        </w:rPr>
        <w:t>CSI</w:t>
      </w:r>
      <w:proofErr w:type="spellEnd"/>
      <w:r>
        <w:rPr>
          <w:rFonts w:eastAsia="Calibri" w:cs="Times New Roman"/>
          <w:szCs w:val="20"/>
          <w:vertAlign w:val="subscript"/>
        </w:rPr>
        <w:t>-RS</w:t>
      </w:r>
    </w:p>
    <w:p w14:paraId="5B3D7451" w14:textId="77777777" w:rsidR="00AC37E9" w:rsidRDefault="00AC37E9" w:rsidP="00AC37E9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Where:</w:t>
      </w:r>
    </w:p>
    <w:p w14:paraId="2C0A10D1" w14:textId="1E46DA07" w:rsidR="00AC37E9" w:rsidRDefault="00AC37E9" w:rsidP="007B574C">
      <w:pPr>
        <w:ind w:right="-22"/>
        <w:rPr>
          <w:rFonts w:eastAsia="Calibri" w:cs="Times New Roman"/>
          <w:szCs w:val="20"/>
        </w:rPr>
      </w:pPr>
      <w:proofErr w:type="spellStart"/>
      <w:r w:rsidRPr="000617D5">
        <w:rPr>
          <w:rFonts w:eastAsia="Calibri" w:cs="Times New Roman"/>
          <w:szCs w:val="20"/>
        </w:rPr>
        <w:t>T</w:t>
      </w:r>
      <w:r w:rsidRPr="00AC37E9">
        <w:rPr>
          <w:rFonts w:eastAsia="Calibri" w:cs="Times New Roman"/>
          <w:szCs w:val="20"/>
          <w:vertAlign w:val="subscript"/>
        </w:rPr>
        <w:t>trigger_</w:t>
      </w:r>
      <w:r w:rsidRPr="000617D5">
        <w:rPr>
          <w:rFonts w:eastAsia="Calibri" w:cs="Times New Roman"/>
          <w:szCs w:val="20"/>
          <w:vertAlign w:val="subscript"/>
        </w:rPr>
        <w:t>Delay</w:t>
      </w:r>
      <w:proofErr w:type="spellEnd"/>
      <w:r>
        <w:rPr>
          <w:rFonts w:eastAsia="Calibri" w:cs="Times New Roman"/>
          <w:szCs w:val="20"/>
        </w:rPr>
        <w:t xml:space="preserve"> is the delay, in </w:t>
      </w:r>
      <w:proofErr w:type="spellStart"/>
      <w:r>
        <w:rPr>
          <w:rFonts w:eastAsia="Calibri" w:cs="Times New Roman"/>
          <w:szCs w:val="20"/>
        </w:rPr>
        <w:t>ms</w:t>
      </w:r>
      <w:proofErr w:type="spellEnd"/>
      <w:r w:rsidRPr="009953F7">
        <w:rPr>
          <w:rFonts w:eastAsia="Calibri" w:cs="Times New Roman"/>
          <w:szCs w:val="20"/>
        </w:rPr>
        <w:t xml:space="preserve">, </w:t>
      </w:r>
      <w:r>
        <w:rPr>
          <w:rFonts w:eastAsia="Calibri" w:cs="Times New Roman"/>
          <w:szCs w:val="20"/>
        </w:rPr>
        <w:t>it takes the UE to process the DCI or MAC command carrying the semi-persistent L1-RSRP measurement report trigger</w:t>
      </w:r>
      <w:r w:rsidR="00573F48" w:rsidRPr="00573F48">
        <w:rPr>
          <w:rFonts w:eastAsia="Calibri" w:cs="Times New Roman"/>
          <w:szCs w:val="20"/>
        </w:rPr>
        <w:t xml:space="preserve"> </w:t>
      </w:r>
      <w:r w:rsidR="00573F48">
        <w:rPr>
          <w:rFonts w:eastAsia="Calibri" w:cs="Times New Roman"/>
          <w:szCs w:val="20"/>
        </w:rPr>
        <w:t>as defined in [38.214] section 5.2.1.5</w:t>
      </w:r>
      <w:r>
        <w:rPr>
          <w:rFonts w:eastAsia="Calibri" w:cs="Times New Roman"/>
          <w:szCs w:val="20"/>
        </w:rPr>
        <w:t xml:space="preserve">. </w:t>
      </w:r>
    </w:p>
    <w:p w14:paraId="2634289D" w14:textId="3C3DDB12" w:rsidR="00AC37E9" w:rsidRDefault="00AC37E9" w:rsidP="007B574C">
      <w:pPr>
        <w:ind w:right="-22"/>
        <w:rPr>
          <w:rFonts w:eastAsia="Calibri" w:cs="Times New Roman"/>
          <w:szCs w:val="20"/>
        </w:rPr>
      </w:pPr>
      <w:proofErr w:type="spellStart"/>
      <w:r w:rsidRPr="000617D5">
        <w:rPr>
          <w:rFonts w:eastAsia="Calibri" w:cs="Times New Roman"/>
          <w:szCs w:val="20"/>
        </w:rPr>
        <w:t>T</w:t>
      </w:r>
      <w:r w:rsidRPr="000617D5">
        <w:rPr>
          <w:rFonts w:eastAsia="Calibri" w:cs="Times New Roman"/>
          <w:szCs w:val="20"/>
          <w:vertAlign w:val="subscript"/>
        </w:rPr>
        <w:t>BM_Measurement_Period_</w:t>
      </w:r>
      <w:r>
        <w:rPr>
          <w:rFonts w:eastAsia="Calibri" w:cs="Times New Roman"/>
          <w:szCs w:val="20"/>
          <w:vertAlign w:val="subscript"/>
        </w:rPr>
        <w:t>CSI</w:t>
      </w:r>
      <w:proofErr w:type="spellEnd"/>
      <w:r>
        <w:rPr>
          <w:rFonts w:eastAsia="Calibri" w:cs="Times New Roman"/>
          <w:szCs w:val="20"/>
          <w:vertAlign w:val="subscript"/>
        </w:rPr>
        <w:t>-RS</w:t>
      </w:r>
      <w:r>
        <w:rPr>
          <w:rFonts w:eastAsia="Calibri" w:cs="Times New Roman"/>
          <w:szCs w:val="20"/>
        </w:rPr>
        <w:t xml:space="preserve"> is the L1-RSRP measurement period as defined in table 9.5.4.2-1 (for CSI-RS based L1-RSRP in FR1) and 9.5.4.2-2 (for CSI-RS based L1-RSRP in FR2)</w:t>
      </w:r>
    </w:p>
    <w:p w14:paraId="564A9F0D" w14:textId="74B706D1" w:rsidR="00533D25" w:rsidRDefault="00533D25" w:rsidP="007B574C">
      <w:pPr>
        <w:ind w:right="-22"/>
        <w:rPr>
          <w:rFonts w:eastAsia="Calibri" w:cs="Times New Roman"/>
          <w:szCs w:val="20"/>
        </w:rPr>
      </w:pPr>
    </w:p>
    <w:p w14:paraId="70CE0E70" w14:textId="275FDE7A" w:rsidR="008B2778" w:rsidRDefault="008B2778" w:rsidP="008B2778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Based on this discussion the UE measurement reporting delay requirement for semi-persistent L1-RSRP measurement report could be expressed as:</w:t>
      </w:r>
    </w:p>
    <w:p w14:paraId="2C0CD2FA" w14:textId="77777777" w:rsidR="008B2778" w:rsidRDefault="008B2778" w:rsidP="008B2778">
      <w:pPr>
        <w:ind w:right="-22"/>
        <w:rPr>
          <w:rFonts w:eastAsia="Calibri" w:cs="Times New Roman"/>
          <w:szCs w:val="20"/>
        </w:rPr>
      </w:pPr>
      <w:r w:rsidRPr="00A049D2">
        <w:rPr>
          <w:rFonts w:eastAsia="Calibri" w:cs="Times New Roman"/>
          <w:szCs w:val="20"/>
        </w:rPr>
        <w:t xml:space="preserve">The measurement reporting delay is defined as the time between an event that will trigger a measurement report and the point when the UE starts to transmit the </w:t>
      </w:r>
      <w:r>
        <w:rPr>
          <w:rFonts w:eastAsia="Calibri" w:cs="Times New Roman"/>
          <w:szCs w:val="20"/>
        </w:rPr>
        <w:t xml:space="preserve">initial </w:t>
      </w:r>
      <w:r w:rsidRPr="00A049D2">
        <w:rPr>
          <w:rFonts w:eastAsia="Calibri" w:cs="Times New Roman"/>
          <w:szCs w:val="20"/>
        </w:rPr>
        <w:t xml:space="preserve">measurement report over the air interface. </w:t>
      </w:r>
      <w:bookmarkStart w:id="12" w:name="_Hlk5037499"/>
      <w:r w:rsidRPr="00A049D2">
        <w:rPr>
          <w:rFonts w:eastAsia="Calibri" w:cs="Times New Roman"/>
          <w:szCs w:val="20"/>
        </w:rPr>
        <w:t>This requirement assumes that the measurement report is not delayed by other PUCCH or PUSCH signaling on the UL. This measurement reporting delay excludes a delay which caused by no UL resources for UE to send the measurement report</w:t>
      </w:r>
      <w:r>
        <w:rPr>
          <w:rFonts w:eastAsia="Calibri" w:cs="Times New Roman"/>
          <w:szCs w:val="20"/>
        </w:rPr>
        <w:t>.</w:t>
      </w:r>
      <w:bookmarkEnd w:id="12"/>
    </w:p>
    <w:p w14:paraId="03069711" w14:textId="37A83A9D" w:rsidR="008B2778" w:rsidRDefault="008B2778" w:rsidP="008B2778">
      <w:pPr>
        <w:ind w:right="-22"/>
        <w:rPr>
          <w:rFonts w:eastAsia="Calibri" w:cs="Times New Roman"/>
          <w:szCs w:val="20"/>
        </w:rPr>
      </w:pPr>
      <w:bookmarkStart w:id="13" w:name="_Hlk5037513"/>
      <w:r>
        <w:rPr>
          <w:rFonts w:eastAsia="Calibri" w:cs="Times New Roman"/>
          <w:szCs w:val="20"/>
        </w:rPr>
        <w:t>The UE shall be able to transmit semi-persistent L1-RSRP measurement report at every UL resource</w:t>
      </w:r>
      <w:r w:rsidR="00D324C0" w:rsidRPr="00D324C0">
        <w:rPr>
          <w:rFonts w:eastAsia="Calibri" w:cs="Times New Roman"/>
          <w:szCs w:val="20"/>
        </w:rPr>
        <w:t xml:space="preserve"> </w:t>
      </w:r>
      <w:r w:rsidR="00D324C0">
        <w:rPr>
          <w:rFonts w:eastAsia="Calibri" w:cs="Times New Roman"/>
          <w:szCs w:val="20"/>
        </w:rPr>
        <w:t>allocated for the report</w:t>
      </w:r>
      <w:r>
        <w:rPr>
          <w:rFonts w:eastAsia="Calibri" w:cs="Times New Roman"/>
          <w:szCs w:val="20"/>
        </w:rPr>
        <w:t xml:space="preserve">. The UE shall be able to transmit the initial semi-persistent measurement report at n + </w:t>
      </w:r>
      <w:proofErr w:type="spellStart"/>
      <w:r w:rsidRPr="000617D5">
        <w:rPr>
          <w:rFonts w:eastAsia="Calibri" w:cs="Times New Roman"/>
          <w:szCs w:val="20"/>
        </w:rPr>
        <w:t>T</w:t>
      </w:r>
      <w:r w:rsidRPr="00AC37E9">
        <w:rPr>
          <w:rFonts w:eastAsia="Calibri" w:cs="Times New Roman"/>
          <w:szCs w:val="20"/>
          <w:vertAlign w:val="subscript"/>
        </w:rPr>
        <w:t>trigger_</w:t>
      </w:r>
      <w:r w:rsidRPr="000617D5">
        <w:rPr>
          <w:rFonts w:eastAsia="Calibri" w:cs="Times New Roman"/>
          <w:szCs w:val="20"/>
          <w:vertAlign w:val="subscript"/>
        </w:rPr>
        <w:t>Delay</w:t>
      </w:r>
      <w:proofErr w:type="spellEnd"/>
      <w:r>
        <w:rPr>
          <w:rFonts w:eastAsia="Calibri" w:cs="Times New Roman"/>
          <w:szCs w:val="20"/>
        </w:rPr>
        <w:t xml:space="preserve"> + </w:t>
      </w:r>
      <w:proofErr w:type="spellStart"/>
      <w:r w:rsidRPr="000617D5">
        <w:rPr>
          <w:rFonts w:eastAsia="Calibri" w:cs="Times New Roman"/>
          <w:szCs w:val="20"/>
        </w:rPr>
        <w:t>T</w:t>
      </w:r>
      <w:r w:rsidRPr="000617D5">
        <w:rPr>
          <w:rFonts w:eastAsia="Calibri" w:cs="Times New Roman"/>
          <w:szCs w:val="20"/>
          <w:vertAlign w:val="subscript"/>
        </w:rPr>
        <w:t>BM_Measurement_Period</w:t>
      </w:r>
      <w:proofErr w:type="spellEnd"/>
      <w:r>
        <w:rPr>
          <w:rFonts w:eastAsia="Calibri" w:cs="Times New Roman"/>
          <w:szCs w:val="20"/>
        </w:rPr>
        <w:t xml:space="preserve"> when triggered at n. </w:t>
      </w:r>
      <w:proofErr w:type="spellStart"/>
      <w:r w:rsidRPr="000617D5">
        <w:rPr>
          <w:rFonts w:eastAsia="Calibri" w:cs="Times New Roman"/>
          <w:szCs w:val="20"/>
        </w:rPr>
        <w:t>T</w:t>
      </w:r>
      <w:r w:rsidRPr="00AC37E9">
        <w:rPr>
          <w:rFonts w:eastAsia="Calibri" w:cs="Times New Roman"/>
          <w:szCs w:val="20"/>
          <w:vertAlign w:val="subscript"/>
        </w:rPr>
        <w:t>trigger_</w:t>
      </w:r>
      <w:r w:rsidRPr="000617D5">
        <w:rPr>
          <w:rFonts w:eastAsia="Calibri" w:cs="Times New Roman"/>
          <w:szCs w:val="20"/>
          <w:vertAlign w:val="subscript"/>
        </w:rPr>
        <w:t>Delay</w:t>
      </w:r>
      <w:proofErr w:type="spellEnd"/>
      <w:r>
        <w:rPr>
          <w:rFonts w:eastAsia="Calibri" w:cs="Times New Roman"/>
          <w:szCs w:val="20"/>
        </w:rPr>
        <w:t xml:space="preserve"> is delay, in </w:t>
      </w:r>
      <w:proofErr w:type="spellStart"/>
      <w:r>
        <w:rPr>
          <w:rFonts w:eastAsia="Calibri" w:cs="Times New Roman"/>
          <w:szCs w:val="20"/>
        </w:rPr>
        <w:t>ms</w:t>
      </w:r>
      <w:proofErr w:type="spellEnd"/>
      <w:r w:rsidRPr="009953F7">
        <w:rPr>
          <w:rFonts w:eastAsia="Calibri" w:cs="Times New Roman"/>
          <w:szCs w:val="20"/>
        </w:rPr>
        <w:t xml:space="preserve">, </w:t>
      </w:r>
      <w:r>
        <w:rPr>
          <w:rFonts w:eastAsia="Calibri" w:cs="Times New Roman"/>
          <w:szCs w:val="20"/>
        </w:rPr>
        <w:t xml:space="preserve">it takes the UE to process the DCI or MAC command. </w:t>
      </w:r>
      <w:proofErr w:type="spellStart"/>
      <w:r w:rsidRPr="000617D5">
        <w:rPr>
          <w:rFonts w:eastAsia="Calibri" w:cs="Times New Roman"/>
          <w:szCs w:val="20"/>
        </w:rPr>
        <w:t>T</w:t>
      </w:r>
      <w:r w:rsidRPr="000617D5">
        <w:rPr>
          <w:rFonts w:eastAsia="Calibri" w:cs="Times New Roman"/>
          <w:szCs w:val="20"/>
          <w:vertAlign w:val="subscript"/>
        </w:rPr>
        <w:t>BM_Measurement_Period</w:t>
      </w:r>
      <w:proofErr w:type="spellEnd"/>
      <w:r>
        <w:rPr>
          <w:rFonts w:eastAsia="Calibri" w:cs="Times New Roman"/>
          <w:szCs w:val="20"/>
        </w:rPr>
        <w:t xml:space="preserve"> is the L1-RSRP measurement period as defined in table 9.5.4.1-1 and 9.5.4.1-2 (for SSB based L1-RSRP), and table 9.5.4.2-1 and 9.5.4.2-2 (for CSI-RS based L1-RSRP)</w:t>
      </w:r>
      <w:r w:rsidR="00907770">
        <w:rPr>
          <w:rFonts w:eastAsia="Calibri" w:cs="Times New Roman"/>
          <w:szCs w:val="20"/>
        </w:rPr>
        <w:t xml:space="preserve"> with M=1</w:t>
      </w:r>
      <w:r>
        <w:rPr>
          <w:rFonts w:eastAsia="Calibri" w:cs="Times New Roman"/>
          <w:szCs w:val="20"/>
        </w:rPr>
        <w:t>.</w:t>
      </w:r>
      <w:bookmarkEnd w:id="13"/>
    </w:p>
    <w:p w14:paraId="7DD8E7BC" w14:textId="77777777" w:rsidR="00014179" w:rsidRDefault="00014179" w:rsidP="008B2778">
      <w:pPr>
        <w:ind w:right="-22"/>
        <w:rPr>
          <w:rFonts w:eastAsia="Calibri" w:cs="Times New Roman"/>
          <w:szCs w:val="20"/>
        </w:rPr>
      </w:pPr>
    </w:p>
    <w:bookmarkEnd w:id="11"/>
    <w:p w14:paraId="26407AD8" w14:textId="3AD775ED" w:rsidR="00330439" w:rsidRPr="00A37002" w:rsidRDefault="00330439" w:rsidP="00330439">
      <w:pPr>
        <w:pStyle w:val="RAN4H3"/>
      </w:pPr>
      <w:r>
        <w:t>Aperiodic Reporting</w:t>
      </w:r>
    </w:p>
    <w:p w14:paraId="3F8D2E92" w14:textId="0CE554E2" w:rsidR="00330439" w:rsidRDefault="00AC37E9" w:rsidP="007B574C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lastRenderedPageBreak/>
        <w:t xml:space="preserve">For the aperiodic reporting, which can be triggered either by DCI or MAC command, the L1-RSRP measurement reporting delay would be the same as </w:t>
      </w:r>
      <w:r w:rsidR="00EC6809">
        <w:rPr>
          <w:rFonts w:eastAsia="Calibri" w:cs="Times New Roman"/>
          <w:szCs w:val="20"/>
        </w:rPr>
        <w:t xml:space="preserve">what applies </w:t>
      </w:r>
      <w:r>
        <w:rPr>
          <w:rFonts w:eastAsia="Calibri" w:cs="Times New Roman"/>
          <w:szCs w:val="20"/>
        </w:rPr>
        <w:t>for the semi-persistent L1-RSRP measurement reporting delay.</w:t>
      </w:r>
    </w:p>
    <w:p w14:paraId="6229BBC3" w14:textId="379310FD" w:rsidR="002C2D19" w:rsidRDefault="002C2D19" w:rsidP="003B659E">
      <w:pPr>
        <w:ind w:right="-22"/>
        <w:rPr>
          <w:rFonts w:cs="Times New Roman"/>
        </w:rPr>
      </w:pPr>
    </w:p>
    <w:p w14:paraId="1FFF7FD2" w14:textId="02588167" w:rsidR="009E63BB" w:rsidRDefault="009E63BB" w:rsidP="003B659E">
      <w:pPr>
        <w:ind w:right="-22"/>
        <w:rPr>
          <w:rFonts w:cs="Times New Roman"/>
        </w:rPr>
      </w:pPr>
      <w:r w:rsidRPr="0092308C">
        <w:rPr>
          <w:rFonts w:cs="Times New Roman"/>
        </w:rPr>
        <w:t>In [</w:t>
      </w:r>
      <w:r w:rsidR="00907770">
        <w:rPr>
          <w:rFonts w:cs="Times New Roman"/>
        </w:rPr>
        <w:t>3</w:t>
      </w:r>
      <w:r w:rsidRPr="0092308C">
        <w:rPr>
          <w:rFonts w:cs="Times New Roman"/>
        </w:rPr>
        <w:t>]</w:t>
      </w:r>
      <w:r>
        <w:rPr>
          <w:rFonts w:cs="Times New Roman"/>
        </w:rPr>
        <w:t xml:space="preserve"> we have provided a CR capturing the L1-RSRP measurement reporting delays for periodic, semi-persistent and aperiodic L1-RSRP measurement reports.</w:t>
      </w:r>
    </w:p>
    <w:p w14:paraId="761516E1" w14:textId="5A9DFA2C" w:rsidR="00CD7492" w:rsidRPr="00287321" w:rsidRDefault="00CD7492" w:rsidP="00A37002">
      <w:pPr>
        <w:pStyle w:val="RAN4H1"/>
      </w:pPr>
      <w:r w:rsidRPr="00287321">
        <w:t>Conclusion</w:t>
      </w:r>
    </w:p>
    <w:p w14:paraId="79935DF9" w14:textId="60F3DF55" w:rsidR="0092308C" w:rsidRDefault="0092308C" w:rsidP="0092308C">
      <w:pPr>
        <w:rPr>
          <w:lang w:val="en-GB"/>
        </w:rPr>
      </w:pPr>
      <w:r>
        <w:rPr>
          <w:lang w:val="en-GB"/>
        </w:rPr>
        <w:t xml:space="preserve">In this paper we have addressed </w:t>
      </w:r>
      <w:proofErr w:type="gramStart"/>
      <w:r>
        <w:rPr>
          <w:lang w:val="en-GB"/>
        </w:rPr>
        <w:t>a number of</w:t>
      </w:r>
      <w:proofErr w:type="gramEnd"/>
      <w:r>
        <w:rPr>
          <w:lang w:val="en-GB"/>
        </w:rPr>
        <w:t xml:space="preserve"> open issues in the specification related L1-RSRP. Additionally, we have analysed the reporting delay requirements and provided our input to how the L1-RSRP reporting delay requirements should be specified.</w:t>
      </w:r>
    </w:p>
    <w:p w14:paraId="06CBA64F" w14:textId="186907D7" w:rsidR="0092308C" w:rsidRDefault="00CA1F3A" w:rsidP="0092308C">
      <w:pPr>
        <w:rPr>
          <w:lang w:val="en-GB"/>
        </w:rPr>
      </w:pPr>
      <w:r>
        <w:t>Related to L1-RSRP Measurement reporting delays</w:t>
      </w:r>
      <w:r w:rsidR="0092308C">
        <w:rPr>
          <w:lang w:val="en-GB"/>
        </w:rPr>
        <w:t>:</w:t>
      </w:r>
    </w:p>
    <w:p w14:paraId="39A25AD4" w14:textId="77777777" w:rsidR="00CA1F3A" w:rsidRDefault="00CA1F3A" w:rsidP="00CA1F3A">
      <w:pPr>
        <w:pStyle w:val="RAN4proposal"/>
        <w:numPr>
          <w:ilvl w:val="0"/>
          <w:numId w:val="25"/>
        </w:numPr>
      </w:pPr>
      <w:r w:rsidRPr="00CA1F3A">
        <w:rPr>
          <w:rFonts w:eastAsia="Calibri" w:cs="Times New Roman"/>
          <w:szCs w:val="20"/>
        </w:rPr>
        <w:t xml:space="preserve">The periodic reporting delay for the initial periodic L1-RSRP measurement report is defined from when </w:t>
      </w:r>
      <w:r w:rsidRPr="00CA1F3A">
        <w:rPr>
          <w:rFonts w:eastAsia="Calibri" w:cs="Times New Roman"/>
          <w:szCs w:val="20"/>
          <w:lang w:val="en-GB"/>
        </w:rPr>
        <w:t xml:space="preserve">the UE receives BWP switching request at slot n and until </w:t>
      </w:r>
      <w:r w:rsidRPr="00CA1F3A">
        <w:rPr>
          <w:szCs w:val="20"/>
        </w:rPr>
        <w:t>the point when the UE is ready to transmit the initial L1-RSRP measurement report over the air interface</w:t>
      </w:r>
      <w:r w:rsidRPr="0008612A">
        <w:t>.</w:t>
      </w:r>
    </w:p>
    <w:p w14:paraId="39950313" w14:textId="372670F8" w:rsidR="00CA1F3A" w:rsidRDefault="00CA1F3A" w:rsidP="00CA1F3A">
      <w:pPr>
        <w:pStyle w:val="RAN4proposal"/>
        <w:numPr>
          <w:ilvl w:val="0"/>
          <w:numId w:val="25"/>
        </w:numPr>
      </w:pPr>
      <w:r>
        <w:t xml:space="preserve">Update 38.133 section to capture the </w:t>
      </w:r>
      <w:r w:rsidRPr="00CA1F3A">
        <w:rPr>
          <w:lang w:val="en-GB"/>
        </w:rPr>
        <w:t>L1-RSRP reporting delay</w:t>
      </w:r>
      <w:r w:rsidR="00F32782">
        <w:rPr>
          <w:lang w:val="en-GB"/>
        </w:rPr>
        <w:t>s for initial periodic, initial semi-persistent and aperiodic reporting</w:t>
      </w:r>
      <w:r w:rsidRPr="0008612A">
        <w:t>.</w:t>
      </w:r>
    </w:p>
    <w:p w14:paraId="6A637B48" w14:textId="56338C21" w:rsidR="00CA1F3A" w:rsidRDefault="00CA1F3A" w:rsidP="00287321">
      <w:pPr>
        <w:pStyle w:val="RAN4proposal"/>
        <w:numPr>
          <w:ilvl w:val="0"/>
          <w:numId w:val="0"/>
        </w:numPr>
      </w:pPr>
    </w:p>
    <w:p w14:paraId="1F5F6C51" w14:textId="7FECA135" w:rsidR="0092308C" w:rsidRPr="0092308C" w:rsidRDefault="0092308C" w:rsidP="0092308C">
      <w:r w:rsidRPr="0092308C">
        <w:rPr>
          <w:rFonts w:cs="Times New Roman"/>
        </w:rPr>
        <w:t>In [</w:t>
      </w:r>
      <w:r w:rsidR="00CA1F3A">
        <w:rPr>
          <w:rFonts w:cs="Times New Roman"/>
        </w:rPr>
        <w:t>3</w:t>
      </w:r>
      <w:r w:rsidRPr="0092308C">
        <w:rPr>
          <w:rFonts w:cs="Times New Roman"/>
        </w:rPr>
        <w:t>]</w:t>
      </w:r>
      <w:r>
        <w:rPr>
          <w:rFonts w:cs="Times New Roman"/>
        </w:rPr>
        <w:t xml:space="preserve"> we have provided a CR capturing the discussion and proposals.</w:t>
      </w:r>
    </w:p>
    <w:p w14:paraId="3DAFBD41" w14:textId="77777777" w:rsidR="003B659E" w:rsidRPr="0092308C" w:rsidRDefault="003B659E" w:rsidP="0008612A">
      <w:pPr>
        <w:pStyle w:val="RAN4H1"/>
      </w:pPr>
      <w:r w:rsidRPr="0092308C">
        <w:t>References</w:t>
      </w:r>
    </w:p>
    <w:p w14:paraId="5E8524EE" w14:textId="13BBA285" w:rsidR="0043300F" w:rsidRPr="00287321" w:rsidRDefault="0043300F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14" w:name="_Hlk4530141"/>
      <w:bookmarkStart w:id="15" w:name="_Ref431017336"/>
      <w:r w:rsidRPr="0043300F">
        <w:rPr>
          <w:rFonts w:eastAsia="Times New Roman" w:cs="Times New Roman"/>
          <w:szCs w:val="20"/>
          <w:lang w:val="en-GB"/>
        </w:rPr>
        <w:t>R4-1901782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43300F">
        <w:rPr>
          <w:rFonts w:eastAsia="Times New Roman" w:cs="Times New Roman"/>
          <w:szCs w:val="20"/>
          <w:lang w:val="en-GB"/>
        </w:rPr>
        <w:t>L1-RSRP Reporting Delay Requirements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92308C">
        <w:rPr>
          <w:rFonts w:eastAsia="Times New Roman" w:cs="Times New Roman"/>
          <w:szCs w:val="20"/>
          <w:lang w:val="en-GB"/>
        </w:rPr>
        <w:t>Nokia, Alcatel-Lucent Shanghai Bell</w:t>
      </w:r>
    </w:p>
    <w:bookmarkEnd w:id="14"/>
    <w:p w14:paraId="19FC2F12" w14:textId="0A33858D" w:rsidR="003B659E" w:rsidRDefault="0092308C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92308C">
        <w:rPr>
          <w:lang w:val="en-GB"/>
        </w:rPr>
        <w:t>R4-1901783</w:t>
      </w:r>
      <w:r w:rsidR="003B659E" w:rsidRPr="0092308C">
        <w:rPr>
          <w:rFonts w:eastAsia="Times New Roman" w:cs="Times New Roman"/>
          <w:szCs w:val="20"/>
          <w:lang w:val="en-GB"/>
        </w:rPr>
        <w:t xml:space="preserve">, </w:t>
      </w:r>
      <w:r w:rsidRPr="0092308C">
        <w:rPr>
          <w:lang w:val="en-GB"/>
        </w:rPr>
        <w:t>CR for L1-RSRP Reporting Delay Requirements in section 9.5</w:t>
      </w:r>
      <w:r w:rsidR="003B659E" w:rsidRPr="0092308C">
        <w:rPr>
          <w:rFonts w:eastAsia="Times New Roman" w:cs="Times New Roman"/>
          <w:szCs w:val="20"/>
          <w:lang w:val="en-GB"/>
        </w:rPr>
        <w:t>, Nokia, Alcatel-Lucent Shanghai Bell</w:t>
      </w:r>
      <w:r w:rsidR="003B659E" w:rsidRPr="0092308C" w:rsidDel="00C651B9">
        <w:rPr>
          <w:rFonts w:eastAsia="Times New Roman" w:cs="Times New Roman"/>
          <w:szCs w:val="20"/>
          <w:lang w:val="en-GB"/>
        </w:rPr>
        <w:t xml:space="preserve"> </w:t>
      </w:r>
      <w:bookmarkEnd w:id="15"/>
    </w:p>
    <w:p w14:paraId="75971C68" w14:textId="1881993A" w:rsidR="00907770" w:rsidRPr="0092308C" w:rsidRDefault="00907770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287321">
        <w:rPr>
          <w:rFonts w:eastAsia="Times New Roman" w:cs="Times New Roman"/>
          <w:szCs w:val="20"/>
          <w:lang w:val="en-GB"/>
        </w:rPr>
        <w:t xml:space="preserve">R4-1903925, </w:t>
      </w:r>
      <w:r w:rsidRPr="00413D41">
        <w:rPr>
          <w:lang w:val="en-GB"/>
        </w:rPr>
        <w:t>CR for L1-RSRP Reporting Delay Requirements in section 9.5</w:t>
      </w:r>
      <w:r w:rsidRPr="0092308C">
        <w:rPr>
          <w:rFonts w:eastAsia="Times New Roman" w:cs="Times New Roman"/>
          <w:szCs w:val="20"/>
          <w:lang w:val="en-GB"/>
        </w:rPr>
        <w:t>, Nokia, Alcatel-Lucent Shanghai Bell</w:t>
      </w:r>
    </w:p>
    <w:p w14:paraId="7AA691D0" w14:textId="77777777" w:rsidR="003B659E" w:rsidRDefault="003B659E" w:rsidP="00841BCD">
      <w:pPr>
        <w:ind w:right="-22"/>
        <w:rPr>
          <w:lang w:val="en-GB"/>
        </w:rPr>
      </w:pPr>
    </w:p>
    <w:p w14:paraId="7BF34BA9" w14:textId="77777777"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0A309B" w14:textId="77777777" w:rsidR="00E861E3" w:rsidRDefault="00E861E3" w:rsidP="00001C9B">
      <w:pPr>
        <w:spacing w:after="0" w:line="240" w:lineRule="auto"/>
      </w:pPr>
      <w:r>
        <w:separator/>
      </w:r>
    </w:p>
  </w:endnote>
  <w:endnote w:type="continuationSeparator" w:id="0">
    <w:p w14:paraId="26A79041" w14:textId="77777777" w:rsidR="00E861E3" w:rsidRDefault="00E861E3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3051C9" w14:textId="77777777" w:rsidR="00E861E3" w:rsidRDefault="00E861E3" w:rsidP="00001C9B">
      <w:pPr>
        <w:spacing w:after="0" w:line="240" w:lineRule="auto"/>
      </w:pPr>
      <w:r>
        <w:separator/>
      </w:r>
    </w:p>
  </w:footnote>
  <w:footnote w:type="continuationSeparator" w:id="0">
    <w:p w14:paraId="6EADE748" w14:textId="77777777" w:rsidR="00E861E3" w:rsidRDefault="00E861E3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6A51B1"/>
    <w:multiLevelType w:val="hybridMultilevel"/>
    <w:tmpl w:val="8C841200"/>
    <w:lvl w:ilvl="0" w:tplc="31E2298E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F07F0A"/>
    <w:multiLevelType w:val="hybridMultilevel"/>
    <w:tmpl w:val="5A40B9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2"/>
  </w:num>
  <w:num w:numId="5">
    <w:abstractNumId w:val="11"/>
  </w:num>
  <w:num w:numId="6">
    <w:abstractNumId w:val="6"/>
  </w:num>
  <w:num w:numId="7">
    <w:abstractNumId w:val="7"/>
  </w:num>
  <w:num w:numId="8">
    <w:abstractNumId w:val="7"/>
    <w:lvlOverride w:ilvl="0">
      <w:startOverride w:val="1"/>
    </w:lvlOverride>
  </w:num>
  <w:num w:numId="9">
    <w:abstractNumId w:val="7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6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12"/>
  </w:num>
  <w:num w:numId="16">
    <w:abstractNumId w:val="1"/>
  </w:num>
  <w:num w:numId="17">
    <w:abstractNumId w:val="10"/>
  </w:num>
  <w:num w:numId="18">
    <w:abstractNumId w:val="1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4"/>
  </w:num>
  <w:num w:numId="22">
    <w:abstractNumId w:val="7"/>
    <w:lvlOverride w:ilvl="0">
      <w:startOverride w:val="1"/>
    </w:lvlOverride>
  </w:num>
  <w:num w:numId="23">
    <w:abstractNumId w:val="9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trackRevisions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4179"/>
    <w:rsid w:val="000617D5"/>
    <w:rsid w:val="0008612A"/>
    <w:rsid w:val="000B0056"/>
    <w:rsid w:val="000C0013"/>
    <w:rsid w:val="001745F8"/>
    <w:rsid w:val="00176671"/>
    <w:rsid w:val="001838CF"/>
    <w:rsid w:val="001C2F6D"/>
    <w:rsid w:val="001E30F6"/>
    <w:rsid w:val="001F5018"/>
    <w:rsid w:val="00204FEC"/>
    <w:rsid w:val="00235F5C"/>
    <w:rsid w:val="00287321"/>
    <w:rsid w:val="002B4922"/>
    <w:rsid w:val="002C2D19"/>
    <w:rsid w:val="002D10FA"/>
    <w:rsid w:val="002D4C55"/>
    <w:rsid w:val="003139E2"/>
    <w:rsid w:val="00315F0A"/>
    <w:rsid w:val="00330439"/>
    <w:rsid w:val="003461C7"/>
    <w:rsid w:val="00362C32"/>
    <w:rsid w:val="003760FB"/>
    <w:rsid w:val="00376990"/>
    <w:rsid w:val="00394216"/>
    <w:rsid w:val="003B659E"/>
    <w:rsid w:val="00413DF5"/>
    <w:rsid w:val="00417AA0"/>
    <w:rsid w:val="004305C3"/>
    <w:rsid w:val="004316BA"/>
    <w:rsid w:val="0043300F"/>
    <w:rsid w:val="0043750A"/>
    <w:rsid w:val="0049499A"/>
    <w:rsid w:val="004B7B4A"/>
    <w:rsid w:val="004E5E66"/>
    <w:rsid w:val="004E73FA"/>
    <w:rsid w:val="00503B4D"/>
    <w:rsid w:val="00504EE9"/>
    <w:rsid w:val="00533D25"/>
    <w:rsid w:val="0054442C"/>
    <w:rsid w:val="00550285"/>
    <w:rsid w:val="00571C44"/>
    <w:rsid w:val="00573F48"/>
    <w:rsid w:val="00574B33"/>
    <w:rsid w:val="005836F8"/>
    <w:rsid w:val="005918FA"/>
    <w:rsid w:val="005A0239"/>
    <w:rsid w:val="005A34C5"/>
    <w:rsid w:val="005E61A8"/>
    <w:rsid w:val="005F6419"/>
    <w:rsid w:val="00617400"/>
    <w:rsid w:val="00652B8F"/>
    <w:rsid w:val="00664950"/>
    <w:rsid w:val="00683220"/>
    <w:rsid w:val="00687FA0"/>
    <w:rsid w:val="006A60E0"/>
    <w:rsid w:val="006B7010"/>
    <w:rsid w:val="006C7B92"/>
    <w:rsid w:val="006E67C1"/>
    <w:rsid w:val="0071067C"/>
    <w:rsid w:val="007145FF"/>
    <w:rsid w:val="00740FC1"/>
    <w:rsid w:val="00751515"/>
    <w:rsid w:val="00785232"/>
    <w:rsid w:val="007B574C"/>
    <w:rsid w:val="007C3ED0"/>
    <w:rsid w:val="00806A76"/>
    <w:rsid w:val="00811C9D"/>
    <w:rsid w:val="00816C80"/>
    <w:rsid w:val="008315D6"/>
    <w:rsid w:val="00834DC6"/>
    <w:rsid w:val="00841BCD"/>
    <w:rsid w:val="008826C1"/>
    <w:rsid w:val="008918F4"/>
    <w:rsid w:val="008942C8"/>
    <w:rsid w:val="008B2778"/>
    <w:rsid w:val="008B42CC"/>
    <w:rsid w:val="009042BD"/>
    <w:rsid w:val="00907770"/>
    <w:rsid w:val="0092308C"/>
    <w:rsid w:val="00925759"/>
    <w:rsid w:val="00947230"/>
    <w:rsid w:val="0097732E"/>
    <w:rsid w:val="00977E1D"/>
    <w:rsid w:val="009953F7"/>
    <w:rsid w:val="009B0DB3"/>
    <w:rsid w:val="009E63BB"/>
    <w:rsid w:val="009F1DB6"/>
    <w:rsid w:val="00A049D2"/>
    <w:rsid w:val="00A22B78"/>
    <w:rsid w:val="00A25AE5"/>
    <w:rsid w:val="00A356B3"/>
    <w:rsid w:val="00A37002"/>
    <w:rsid w:val="00A42ED2"/>
    <w:rsid w:val="00A94FD3"/>
    <w:rsid w:val="00AA1B0E"/>
    <w:rsid w:val="00AC37E9"/>
    <w:rsid w:val="00AC5CA7"/>
    <w:rsid w:val="00AE56B1"/>
    <w:rsid w:val="00B1381C"/>
    <w:rsid w:val="00B378CF"/>
    <w:rsid w:val="00B73862"/>
    <w:rsid w:val="00B73CEA"/>
    <w:rsid w:val="00BA225D"/>
    <w:rsid w:val="00BA6E48"/>
    <w:rsid w:val="00BA724E"/>
    <w:rsid w:val="00BF0888"/>
    <w:rsid w:val="00BF2218"/>
    <w:rsid w:val="00BF5842"/>
    <w:rsid w:val="00C3141D"/>
    <w:rsid w:val="00CA1F3A"/>
    <w:rsid w:val="00CD7492"/>
    <w:rsid w:val="00CE3A6B"/>
    <w:rsid w:val="00D00211"/>
    <w:rsid w:val="00D06309"/>
    <w:rsid w:val="00D324C0"/>
    <w:rsid w:val="00D342EA"/>
    <w:rsid w:val="00D351EA"/>
    <w:rsid w:val="00D43403"/>
    <w:rsid w:val="00D617D2"/>
    <w:rsid w:val="00D62E71"/>
    <w:rsid w:val="00D740CA"/>
    <w:rsid w:val="00D85728"/>
    <w:rsid w:val="00DC6413"/>
    <w:rsid w:val="00DD7DEB"/>
    <w:rsid w:val="00DF2997"/>
    <w:rsid w:val="00E500FC"/>
    <w:rsid w:val="00E57DB6"/>
    <w:rsid w:val="00E861E3"/>
    <w:rsid w:val="00EC6809"/>
    <w:rsid w:val="00EC7BC3"/>
    <w:rsid w:val="00ED7600"/>
    <w:rsid w:val="00EF2A70"/>
    <w:rsid w:val="00F1362C"/>
    <w:rsid w:val="00F32782"/>
    <w:rsid w:val="00F43B1B"/>
    <w:rsid w:val="00F824F5"/>
    <w:rsid w:val="00FC29B9"/>
    <w:rsid w:val="00FC6FD3"/>
    <w:rsid w:val="00FD0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8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84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315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15D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15D6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15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15D6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5AIRPNAIUNRU-1328258698-319</_dlc_DocId>
    <_dlc_DocIdUrl xmlns="71c5aaf6-e6ce-465b-b873-5148d2a4c105">
      <Url>https://nokia.sharepoint.com/sites/c5g/5gradio/_layouts/15/DocIdRedir.aspx?ID=5AIRPNAIUNRU-1328258698-319</Url>
      <Description>5AIRPNAIUNRU-1328258698-319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4F99E-40CE-401B-A61B-3D264B677B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216E5-CBCA-4CF6-BAFD-54F88A06EA7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1E5814B-BB8E-4217-AEB7-59986DFDCA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80A3B9-4DC1-4784-BB63-4C92B469432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0D7EFD0-C54D-4561-8409-4E9F860C2B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7AAB71F-066B-4E54-B2BC-443661D5E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1664</Words>
  <Characters>9489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Networks</cp:lastModifiedBy>
  <cp:revision>2</cp:revision>
  <dcterms:created xsi:type="dcterms:W3CDTF">2019-04-01T21:34:00Z</dcterms:created>
  <dcterms:modified xsi:type="dcterms:W3CDTF">2019-04-01T21:34:00Z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26eceb95-4723-43b8-a979-13dd2facedc1</vt:lpwstr>
  </property>
  <property fmtid="{D5CDD505-2E9C-101B-9397-08002B2CF9AE}" pid="4" name="AuthorIds_UIVersion_512">
    <vt:lpwstr>238</vt:lpwstr>
  </property>
</Properties>
</file>