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1D7EC3">
        <w:rPr>
          <w:rFonts w:ascii="Arial" w:hAnsi="Arial" w:cs="Arial"/>
          <w:sz w:val="28"/>
          <w:lang w:val="en-GB"/>
        </w:rPr>
        <w:t>9691</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9F3BA1">
        <w:rPr>
          <w:rFonts w:ascii="Arial" w:hAnsi="Arial"/>
          <w:b/>
          <w:lang w:val="en-GB"/>
        </w:rPr>
        <w:t>6</w:t>
      </w:r>
      <w:r w:rsidR="00FC3D8E">
        <w:rPr>
          <w:rFonts w:ascii="Arial" w:hAnsi="Arial"/>
          <w:b/>
          <w:lang w:val="en-GB"/>
        </w:rPr>
        <w:t>.</w:t>
      </w:r>
      <w:r w:rsidR="009F3BA1">
        <w:rPr>
          <w:rFonts w:ascii="Arial" w:hAnsi="Arial"/>
          <w:b/>
          <w:lang w:val="en-GB"/>
        </w:rPr>
        <w:t>1</w:t>
      </w:r>
      <w:r w:rsidR="00FC3D8E">
        <w:rPr>
          <w:rFonts w:ascii="Arial" w:hAnsi="Arial"/>
          <w:b/>
          <w:lang w:val="en-GB"/>
        </w:rPr>
        <w:t>.</w:t>
      </w:r>
      <w:r w:rsidR="009F3BA1">
        <w:rPr>
          <w:rFonts w:ascii="Arial" w:hAnsi="Arial"/>
          <w:b/>
          <w:lang w:val="en-GB"/>
        </w:rPr>
        <w:t>3</w:t>
      </w:r>
      <w:r w:rsidR="007207CB">
        <w:rPr>
          <w:rFonts w:ascii="Arial" w:hAnsi="Arial"/>
          <w:b/>
          <w:lang w:val="en-GB"/>
        </w:rPr>
        <w:t>.</w:t>
      </w:r>
      <w:r w:rsidR="00675F52">
        <w:rPr>
          <w:rFonts w:ascii="Arial" w:hAnsi="Arial"/>
          <w:b/>
          <w:lang w:val="en-GB"/>
        </w:rPr>
        <w:t>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A3784A">
        <w:rPr>
          <w:rFonts w:ascii="Arial" w:hAnsi="Arial" w:cs="Arial"/>
          <w:b/>
        </w:rPr>
        <w:t>TT</w:t>
      </w:r>
      <w:r w:rsidR="00311A29" w:rsidRPr="00311A29">
        <w:rPr>
          <w:rFonts w:ascii="Arial" w:hAnsi="Arial" w:cs="Arial"/>
          <w:b/>
        </w:rPr>
        <w:t xml:space="preserve"> for </w:t>
      </w:r>
      <w:r w:rsidR="004B72BB">
        <w:rPr>
          <w:rFonts w:ascii="Arial" w:hAnsi="Arial" w:cs="Arial"/>
          <w:b/>
        </w:rPr>
        <w:t>eAAS</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551178">
        <w:rPr>
          <w:rFonts w:ascii="Arial" w:hAnsi="Arial" w:cs="Arial"/>
          <w:b/>
        </w:rPr>
        <w:t>requirement</w:t>
      </w:r>
      <w:r w:rsidR="00A3784A">
        <w:rPr>
          <w:rFonts w:ascii="Arial" w:hAnsi="Arial" w:cs="Arial"/>
          <w:b/>
        </w:rPr>
        <w:t>s</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w:t>
      </w:r>
      <w:r w:rsidR="00A3784A">
        <w:rPr>
          <w:color w:val="000000"/>
          <w:szCs w:val="20"/>
          <w:lang w:val="en-GB"/>
        </w:rPr>
        <w:t xml:space="preserve">and TT </w:t>
      </w:r>
      <w:r w:rsidR="00311A29" w:rsidRPr="00311A29">
        <w:rPr>
          <w:color w:val="000000"/>
          <w:szCs w:val="20"/>
          <w:lang w:val="en-GB"/>
        </w:rPr>
        <w:t xml:space="preserve">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A3784A">
        <w:rPr>
          <w:color w:val="000000"/>
          <w:szCs w:val="20"/>
          <w:lang w:val="en-GB"/>
        </w:rPr>
        <w:t>, 2</w:t>
      </w:r>
      <w:r w:rsidR="003E7A43">
        <w:rPr>
          <w:color w:val="000000"/>
          <w:szCs w:val="20"/>
          <w:lang w:val="en-GB"/>
        </w:rPr>
        <w:t>]</w:t>
      </w:r>
      <w:r w:rsidR="00311A29">
        <w:rPr>
          <w:color w:val="000000"/>
          <w:szCs w:val="20"/>
          <w:lang w:val="en-GB"/>
        </w:rPr>
        <w:t xml:space="preserve">, </w:t>
      </w:r>
      <w:r w:rsidR="007C0B88">
        <w:rPr>
          <w:color w:val="000000"/>
          <w:szCs w:val="20"/>
          <w:lang w:val="en-GB"/>
        </w:rPr>
        <w:t>where it was agreed that ‘</w:t>
      </w:r>
      <w:r w:rsidR="00A3784A" w:rsidRPr="00A3784A">
        <w:rPr>
          <w:color w:val="000000"/>
          <w:szCs w:val="20"/>
        </w:rPr>
        <w:t>TT for each requirement is within the range</w:t>
      </w:r>
      <w:r w:rsidR="00A3784A">
        <w:rPr>
          <w:color w:val="000000"/>
          <w:szCs w:val="20"/>
        </w:rPr>
        <w:t xml:space="preserve"> </w:t>
      </w:r>
      <w:r w:rsidR="00A3784A" w:rsidRPr="00A3784A">
        <w:rPr>
          <w:color w:val="000000"/>
          <w:szCs w:val="20"/>
        </w:rPr>
        <w:t xml:space="preserve">Conducted TT </w:t>
      </w:r>
      <w:r w:rsidR="00A3784A" w:rsidRPr="00A3784A">
        <w:rPr>
          <w:rFonts w:ascii="宋体" w:eastAsia="宋体" w:hAnsi="宋体" w:cs="宋体" w:hint="eastAsia"/>
          <w:color w:val="000000"/>
          <w:szCs w:val="20"/>
        </w:rPr>
        <w:t>≦</w:t>
      </w:r>
      <w:r w:rsidR="00A3784A" w:rsidRPr="00A3784A">
        <w:rPr>
          <w:color w:val="000000"/>
          <w:szCs w:val="20"/>
        </w:rPr>
        <w:t xml:space="preserve"> OTA TT </w:t>
      </w:r>
      <w:r w:rsidR="00A3784A" w:rsidRPr="00A3784A">
        <w:rPr>
          <w:rFonts w:ascii="宋体" w:eastAsia="宋体" w:hAnsi="宋体" w:cs="宋体" w:hint="eastAsia"/>
          <w:color w:val="000000"/>
          <w:szCs w:val="20"/>
        </w:rPr>
        <w:t>≦</w:t>
      </w:r>
      <w:r w:rsidR="00A3784A" w:rsidRPr="00A3784A">
        <w:rPr>
          <w:color w:val="000000"/>
          <w:szCs w:val="20"/>
        </w:rPr>
        <w:t xml:space="preserve"> Conducted TT + (OTA MU - Conducted MU)</w:t>
      </w:r>
      <w:r w:rsidR="007C0B88">
        <w:rPr>
          <w:color w:val="000000"/>
          <w:szCs w:val="20"/>
          <w:lang w:val="en-GB"/>
        </w:rPr>
        <w:t>’</w:t>
      </w:r>
      <w:r w:rsidR="00A3784A">
        <w:rPr>
          <w:color w:val="000000"/>
          <w:szCs w:val="20"/>
          <w:lang w:val="en-GB"/>
        </w:rPr>
        <w:t xml:space="preserve"> and ‘</w:t>
      </w:r>
      <w:r w:rsidR="00A3784A" w:rsidRPr="00A3784A">
        <w:rPr>
          <w:color w:val="000000"/>
          <w:szCs w:val="20"/>
        </w:rPr>
        <w:t>TT shall be decided in RAN4 meeting#88</w:t>
      </w:r>
      <w:r w:rsidR="00A3784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3706F3">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A3784A">
        <w:rPr>
          <w:color w:val="000000"/>
          <w:szCs w:val="20"/>
          <w:lang w:val="en-GB"/>
        </w:rPr>
        <w:t>TT</w:t>
      </w:r>
      <w:r w:rsidR="00447BCE" w:rsidRPr="00447BCE">
        <w:t xml:space="preserve"> </w:t>
      </w:r>
      <w:r w:rsidR="00447BCE" w:rsidRPr="00447BCE">
        <w:rPr>
          <w:color w:val="000000"/>
          <w:szCs w:val="20"/>
          <w:lang w:val="en-GB"/>
        </w:rPr>
        <w:t xml:space="preserve">for </w:t>
      </w:r>
      <w:r w:rsidR="004B72BB">
        <w:rPr>
          <w:color w:val="000000"/>
          <w:szCs w:val="20"/>
          <w:lang w:val="en-GB"/>
        </w:rPr>
        <w:t>eAAS</w:t>
      </w:r>
      <w:r w:rsidR="00447BCE">
        <w:rPr>
          <w:color w:val="000000"/>
          <w:szCs w:val="20"/>
          <w:lang w:val="en-GB"/>
        </w:rPr>
        <w:t xml:space="preserve"> </w:t>
      </w:r>
      <w:r w:rsidR="00447BCE" w:rsidRPr="00447BCE">
        <w:rPr>
          <w:color w:val="000000"/>
          <w:szCs w:val="20"/>
          <w:lang w:val="en-GB"/>
        </w:rPr>
        <w:t xml:space="preserve">OTA receiver </w:t>
      </w:r>
      <w:r w:rsidR="00551178">
        <w:rPr>
          <w:rFonts w:cs="Arial"/>
          <w:lang w:val="en-GB"/>
        </w:rPr>
        <w:t>requirement</w:t>
      </w:r>
      <w:r w:rsidR="00B806EE">
        <w:rPr>
          <w:rFonts w:cs="Arial"/>
          <w:lang w:val="en-GB"/>
        </w:rPr>
        <w:t>s</w:t>
      </w:r>
      <w:r w:rsidR="00311A29">
        <w:rPr>
          <w:color w:val="000000"/>
          <w:szCs w:val="20"/>
          <w:lang w:val="en-GB"/>
        </w:rPr>
        <w:t xml:space="preserve">, </w:t>
      </w:r>
      <w:r w:rsidR="00447BCE">
        <w:rPr>
          <w:color w:val="000000"/>
          <w:szCs w:val="20"/>
          <w:lang w:val="en-GB"/>
        </w:rPr>
        <w:t>according to the agreed way forward</w:t>
      </w:r>
      <w:r w:rsidR="00A3784A">
        <w:rPr>
          <w:color w:val="000000"/>
          <w:szCs w:val="20"/>
          <w:lang w:val="en-GB"/>
        </w:rPr>
        <w:t xml:space="preserve"> for </w:t>
      </w:r>
      <w:r w:rsidR="00A3784A" w:rsidRPr="00311A29">
        <w:rPr>
          <w:color w:val="000000"/>
          <w:szCs w:val="20"/>
          <w:lang w:val="en-GB"/>
        </w:rPr>
        <w:t xml:space="preserve">receiver </w:t>
      </w:r>
      <w:r w:rsidR="00A3784A">
        <w:rPr>
          <w:color w:val="000000"/>
          <w:szCs w:val="20"/>
          <w:lang w:val="en-GB"/>
        </w:rPr>
        <w:t xml:space="preserve">in-band </w:t>
      </w:r>
      <w:r w:rsidR="00A3784A" w:rsidRPr="00311A29">
        <w:rPr>
          <w:color w:val="000000"/>
          <w:szCs w:val="20"/>
          <w:lang w:val="en-GB"/>
        </w:rPr>
        <w:t>directional requirements</w:t>
      </w:r>
      <w:r w:rsidR="00447BCE">
        <w:rPr>
          <w:color w:val="000000"/>
          <w:szCs w:val="20"/>
          <w:lang w:val="en-GB"/>
        </w:rPr>
        <w:t xml:space="preserve"> in [</w:t>
      </w:r>
      <w:r w:rsidR="00A3784A">
        <w:rPr>
          <w:color w:val="000000"/>
          <w:szCs w:val="20"/>
          <w:lang w:val="en-GB"/>
        </w:rPr>
        <w:t>2</w:t>
      </w:r>
      <w:r w:rsidR="00447BCE">
        <w:rPr>
          <w:color w:val="000000"/>
          <w:szCs w:val="20"/>
          <w:lang w:val="en-GB"/>
        </w:rPr>
        <w:t>]</w:t>
      </w:r>
      <w:r w:rsidR="00605F85">
        <w:rPr>
          <w:color w:val="000000"/>
          <w:szCs w:val="20"/>
          <w:lang w:val="en-GB"/>
        </w:rPr>
        <w:t>,</w:t>
      </w:r>
      <w:r w:rsidR="00447BCE">
        <w:rPr>
          <w:color w:val="000000"/>
          <w:szCs w:val="20"/>
          <w:lang w:val="en-GB"/>
        </w:rPr>
        <w:t xml:space="preserve"> and </w:t>
      </w:r>
      <w:r w:rsidR="00A3784A">
        <w:rPr>
          <w:color w:val="000000"/>
          <w:szCs w:val="20"/>
          <w:lang w:val="en-GB"/>
        </w:rPr>
        <w:t>our</w:t>
      </w:r>
      <w:r w:rsidR="007C0B88">
        <w:rPr>
          <w:color w:val="000000"/>
          <w:szCs w:val="20"/>
          <w:lang w:val="en-GB"/>
        </w:rPr>
        <w:t xml:space="preserve"> </w:t>
      </w:r>
      <w:r w:rsidR="00605F85">
        <w:rPr>
          <w:color w:val="000000"/>
          <w:szCs w:val="20"/>
          <w:lang w:val="en-GB"/>
        </w:rPr>
        <w:t xml:space="preserve">MU </w:t>
      </w:r>
      <w:r w:rsidR="007C0B88">
        <w:rPr>
          <w:color w:val="000000"/>
          <w:szCs w:val="20"/>
          <w:lang w:val="en-GB"/>
        </w:rPr>
        <w:t xml:space="preserve">proposals </w:t>
      </w:r>
      <w:r w:rsidR="00A3784A">
        <w:rPr>
          <w:color w:val="000000"/>
          <w:szCs w:val="20"/>
          <w:lang w:val="en-GB"/>
        </w:rPr>
        <w:t xml:space="preserve">for </w:t>
      </w:r>
      <w:r w:rsidR="00A3784A" w:rsidRPr="00311A29">
        <w:rPr>
          <w:color w:val="000000"/>
          <w:szCs w:val="20"/>
          <w:lang w:val="en-GB"/>
        </w:rPr>
        <w:t xml:space="preserve">receiver </w:t>
      </w:r>
      <w:r w:rsidR="00A3784A">
        <w:rPr>
          <w:color w:val="000000"/>
          <w:szCs w:val="20"/>
          <w:lang w:val="en-GB"/>
        </w:rPr>
        <w:t>out-of-band</w:t>
      </w:r>
      <w:r w:rsidR="00A3784A" w:rsidRPr="00311A29">
        <w:rPr>
          <w:color w:val="000000"/>
          <w:szCs w:val="20"/>
          <w:lang w:val="en-GB"/>
        </w:rPr>
        <w:t xml:space="preserve"> requirements </w:t>
      </w:r>
      <w:r w:rsidR="007C0B88">
        <w:rPr>
          <w:color w:val="000000"/>
          <w:szCs w:val="20"/>
          <w:lang w:val="en-GB"/>
        </w:rPr>
        <w:t>in</w:t>
      </w:r>
      <w:r w:rsidR="00447BCE">
        <w:rPr>
          <w:color w:val="000000"/>
          <w:szCs w:val="20"/>
          <w:lang w:val="en-GB"/>
        </w:rPr>
        <w:t xml:space="preserve"> [</w:t>
      </w:r>
      <w:r w:rsidR="004B72BB">
        <w:rPr>
          <w:color w:val="000000"/>
          <w:szCs w:val="20"/>
          <w:lang w:val="en-GB"/>
        </w:rPr>
        <w:t xml:space="preserve">3, </w:t>
      </w:r>
      <w:r w:rsidR="00A3784A">
        <w:rPr>
          <w:color w:val="000000"/>
          <w:szCs w:val="20"/>
          <w:lang w:val="en-GB"/>
        </w:rPr>
        <w:t>4, 5</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605F85" w:rsidP="00172969">
      <w:pPr>
        <w:pStyle w:val="BodyText"/>
        <w:snapToGrid w:val="0"/>
        <w:rPr>
          <w:color w:val="000000"/>
          <w:szCs w:val="20"/>
          <w:lang w:val="en-GB"/>
        </w:rPr>
      </w:pPr>
      <w:r>
        <w:rPr>
          <w:color w:val="000000"/>
          <w:szCs w:val="20"/>
          <w:lang w:val="en-GB"/>
        </w:rPr>
        <w:t>T</w:t>
      </w:r>
      <w:r w:rsidR="00914394">
        <w:rPr>
          <w:color w:val="000000"/>
          <w:szCs w:val="20"/>
          <w:lang w:val="en-GB"/>
        </w:rPr>
        <w:t xml:space="preserve">he MU </w:t>
      </w:r>
      <w:r w:rsidR="004E7E38">
        <w:rPr>
          <w:color w:val="000000"/>
          <w:szCs w:val="20"/>
          <w:lang w:val="en-GB"/>
        </w:rPr>
        <w:t xml:space="preserve">values </w:t>
      </w:r>
      <w:r>
        <w:rPr>
          <w:color w:val="000000"/>
          <w:szCs w:val="20"/>
          <w:lang w:val="en-GB"/>
        </w:rPr>
        <w:t xml:space="preserve">agreed in [1] </w:t>
      </w:r>
      <w:r w:rsidR="00914394">
        <w:rPr>
          <w:color w:val="000000"/>
          <w:szCs w:val="20"/>
          <w:lang w:val="en-GB"/>
        </w:rPr>
        <w:t xml:space="preserve">for </w:t>
      </w:r>
      <w:r w:rsidR="00DE5244">
        <w:rPr>
          <w:color w:val="000000"/>
          <w:szCs w:val="20"/>
          <w:lang w:val="en-GB"/>
        </w:rPr>
        <w:t xml:space="preserve">eAAS and NR FR1 </w:t>
      </w:r>
      <w:r w:rsidR="00914394" w:rsidRPr="00311A29">
        <w:rPr>
          <w:color w:val="000000"/>
          <w:szCs w:val="20"/>
          <w:lang w:val="en-GB"/>
        </w:rPr>
        <w:t xml:space="preserve">OTA receiver </w:t>
      </w:r>
      <w:r w:rsidR="004F5EEA">
        <w:rPr>
          <w:color w:val="000000"/>
          <w:szCs w:val="20"/>
          <w:lang w:val="en-GB"/>
        </w:rPr>
        <w:t xml:space="preserve">in-band </w:t>
      </w:r>
      <w:r w:rsidR="00914394" w:rsidRPr="00311A29">
        <w:rPr>
          <w:color w:val="000000"/>
          <w:szCs w:val="20"/>
          <w:lang w:val="en-GB"/>
        </w:rPr>
        <w:t>directional requirements</w:t>
      </w:r>
      <w:r>
        <w:rPr>
          <w:color w:val="000000"/>
          <w:szCs w:val="20"/>
          <w:lang w:val="en-GB"/>
        </w:rPr>
        <w:t xml:space="preserve"> are shown in Table 1 below.</w:t>
      </w:r>
    </w:p>
    <w:p w:rsidR="004E7E38" w:rsidRPr="00530CB2" w:rsidRDefault="004E7E38" w:rsidP="004E7E38">
      <w:pPr>
        <w:pStyle w:val="TH"/>
        <w:outlineLvl w:val="0"/>
        <w:rPr>
          <w:lang w:eastAsia="ko-KR"/>
        </w:rPr>
      </w:pPr>
      <w:r w:rsidRPr="00530CB2">
        <w:rPr>
          <w:lang w:eastAsia="ko-KR"/>
        </w:rPr>
        <w:t xml:space="preserve">Table </w:t>
      </w:r>
      <w:r>
        <w:rPr>
          <w:lang w:eastAsia="ko-KR"/>
        </w:rPr>
        <w:t>1:</w:t>
      </w:r>
      <w:r w:rsidRPr="00530CB2">
        <w:rPr>
          <w:lang w:eastAsia="ko-KR"/>
        </w:rPr>
        <w:t xml:space="preserve"> </w:t>
      </w:r>
      <w:r>
        <w:rPr>
          <w:lang w:eastAsia="ko-KR"/>
        </w:rPr>
        <w:t>MU</w:t>
      </w:r>
      <w:r w:rsidRPr="00530CB2">
        <w:rPr>
          <w:lang w:eastAsia="ko-KR"/>
        </w:rPr>
        <w:t xml:space="preserve"> values for </w:t>
      </w:r>
      <w:r>
        <w:rPr>
          <w:lang w:eastAsia="ko-KR"/>
        </w:rPr>
        <w:t>eAAS and NR FR1</w:t>
      </w:r>
      <w:r w:rsidRPr="00530CB2">
        <w:rPr>
          <w:lang w:eastAsia="ko-KR"/>
        </w:rPr>
        <w:t xml:space="preserve"> </w:t>
      </w:r>
      <w:r w:rsidRPr="00447BCE">
        <w:rPr>
          <w:color w:val="000000"/>
        </w:rPr>
        <w:t xml:space="preserve">OTA receiver </w:t>
      </w:r>
      <w:r>
        <w:rPr>
          <w:color w:val="000000"/>
        </w:rPr>
        <w:t xml:space="preserve">in-band </w:t>
      </w:r>
      <w:r w:rsidRPr="00311A29">
        <w:rPr>
          <w:color w:val="000000"/>
        </w:rPr>
        <w:t xml:space="preserve">directional </w:t>
      </w:r>
      <w:r>
        <w:rPr>
          <w:lang w:eastAsia="ko-KR"/>
        </w:rPr>
        <w:t>test</w:t>
      </w:r>
      <w:r w:rsidR="004B72BB">
        <w:rPr>
          <w:lang w:eastAsia="ko-KR"/>
        </w:rPr>
        <w:t>s</w:t>
      </w:r>
    </w:p>
    <w:tbl>
      <w:tblPr>
        <w:tblW w:w="0" w:type="auto"/>
        <w:tblCellMar>
          <w:left w:w="0" w:type="dxa"/>
          <w:right w:w="0" w:type="dxa"/>
        </w:tblCellMar>
        <w:tblLook w:val="04A0" w:firstRow="1" w:lastRow="0" w:firstColumn="1" w:lastColumn="0" w:noHBand="0" w:noVBand="1"/>
      </w:tblPr>
      <w:tblGrid>
        <w:gridCol w:w="4668"/>
        <w:gridCol w:w="1498"/>
        <w:gridCol w:w="1443"/>
        <w:gridCol w:w="1443"/>
      </w:tblGrid>
      <w:tr w:rsidR="008841F0" w:rsidRPr="008841F0" w:rsidTr="008841F0">
        <w:trPr>
          <w:trHeight w:val="20"/>
        </w:trPr>
        <w:tc>
          <w:tcPr>
            <w:tcW w:w="466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p>
        </w:tc>
        <w:tc>
          <w:tcPr>
            <w:tcW w:w="4384"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306EA3">
            <w:pPr>
              <w:pStyle w:val="BodyText"/>
              <w:snapToGrid w:val="0"/>
              <w:jc w:val="center"/>
              <w:rPr>
                <w:rFonts w:ascii="Arial" w:hAnsi="Arial" w:cs="Arial"/>
                <w:color w:val="000000"/>
                <w:sz w:val="16"/>
                <w:szCs w:val="20"/>
                <w:lang w:val="en-GB"/>
              </w:rPr>
            </w:pPr>
            <w:r w:rsidRPr="008841F0">
              <w:rPr>
                <w:rFonts w:ascii="Arial" w:hAnsi="Arial" w:cs="Arial"/>
                <w:b/>
                <w:bCs/>
                <w:color w:val="000000"/>
                <w:sz w:val="16"/>
                <w:szCs w:val="20"/>
                <w:lang w:val="en-GB"/>
              </w:rPr>
              <w:t>Expanded uncertainty u</w:t>
            </w:r>
            <w:r w:rsidRPr="008841F0">
              <w:rPr>
                <w:rFonts w:ascii="Arial" w:hAnsi="Arial" w:cs="Arial"/>
                <w:b/>
                <w:bCs/>
                <w:color w:val="000000"/>
                <w:sz w:val="16"/>
                <w:szCs w:val="20"/>
                <w:vertAlign w:val="subscript"/>
                <w:lang w:val="en-GB"/>
              </w:rPr>
              <w:t>e</w:t>
            </w:r>
            <w:r w:rsidRPr="008841F0">
              <w:rPr>
                <w:rFonts w:ascii="Arial" w:hAnsi="Arial" w:cs="Arial"/>
                <w:b/>
                <w:bCs/>
                <w:color w:val="000000"/>
                <w:sz w:val="16"/>
                <w:szCs w:val="20"/>
                <w:lang w:val="en-GB"/>
              </w:rPr>
              <w:t xml:space="preserve"> [dB]</w:t>
            </w:r>
          </w:p>
        </w:tc>
      </w:tr>
      <w:tr w:rsidR="008841F0" w:rsidRPr="008841F0" w:rsidTr="008841F0">
        <w:trPr>
          <w:trHeight w:val="20"/>
        </w:trPr>
        <w:tc>
          <w:tcPr>
            <w:tcW w:w="466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p>
        </w:tc>
        <w:tc>
          <w:tcPr>
            <w:tcW w:w="149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 xml:space="preserve">f </w:t>
            </w:r>
            <w:r w:rsidRPr="008841F0">
              <w:rPr>
                <w:rFonts w:ascii="微软雅黑" w:eastAsia="微软雅黑" w:hAnsi="微软雅黑" w:cs="微软雅黑" w:hint="eastAsia"/>
                <w:color w:val="000000"/>
                <w:sz w:val="16"/>
                <w:szCs w:val="20"/>
                <w:lang w:val="en-GB"/>
              </w:rPr>
              <w:t>≦</w:t>
            </w:r>
            <w:r w:rsidRPr="008841F0">
              <w:rPr>
                <w:rFonts w:ascii="Arial" w:hAnsi="Arial" w:cs="Arial"/>
                <w:color w:val="000000"/>
                <w:sz w:val="16"/>
                <w:szCs w:val="20"/>
                <w:lang w:val="en-GB"/>
              </w:rPr>
              <w:t xml:space="preserve"> 3GHz</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 xml:space="preserve">3GHz &lt; f </w:t>
            </w:r>
            <w:r w:rsidRPr="008841F0">
              <w:rPr>
                <w:rFonts w:ascii="微软雅黑" w:eastAsia="微软雅黑" w:hAnsi="微软雅黑" w:cs="微软雅黑" w:hint="eastAsia"/>
                <w:color w:val="000000"/>
                <w:sz w:val="16"/>
                <w:szCs w:val="20"/>
                <w:lang w:val="en-GB"/>
              </w:rPr>
              <w:t>≦</w:t>
            </w:r>
            <w:r w:rsidRPr="008841F0">
              <w:rPr>
                <w:rFonts w:ascii="Arial" w:hAnsi="Arial" w:cs="Arial"/>
                <w:color w:val="000000"/>
                <w:sz w:val="16"/>
                <w:szCs w:val="20"/>
                <w:lang w:val="en-GB"/>
              </w:rPr>
              <w:t xml:space="preserve"> 4.2GHz</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 xml:space="preserve">4.2GHz &lt; f </w:t>
            </w:r>
            <w:r w:rsidRPr="008841F0">
              <w:rPr>
                <w:rFonts w:ascii="微软雅黑" w:eastAsia="微软雅黑" w:hAnsi="微软雅黑" w:cs="微软雅黑" w:hint="eastAsia"/>
                <w:color w:val="000000"/>
                <w:sz w:val="16"/>
                <w:szCs w:val="20"/>
                <w:lang w:val="en-GB"/>
              </w:rPr>
              <w:t>≦</w:t>
            </w:r>
            <w:r w:rsidRPr="008841F0">
              <w:rPr>
                <w:rFonts w:ascii="Arial" w:hAnsi="Arial" w:cs="Arial"/>
                <w:color w:val="000000"/>
                <w:sz w:val="16"/>
                <w:szCs w:val="20"/>
                <w:lang w:val="en-GB"/>
              </w:rPr>
              <w:t xml:space="preserve"> 6GHz</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receiver dynamic range</w:t>
            </w:r>
          </w:p>
        </w:tc>
        <w:tc>
          <w:tcPr>
            <w:tcW w:w="1498" w:type="dxa"/>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adjacent channel selectivity, narrowband blocking, and in-channel selectivity</w:t>
            </w:r>
          </w:p>
        </w:tc>
        <w:tc>
          <w:tcPr>
            <w:tcW w:w="1498" w:type="dxa"/>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in-band blocking</w:t>
            </w:r>
          </w:p>
        </w:tc>
        <w:tc>
          <w:tcPr>
            <w:tcW w:w="1498" w:type="dxa"/>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receiver intermodulation</w:t>
            </w:r>
          </w:p>
        </w:tc>
        <w:tc>
          <w:tcPr>
            <w:tcW w:w="1498" w:type="dxa"/>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bl>
    <w:p w:rsidR="008841F0" w:rsidRDefault="008841F0" w:rsidP="00D01C62">
      <w:pPr>
        <w:pStyle w:val="BodyText"/>
        <w:snapToGrid w:val="0"/>
        <w:rPr>
          <w:color w:val="000000"/>
          <w:szCs w:val="20"/>
        </w:rPr>
      </w:pPr>
    </w:p>
    <w:p w:rsidR="004E7E38" w:rsidRDefault="004E7E38" w:rsidP="00D01C62">
      <w:pPr>
        <w:pStyle w:val="BodyText"/>
        <w:snapToGrid w:val="0"/>
        <w:rPr>
          <w:color w:val="000000"/>
          <w:szCs w:val="20"/>
          <w:lang w:val="en-GB"/>
        </w:rPr>
      </w:pPr>
      <w:r w:rsidRPr="004E7E38">
        <w:rPr>
          <w:color w:val="000000"/>
          <w:szCs w:val="20"/>
        </w:rPr>
        <w:t>Comparison on conducted Vs OTA MU values</w:t>
      </w:r>
      <w:r w:rsidRPr="004E7E38">
        <w:rPr>
          <w:color w:val="000000"/>
          <w:szCs w:val="20"/>
          <w:lang w:val="en-GB"/>
        </w:rPr>
        <w:t xml:space="preserve"> </w:t>
      </w:r>
      <w:r w:rsidR="00306EA3">
        <w:rPr>
          <w:color w:val="000000"/>
          <w:szCs w:val="20"/>
          <w:lang w:val="en-GB"/>
        </w:rPr>
        <w:t>is</w:t>
      </w:r>
      <w:r>
        <w:rPr>
          <w:color w:val="000000"/>
          <w:szCs w:val="20"/>
          <w:lang w:val="en-GB"/>
        </w:rPr>
        <w:t xml:space="preserve"> shown in Table 2 below.</w:t>
      </w:r>
    </w:p>
    <w:p w:rsidR="004E7E38" w:rsidRPr="00530CB2" w:rsidRDefault="004E7E38" w:rsidP="004E7E38">
      <w:pPr>
        <w:pStyle w:val="TH"/>
        <w:outlineLvl w:val="0"/>
        <w:rPr>
          <w:lang w:eastAsia="ko-KR"/>
        </w:rPr>
      </w:pPr>
      <w:r w:rsidRPr="00530CB2">
        <w:rPr>
          <w:lang w:eastAsia="ko-KR"/>
        </w:rPr>
        <w:t xml:space="preserve">Table </w:t>
      </w:r>
      <w:r>
        <w:rPr>
          <w:lang w:eastAsia="ko-KR"/>
        </w:rPr>
        <w:t>2:</w:t>
      </w:r>
      <w:r w:rsidRPr="00530CB2">
        <w:rPr>
          <w:lang w:eastAsia="ko-KR"/>
        </w:rPr>
        <w:t xml:space="preserve"> </w:t>
      </w:r>
      <w:r w:rsidRPr="004E7E38">
        <w:rPr>
          <w:rFonts w:eastAsiaTheme="majorEastAsia"/>
          <w:color w:val="000000"/>
          <w:lang w:val="en-US"/>
        </w:rPr>
        <w:t>Comparison on conducted Vs OTA MU values</w:t>
      </w:r>
      <w:r w:rsidR="005E15B4" w:rsidRPr="005E15B4">
        <w:rPr>
          <w:lang w:eastAsia="ko-KR"/>
        </w:rPr>
        <w:t xml:space="preserve"> </w:t>
      </w:r>
      <w:r w:rsidR="005E15B4" w:rsidRPr="00530CB2">
        <w:rPr>
          <w:lang w:eastAsia="ko-KR"/>
        </w:rPr>
        <w:t xml:space="preserve">for </w:t>
      </w:r>
      <w:r w:rsidR="005E15B4" w:rsidRPr="00447BCE">
        <w:rPr>
          <w:color w:val="000000"/>
        </w:rPr>
        <w:t xml:space="preserve">receiver </w:t>
      </w:r>
      <w:r w:rsidR="005E15B4">
        <w:rPr>
          <w:color w:val="000000"/>
        </w:rPr>
        <w:t xml:space="preserve">in-band </w:t>
      </w:r>
      <w:r w:rsidR="005E15B4" w:rsidRPr="00311A29">
        <w:rPr>
          <w:color w:val="000000"/>
        </w:rPr>
        <w:t xml:space="preserve">directional </w:t>
      </w:r>
      <w:r w:rsidR="005E15B4">
        <w:rPr>
          <w:lang w:eastAsia="ko-KR"/>
        </w:rPr>
        <w:t>test</w:t>
      </w:r>
      <w:r w:rsidR="004B72BB">
        <w:rPr>
          <w:lang w:eastAsia="ko-KR"/>
        </w:rPr>
        <w:t>s</w:t>
      </w:r>
    </w:p>
    <w:tbl>
      <w:tblPr>
        <w:tblW w:w="0" w:type="auto"/>
        <w:tblCellMar>
          <w:left w:w="0" w:type="dxa"/>
          <w:right w:w="0" w:type="dxa"/>
        </w:tblCellMar>
        <w:tblLook w:val="04A0" w:firstRow="1" w:lastRow="0" w:firstColumn="1" w:lastColumn="0" w:noHBand="0" w:noVBand="1"/>
      </w:tblPr>
      <w:tblGrid>
        <w:gridCol w:w="1753"/>
        <w:gridCol w:w="910"/>
        <w:gridCol w:w="465"/>
        <w:gridCol w:w="1058"/>
        <w:gridCol w:w="910"/>
        <w:gridCol w:w="465"/>
        <w:gridCol w:w="1058"/>
        <w:gridCol w:w="910"/>
        <w:gridCol w:w="465"/>
        <w:gridCol w:w="1058"/>
      </w:tblGrid>
      <w:tr w:rsidR="004E7E38" w:rsidRPr="008841F0" w:rsidTr="008841F0">
        <w:trPr>
          <w:trHeight w:val="283"/>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306EA3">
            <w:pPr>
              <w:pStyle w:val="BodyText"/>
              <w:snapToGrid w:val="0"/>
              <w:jc w:val="center"/>
              <w:rPr>
                <w:rFonts w:ascii="Arial" w:hAnsi="Arial" w:cs="Arial"/>
                <w:color w:val="000000"/>
                <w:sz w:val="16"/>
                <w:szCs w:val="16"/>
                <w:lang w:val="en-GB"/>
              </w:rPr>
            </w:pPr>
            <w:r w:rsidRPr="008841F0">
              <w:rPr>
                <w:rFonts w:ascii="Arial" w:hAnsi="Arial" w:cs="Arial"/>
                <w:b/>
                <w:bCs/>
                <w:color w:val="000000"/>
                <w:sz w:val="16"/>
                <w:szCs w:val="16"/>
                <w:lang w:val="en-GB"/>
              </w:rPr>
              <w:t>Expanded uncertainty u</w:t>
            </w:r>
            <w:r w:rsidRPr="008841F0">
              <w:rPr>
                <w:rFonts w:ascii="Arial" w:hAnsi="Arial" w:cs="Arial"/>
                <w:b/>
                <w:bCs/>
                <w:color w:val="000000"/>
                <w:sz w:val="16"/>
                <w:szCs w:val="16"/>
                <w:vertAlign w:val="subscript"/>
                <w:lang w:val="en-GB"/>
              </w:rPr>
              <w:t>e</w:t>
            </w:r>
            <w:r w:rsidRPr="008841F0">
              <w:rPr>
                <w:rFonts w:ascii="Arial" w:hAnsi="Arial" w:cs="Arial"/>
                <w:b/>
                <w:bCs/>
                <w:color w:val="000000"/>
                <w:sz w:val="16"/>
                <w:szCs w:val="16"/>
                <w:lang w:val="en-GB"/>
              </w:rPr>
              <w:t xml:space="preserve"> [dB]</w:t>
            </w:r>
          </w:p>
        </w:tc>
      </w:tr>
      <w:tr w:rsidR="004E7E38" w:rsidRPr="008841F0" w:rsidTr="008841F0">
        <w:trPr>
          <w:trHeight w:val="283"/>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 xml:space="preserve">f </w:t>
            </w:r>
            <w:r w:rsidRPr="008841F0">
              <w:rPr>
                <w:rFonts w:ascii="微软雅黑" w:eastAsia="微软雅黑" w:hAnsi="微软雅黑" w:cs="微软雅黑" w:hint="eastAsia"/>
                <w:color w:val="000000"/>
                <w:sz w:val="16"/>
                <w:szCs w:val="16"/>
                <w:lang w:val="en-GB"/>
              </w:rPr>
              <w:t>≦</w:t>
            </w:r>
            <w:r w:rsidRPr="008841F0">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 xml:space="preserve">3GHz &lt; f </w:t>
            </w:r>
            <w:r w:rsidRPr="008841F0">
              <w:rPr>
                <w:rFonts w:ascii="微软雅黑" w:eastAsia="微软雅黑" w:hAnsi="微软雅黑" w:cs="微软雅黑" w:hint="eastAsia"/>
                <w:color w:val="000000"/>
                <w:sz w:val="16"/>
                <w:szCs w:val="16"/>
                <w:lang w:val="en-GB"/>
              </w:rPr>
              <w:t>≦</w:t>
            </w:r>
            <w:r w:rsidRPr="008841F0">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 xml:space="preserve">4.2GHz &lt; f </w:t>
            </w:r>
            <w:r w:rsidRPr="008841F0">
              <w:rPr>
                <w:rFonts w:ascii="微软雅黑" w:eastAsia="微软雅黑" w:hAnsi="微软雅黑" w:cs="微软雅黑" w:hint="eastAsia"/>
                <w:color w:val="000000"/>
                <w:sz w:val="16"/>
                <w:szCs w:val="16"/>
                <w:lang w:val="en-GB"/>
              </w:rPr>
              <w:t>≦</w:t>
            </w:r>
            <w:r w:rsidRPr="008841F0">
              <w:rPr>
                <w:rFonts w:ascii="Arial" w:hAnsi="Arial" w:cs="Arial"/>
                <w:color w:val="000000"/>
                <w:sz w:val="16"/>
                <w:szCs w:val="16"/>
                <w:lang w:val="en-GB"/>
              </w:rPr>
              <w:t xml:space="preserve"> 6GHz</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 MU - Conducted MU</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lastRenderedPageBreak/>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3.3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bl>
    <w:p w:rsidR="004E7E38" w:rsidRDefault="004E7E38" w:rsidP="00D01C62">
      <w:pPr>
        <w:pStyle w:val="BodyText"/>
        <w:snapToGrid w:val="0"/>
        <w:rPr>
          <w:color w:val="000000"/>
          <w:szCs w:val="20"/>
          <w:lang w:val="en-GB"/>
        </w:rPr>
      </w:pPr>
    </w:p>
    <w:p w:rsidR="004E7E38" w:rsidRDefault="00306EA3" w:rsidP="00D01C62">
      <w:pPr>
        <w:pStyle w:val="BodyText"/>
        <w:snapToGrid w:val="0"/>
        <w:rPr>
          <w:color w:val="000000"/>
          <w:szCs w:val="20"/>
        </w:rPr>
      </w:pPr>
      <w:r>
        <w:rPr>
          <w:color w:val="000000"/>
          <w:szCs w:val="20"/>
          <w:lang w:val="en-GB"/>
        </w:rPr>
        <w:t xml:space="preserve">And the </w:t>
      </w:r>
      <w:r>
        <w:rPr>
          <w:color w:val="000000"/>
          <w:szCs w:val="20"/>
        </w:rPr>
        <w:t>w</w:t>
      </w:r>
      <w:r w:rsidRPr="00306EA3">
        <w:rPr>
          <w:color w:val="000000"/>
          <w:szCs w:val="20"/>
        </w:rPr>
        <w:t>ay forward on TT</w:t>
      </w:r>
      <w:r>
        <w:rPr>
          <w:color w:val="000000"/>
          <w:szCs w:val="20"/>
        </w:rPr>
        <w:t xml:space="preserve"> agreed in [2]</w:t>
      </w:r>
      <w:r w:rsidRPr="00306EA3">
        <w:rPr>
          <w:color w:val="000000"/>
          <w:szCs w:val="20"/>
        </w:rPr>
        <w:t xml:space="preserve"> for eAAS and NR FR1 OTA receiver </w:t>
      </w:r>
      <w:r w:rsidR="009B057F">
        <w:rPr>
          <w:color w:val="000000"/>
          <w:szCs w:val="20"/>
        </w:rPr>
        <w:t xml:space="preserve">in-band </w:t>
      </w:r>
      <w:r w:rsidRPr="00306EA3">
        <w:rPr>
          <w:color w:val="000000"/>
          <w:szCs w:val="20"/>
        </w:rPr>
        <w:t>directional requirements</w:t>
      </w:r>
      <w:r>
        <w:rPr>
          <w:color w:val="000000"/>
          <w:szCs w:val="20"/>
        </w:rPr>
        <w:t xml:space="preserve"> is shown in Table 3 below.</w:t>
      </w:r>
    </w:p>
    <w:p w:rsidR="00306EA3" w:rsidRPr="00530CB2" w:rsidRDefault="00306EA3" w:rsidP="00306EA3">
      <w:pPr>
        <w:pStyle w:val="TH"/>
        <w:outlineLvl w:val="0"/>
        <w:rPr>
          <w:lang w:eastAsia="ko-KR"/>
        </w:rPr>
      </w:pPr>
      <w:r w:rsidRPr="00530CB2">
        <w:rPr>
          <w:lang w:eastAsia="ko-KR"/>
        </w:rPr>
        <w:t xml:space="preserve">Table </w:t>
      </w:r>
      <w:r>
        <w:rPr>
          <w:lang w:eastAsia="ko-KR"/>
        </w:rPr>
        <w:t>3:</w:t>
      </w:r>
      <w:r w:rsidRPr="00530CB2">
        <w:rPr>
          <w:lang w:eastAsia="ko-KR"/>
        </w:rPr>
        <w:t xml:space="preserve"> </w:t>
      </w:r>
      <w:r>
        <w:rPr>
          <w:lang w:eastAsia="ko-KR"/>
        </w:rPr>
        <w:t>TT</w:t>
      </w:r>
      <w:r w:rsidRPr="00530CB2">
        <w:rPr>
          <w:lang w:eastAsia="ko-KR"/>
        </w:rPr>
        <w:t xml:space="preserve"> for </w:t>
      </w:r>
      <w:r>
        <w:rPr>
          <w:lang w:eastAsia="ko-KR"/>
        </w:rPr>
        <w:t>eAAS and NR FR1</w:t>
      </w:r>
      <w:r w:rsidRPr="00530CB2">
        <w:rPr>
          <w:lang w:eastAsia="ko-KR"/>
        </w:rPr>
        <w:t xml:space="preserve"> </w:t>
      </w:r>
      <w:r w:rsidRPr="00447BCE">
        <w:rPr>
          <w:color w:val="000000"/>
        </w:rPr>
        <w:t xml:space="preserve">OTA receiver </w:t>
      </w:r>
      <w:r>
        <w:rPr>
          <w:color w:val="000000"/>
        </w:rPr>
        <w:t xml:space="preserve">in-band </w:t>
      </w:r>
      <w:r w:rsidRPr="00311A29">
        <w:rPr>
          <w:color w:val="000000"/>
        </w:rPr>
        <w:t xml:space="preserve">directional </w:t>
      </w:r>
      <w:r>
        <w:rPr>
          <w:lang w:eastAsia="ko-KR"/>
        </w:rPr>
        <w:t>test</w:t>
      </w:r>
      <w:r w:rsidR="009B057F">
        <w:rPr>
          <w:lang w:eastAsia="ko-KR"/>
        </w:rPr>
        <w:t>s</w:t>
      </w:r>
    </w:p>
    <w:tbl>
      <w:tblPr>
        <w:tblW w:w="0" w:type="auto"/>
        <w:tblCellMar>
          <w:left w:w="0" w:type="dxa"/>
          <w:right w:w="0" w:type="dxa"/>
        </w:tblCellMar>
        <w:tblLook w:val="04A0" w:firstRow="1" w:lastRow="0" w:firstColumn="1" w:lastColumn="0" w:noHBand="0" w:noVBand="1"/>
      </w:tblPr>
      <w:tblGrid>
        <w:gridCol w:w="1699"/>
        <w:gridCol w:w="910"/>
        <w:gridCol w:w="519"/>
        <w:gridCol w:w="1040"/>
        <w:gridCol w:w="910"/>
        <w:gridCol w:w="519"/>
        <w:gridCol w:w="1040"/>
        <w:gridCol w:w="910"/>
        <w:gridCol w:w="465"/>
        <w:gridCol w:w="1040"/>
      </w:tblGrid>
      <w:tr w:rsidR="00306EA3" w:rsidRPr="00306EA3" w:rsidTr="00306EA3">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b/>
                <w:bCs/>
                <w:color w:val="000000"/>
                <w:sz w:val="16"/>
                <w:szCs w:val="16"/>
                <w:lang w:val="en-GB"/>
              </w:rPr>
              <w:t>Test Tolerance [dB]</w:t>
            </w:r>
          </w:p>
        </w:tc>
      </w:tr>
      <w:tr w:rsidR="00306EA3" w:rsidRPr="00306EA3" w:rsidTr="00306EA3">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4.2GHz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6GHz</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[1.4 -&gt; 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[1.8 -&gt; 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bl>
    <w:p w:rsidR="00306EA3" w:rsidRDefault="00306EA3" w:rsidP="00D01C62">
      <w:pPr>
        <w:pStyle w:val="BodyText"/>
        <w:snapToGrid w:val="0"/>
        <w:rPr>
          <w:color w:val="000000"/>
          <w:szCs w:val="20"/>
          <w:lang w:val="en-GB"/>
        </w:rPr>
      </w:pPr>
    </w:p>
    <w:p w:rsidR="000E75FC" w:rsidRDefault="004B596A" w:rsidP="00D01C62">
      <w:pPr>
        <w:pStyle w:val="BodyText"/>
        <w:snapToGrid w:val="0"/>
        <w:rPr>
          <w:color w:val="000000"/>
          <w:szCs w:val="20"/>
          <w:lang w:val="en-GB"/>
        </w:rPr>
      </w:pPr>
      <w:r>
        <w:rPr>
          <w:color w:val="000000"/>
          <w:szCs w:val="20"/>
          <w:lang w:val="en-GB"/>
        </w:rPr>
        <w:t xml:space="preserve">It can be seen from Table 3 that the difference between the </w:t>
      </w:r>
      <w:r w:rsidRPr="004E7E38">
        <w:rPr>
          <w:color w:val="000000"/>
          <w:szCs w:val="20"/>
        </w:rPr>
        <w:t>conducted Vs OTA MU values</w:t>
      </w:r>
      <w:r w:rsidRPr="004E7E38">
        <w:rPr>
          <w:color w:val="000000"/>
          <w:szCs w:val="20"/>
          <w:lang w:val="en-GB"/>
        </w:rPr>
        <w:t xml:space="preserve"> </w:t>
      </w:r>
      <w:r w:rsidR="006C4B50">
        <w:rPr>
          <w:color w:val="000000"/>
          <w:szCs w:val="20"/>
          <w:lang w:val="en-GB"/>
        </w:rPr>
        <w:t xml:space="preserve">are </w:t>
      </w:r>
      <w:r w:rsidR="0075470E">
        <w:rPr>
          <w:color w:val="000000"/>
          <w:szCs w:val="20"/>
          <w:lang w:val="en-GB"/>
        </w:rPr>
        <w:t xml:space="preserve">≤ </w:t>
      </w:r>
      <w:r w:rsidR="006C4B50">
        <w:rPr>
          <w:color w:val="000000"/>
          <w:szCs w:val="20"/>
          <w:lang w:val="en-GB"/>
        </w:rPr>
        <w:t xml:space="preserve">0.3dB. </w:t>
      </w:r>
      <w:r w:rsidR="000E75FC">
        <w:rPr>
          <w:color w:val="000000"/>
          <w:szCs w:val="20"/>
          <w:lang w:val="en-GB"/>
        </w:rPr>
        <w:t xml:space="preserve">Using our MU proposals for </w:t>
      </w:r>
      <w:r w:rsidR="000E75FC" w:rsidRPr="00311A29">
        <w:rPr>
          <w:color w:val="000000"/>
          <w:szCs w:val="20"/>
          <w:lang w:val="en-GB"/>
        </w:rPr>
        <w:t xml:space="preserve">receiver </w:t>
      </w:r>
      <w:r w:rsidR="000E75FC">
        <w:rPr>
          <w:color w:val="000000"/>
          <w:szCs w:val="20"/>
          <w:lang w:val="en-GB"/>
        </w:rPr>
        <w:t>out-of-band</w:t>
      </w:r>
      <w:r w:rsidR="000E75FC" w:rsidRPr="00311A29">
        <w:rPr>
          <w:color w:val="000000"/>
          <w:szCs w:val="20"/>
          <w:lang w:val="en-GB"/>
        </w:rPr>
        <w:t xml:space="preserve"> requirements </w:t>
      </w:r>
      <w:r w:rsidR="000E75FC">
        <w:rPr>
          <w:color w:val="000000"/>
          <w:szCs w:val="20"/>
          <w:lang w:val="en-GB"/>
        </w:rPr>
        <w:t>in [</w:t>
      </w:r>
      <w:r w:rsidR="004B72BB">
        <w:rPr>
          <w:color w:val="000000"/>
          <w:szCs w:val="20"/>
          <w:lang w:val="en-GB"/>
        </w:rPr>
        <w:t xml:space="preserve">3, </w:t>
      </w:r>
      <w:r w:rsidR="000E75FC">
        <w:rPr>
          <w:color w:val="000000"/>
          <w:szCs w:val="20"/>
          <w:lang w:val="en-GB"/>
        </w:rPr>
        <w:t xml:space="preserve">4, 5], the </w:t>
      </w:r>
      <w:r w:rsidR="005E15B4">
        <w:rPr>
          <w:color w:val="000000"/>
          <w:szCs w:val="20"/>
        </w:rPr>
        <w:t>c</w:t>
      </w:r>
      <w:r w:rsidR="005E15B4" w:rsidRPr="004E7E38">
        <w:rPr>
          <w:color w:val="000000"/>
          <w:szCs w:val="20"/>
        </w:rPr>
        <w:t>omparison on conducted Vs OTA MU values</w:t>
      </w:r>
      <w:r w:rsidR="005E15B4" w:rsidRPr="005E15B4">
        <w:rPr>
          <w:lang w:eastAsia="ko-KR"/>
        </w:rPr>
        <w:t xml:space="preserve"> </w:t>
      </w:r>
      <w:r w:rsidR="005E15B4" w:rsidRPr="00530CB2">
        <w:rPr>
          <w:lang w:eastAsia="ko-KR"/>
        </w:rPr>
        <w:t xml:space="preserve">for </w:t>
      </w:r>
      <w:r w:rsidR="004B72BB">
        <w:rPr>
          <w:color w:val="000000"/>
          <w:szCs w:val="20"/>
          <w:lang w:val="en-GB"/>
        </w:rPr>
        <w:t>eAAS</w:t>
      </w:r>
      <w:r w:rsidR="000E75FC">
        <w:rPr>
          <w:color w:val="000000"/>
          <w:szCs w:val="20"/>
          <w:lang w:val="en-GB"/>
        </w:rPr>
        <w:t xml:space="preserve"> </w:t>
      </w:r>
      <w:r w:rsidR="000E75FC" w:rsidRPr="00447BCE">
        <w:rPr>
          <w:color w:val="000000"/>
          <w:szCs w:val="20"/>
          <w:lang w:val="en-GB"/>
        </w:rPr>
        <w:t xml:space="preserve">receiver </w:t>
      </w:r>
      <w:r w:rsidR="000E75FC">
        <w:rPr>
          <w:rFonts w:cs="Arial"/>
          <w:lang w:val="en-GB"/>
        </w:rPr>
        <w:t xml:space="preserve">requirements are shown in </w:t>
      </w:r>
      <w:r w:rsidR="000E75FC">
        <w:rPr>
          <w:color w:val="000000"/>
          <w:szCs w:val="20"/>
          <w:lang w:val="en-GB"/>
        </w:rPr>
        <w:t xml:space="preserve">Table 4 below, which shows again that the difference between the </w:t>
      </w:r>
      <w:r w:rsidR="000E75FC" w:rsidRPr="004E7E38">
        <w:rPr>
          <w:color w:val="000000"/>
          <w:szCs w:val="20"/>
        </w:rPr>
        <w:t>conducted Vs OTA MU values</w:t>
      </w:r>
      <w:r w:rsidR="000E75FC" w:rsidRPr="004E7E38">
        <w:rPr>
          <w:color w:val="000000"/>
          <w:szCs w:val="20"/>
          <w:lang w:val="en-GB"/>
        </w:rPr>
        <w:t xml:space="preserve"> </w:t>
      </w:r>
      <w:r w:rsidR="000E75FC">
        <w:rPr>
          <w:color w:val="000000"/>
          <w:szCs w:val="20"/>
          <w:lang w:val="en-GB"/>
        </w:rPr>
        <w:t xml:space="preserve">are </w:t>
      </w:r>
      <w:r w:rsidR="0075470E">
        <w:rPr>
          <w:color w:val="000000"/>
          <w:szCs w:val="20"/>
          <w:lang w:val="en-GB"/>
        </w:rPr>
        <w:t>≤</w:t>
      </w:r>
      <w:r w:rsidR="000E75FC">
        <w:rPr>
          <w:color w:val="000000"/>
          <w:szCs w:val="20"/>
          <w:lang w:val="en-GB"/>
        </w:rPr>
        <w:t xml:space="preserve"> 0.3dB</w:t>
      </w:r>
      <w:r w:rsidR="00724D60">
        <w:rPr>
          <w:color w:val="000000"/>
          <w:szCs w:val="20"/>
          <w:lang w:val="en-GB"/>
        </w:rPr>
        <w:t>,</w:t>
      </w:r>
      <w:r w:rsidR="000E75FC">
        <w:rPr>
          <w:color w:val="000000"/>
          <w:szCs w:val="20"/>
          <w:lang w:val="en-GB"/>
        </w:rPr>
        <w:t xml:space="preserve"> except the receiver </w:t>
      </w:r>
      <w:r w:rsidR="00724D60" w:rsidRPr="00724D60">
        <w:rPr>
          <w:color w:val="000000"/>
          <w:szCs w:val="20"/>
          <w:lang w:val="en-GB"/>
        </w:rPr>
        <w:t xml:space="preserve">sensitivity and reference sensitivity </w:t>
      </w:r>
      <w:r w:rsidR="00724D60">
        <w:rPr>
          <w:color w:val="000000"/>
          <w:szCs w:val="20"/>
          <w:lang w:val="en-GB"/>
        </w:rPr>
        <w:t xml:space="preserve">requirements, and the receiver </w:t>
      </w:r>
      <w:r w:rsidR="000E75FC">
        <w:rPr>
          <w:color w:val="000000"/>
          <w:szCs w:val="20"/>
          <w:lang w:val="en-GB"/>
        </w:rPr>
        <w:t>spurious emission</w:t>
      </w:r>
      <w:r w:rsidR="002E1372">
        <w:rPr>
          <w:color w:val="000000"/>
          <w:szCs w:val="20"/>
          <w:lang w:val="en-GB"/>
        </w:rPr>
        <w:t>s</w:t>
      </w:r>
      <w:r w:rsidR="000E75FC">
        <w:rPr>
          <w:color w:val="000000"/>
          <w:szCs w:val="20"/>
          <w:lang w:val="en-GB"/>
        </w:rPr>
        <w:t xml:space="preserve"> requirement which depends on the transmitter side).</w:t>
      </w:r>
    </w:p>
    <w:p w:rsidR="000E75FC" w:rsidRPr="00530CB2" w:rsidRDefault="000E75FC" w:rsidP="000E75FC">
      <w:pPr>
        <w:pStyle w:val="TH"/>
        <w:outlineLvl w:val="0"/>
        <w:rPr>
          <w:lang w:eastAsia="ko-KR"/>
        </w:rPr>
      </w:pPr>
      <w:bookmarkStart w:id="5" w:name="_Hlk520826514"/>
      <w:r w:rsidRPr="00530CB2">
        <w:rPr>
          <w:lang w:eastAsia="ko-KR"/>
        </w:rPr>
        <w:t xml:space="preserve">Table </w:t>
      </w:r>
      <w:r>
        <w:rPr>
          <w:lang w:eastAsia="ko-KR"/>
        </w:rPr>
        <w:t>3:</w:t>
      </w:r>
      <w:r w:rsidRPr="00530CB2">
        <w:rPr>
          <w:lang w:eastAsia="ko-KR"/>
        </w:rPr>
        <w:t xml:space="preserve"> </w:t>
      </w:r>
      <w:r w:rsidR="005E15B4" w:rsidRPr="004E7E38">
        <w:rPr>
          <w:rFonts w:eastAsiaTheme="majorEastAsia"/>
          <w:color w:val="000000"/>
          <w:lang w:val="en-US"/>
        </w:rPr>
        <w:t>Comparison on conducted Vs OTA MU values</w:t>
      </w:r>
      <w:r w:rsidR="005E15B4" w:rsidRPr="005E15B4">
        <w:rPr>
          <w:lang w:eastAsia="ko-KR"/>
        </w:rPr>
        <w:t xml:space="preserve"> </w:t>
      </w:r>
      <w:r w:rsidR="005E15B4" w:rsidRPr="00530CB2">
        <w:rPr>
          <w:lang w:eastAsia="ko-KR"/>
        </w:rPr>
        <w:t xml:space="preserve">for </w:t>
      </w:r>
      <w:r w:rsidR="004B72BB">
        <w:rPr>
          <w:lang w:eastAsia="ko-KR"/>
        </w:rPr>
        <w:t>eAAS</w:t>
      </w:r>
      <w:r w:rsidR="005E15B4" w:rsidRPr="00530CB2">
        <w:rPr>
          <w:lang w:eastAsia="ko-KR"/>
        </w:rPr>
        <w:t xml:space="preserve"> </w:t>
      </w:r>
      <w:r w:rsidR="005E15B4" w:rsidRPr="00447BCE">
        <w:rPr>
          <w:color w:val="000000"/>
        </w:rPr>
        <w:t xml:space="preserve">receiver </w:t>
      </w:r>
      <w:r>
        <w:rPr>
          <w:lang w:eastAsia="ko-KR"/>
        </w:rPr>
        <w:t>test</w:t>
      </w:r>
    </w:p>
    <w:tbl>
      <w:tblPr>
        <w:tblW w:w="0" w:type="auto"/>
        <w:tblCellMar>
          <w:left w:w="0" w:type="dxa"/>
          <w:right w:w="0" w:type="dxa"/>
        </w:tblCellMar>
        <w:tblLook w:val="04A0" w:firstRow="1" w:lastRow="0" w:firstColumn="1" w:lastColumn="0" w:noHBand="0" w:noVBand="1"/>
      </w:tblPr>
      <w:tblGrid>
        <w:gridCol w:w="3158"/>
        <w:gridCol w:w="910"/>
        <w:gridCol w:w="465"/>
        <w:gridCol w:w="1572"/>
        <w:gridCol w:w="910"/>
        <w:gridCol w:w="465"/>
        <w:gridCol w:w="1572"/>
      </w:tblGrid>
      <w:tr w:rsidR="000E75FC" w:rsidRPr="00306EA3" w:rsidTr="00724D60">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0E75FC" w:rsidRPr="00306EA3" w:rsidRDefault="000E75FC" w:rsidP="00724D60">
            <w:pPr>
              <w:pStyle w:val="BodyText"/>
              <w:snapToGrid w:val="0"/>
              <w:jc w:val="left"/>
              <w:rPr>
                <w:rFonts w:ascii="Arial" w:hAnsi="Arial" w:cs="Arial"/>
                <w:color w:val="000000"/>
                <w:sz w:val="16"/>
                <w:szCs w:val="16"/>
                <w:lang w:val="en-GB"/>
              </w:rPr>
            </w:pPr>
          </w:p>
        </w:tc>
        <w:tc>
          <w:tcPr>
            <w:tcW w:w="0" w:type="auto"/>
            <w:gridSpan w:val="6"/>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0E75FC" w:rsidRPr="00306EA3" w:rsidRDefault="00171EED" w:rsidP="00724D60">
            <w:pPr>
              <w:pStyle w:val="BodyText"/>
              <w:snapToGrid w:val="0"/>
              <w:jc w:val="center"/>
              <w:rPr>
                <w:rFonts w:ascii="Arial" w:hAnsi="Arial" w:cs="Arial"/>
                <w:color w:val="000000"/>
                <w:sz w:val="16"/>
                <w:szCs w:val="16"/>
                <w:lang w:val="en-GB"/>
              </w:rPr>
            </w:pPr>
            <w:r w:rsidRPr="008841F0">
              <w:rPr>
                <w:rFonts w:ascii="Arial" w:hAnsi="Arial" w:cs="Arial"/>
                <w:b/>
                <w:bCs/>
                <w:color w:val="000000"/>
                <w:sz w:val="16"/>
                <w:szCs w:val="16"/>
                <w:lang w:val="en-GB"/>
              </w:rPr>
              <w:t>Expanded uncertainty u</w:t>
            </w:r>
            <w:r w:rsidRPr="008841F0">
              <w:rPr>
                <w:rFonts w:ascii="Arial" w:hAnsi="Arial" w:cs="Arial"/>
                <w:b/>
                <w:bCs/>
                <w:color w:val="000000"/>
                <w:sz w:val="16"/>
                <w:szCs w:val="16"/>
                <w:vertAlign w:val="subscript"/>
                <w:lang w:val="en-GB"/>
              </w:rPr>
              <w:t>e</w:t>
            </w:r>
            <w:r w:rsidRPr="008841F0">
              <w:rPr>
                <w:rFonts w:ascii="Arial" w:hAnsi="Arial" w:cs="Arial"/>
                <w:b/>
                <w:bCs/>
                <w:color w:val="000000"/>
                <w:sz w:val="16"/>
                <w:szCs w:val="16"/>
                <w:lang w:val="en-GB"/>
              </w:rPr>
              <w:t xml:space="preserve"> [dB]</w:t>
            </w:r>
          </w:p>
        </w:tc>
      </w:tr>
      <w:tr w:rsidR="004B72BB" w:rsidRPr="00306EA3" w:rsidTr="00724D60">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306EA3" w:rsidRDefault="004B72BB" w:rsidP="00724D60">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724D60" w:rsidRDefault="004B72BB" w:rsidP="004B72BB">
            <w:pPr>
              <w:jc w:val="center"/>
              <w:rPr>
                <w:rFonts w:ascii="Arial" w:hAnsi="Arial" w:cs="Arial"/>
                <w:bCs/>
                <w:color w:val="000000"/>
                <w:sz w:val="16"/>
                <w:szCs w:val="16"/>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r>
              <w:rPr>
                <w:rFonts w:ascii="Arial" w:hAnsi="Arial" w:cs="Arial"/>
                <w:color w:val="000000"/>
                <w:sz w:val="16"/>
                <w:szCs w:val="16"/>
                <w:lang w:val="en-GB"/>
              </w:rPr>
              <w:t xml:space="preserve"> (</w:t>
            </w:r>
            <w:r w:rsidRPr="00724D60">
              <w:rPr>
                <w:rFonts w:ascii="Arial" w:hAnsi="Arial" w:cs="Arial"/>
                <w:bCs/>
                <w:color w:val="000000"/>
                <w:sz w:val="16"/>
                <w:szCs w:val="16"/>
              </w:rPr>
              <w:t>Wanted signal)</w:t>
            </w:r>
          </w:p>
          <w:p w:rsidR="004B72BB" w:rsidRPr="00306EA3" w:rsidRDefault="004B72BB" w:rsidP="004B72BB">
            <w:pPr>
              <w:pStyle w:val="BodyText"/>
              <w:snapToGrid w:val="0"/>
              <w:jc w:val="center"/>
              <w:rPr>
                <w:rFonts w:ascii="Arial" w:hAnsi="Arial" w:cs="Arial"/>
                <w:color w:val="000000"/>
                <w:sz w:val="16"/>
                <w:szCs w:val="16"/>
                <w:lang w:val="en-GB"/>
              </w:rPr>
            </w:pPr>
            <w:r>
              <w:rPr>
                <w:rFonts w:ascii="Arial" w:hAnsi="Arial" w:cs="Arial"/>
                <w:bCs/>
                <w:color w:val="000000"/>
                <w:sz w:val="16"/>
                <w:szCs w:val="16"/>
              </w:rPr>
              <w:t>3G</w:t>
            </w:r>
            <w:r w:rsidRPr="00724D60">
              <w:rPr>
                <w:rFonts w:ascii="Arial" w:hAnsi="Arial" w:cs="Arial"/>
                <w:bCs/>
                <w:color w:val="000000"/>
                <w:sz w:val="16"/>
                <w:szCs w:val="16"/>
              </w:rPr>
              <w:t xml:space="preserve">Hz </w:t>
            </w:r>
            <w:r w:rsidRPr="00724D60">
              <w:rPr>
                <w:rFonts w:ascii="Arial" w:hAnsi="Arial" w:cs="Arial"/>
                <w:bCs/>
                <w:color w:val="000000"/>
                <w:sz w:val="16"/>
                <w:szCs w:val="16"/>
                <w:lang w:eastAsia="ja-JP"/>
              </w:rPr>
              <w:t>&lt;</w:t>
            </w:r>
            <w:r w:rsidRPr="00724D60">
              <w:rPr>
                <w:rFonts w:ascii="Arial" w:hAnsi="Arial" w:cs="Arial"/>
                <w:bCs/>
                <w:color w:val="000000"/>
                <w:sz w:val="16"/>
                <w:szCs w:val="16"/>
              </w:rPr>
              <w:t xml:space="preserve"> f </w:t>
            </w:r>
            <w:r w:rsidRPr="00724D60">
              <w:rPr>
                <w:rFonts w:ascii="微软雅黑" w:eastAsia="微软雅黑" w:hAnsi="微软雅黑" w:cs="微软雅黑" w:hint="eastAsia"/>
                <w:bCs/>
                <w:color w:val="000000"/>
                <w:sz w:val="16"/>
                <w:szCs w:val="16"/>
              </w:rPr>
              <w:t>≦</w:t>
            </w:r>
            <w:r w:rsidRPr="00724D60">
              <w:rPr>
                <w:rFonts w:ascii="Arial" w:hAnsi="Arial" w:cs="Arial"/>
                <w:bCs/>
                <w:color w:val="000000"/>
                <w:sz w:val="16"/>
                <w:szCs w:val="16"/>
              </w:rPr>
              <w:t> 12.75GHz (Interferer signal)</w:t>
            </w:r>
          </w:p>
        </w:tc>
      </w:tr>
      <w:tr w:rsidR="004B72BB"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306EA3" w:rsidRDefault="004B72BB" w:rsidP="00724D60">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306EA3" w:rsidRDefault="004B72BB"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4B72BB"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5E15B4" w:rsidRDefault="004B72BB" w:rsidP="005E15B4">
            <w:pPr>
              <w:rPr>
                <w:rFonts w:ascii="Arial" w:hAnsi="Arial" w:cs="Arial"/>
                <w:b/>
                <w:bCs/>
                <w:sz w:val="16"/>
                <w:szCs w:val="16"/>
                <w:lang w:val="en-GB" w:eastAsia="ja-JP"/>
              </w:rPr>
            </w:pPr>
            <w:r>
              <w:rPr>
                <w:rFonts w:ascii="Arial" w:hAnsi="Arial" w:cs="Arial"/>
                <w:b/>
                <w:bCs/>
                <w:sz w:val="16"/>
                <w:szCs w:val="16"/>
              </w:rPr>
              <w:t>receiver sensitivity and reference sensitivity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0E75FC">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w:t>
            </w:r>
            <w:r w:rsidRPr="00306EA3">
              <w:rPr>
                <w:rFonts w:ascii="Arial" w:hAnsi="Arial" w:cs="Arial"/>
                <w:color w:val="000000"/>
                <w:sz w:val="16"/>
                <w:szCs w:val="16"/>
                <w:lang w:val="en-GB"/>
              </w:rPr>
              <w:t>.3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0E75FC">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306EA3" w:rsidRDefault="004B72BB" w:rsidP="000E75FC">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.4</w:t>
            </w:r>
          </w:p>
        </w:tc>
      </w:tr>
      <w:tr w:rsidR="004B72BB"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4B72BB" w:rsidRPr="00306EA3" w:rsidRDefault="004B72BB"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r>
      <w:tr w:rsidR="004B72BB"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306EA3" w:rsidRDefault="004B72BB"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r>
      <w:tr w:rsidR="004B72BB"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306EA3" w:rsidRDefault="004B72BB"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r>
      <w:tr w:rsidR="004B72BB"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306EA3" w:rsidRDefault="004B72BB"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r>
      <w:tr w:rsidR="004B72BB"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B72BB" w:rsidRPr="00306EA3" w:rsidRDefault="004B72BB"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B72BB" w:rsidRPr="008841F0" w:rsidRDefault="004B72BB"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r>
      <w:tr w:rsidR="004B72BB"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4B72BB" w:rsidRDefault="004B72BB" w:rsidP="005E15B4">
            <w:pPr>
              <w:rPr>
                <w:rFonts w:ascii="Arial" w:hAnsi="Arial" w:cs="Arial"/>
                <w:b/>
                <w:bCs/>
                <w:color w:val="000000"/>
                <w:sz w:val="16"/>
                <w:szCs w:val="16"/>
                <w:lang w:val="en-GB" w:eastAsia="ja-JP"/>
              </w:rPr>
            </w:pPr>
            <w:r>
              <w:rPr>
                <w:rFonts w:ascii="Arial" w:hAnsi="Arial" w:cs="Arial"/>
                <w:b/>
                <w:bCs/>
                <w:sz w:val="16"/>
                <w:szCs w:val="16"/>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3.2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3.4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4B72BB"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4B72BB" w:rsidRDefault="004B72BB" w:rsidP="005E15B4">
            <w:pPr>
              <w:rPr>
                <w:rFonts w:ascii="Arial" w:hAnsi="Arial" w:cs="Arial"/>
                <w:b/>
                <w:bCs/>
                <w:sz w:val="16"/>
                <w:szCs w:val="16"/>
              </w:rPr>
            </w:pPr>
            <w:r>
              <w:rPr>
                <w:rFonts w:ascii="Arial" w:hAnsi="Arial" w:cs="Arial"/>
                <w:b/>
                <w:bCs/>
                <w:sz w:val="16"/>
                <w:szCs w:val="16"/>
              </w:rPr>
              <w:t>co-location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4B72BB" w:rsidRPr="00306EA3" w:rsidRDefault="004B72BB"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r>
      <w:tr w:rsidR="002E1372" w:rsidRPr="00306EA3" w:rsidTr="00C2283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2E1372" w:rsidRDefault="002E1372" w:rsidP="005E15B4">
            <w:pPr>
              <w:rPr>
                <w:rFonts w:ascii="Arial" w:hAnsi="Arial" w:cs="Arial"/>
                <w:b/>
                <w:bCs/>
                <w:sz w:val="16"/>
                <w:szCs w:val="16"/>
              </w:rPr>
            </w:pPr>
            <w:r>
              <w:rPr>
                <w:rFonts w:ascii="Arial" w:hAnsi="Arial" w:cs="Arial"/>
                <w:b/>
                <w:bCs/>
                <w:sz w:val="16"/>
                <w:szCs w:val="16"/>
              </w:rPr>
              <w:lastRenderedPageBreak/>
              <w:t>receiver spurious emissions</w:t>
            </w:r>
          </w:p>
        </w:tc>
        <w:tc>
          <w:tcPr>
            <w:tcW w:w="0" w:type="auto"/>
            <w:gridSpan w:val="6"/>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2E1372" w:rsidRDefault="002E1372" w:rsidP="005E15B4">
            <w:pPr>
              <w:pStyle w:val="BodyText"/>
              <w:snapToGrid w:val="0"/>
              <w:jc w:val="center"/>
              <w:rPr>
                <w:rFonts w:ascii="Arial" w:hAnsi="Arial" w:cs="Arial"/>
                <w:color w:val="000000"/>
                <w:sz w:val="16"/>
                <w:szCs w:val="16"/>
                <w:lang w:val="en-GB"/>
              </w:rPr>
            </w:pPr>
            <w:r w:rsidRPr="002E1372">
              <w:rPr>
                <w:rFonts w:ascii="Arial" w:hAnsi="Arial" w:cs="Arial"/>
                <w:color w:val="000000"/>
                <w:sz w:val="16"/>
                <w:szCs w:val="16"/>
                <w:lang w:val="en-GB"/>
              </w:rPr>
              <w:t>same as transmitter spurious emissions (mandatory) requirement</w:t>
            </w:r>
          </w:p>
        </w:tc>
      </w:tr>
    </w:tbl>
    <w:p w:rsidR="000E75FC" w:rsidRDefault="000E75FC" w:rsidP="000E75FC">
      <w:pPr>
        <w:pStyle w:val="BodyText"/>
        <w:snapToGrid w:val="0"/>
        <w:rPr>
          <w:color w:val="000000"/>
          <w:szCs w:val="20"/>
          <w:lang w:val="en-GB"/>
        </w:rPr>
      </w:pPr>
    </w:p>
    <w:bookmarkEnd w:id="5"/>
    <w:p w:rsidR="00E41F7E" w:rsidRDefault="006C4B50" w:rsidP="00D01C62">
      <w:pPr>
        <w:pStyle w:val="BodyText"/>
        <w:snapToGrid w:val="0"/>
        <w:rPr>
          <w:color w:val="000000"/>
          <w:szCs w:val="20"/>
          <w:lang w:val="en-GB"/>
        </w:rPr>
      </w:pPr>
      <w:r>
        <w:rPr>
          <w:color w:val="000000"/>
          <w:szCs w:val="20"/>
          <w:lang w:val="en-GB"/>
        </w:rPr>
        <w:t xml:space="preserve">For current (typical) BS receiver design, </w:t>
      </w:r>
      <w:r w:rsidRPr="006C4B50">
        <w:rPr>
          <w:color w:val="000000"/>
          <w:szCs w:val="20"/>
          <w:lang w:val="en-GB"/>
        </w:rPr>
        <w:t>there should be no problem to absorb th</w:t>
      </w:r>
      <w:r w:rsidR="00724D60">
        <w:rPr>
          <w:color w:val="000000"/>
          <w:szCs w:val="20"/>
          <w:lang w:val="en-GB"/>
        </w:rPr>
        <w:t>e</w:t>
      </w:r>
      <w:r w:rsidRPr="006C4B50">
        <w:rPr>
          <w:color w:val="000000"/>
          <w:szCs w:val="20"/>
          <w:lang w:val="en-GB"/>
        </w:rPr>
        <w:t xml:space="preserve"> extra</w:t>
      </w:r>
      <w:r>
        <w:rPr>
          <w:color w:val="000000"/>
          <w:szCs w:val="20"/>
          <w:lang w:val="en-GB"/>
        </w:rPr>
        <w:t xml:space="preserve"> </w:t>
      </w:r>
      <w:r w:rsidRPr="006C4B50">
        <w:rPr>
          <w:color w:val="000000"/>
          <w:szCs w:val="20"/>
          <w:lang w:val="en-GB"/>
        </w:rPr>
        <w:t xml:space="preserve">0.3dB of </w:t>
      </w:r>
      <w:r>
        <w:rPr>
          <w:color w:val="000000"/>
          <w:szCs w:val="20"/>
          <w:lang w:val="en-GB"/>
        </w:rPr>
        <w:t xml:space="preserve">MU into the design margin. </w:t>
      </w:r>
      <w:r w:rsidR="00381BA7" w:rsidRPr="00381BA7">
        <w:rPr>
          <w:color w:val="000000"/>
          <w:szCs w:val="20"/>
          <w:lang w:val="en-GB"/>
        </w:rPr>
        <w:t>However, because of the practical necessity to continuously reduce the receiver size and power dissipation, the design margins will be smaller in the future. Therefore, in future receivers it will be less easy to absorb the extra 0.3dB</w:t>
      </w:r>
      <w:r>
        <w:rPr>
          <w:color w:val="000000"/>
          <w:szCs w:val="20"/>
          <w:lang w:val="en-GB"/>
        </w:rPr>
        <w:t>.</w:t>
      </w:r>
    </w:p>
    <w:p w:rsidR="00724D60" w:rsidRDefault="00724D60" w:rsidP="00D01C62">
      <w:pPr>
        <w:pStyle w:val="BodyText"/>
        <w:snapToGrid w:val="0"/>
        <w:rPr>
          <w:color w:val="000000"/>
          <w:szCs w:val="20"/>
        </w:rPr>
      </w:pPr>
      <w:r>
        <w:rPr>
          <w:color w:val="000000"/>
          <w:szCs w:val="20"/>
          <w:lang w:val="en-GB"/>
        </w:rPr>
        <w:t xml:space="preserve">As the agreed target in [2] was that </w:t>
      </w:r>
      <w:r w:rsidRPr="00A3784A">
        <w:rPr>
          <w:color w:val="000000"/>
          <w:szCs w:val="20"/>
        </w:rPr>
        <w:t xml:space="preserve">TT shall be decided in </w:t>
      </w:r>
      <w:r>
        <w:rPr>
          <w:color w:val="000000"/>
          <w:szCs w:val="20"/>
        </w:rPr>
        <w:t xml:space="preserve">this meeting, we propose the following package as a compromise </w:t>
      </w:r>
      <w:bookmarkStart w:id="6" w:name="_Hlk520737147"/>
      <w:r w:rsidR="003A0930">
        <w:rPr>
          <w:color w:val="000000"/>
          <w:szCs w:val="20"/>
        </w:rPr>
        <w:t xml:space="preserve">to complete the work as targeted, </w:t>
      </w:r>
      <w:bookmarkEnd w:id="6"/>
      <w:r>
        <w:rPr>
          <w:color w:val="000000"/>
          <w:szCs w:val="20"/>
        </w:rPr>
        <w:t>considering the trade-off between regulat</w:t>
      </w:r>
      <w:r w:rsidR="0075470E">
        <w:rPr>
          <w:color w:val="000000"/>
          <w:szCs w:val="20"/>
        </w:rPr>
        <w:t>ory</w:t>
      </w:r>
      <w:r>
        <w:rPr>
          <w:color w:val="000000"/>
          <w:szCs w:val="20"/>
        </w:rPr>
        <w:t xml:space="preserve"> requirements</w:t>
      </w:r>
      <w:r w:rsidR="0075470E">
        <w:rPr>
          <w:color w:val="000000"/>
          <w:szCs w:val="20"/>
        </w:rPr>
        <w:t>, coexistence impacts</w:t>
      </w:r>
      <w:r>
        <w:rPr>
          <w:color w:val="000000"/>
          <w:szCs w:val="20"/>
        </w:rPr>
        <w:t xml:space="preserve"> and implementation margin:</w:t>
      </w:r>
    </w:p>
    <w:p w:rsidR="00724D60" w:rsidRDefault="00724D60" w:rsidP="00D01C62">
      <w:pPr>
        <w:pStyle w:val="BodyText"/>
        <w:snapToGrid w:val="0"/>
      </w:pPr>
      <w:bookmarkStart w:id="7" w:name="_Hlk520729938"/>
      <w:r>
        <w:rPr>
          <w:color w:val="000000"/>
          <w:szCs w:val="20"/>
        </w:rPr>
        <w:t xml:space="preserve">1) </w:t>
      </w:r>
      <w:r w:rsidR="002E1372">
        <w:rPr>
          <w:color w:val="000000"/>
          <w:szCs w:val="20"/>
        </w:rPr>
        <w:t xml:space="preserve">For receiver requirements </w:t>
      </w:r>
      <w:r w:rsidR="00F903C5">
        <w:rPr>
          <w:color w:val="000000"/>
          <w:szCs w:val="20"/>
        </w:rPr>
        <w:t>(except receiver spurious emissions</w:t>
      </w:r>
      <w:r w:rsidR="00F903C5" w:rsidRPr="00F903C5">
        <w:rPr>
          <w:color w:val="000000"/>
          <w:szCs w:val="20"/>
          <w:lang w:val="en-GB"/>
        </w:rPr>
        <w:t xml:space="preserve"> </w:t>
      </w:r>
      <w:r w:rsidR="00F903C5">
        <w:rPr>
          <w:color w:val="000000"/>
          <w:szCs w:val="20"/>
          <w:lang w:val="en-GB"/>
        </w:rPr>
        <w:t>which depends on the transmitter side</w:t>
      </w:r>
      <w:r w:rsidR="00F903C5">
        <w:rPr>
          <w:color w:val="000000"/>
          <w:szCs w:val="20"/>
        </w:rPr>
        <w:t xml:space="preserve">) </w:t>
      </w:r>
      <w:r w:rsidR="002E1372">
        <w:rPr>
          <w:color w:val="000000"/>
          <w:szCs w:val="20"/>
        </w:rPr>
        <w:t xml:space="preserve">that currently have </w:t>
      </w:r>
      <w:r w:rsidR="0075470E">
        <w:rPr>
          <w:color w:val="000000"/>
          <w:szCs w:val="20"/>
        </w:rPr>
        <w:t xml:space="preserve">zero </w:t>
      </w:r>
      <w:r w:rsidR="002E1372">
        <w:rPr>
          <w:color w:val="000000"/>
          <w:szCs w:val="20"/>
        </w:rPr>
        <w:t xml:space="preserve">dB TT for the conducted tests (i.e. </w:t>
      </w:r>
      <w:r w:rsidR="002E1372" w:rsidRPr="002E1372">
        <w:rPr>
          <w:color w:val="000000"/>
          <w:szCs w:val="20"/>
        </w:rPr>
        <w:t>adjacent channel selectivity and narrowband blocking</w:t>
      </w:r>
      <w:r w:rsidR="002E1372">
        <w:rPr>
          <w:color w:val="000000"/>
          <w:szCs w:val="20"/>
        </w:rPr>
        <w:t xml:space="preserve">, </w:t>
      </w:r>
      <w:r w:rsidR="002E1372" w:rsidRPr="002E1372">
        <w:rPr>
          <w:color w:val="000000"/>
          <w:szCs w:val="20"/>
        </w:rPr>
        <w:t>in-band blocking</w:t>
      </w:r>
      <w:r w:rsidR="002E1372">
        <w:rPr>
          <w:color w:val="000000"/>
          <w:szCs w:val="20"/>
        </w:rPr>
        <w:t xml:space="preserve">, </w:t>
      </w:r>
      <w:r w:rsidR="002E1372" w:rsidRPr="002E1372">
        <w:rPr>
          <w:color w:val="000000"/>
          <w:szCs w:val="20"/>
        </w:rPr>
        <w:t>receiver intermodulation</w:t>
      </w:r>
      <w:r w:rsidR="002E1372">
        <w:rPr>
          <w:color w:val="000000"/>
          <w:szCs w:val="20"/>
        </w:rPr>
        <w:t xml:space="preserve">, </w:t>
      </w:r>
      <w:r w:rsidR="002E1372" w:rsidRPr="002E1372">
        <w:rPr>
          <w:color w:val="000000"/>
          <w:szCs w:val="20"/>
        </w:rPr>
        <w:t>out-of-band blocking</w:t>
      </w:r>
      <w:r w:rsidR="002E1372">
        <w:rPr>
          <w:color w:val="000000"/>
          <w:szCs w:val="20"/>
        </w:rPr>
        <w:t xml:space="preserve">, </w:t>
      </w:r>
      <w:r w:rsidR="002E1372" w:rsidRPr="002E1372">
        <w:rPr>
          <w:color w:val="000000"/>
          <w:szCs w:val="20"/>
        </w:rPr>
        <w:t>co-location blocking</w:t>
      </w:r>
      <w:r w:rsidR="0075470E">
        <w:rPr>
          <w:color w:val="000000"/>
          <w:szCs w:val="20"/>
        </w:rPr>
        <w:t>),</w:t>
      </w:r>
      <w:r w:rsidR="002E1372">
        <w:rPr>
          <w:color w:val="000000"/>
          <w:szCs w:val="20"/>
        </w:rPr>
        <w:t xml:space="preserve"> </w:t>
      </w:r>
      <w:r w:rsidR="0075470E">
        <w:rPr>
          <w:color w:val="000000"/>
          <w:szCs w:val="20"/>
        </w:rPr>
        <w:t>adopt</w:t>
      </w:r>
      <w:r w:rsidR="002E1372">
        <w:rPr>
          <w:color w:val="000000"/>
          <w:szCs w:val="20"/>
        </w:rPr>
        <w:t xml:space="preserve"> </w:t>
      </w:r>
      <w:r w:rsidR="0075470E">
        <w:rPr>
          <w:color w:val="000000"/>
          <w:szCs w:val="20"/>
        </w:rPr>
        <w:t xml:space="preserve">zero </w:t>
      </w:r>
      <w:r w:rsidR="002E1372">
        <w:rPr>
          <w:color w:val="000000"/>
          <w:szCs w:val="20"/>
        </w:rPr>
        <w:t>dB TT for the OTA tests</w:t>
      </w:r>
      <w:r w:rsidR="0075470E">
        <w:rPr>
          <w:color w:val="000000"/>
          <w:szCs w:val="20"/>
        </w:rPr>
        <w:t xml:space="preserve"> </w:t>
      </w:r>
      <w:r w:rsidR="003A0930">
        <w:rPr>
          <w:color w:val="000000"/>
          <w:szCs w:val="20"/>
        </w:rPr>
        <w:t>provided that</w:t>
      </w:r>
      <w:r w:rsidR="009B057F">
        <w:rPr>
          <w:color w:val="000000"/>
          <w:szCs w:val="20"/>
        </w:rPr>
        <w:t xml:space="preserve"> </w:t>
      </w:r>
      <w:r w:rsidR="0075470E">
        <w:rPr>
          <w:color w:val="000000"/>
          <w:szCs w:val="20"/>
          <w:lang w:val="en-GB"/>
        </w:rPr>
        <w:t xml:space="preserve">the difference between the </w:t>
      </w:r>
      <w:r w:rsidR="0075470E" w:rsidRPr="004E7E38">
        <w:rPr>
          <w:color w:val="000000"/>
          <w:szCs w:val="20"/>
        </w:rPr>
        <w:t>conducted Vs OTA MU values</w:t>
      </w:r>
      <w:r w:rsidR="0075470E" w:rsidRPr="004E7E38">
        <w:rPr>
          <w:color w:val="000000"/>
          <w:szCs w:val="20"/>
          <w:lang w:val="en-GB"/>
        </w:rPr>
        <w:t xml:space="preserve"> </w:t>
      </w:r>
      <w:r w:rsidR="0075470E">
        <w:rPr>
          <w:color w:val="000000"/>
          <w:szCs w:val="20"/>
          <w:lang w:val="en-GB"/>
        </w:rPr>
        <w:t>are ≤ 0.3dB</w:t>
      </w:r>
      <w:r w:rsidR="0075470E">
        <w:rPr>
          <w:color w:val="000000"/>
          <w:szCs w:val="20"/>
        </w:rPr>
        <w:t>.</w:t>
      </w:r>
    </w:p>
    <w:p w:rsidR="0075470E" w:rsidRDefault="0075470E" w:rsidP="0075470E">
      <w:pPr>
        <w:pStyle w:val="BodyText"/>
        <w:snapToGrid w:val="0"/>
      </w:pPr>
      <w:r>
        <w:rPr>
          <w:color w:val="000000"/>
          <w:szCs w:val="20"/>
        </w:rPr>
        <w:t xml:space="preserve">2) For receiver requirements that currently have non-zero dB TT for the conducted tests (i.e. </w:t>
      </w:r>
      <w:r w:rsidRPr="0075470E">
        <w:rPr>
          <w:color w:val="000000"/>
          <w:szCs w:val="20"/>
        </w:rPr>
        <w:t>receiver sensitivity and reference sensitivity</w:t>
      </w:r>
      <w:r>
        <w:rPr>
          <w:color w:val="000000"/>
          <w:szCs w:val="20"/>
        </w:rPr>
        <w:t xml:space="preserve">, </w:t>
      </w:r>
      <w:r w:rsidR="009B057F" w:rsidRPr="009B057F">
        <w:rPr>
          <w:color w:val="000000"/>
          <w:szCs w:val="20"/>
        </w:rPr>
        <w:t>receiver dynamic range</w:t>
      </w:r>
      <w:r>
        <w:rPr>
          <w:color w:val="000000"/>
          <w:szCs w:val="20"/>
        </w:rPr>
        <w:t xml:space="preserve">, and </w:t>
      </w:r>
      <w:r w:rsidR="009B057F" w:rsidRPr="009B057F">
        <w:rPr>
          <w:color w:val="000000"/>
          <w:szCs w:val="20"/>
        </w:rPr>
        <w:t>in-channel selectivity</w:t>
      </w:r>
      <w:r>
        <w:rPr>
          <w:color w:val="000000"/>
          <w:szCs w:val="20"/>
        </w:rPr>
        <w:t xml:space="preserve">), adopt </w:t>
      </w:r>
      <w:r w:rsidR="009B057F">
        <w:rPr>
          <w:color w:val="000000"/>
          <w:szCs w:val="20"/>
        </w:rPr>
        <w:t>the OTA MU as the</w:t>
      </w:r>
      <w:r>
        <w:rPr>
          <w:color w:val="000000"/>
          <w:szCs w:val="20"/>
        </w:rPr>
        <w:t xml:space="preserve"> TT for the OTA tests.</w:t>
      </w:r>
    </w:p>
    <w:bookmarkEnd w:id="7"/>
    <w:p w:rsidR="00B806EE" w:rsidRPr="00A36B56" w:rsidRDefault="009B057F" w:rsidP="00E41F7E">
      <w:pPr>
        <w:pStyle w:val="BodyText"/>
        <w:snapToGrid w:val="0"/>
        <w:rPr>
          <w:color w:val="000000"/>
          <w:szCs w:val="20"/>
        </w:rPr>
      </w:pPr>
      <w:r>
        <w:rPr>
          <w:color w:val="000000"/>
          <w:szCs w:val="20"/>
        </w:rPr>
        <w:t xml:space="preserve">The TT </w:t>
      </w:r>
      <w:r>
        <w:rPr>
          <w:lang w:eastAsia="ko-KR"/>
        </w:rPr>
        <w:t xml:space="preserve">using the proposed package above </w:t>
      </w:r>
      <w:r w:rsidRPr="00530CB2">
        <w:rPr>
          <w:lang w:eastAsia="ko-KR"/>
        </w:rPr>
        <w:t xml:space="preserve">for </w:t>
      </w:r>
      <w:r w:rsidR="00FC2152">
        <w:rPr>
          <w:lang w:eastAsia="ko-KR"/>
        </w:rPr>
        <w:t>e</w:t>
      </w:r>
      <w:r w:rsidR="004B72BB">
        <w:rPr>
          <w:lang w:eastAsia="ko-KR"/>
        </w:rPr>
        <w:t>AAS</w:t>
      </w:r>
      <w:r w:rsidRPr="00530CB2">
        <w:rPr>
          <w:lang w:eastAsia="ko-KR"/>
        </w:rPr>
        <w:t xml:space="preserve"> </w:t>
      </w:r>
      <w:r w:rsidRPr="00447BCE">
        <w:rPr>
          <w:color w:val="000000"/>
        </w:rPr>
        <w:t xml:space="preserve">OTA receiver </w:t>
      </w:r>
      <w:r>
        <w:rPr>
          <w:lang w:eastAsia="ko-KR"/>
        </w:rPr>
        <w:t>tests are shown in Table 4 below.</w:t>
      </w:r>
    </w:p>
    <w:p w:rsidR="009B057F" w:rsidRPr="00530CB2" w:rsidRDefault="009B057F" w:rsidP="009B057F">
      <w:pPr>
        <w:pStyle w:val="TH"/>
        <w:outlineLvl w:val="0"/>
        <w:rPr>
          <w:lang w:eastAsia="ko-KR"/>
        </w:rPr>
      </w:pPr>
      <w:bookmarkStart w:id="8" w:name="_Hlk520826544"/>
      <w:r w:rsidRPr="00530CB2">
        <w:rPr>
          <w:lang w:eastAsia="ko-KR"/>
        </w:rPr>
        <w:t xml:space="preserve">Table </w:t>
      </w:r>
      <w:r>
        <w:rPr>
          <w:lang w:eastAsia="ko-KR"/>
        </w:rPr>
        <w:t>4:</w:t>
      </w:r>
      <w:r w:rsidRPr="00530CB2">
        <w:rPr>
          <w:lang w:eastAsia="ko-KR"/>
        </w:rPr>
        <w:t xml:space="preserve"> </w:t>
      </w:r>
      <w:r>
        <w:rPr>
          <w:rFonts w:eastAsiaTheme="majorEastAsia"/>
          <w:color w:val="000000"/>
          <w:lang w:val="en-US"/>
        </w:rPr>
        <w:t>TT</w:t>
      </w:r>
      <w:r w:rsidRPr="005E15B4">
        <w:rPr>
          <w:lang w:eastAsia="ko-KR"/>
        </w:rPr>
        <w:t xml:space="preserve"> </w:t>
      </w:r>
      <w:r w:rsidRPr="00530CB2">
        <w:rPr>
          <w:lang w:eastAsia="ko-KR"/>
        </w:rPr>
        <w:t xml:space="preserve">for </w:t>
      </w:r>
      <w:r w:rsidR="00FC2152">
        <w:rPr>
          <w:lang w:eastAsia="ko-KR"/>
        </w:rPr>
        <w:t>e</w:t>
      </w:r>
      <w:r w:rsidR="004B72BB">
        <w:rPr>
          <w:lang w:eastAsia="ko-KR"/>
        </w:rPr>
        <w:t>AAS</w:t>
      </w:r>
      <w:r w:rsidRPr="00530CB2">
        <w:rPr>
          <w:lang w:eastAsia="ko-KR"/>
        </w:rPr>
        <w:t xml:space="preserve"> </w:t>
      </w:r>
      <w:r w:rsidRPr="00447BCE">
        <w:rPr>
          <w:color w:val="000000"/>
        </w:rPr>
        <w:t xml:space="preserve">receiver </w:t>
      </w:r>
      <w:r>
        <w:rPr>
          <w:lang w:eastAsia="ko-KR"/>
        </w:rPr>
        <w:t>test</w:t>
      </w:r>
      <w:r w:rsidR="00F903C5">
        <w:rPr>
          <w:lang w:eastAsia="ko-KR"/>
        </w:rPr>
        <w:t>s</w:t>
      </w:r>
    </w:p>
    <w:tbl>
      <w:tblPr>
        <w:tblW w:w="0" w:type="auto"/>
        <w:tblCellMar>
          <w:left w:w="0" w:type="dxa"/>
          <w:right w:w="0" w:type="dxa"/>
        </w:tblCellMar>
        <w:tblLook w:val="04A0" w:firstRow="1" w:lastRow="0" w:firstColumn="1" w:lastColumn="0" w:noHBand="0" w:noVBand="1"/>
      </w:tblPr>
      <w:tblGrid>
        <w:gridCol w:w="3158"/>
        <w:gridCol w:w="910"/>
        <w:gridCol w:w="465"/>
        <w:gridCol w:w="1572"/>
        <w:gridCol w:w="910"/>
        <w:gridCol w:w="465"/>
        <w:gridCol w:w="1572"/>
      </w:tblGrid>
      <w:tr w:rsidR="009B057F" w:rsidRPr="00306EA3" w:rsidTr="005A41B2">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5A41B2">
            <w:pPr>
              <w:pStyle w:val="BodyText"/>
              <w:snapToGrid w:val="0"/>
              <w:jc w:val="left"/>
              <w:rPr>
                <w:rFonts w:ascii="Arial" w:hAnsi="Arial" w:cs="Arial"/>
                <w:color w:val="000000"/>
                <w:sz w:val="16"/>
                <w:szCs w:val="16"/>
                <w:lang w:val="en-GB"/>
              </w:rPr>
            </w:pPr>
          </w:p>
        </w:tc>
        <w:tc>
          <w:tcPr>
            <w:tcW w:w="0" w:type="auto"/>
            <w:gridSpan w:val="6"/>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5A41B2">
            <w:pPr>
              <w:pStyle w:val="BodyText"/>
              <w:snapToGrid w:val="0"/>
              <w:jc w:val="center"/>
              <w:rPr>
                <w:rFonts w:ascii="Arial" w:hAnsi="Arial" w:cs="Arial"/>
                <w:color w:val="000000"/>
                <w:sz w:val="16"/>
                <w:szCs w:val="16"/>
                <w:lang w:val="en-GB"/>
              </w:rPr>
            </w:pPr>
            <w:r w:rsidRPr="00306EA3">
              <w:rPr>
                <w:rFonts w:ascii="Arial" w:hAnsi="Arial" w:cs="Arial"/>
                <w:b/>
                <w:bCs/>
                <w:color w:val="000000"/>
                <w:sz w:val="16"/>
                <w:szCs w:val="16"/>
                <w:lang w:val="en-GB"/>
              </w:rPr>
              <w:t>Test Tolerance [dB]</w:t>
            </w:r>
          </w:p>
        </w:tc>
      </w:tr>
      <w:tr w:rsidR="00FC2152" w:rsidRPr="00306EA3" w:rsidTr="005A41B2">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724D60" w:rsidRDefault="00FC2152" w:rsidP="00FC2152">
            <w:pPr>
              <w:jc w:val="center"/>
              <w:rPr>
                <w:rFonts w:ascii="Arial" w:hAnsi="Arial" w:cs="Arial"/>
                <w:bCs/>
                <w:color w:val="000000"/>
                <w:sz w:val="16"/>
                <w:szCs w:val="16"/>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r>
              <w:rPr>
                <w:rFonts w:ascii="Arial" w:hAnsi="Arial" w:cs="Arial"/>
                <w:color w:val="000000"/>
                <w:sz w:val="16"/>
                <w:szCs w:val="16"/>
                <w:lang w:val="en-GB"/>
              </w:rPr>
              <w:t xml:space="preserve"> </w:t>
            </w:r>
            <w:r w:rsidRPr="00724D60">
              <w:rPr>
                <w:rFonts w:ascii="Arial" w:hAnsi="Arial" w:cs="Arial"/>
                <w:bCs/>
                <w:color w:val="000000"/>
                <w:sz w:val="16"/>
                <w:szCs w:val="16"/>
              </w:rPr>
              <w:t>(Wanted signal)</w:t>
            </w:r>
          </w:p>
          <w:p w:rsidR="00FC2152" w:rsidRPr="00306EA3" w:rsidRDefault="00FC2152" w:rsidP="00FC2152">
            <w:pPr>
              <w:pStyle w:val="BodyText"/>
              <w:snapToGrid w:val="0"/>
              <w:jc w:val="center"/>
              <w:rPr>
                <w:rFonts w:ascii="Arial" w:hAnsi="Arial" w:cs="Arial"/>
                <w:color w:val="000000"/>
                <w:sz w:val="16"/>
                <w:szCs w:val="16"/>
                <w:lang w:val="en-GB"/>
              </w:rPr>
            </w:pPr>
            <w:r>
              <w:rPr>
                <w:rFonts w:ascii="Arial" w:hAnsi="Arial" w:cs="Arial"/>
                <w:bCs/>
                <w:color w:val="000000"/>
                <w:sz w:val="16"/>
                <w:szCs w:val="16"/>
              </w:rPr>
              <w:t>3</w:t>
            </w:r>
            <w:r w:rsidRPr="00724D60">
              <w:rPr>
                <w:rFonts w:ascii="Arial" w:hAnsi="Arial" w:cs="Arial"/>
                <w:bCs/>
                <w:color w:val="000000"/>
                <w:sz w:val="16"/>
                <w:szCs w:val="16"/>
              </w:rPr>
              <w:t xml:space="preserve">Hz </w:t>
            </w:r>
            <w:r w:rsidRPr="00724D60">
              <w:rPr>
                <w:rFonts w:ascii="Arial" w:hAnsi="Arial" w:cs="Arial"/>
                <w:bCs/>
                <w:color w:val="000000"/>
                <w:sz w:val="16"/>
                <w:szCs w:val="16"/>
                <w:lang w:eastAsia="ja-JP"/>
              </w:rPr>
              <w:t>&lt;</w:t>
            </w:r>
            <w:r w:rsidRPr="00724D60">
              <w:rPr>
                <w:rFonts w:ascii="Arial" w:hAnsi="Arial" w:cs="Arial"/>
                <w:bCs/>
                <w:color w:val="000000"/>
                <w:sz w:val="16"/>
                <w:szCs w:val="16"/>
              </w:rPr>
              <w:t xml:space="preserve"> f </w:t>
            </w:r>
            <w:r w:rsidRPr="00724D60">
              <w:rPr>
                <w:rFonts w:ascii="微软雅黑" w:eastAsia="微软雅黑" w:hAnsi="微软雅黑" w:cs="微软雅黑" w:hint="eastAsia"/>
                <w:bCs/>
                <w:color w:val="000000"/>
                <w:sz w:val="16"/>
                <w:szCs w:val="16"/>
              </w:rPr>
              <w:t>≦</w:t>
            </w:r>
            <w:r w:rsidRPr="00724D60">
              <w:rPr>
                <w:rFonts w:ascii="Arial" w:hAnsi="Arial" w:cs="Arial"/>
                <w:bCs/>
                <w:color w:val="000000"/>
                <w:sz w:val="16"/>
                <w:szCs w:val="16"/>
              </w:rPr>
              <w:t> 12.75GHz (Interferer signal)</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5E15B4" w:rsidRDefault="00FC2152" w:rsidP="005A41B2">
            <w:pPr>
              <w:rPr>
                <w:rFonts w:ascii="Arial" w:hAnsi="Arial" w:cs="Arial"/>
                <w:b/>
                <w:bCs/>
                <w:sz w:val="16"/>
                <w:szCs w:val="16"/>
                <w:lang w:val="en-GB" w:eastAsia="ja-JP"/>
              </w:rPr>
            </w:pPr>
            <w:r>
              <w:rPr>
                <w:rFonts w:ascii="Arial" w:hAnsi="Arial" w:cs="Arial"/>
                <w:b/>
                <w:bCs/>
                <w:sz w:val="16"/>
                <w:szCs w:val="16"/>
              </w:rPr>
              <w:t>receiver sensitivity and reference sensitivity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w:t>
            </w:r>
            <w:r w:rsidRPr="00306EA3">
              <w:rPr>
                <w:rFonts w:ascii="Arial" w:hAnsi="Arial" w:cs="Arial"/>
                <w:color w:val="000000"/>
                <w:sz w:val="16"/>
                <w:szCs w:val="16"/>
                <w:lang w:val="en-GB"/>
              </w:rPr>
              <w:t>.3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.4</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F903C5">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F903C5">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F903C5">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Default="00FC2152" w:rsidP="00F903C5">
            <w:pPr>
              <w:rPr>
                <w:rFonts w:ascii="Arial" w:hAnsi="Arial" w:cs="Arial"/>
                <w:b/>
                <w:bCs/>
                <w:color w:val="000000"/>
                <w:sz w:val="16"/>
                <w:szCs w:val="16"/>
                <w:lang w:val="en-GB" w:eastAsia="ja-JP"/>
              </w:rPr>
            </w:pPr>
            <w:r>
              <w:rPr>
                <w:rFonts w:ascii="Arial" w:hAnsi="Arial" w:cs="Arial"/>
                <w:b/>
                <w:bCs/>
                <w:sz w:val="16"/>
                <w:szCs w:val="16"/>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Default="00FC2152" w:rsidP="00F903C5">
            <w:pPr>
              <w:rPr>
                <w:rFonts w:ascii="Arial" w:hAnsi="Arial" w:cs="Arial"/>
                <w:b/>
                <w:bCs/>
                <w:sz w:val="16"/>
                <w:szCs w:val="16"/>
              </w:rPr>
            </w:pPr>
            <w:r>
              <w:rPr>
                <w:rFonts w:ascii="Arial" w:hAnsi="Arial" w:cs="Arial"/>
                <w:b/>
                <w:bCs/>
                <w:sz w:val="16"/>
                <w:szCs w:val="16"/>
              </w:rPr>
              <w:t>co-location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r>
      <w:tr w:rsidR="00F903C5"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F903C5">
            <w:pPr>
              <w:rPr>
                <w:rFonts w:ascii="Arial" w:hAnsi="Arial" w:cs="Arial"/>
                <w:b/>
                <w:bCs/>
                <w:sz w:val="16"/>
                <w:szCs w:val="16"/>
              </w:rPr>
            </w:pPr>
            <w:r>
              <w:rPr>
                <w:rFonts w:ascii="Arial" w:hAnsi="Arial" w:cs="Arial"/>
                <w:b/>
                <w:bCs/>
                <w:sz w:val="16"/>
                <w:szCs w:val="16"/>
              </w:rPr>
              <w:t>receiver spurious emissions</w:t>
            </w:r>
          </w:p>
        </w:tc>
        <w:tc>
          <w:tcPr>
            <w:tcW w:w="0" w:type="auto"/>
            <w:gridSpan w:val="6"/>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Default="00F903C5" w:rsidP="00F903C5">
            <w:pPr>
              <w:pStyle w:val="BodyText"/>
              <w:snapToGrid w:val="0"/>
              <w:jc w:val="center"/>
              <w:rPr>
                <w:rFonts w:ascii="Arial" w:hAnsi="Arial" w:cs="Arial"/>
                <w:color w:val="000000"/>
                <w:sz w:val="16"/>
                <w:szCs w:val="16"/>
                <w:lang w:val="en-GB"/>
              </w:rPr>
            </w:pPr>
            <w:r w:rsidRPr="002E1372">
              <w:rPr>
                <w:rFonts w:ascii="Arial" w:hAnsi="Arial" w:cs="Arial"/>
                <w:color w:val="000000"/>
                <w:sz w:val="16"/>
                <w:szCs w:val="16"/>
                <w:lang w:val="en-GB"/>
              </w:rPr>
              <w:t>same as transmitter spurious emissions (mandatory) requirement</w:t>
            </w:r>
          </w:p>
        </w:tc>
      </w:tr>
    </w:tbl>
    <w:p w:rsidR="009B057F" w:rsidRDefault="009B057F" w:rsidP="009B057F">
      <w:pPr>
        <w:pStyle w:val="BodyText"/>
        <w:snapToGrid w:val="0"/>
        <w:rPr>
          <w:color w:val="000000"/>
          <w:szCs w:val="20"/>
          <w:lang w:val="en-GB"/>
        </w:rPr>
      </w:pPr>
    </w:p>
    <w:bookmarkEnd w:id="8"/>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9B057F">
        <w:rPr>
          <w:rFonts w:eastAsia="宋体"/>
          <w:szCs w:val="20"/>
          <w:lang w:val="en-GB" w:eastAsia="zh-CN"/>
        </w:rPr>
        <w:t>our proposals on</w:t>
      </w:r>
      <w:r w:rsidR="009B057F">
        <w:rPr>
          <w:color w:val="000000"/>
          <w:szCs w:val="20"/>
          <w:lang w:val="en-GB"/>
        </w:rPr>
        <w:t xml:space="preserve"> the TT</w:t>
      </w:r>
      <w:r w:rsidR="009B057F" w:rsidRPr="00447BCE">
        <w:t xml:space="preserve"> </w:t>
      </w:r>
      <w:r w:rsidR="009B057F" w:rsidRPr="00447BCE">
        <w:rPr>
          <w:color w:val="000000"/>
          <w:szCs w:val="20"/>
          <w:lang w:val="en-GB"/>
        </w:rPr>
        <w:t xml:space="preserve">for </w:t>
      </w:r>
      <w:r w:rsidR="00FC2152">
        <w:rPr>
          <w:color w:val="000000"/>
          <w:szCs w:val="20"/>
          <w:lang w:val="en-GB"/>
        </w:rPr>
        <w:t>e</w:t>
      </w:r>
      <w:r w:rsidR="004B72BB">
        <w:rPr>
          <w:color w:val="000000"/>
          <w:szCs w:val="20"/>
          <w:lang w:val="en-GB"/>
        </w:rPr>
        <w:t>AAS</w:t>
      </w:r>
      <w:r w:rsidR="009B057F">
        <w:rPr>
          <w:color w:val="000000"/>
          <w:szCs w:val="20"/>
          <w:lang w:val="en-GB"/>
        </w:rPr>
        <w:t xml:space="preserve"> </w:t>
      </w:r>
      <w:r w:rsidR="009B057F" w:rsidRPr="00447BCE">
        <w:rPr>
          <w:color w:val="000000"/>
          <w:szCs w:val="20"/>
          <w:lang w:val="en-GB"/>
        </w:rPr>
        <w:t xml:space="preserve">OTA receiver </w:t>
      </w:r>
      <w:r w:rsidR="009B057F">
        <w:rPr>
          <w:rFonts w:cs="Arial"/>
          <w:lang w:val="en-GB"/>
        </w:rPr>
        <w:t>requirements</w:t>
      </w:r>
      <w:r w:rsidR="009B057F">
        <w:rPr>
          <w:color w:val="000000"/>
          <w:szCs w:val="20"/>
          <w:lang w:val="en-GB"/>
        </w:rPr>
        <w:t xml:space="preserve">, according to the agreed way forward for </w:t>
      </w:r>
      <w:r w:rsidR="009B057F" w:rsidRPr="00311A29">
        <w:rPr>
          <w:color w:val="000000"/>
          <w:szCs w:val="20"/>
          <w:lang w:val="en-GB"/>
        </w:rPr>
        <w:t xml:space="preserve">receiver </w:t>
      </w:r>
      <w:r w:rsidR="009B057F">
        <w:rPr>
          <w:color w:val="000000"/>
          <w:szCs w:val="20"/>
          <w:lang w:val="en-GB"/>
        </w:rPr>
        <w:t xml:space="preserve">in-band </w:t>
      </w:r>
      <w:r w:rsidR="009B057F" w:rsidRPr="00311A29">
        <w:rPr>
          <w:color w:val="000000"/>
          <w:szCs w:val="20"/>
          <w:lang w:val="en-GB"/>
        </w:rPr>
        <w:t>directional requirements</w:t>
      </w:r>
      <w:r w:rsidR="009B057F">
        <w:rPr>
          <w:color w:val="000000"/>
          <w:szCs w:val="20"/>
          <w:lang w:val="en-GB"/>
        </w:rPr>
        <w:t xml:space="preserve"> in [2], and our MU proposals for </w:t>
      </w:r>
      <w:r w:rsidR="009B057F" w:rsidRPr="00311A29">
        <w:rPr>
          <w:color w:val="000000"/>
          <w:szCs w:val="20"/>
          <w:lang w:val="en-GB"/>
        </w:rPr>
        <w:t xml:space="preserve">receiver </w:t>
      </w:r>
      <w:r w:rsidR="009B057F">
        <w:rPr>
          <w:color w:val="000000"/>
          <w:szCs w:val="20"/>
          <w:lang w:val="en-GB"/>
        </w:rPr>
        <w:t>out-of-band</w:t>
      </w:r>
      <w:r w:rsidR="009B057F" w:rsidRPr="00311A29">
        <w:rPr>
          <w:color w:val="000000"/>
          <w:szCs w:val="20"/>
          <w:lang w:val="en-GB"/>
        </w:rPr>
        <w:t xml:space="preserve"> requirements </w:t>
      </w:r>
      <w:r w:rsidR="009B057F">
        <w:rPr>
          <w:color w:val="000000"/>
          <w:szCs w:val="20"/>
          <w:lang w:val="en-GB"/>
        </w:rPr>
        <w:t>in [</w:t>
      </w:r>
      <w:r w:rsidR="00FC2152">
        <w:rPr>
          <w:color w:val="000000"/>
          <w:szCs w:val="20"/>
          <w:lang w:val="en-GB"/>
        </w:rPr>
        <w:t xml:space="preserve">3, </w:t>
      </w:r>
      <w:r w:rsidR="009B057F">
        <w:rPr>
          <w:color w:val="000000"/>
          <w:szCs w:val="20"/>
          <w:lang w:val="en-GB"/>
        </w:rPr>
        <w:t>4, 5]</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B806EE">
        <w:rPr>
          <w:rFonts w:eastAsia="宋体"/>
          <w:b/>
          <w:szCs w:val="20"/>
          <w:lang w:val="en-GB" w:eastAsia="zh-CN"/>
        </w:rPr>
        <w:t>s</w:t>
      </w:r>
      <w:r w:rsidR="009B057F">
        <w:rPr>
          <w:rFonts w:eastAsia="宋体"/>
          <w:b/>
          <w:szCs w:val="20"/>
          <w:lang w:val="en-GB" w:eastAsia="zh-CN"/>
        </w:rPr>
        <w:t xml:space="preserve"> (as a package)</w:t>
      </w:r>
      <w:r w:rsidRPr="00F11590">
        <w:rPr>
          <w:rFonts w:eastAsia="宋体"/>
          <w:b/>
          <w:szCs w:val="20"/>
          <w:lang w:val="en-GB" w:eastAsia="zh-CN"/>
        </w:rPr>
        <w:t>:</w:t>
      </w:r>
    </w:p>
    <w:p w:rsidR="009B057F" w:rsidRPr="00F903C5" w:rsidRDefault="009B057F" w:rsidP="009B057F">
      <w:pPr>
        <w:pStyle w:val="BodyText"/>
        <w:snapToGrid w:val="0"/>
        <w:rPr>
          <w:b/>
        </w:rPr>
      </w:pPr>
      <w:r w:rsidRPr="00F903C5">
        <w:rPr>
          <w:b/>
          <w:color w:val="000000"/>
          <w:szCs w:val="20"/>
        </w:rPr>
        <w:t xml:space="preserve">1) For receiver requirements that currently have zero dB TT for the conducted tests (i.e. adjacent channel selectivity and narrowband blocking, in-band blocking, receiver intermodulation, out-of-band blocking, co-location blocking, and receiver spurious emissions), adopt zero dB TT for the OTA tests </w:t>
      </w:r>
      <w:r w:rsidR="00FC2152" w:rsidRPr="00FC2152">
        <w:rPr>
          <w:b/>
          <w:color w:val="000000"/>
          <w:szCs w:val="20"/>
        </w:rPr>
        <w:t xml:space="preserve">provided that </w:t>
      </w:r>
      <w:r w:rsidRPr="00F903C5">
        <w:rPr>
          <w:b/>
          <w:color w:val="000000"/>
          <w:szCs w:val="20"/>
          <w:lang w:val="en-GB"/>
        </w:rPr>
        <w:t xml:space="preserve">the difference between the </w:t>
      </w:r>
      <w:r w:rsidRPr="00F903C5">
        <w:rPr>
          <w:b/>
          <w:color w:val="000000"/>
          <w:szCs w:val="20"/>
        </w:rPr>
        <w:t>conducted Vs OTA MU values</w:t>
      </w:r>
      <w:r w:rsidRPr="00F903C5">
        <w:rPr>
          <w:b/>
          <w:color w:val="000000"/>
          <w:szCs w:val="20"/>
          <w:lang w:val="en-GB"/>
        </w:rPr>
        <w:t xml:space="preserve"> are ≤ 0.3dB</w:t>
      </w:r>
      <w:r w:rsidRPr="00F903C5">
        <w:rPr>
          <w:b/>
          <w:color w:val="000000"/>
          <w:szCs w:val="20"/>
        </w:rPr>
        <w:t>.</w:t>
      </w:r>
    </w:p>
    <w:p w:rsidR="009B057F" w:rsidRPr="00F903C5" w:rsidRDefault="009B057F" w:rsidP="009B057F">
      <w:pPr>
        <w:pStyle w:val="BodyText"/>
        <w:snapToGrid w:val="0"/>
        <w:rPr>
          <w:b/>
        </w:rPr>
      </w:pPr>
      <w:r w:rsidRPr="00F903C5">
        <w:rPr>
          <w:b/>
          <w:color w:val="000000"/>
          <w:szCs w:val="20"/>
        </w:rPr>
        <w:t>2) For receiver requirements that currently have non-zero dB TT for the conducted tests (i.e. receiver sensitivity and reference sensitivity, receiver dynamic range, and in-channel selectivity), adopt the OTA MU as the TT for the OTA tests.</w:t>
      </w:r>
    </w:p>
    <w:p w:rsidR="007F7455" w:rsidRPr="00A36B56" w:rsidRDefault="007F7455" w:rsidP="007F7455">
      <w:pPr>
        <w:pStyle w:val="BodyText"/>
        <w:snapToGrid w:val="0"/>
        <w:rPr>
          <w:color w:val="000000"/>
          <w:szCs w:val="20"/>
        </w:rPr>
      </w:pPr>
      <w:r>
        <w:rPr>
          <w:color w:val="000000"/>
          <w:szCs w:val="20"/>
        </w:rPr>
        <w:lastRenderedPageBreak/>
        <w:t xml:space="preserve">The TT </w:t>
      </w:r>
      <w:r>
        <w:rPr>
          <w:lang w:eastAsia="ko-KR"/>
        </w:rPr>
        <w:t xml:space="preserve">using the proposed package above </w:t>
      </w:r>
      <w:r w:rsidRPr="00530CB2">
        <w:rPr>
          <w:lang w:eastAsia="ko-KR"/>
        </w:rPr>
        <w:t xml:space="preserve">for </w:t>
      </w:r>
      <w:r>
        <w:rPr>
          <w:lang w:eastAsia="ko-KR"/>
        </w:rPr>
        <w:t>eAAS</w:t>
      </w:r>
      <w:r w:rsidRPr="00530CB2">
        <w:rPr>
          <w:lang w:eastAsia="ko-KR"/>
        </w:rPr>
        <w:t xml:space="preserve"> </w:t>
      </w:r>
      <w:r w:rsidRPr="00447BCE">
        <w:rPr>
          <w:color w:val="000000"/>
        </w:rPr>
        <w:t xml:space="preserve">OTA receiver </w:t>
      </w:r>
      <w:r>
        <w:rPr>
          <w:lang w:eastAsia="ko-KR"/>
        </w:rPr>
        <w:t>tests are shown in Table 4 below.</w:t>
      </w:r>
    </w:p>
    <w:p w:rsidR="00F903C5" w:rsidRPr="00530CB2" w:rsidRDefault="00F903C5" w:rsidP="00F903C5">
      <w:pPr>
        <w:pStyle w:val="TH"/>
        <w:outlineLvl w:val="0"/>
        <w:rPr>
          <w:lang w:eastAsia="ko-KR"/>
        </w:rPr>
      </w:pPr>
      <w:r w:rsidRPr="00530CB2">
        <w:rPr>
          <w:lang w:eastAsia="ko-KR"/>
        </w:rPr>
        <w:t xml:space="preserve">Table </w:t>
      </w:r>
      <w:r>
        <w:rPr>
          <w:lang w:eastAsia="ko-KR"/>
        </w:rPr>
        <w:t>4:</w:t>
      </w:r>
      <w:r w:rsidRPr="00530CB2">
        <w:rPr>
          <w:lang w:eastAsia="ko-KR"/>
        </w:rPr>
        <w:t xml:space="preserve"> </w:t>
      </w:r>
      <w:r>
        <w:rPr>
          <w:rFonts w:eastAsiaTheme="majorEastAsia"/>
          <w:color w:val="000000"/>
          <w:lang w:val="en-US"/>
        </w:rPr>
        <w:t>TT</w:t>
      </w:r>
      <w:r w:rsidRPr="005E15B4">
        <w:rPr>
          <w:lang w:eastAsia="ko-KR"/>
        </w:rPr>
        <w:t xml:space="preserve"> </w:t>
      </w:r>
      <w:r w:rsidRPr="00530CB2">
        <w:rPr>
          <w:lang w:eastAsia="ko-KR"/>
        </w:rPr>
        <w:t xml:space="preserve">for </w:t>
      </w:r>
      <w:r w:rsidR="00FC2152">
        <w:rPr>
          <w:lang w:eastAsia="ko-KR"/>
        </w:rPr>
        <w:t>e</w:t>
      </w:r>
      <w:r w:rsidR="004B72BB">
        <w:rPr>
          <w:lang w:eastAsia="ko-KR"/>
        </w:rPr>
        <w:t>AAS</w:t>
      </w:r>
      <w:r w:rsidRPr="00530CB2">
        <w:rPr>
          <w:lang w:eastAsia="ko-KR"/>
        </w:rPr>
        <w:t xml:space="preserve"> </w:t>
      </w:r>
      <w:r w:rsidRPr="00447BCE">
        <w:rPr>
          <w:color w:val="000000"/>
        </w:rPr>
        <w:t xml:space="preserve">receiver </w:t>
      </w:r>
      <w:r>
        <w:rPr>
          <w:lang w:eastAsia="ko-KR"/>
        </w:rPr>
        <w:t>tests</w:t>
      </w:r>
    </w:p>
    <w:tbl>
      <w:tblPr>
        <w:tblW w:w="0" w:type="auto"/>
        <w:tblCellMar>
          <w:left w:w="0" w:type="dxa"/>
          <w:right w:w="0" w:type="dxa"/>
        </w:tblCellMar>
        <w:tblLook w:val="04A0" w:firstRow="1" w:lastRow="0" w:firstColumn="1" w:lastColumn="0" w:noHBand="0" w:noVBand="1"/>
      </w:tblPr>
      <w:tblGrid>
        <w:gridCol w:w="3158"/>
        <w:gridCol w:w="910"/>
        <w:gridCol w:w="465"/>
        <w:gridCol w:w="1572"/>
        <w:gridCol w:w="910"/>
        <w:gridCol w:w="465"/>
        <w:gridCol w:w="1572"/>
      </w:tblGrid>
      <w:tr w:rsidR="00FC2152" w:rsidRPr="00306EA3" w:rsidTr="005A41B2">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p>
        </w:tc>
        <w:tc>
          <w:tcPr>
            <w:tcW w:w="0" w:type="auto"/>
            <w:gridSpan w:val="6"/>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b/>
                <w:bCs/>
                <w:color w:val="000000"/>
                <w:sz w:val="16"/>
                <w:szCs w:val="16"/>
                <w:lang w:val="en-GB"/>
              </w:rPr>
              <w:t>Test Tolerance [dB]</w:t>
            </w:r>
          </w:p>
        </w:tc>
      </w:tr>
      <w:tr w:rsidR="00FC2152" w:rsidRPr="00306EA3" w:rsidTr="005A41B2">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724D60" w:rsidRDefault="00FC2152" w:rsidP="005A41B2">
            <w:pPr>
              <w:jc w:val="center"/>
              <w:rPr>
                <w:rFonts w:ascii="Arial" w:hAnsi="Arial" w:cs="Arial"/>
                <w:bCs/>
                <w:color w:val="000000"/>
                <w:sz w:val="16"/>
                <w:szCs w:val="16"/>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r>
              <w:rPr>
                <w:rFonts w:ascii="Arial" w:hAnsi="Arial" w:cs="Arial"/>
                <w:color w:val="000000"/>
                <w:sz w:val="16"/>
                <w:szCs w:val="16"/>
                <w:lang w:val="en-GB"/>
              </w:rPr>
              <w:t xml:space="preserve"> </w:t>
            </w:r>
            <w:r w:rsidRPr="00724D60">
              <w:rPr>
                <w:rFonts w:ascii="Arial" w:hAnsi="Arial" w:cs="Arial"/>
                <w:bCs/>
                <w:color w:val="000000"/>
                <w:sz w:val="16"/>
                <w:szCs w:val="16"/>
              </w:rPr>
              <w:t>(Wanted signal)</w:t>
            </w:r>
          </w:p>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bCs/>
                <w:color w:val="000000"/>
                <w:sz w:val="16"/>
                <w:szCs w:val="16"/>
              </w:rPr>
              <w:t>3</w:t>
            </w:r>
            <w:r w:rsidRPr="00724D60">
              <w:rPr>
                <w:rFonts w:ascii="Arial" w:hAnsi="Arial" w:cs="Arial"/>
                <w:bCs/>
                <w:color w:val="000000"/>
                <w:sz w:val="16"/>
                <w:szCs w:val="16"/>
              </w:rPr>
              <w:t xml:space="preserve">Hz </w:t>
            </w:r>
            <w:r w:rsidRPr="00724D60">
              <w:rPr>
                <w:rFonts w:ascii="Arial" w:hAnsi="Arial" w:cs="Arial"/>
                <w:bCs/>
                <w:color w:val="000000"/>
                <w:sz w:val="16"/>
                <w:szCs w:val="16"/>
                <w:lang w:eastAsia="ja-JP"/>
              </w:rPr>
              <w:t>&lt;</w:t>
            </w:r>
            <w:r w:rsidRPr="00724D60">
              <w:rPr>
                <w:rFonts w:ascii="Arial" w:hAnsi="Arial" w:cs="Arial"/>
                <w:bCs/>
                <w:color w:val="000000"/>
                <w:sz w:val="16"/>
                <w:szCs w:val="16"/>
              </w:rPr>
              <w:t xml:space="preserve"> f </w:t>
            </w:r>
            <w:r w:rsidRPr="00724D60">
              <w:rPr>
                <w:rFonts w:ascii="微软雅黑" w:eastAsia="微软雅黑" w:hAnsi="微软雅黑" w:cs="微软雅黑" w:hint="eastAsia"/>
                <w:bCs/>
                <w:color w:val="000000"/>
                <w:sz w:val="16"/>
                <w:szCs w:val="16"/>
              </w:rPr>
              <w:t>≦</w:t>
            </w:r>
            <w:r w:rsidRPr="00724D60">
              <w:rPr>
                <w:rFonts w:ascii="Arial" w:hAnsi="Arial" w:cs="Arial"/>
                <w:bCs/>
                <w:color w:val="000000"/>
                <w:sz w:val="16"/>
                <w:szCs w:val="16"/>
              </w:rPr>
              <w:t> 12.75GHz (Interferer signal)</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5E15B4" w:rsidRDefault="00FC2152" w:rsidP="005A41B2">
            <w:pPr>
              <w:rPr>
                <w:rFonts w:ascii="Arial" w:hAnsi="Arial" w:cs="Arial"/>
                <w:b/>
                <w:bCs/>
                <w:sz w:val="16"/>
                <w:szCs w:val="16"/>
                <w:lang w:val="en-GB" w:eastAsia="ja-JP"/>
              </w:rPr>
            </w:pPr>
            <w:r>
              <w:rPr>
                <w:rFonts w:ascii="Arial" w:hAnsi="Arial" w:cs="Arial"/>
                <w:b/>
                <w:bCs/>
                <w:sz w:val="16"/>
                <w:szCs w:val="16"/>
              </w:rPr>
              <w:t>receiver sensitivity and reference sensitivity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w:t>
            </w:r>
            <w:r w:rsidRPr="00306EA3">
              <w:rPr>
                <w:rFonts w:ascii="Arial" w:hAnsi="Arial" w:cs="Arial"/>
                <w:color w:val="000000"/>
                <w:sz w:val="16"/>
                <w:szCs w:val="16"/>
                <w:lang w:val="en-GB"/>
              </w:rPr>
              <w:t>.3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306EA3" w:rsidRDefault="00FC2152" w:rsidP="005A41B2">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.4</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C2152" w:rsidRPr="00306EA3" w:rsidRDefault="00FC2152" w:rsidP="005A41B2">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C2152" w:rsidRPr="008841F0" w:rsidRDefault="00FC2152" w:rsidP="005A41B2">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Default="00FC2152" w:rsidP="005A41B2">
            <w:pPr>
              <w:rPr>
                <w:rFonts w:ascii="Arial" w:hAnsi="Arial" w:cs="Arial"/>
                <w:b/>
                <w:bCs/>
                <w:color w:val="000000"/>
                <w:sz w:val="16"/>
                <w:szCs w:val="16"/>
                <w:lang w:val="en-GB" w:eastAsia="ja-JP"/>
              </w:rPr>
            </w:pPr>
            <w:r>
              <w:rPr>
                <w:rFonts w:ascii="Arial" w:hAnsi="Arial" w:cs="Arial"/>
                <w:b/>
                <w:bCs/>
                <w:sz w:val="16"/>
                <w:szCs w:val="16"/>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Default="00FC2152" w:rsidP="005A41B2">
            <w:pPr>
              <w:rPr>
                <w:rFonts w:ascii="Arial" w:hAnsi="Arial" w:cs="Arial"/>
                <w:b/>
                <w:bCs/>
                <w:sz w:val="16"/>
                <w:szCs w:val="16"/>
              </w:rPr>
            </w:pPr>
            <w:r>
              <w:rPr>
                <w:rFonts w:ascii="Arial" w:hAnsi="Arial" w:cs="Arial"/>
                <w:b/>
                <w:bCs/>
                <w:sz w:val="16"/>
                <w:szCs w:val="16"/>
              </w:rPr>
              <w:t>co-location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Pr="00306EA3" w:rsidRDefault="00FC2152" w:rsidP="005A41B2">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r>
      <w:tr w:rsidR="00FC2152" w:rsidRPr="00306EA3" w:rsidTr="005A41B2">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C2152" w:rsidRDefault="00FC2152" w:rsidP="005A41B2">
            <w:pPr>
              <w:rPr>
                <w:rFonts w:ascii="Arial" w:hAnsi="Arial" w:cs="Arial"/>
                <w:b/>
                <w:bCs/>
                <w:sz w:val="16"/>
                <w:szCs w:val="16"/>
              </w:rPr>
            </w:pPr>
            <w:r>
              <w:rPr>
                <w:rFonts w:ascii="Arial" w:hAnsi="Arial" w:cs="Arial"/>
                <w:b/>
                <w:bCs/>
                <w:sz w:val="16"/>
                <w:szCs w:val="16"/>
              </w:rPr>
              <w:t>receiver spurious emissions</w:t>
            </w:r>
          </w:p>
        </w:tc>
        <w:tc>
          <w:tcPr>
            <w:tcW w:w="0" w:type="auto"/>
            <w:gridSpan w:val="6"/>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C2152" w:rsidRDefault="00FC2152" w:rsidP="005A41B2">
            <w:pPr>
              <w:pStyle w:val="BodyText"/>
              <w:snapToGrid w:val="0"/>
              <w:jc w:val="center"/>
              <w:rPr>
                <w:rFonts w:ascii="Arial" w:hAnsi="Arial" w:cs="Arial"/>
                <w:color w:val="000000"/>
                <w:sz w:val="16"/>
                <w:szCs w:val="16"/>
                <w:lang w:val="en-GB"/>
              </w:rPr>
            </w:pPr>
            <w:r w:rsidRPr="002E1372">
              <w:rPr>
                <w:rFonts w:ascii="Arial" w:hAnsi="Arial" w:cs="Arial"/>
                <w:color w:val="000000"/>
                <w:sz w:val="16"/>
                <w:szCs w:val="16"/>
                <w:lang w:val="en-GB"/>
              </w:rPr>
              <w:t>same as transmitter spurious emissions (mandatory) requirement</w:t>
            </w:r>
          </w:p>
        </w:tc>
      </w:tr>
    </w:tbl>
    <w:p w:rsidR="00FC2152" w:rsidRDefault="00FC2152" w:rsidP="00FC2152">
      <w:pPr>
        <w:pStyle w:val="BodyText"/>
        <w:snapToGrid w:val="0"/>
        <w:rPr>
          <w:color w:val="000000"/>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605F85" w:rsidRDefault="00605F85" w:rsidP="00605F85">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Pr>
          <w:lang w:val="en-GB"/>
        </w:rPr>
        <w:t>809520</w:t>
      </w:r>
      <w:r w:rsidRPr="00D2759E">
        <w:rPr>
          <w:lang w:val="en-GB"/>
        </w:rPr>
        <w:t>, “</w:t>
      </w:r>
      <w:r w:rsidRPr="00605F85">
        <w:rPr>
          <w:lang w:eastAsia="ja-JP"/>
        </w:rPr>
        <w:t>WF on TT of OTA RX directional requirements</w:t>
      </w:r>
      <w:r w:rsidRPr="00D2759E">
        <w:rPr>
          <w:lang w:val="en-GB"/>
        </w:rPr>
        <w:t xml:space="preserve">”, </w:t>
      </w:r>
      <w:r w:rsidRPr="00256903">
        <w:t>Nokia, Nokia Shanghai Bell, Ericsson, Huawei, NTT DOCOMO, INC</w:t>
      </w:r>
      <w:r w:rsidRPr="00D2759E">
        <w:rPr>
          <w:lang w:val="en-GB"/>
        </w:rPr>
        <w:t>.</w:t>
      </w:r>
    </w:p>
    <w:p w:rsidR="001D7EC3" w:rsidRPr="00D2759E" w:rsidRDefault="001D7EC3" w:rsidP="001D7EC3">
      <w:pPr>
        <w:tabs>
          <w:tab w:val="center" w:pos="4153"/>
          <w:tab w:val="right" w:pos="8306"/>
        </w:tabs>
        <w:ind w:left="567" w:hanging="567"/>
        <w:rPr>
          <w:lang w:val="en-GB"/>
        </w:rPr>
      </w:pPr>
      <w:r>
        <w:rPr>
          <w:lang w:val="en-GB"/>
        </w:rPr>
        <w:t>[</w:t>
      </w:r>
      <w:r>
        <w:rPr>
          <w:lang w:val="en-GB"/>
        </w:rPr>
        <w:t>3</w:t>
      </w:r>
      <w:r>
        <w:rPr>
          <w:lang w:val="en-GB"/>
        </w:rPr>
        <w:t>]</w:t>
      </w:r>
      <w:r>
        <w:rPr>
          <w:lang w:val="en-GB"/>
        </w:rPr>
        <w:tab/>
        <w:t>R4-180</w:t>
      </w:r>
      <w:r>
        <w:rPr>
          <w:lang w:val="en-GB"/>
        </w:rPr>
        <w:t>9692</w:t>
      </w:r>
      <w:r>
        <w:rPr>
          <w:lang w:val="en-GB"/>
        </w:rPr>
        <w:t>, “</w:t>
      </w:r>
      <w:r w:rsidRPr="00605F85">
        <w:rPr>
          <w:lang w:val="en-GB"/>
        </w:rPr>
        <w:t xml:space="preserve">Proposals on MU for </w:t>
      </w:r>
      <w:r>
        <w:rPr>
          <w:lang w:val="en-GB"/>
        </w:rPr>
        <w:t>eAAS</w:t>
      </w:r>
      <w:r w:rsidRPr="00605F85">
        <w:rPr>
          <w:lang w:val="en-GB"/>
        </w:rPr>
        <w:t xml:space="preserve"> OTA receiver spurious emissions requirement</w:t>
      </w:r>
      <w:r>
        <w:rPr>
          <w:lang w:val="en-GB"/>
        </w:rPr>
        <w:t xml:space="preserve">”, </w:t>
      </w:r>
      <w:r w:rsidRPr="00256903">
        <w:t>Nokia, Nokia Shanghai Bell</w:t>
      </w:r>
      <w:r>
        <w:rPr>
          <w:lang w:val="en-GB"/>
        </w:rPr>
        <w:t>.</w:t>
      </w:r>
    </w:p>
    <w:p w:rsidR="00256903" w:rsidRPr="00D2759E" w:rsidRDefault="00256903" w:rsidP="001D7EC3">
      <w:pPr>
        <w:tabs>
          <w:tab w:val="center" w:pos="4153"/>
          <w:tab w:val="right" w:pos="8306"/>
        </w:tabs>
        <w:ind w:left="567" w:hanging="567"/>
        <w:rPr>
          <w:lang w:val="en-GB"/>
        </w:rPr>
      </w:pPr>
      <w:r>
        <w:rPr>
          <w:lang w:val="en-GB"/>
        </w:rPr>
        <w:t>[</w:t>
      </w:r>
      <w:r w:rsidR="001D7EC3">
        <w:rPr>
          <w:lang w:val="en-GB"/>
        </w:rPr>
        <w:t>4</w:t>
      </w:r>
      <w:r>
        <w:rPr>
          <w:lang w:val="en-GB"/>
        </w:rPr>
        <w:t>]</w:t>
      </w:r>
      <w:r>
        <w:rPr>
          <w:lang w:val="en-GB"/>
        </w:rPr>
        <w:tab/>
        <w:t>R4-180</w:t>
      </w:r>
      <w:r w:rsidR="001D7EC3">
        <w:rPr>
          <w:lang w:val="en-GB"/>
        </w:rPr>
        <w:t>9693</w:t>
      </w:r>
      <w:r>
        <w:rPr>
          <w:lang w:val="en-GB"/>
        </w:rPr>
        <w:t>, “</w:t>
      </w:r>
      <w:r w:rsidR="00605F85" w:rsidRPr="00605F85">
        <w:rPr>
          <w:lang w:val="en-GB"/>
        </w:rPr>
        <w:t xml:space="preserve">Proposals on MU for </w:t>
      </w:r>
      <w:r w:rsidR="00552287">
        <w:rPr>
          <w:lang w:val="en-GB"/>
        </w:rPr>
        <w:t>e</w:t>
      </w:r>
      <w:r w:rsidR="004B72BB">
        <w:rPr>
          <w:lang w:val="en-GB"/>
        </w:rPr>
        <w:t>AAS</w:t>
      </w:r>
      <w:r w:rsidR="00605F85" w:rsidRPr="00605F85">
        <w:rPr>
          <w:lang w:val="en-GB"/>
        </w:rPr>
        <w:t xml:space="preserve"> OTA receiver out-of-band blocking requirement</w:t>
      </w:r>
      <w:r>
        <w:rPr>
          <w:lang w:val="en-GB"/>
        </w:rPr>
        <w:t xml:space="preserve">”, </w:t>
      </w:r>
      <w:r w:rsidR="00605F85" w:rsidRPr="00256903">
        <w:t>Nokia, Nokia Shanghai Bell</w:t>
      </w:r>
      <w:r>
        <w:rPr>
          <w:lang w:val="en-GB"/>
        </w:rPr>
        <w:t>.</w:t>
      </w:r>
    </w:p>
    <w:p w:rsidR="00605F85" w:rsidRPr="00D2759E" w:rsidRDefault="00F60510" w:rsidP="00605F85">
      <w:pPr>
        <w:tabs>
          <w:tab w:val="center" w:pos="4153"/>
          <w:tab w:val="right" w:pos="8306"/>
        </w:tabs>
        <w:ind w:left="567" w:hanging="567"/>
        <w:rPr>
          <w:lang w:val="en-GB"/>
        </w:rPr>
      </w:pPr>
      <w:r>
        <w:rPr>
          <w:lang w:val="en-GB"/>
        </w:rPr>
        <w:t>[</w:t>
      </w:r>
      <w:r w:rsidR="001D7EC3">
        <w:rPr>
          <w:lang w:val="en-GB"/>
        </w:rPr>
        <w:t>5</w:t>
      </w:r>
      <w:r w:rsidR="00605F85">
        <w:rPr>
          <w:lang w:val="en-GB"/>
        </w:rPr>
        <w:t>]</w:t>
      </w:r>
      <w:r w:rsidR="00605F85">
        <w:rPr>
          <w:lang w:val="en-GB"/>
        </w:rPr>
        <w:tab/>
        <w:t>R4-180</w:t>
      </w:r>
      <w:r w:rsidR="001D7EC3">
        <w:rPr>
          <w:lang w:val="en-GB"/>
        </w:rPr>
        <w:t>9694</w:t>
      </w:r>
      <w:bookmarkStart w:id="9" w:name="_GoBack"/>
      <w:bookmarkEnd w:id="9"/>
      <w:r w:rsidR="00605F85">
        <w:rPr>
          <w:lang w:val="en-GB"/>
        </w:rPr>
        <w:t>, “</w:t>
      </w:r>
      <w:r w:rsidR="00605F85" w:rsidRPr="00605F85">
        <w:rPr>
          <w:lang w:val="en-GB"/>
        </w:rPr>
        <w:t xml:space="preserve">Proposals on MU for </w:t>
      </w:r>
      <w:r w:rsidR="00552287">
        <w:rPr>
          <w:lang w:val="en-GB"/>
        </w:rPr>
        <w:t>e</w:t>
      </w:r>
      <w:r w:rsidR="004B72BB">
        <w:rPr>
          <w:lang w:val="en-GB"/>
        </w:rPr>
        <w:t>AAS</w:t>
      </w:r>
      <w:r w:rsidR="00605F85" w:rsidRPr="00605F85">
        <w:rPr>
          <w:lang w:val="en-GB"/>
        </w:rPr>
        <w:t xml:space="preserve"> OTA receiver co-location blocking requirement</w:t>
      </w:r>
      <w:r w:rsidR="00605F85">
        <w:rPr>
          <w:lang w:val="en-GB"/>
        </w:rPr>
        <w:t xml:space="preserve">”, </w:t>
      </w:r>
      <w:r w:rsidR="00605F85" w:rsidRPr="00256903">
        <w:t>Nokia, Nokia Shanghai Bell</w:t>
      </w:r>
      <w:r w:rsidR="00605F85">
        <w:rPr>
          <w:lang w:val="en-GB"/>
        </w:rPr>
        <w:t>.</w:t>
      </w:r>
    </w:p>
    <w:p w:rsidR="00E15B04" w:rsidRPr="00552287" w:rsidRDefault="00E15B04" w:rsidP="00080587">
      <w:pPr>
        <w:tabs>
          <w:tab w:val="center" w:pos="4153"/>
          <w:tab w:val="right" w:pos="8306"/>
        </w:tabs>
        <w:ind w:left="567" w:hanging="567"/>
        <w:rPr>
          <w:lang w:val="en-GB"/>
        </w:rPr>
      </w:pPr>
    </w:p>
    <w:sectPr w:rsidR="00E15B04" w:rsidRPr="0055228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BAB" w:rsidRPr="004E3B67" w:rsidRDefault="00ED4BAB" w:rsidP="00DA44AD">
      <w:pPr>
        <w:rPr>
          <w:rFonts w:eastAsia="宋体" w:cs="Arial"/>
          <w:color w:val="0000FF"/>
          <w:kern w:val="2"/>
          <w:lang w:eastAsia="zh-CN"/>
        </w:rPr>
      </w:pPr>
      <w:r>
        <w:separator/>
      </w:r>
    </w:p>
  </w:endnote>
  <w:endnote w:type="continuationSeparator" w:id="0">
    <w:p w:rsidR="00ED4BAB" w:rsidRPr="004E3B67" w:rsidRDefault="00ED4BA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D60" w:rsidRDefault="00724D60">
    <w:pPr>
      <w:pStyle w:val="Footer"/>
      <w:jc w:val="center"/>
    </w:pPr>
    <w:r>
      <w:fldChar w:fldCharType="begin"/>
    </w:r>
    <w:r>
      <w:instrText xml:space="preserve"> PAGE   \* MERGEFORMAT </w:instrText>
    </w:r>
    <w:r>
      <w:fldChar w:fldCharType="separate"/>
    </w:r>
    <w:r w:rsidR="00171EED" w:rsidRPr="00171EED">
      <w:rPr>
        <w:noProof/>
        <w:lang w:val="zh-CN"/>
      </w:rPr>
      <w:t>3</w:t>
    </w:r>
    <w:r>
      <w:rPr>
        <w:noProof/>
        <w:lang w:val="zh-CN"/>
      </w:rPr>
      <w:fldChar w:fldCharType="end"/>
    </w:r>
  </w:p>
  <w:p w:rsidR="00724D60" w:rsidRDefault="00724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BAB" w:rsidRPr="004E3B67" w:rsidRDefault="00ED4BAB" w:rsidP="00DA44AD">
      <w:pPr>
        <w:rPr>
          <w:rFonts w:eastAsia="宋体" w:cs="Arial"/>
          <w:color w:val="0000FF"/>
          <w:kern w:val="2"/>
          <w:lang w:eastAsia="zh-CN"/>
        </w:rPr>
      </w:pPr>
      <w:r>
        <w:separator/>
      </w:r>
    </w:p>
  </w:footnote>
  <w:footnote w:type="continuationSeparator" w:id="0">
    <w:p w:rsidR="00ED4BAB" w:rsidRPr="004E3B67" w:rsidRDefault="00ED4BA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D60" w:rsidRDefault="00724D60"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4E44"/>
    <w:rsid w:val="00025CE8"/>
    <w:rsid w:val="00025DAB"/>
    <w:rsid w:val="00027DA7"/>
    <w:rsid w:val="000324EE"/>
    <w:rsid w:val="0003256F"/>
    <w:rsid w:val="00035600"/>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5FC"/>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2A1D"/>
    <w:rsid w:val="00134EF1"/>
    <w:rsid w:val="001400DB"/>
    <w:rsid w:val="00141310"/>
    <w:rsid w:val="001507B9"/>
    <w:rsid w:val="0015193D"/>
    <w:rsid w:val="00154F33"/>
    <w:rsid w:val="0015660F"/>
    <w:rsid w:val="00156C3C"/>
    <w:rsid w:val="00156D66"/>
    <w:rsid w:val="0015709B"/>
    <w:rsid w:val="00157BE6"/>
    <w:rsid w:val="00162964"/>
    <w:rsid w:val="001652F2"/>
    <w:rsid w:val="00165384"/>
    <w:rsid w:val="00165467"/>
    <w:rsid w:val="00165996"/>
    <w:rsid w:val="00165AB4"/>
    <w:rsid w:val="001664E6"/>
    <w:rsid w:val="00170984"/>
    <w:rsid w:val="00170FCC"/>
    <w:rsid w:val="00171EED"/>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D7EC3"/>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2DB"/>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372"/>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6EA3"/>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06F3"/>
    <w:rsid w:val="003722A0"/>
    <w:rsid w:val="0037339E"/>
    <w:rsid w:val="00375F15"/>
    <w:rsid w:val="003760B5"/>
    <w:rsid w:val="0037694B"/>
    <w:rsid w:val="003776AF"/>
    <w:rsid w:val="00377B81"/>
    <w:rsid w:val="003810B5"/>
    <w:rsid w:val="00381BA7"/>
    <w:rsid w:val="00385D4B"/>
    <w:rsid w:val="00386BAA"/>
    <w:rsid w:val="00386EFE"/>
    <w:rsid w:val="0039483B"/>
    <w:rsid w:val="0039562B"/>
    <w:rsid w:val="00396ACF"/>
    <w:rsid w:val="00396B31"/>
    <w:rsid w:val="003A0930"/>
    <w:rsid w:val="003A0A6C"/>
    <w:rsid w:val="003A34AD"/>
    <w:rsid w:val="003A4B32"/>
    <w:rsid w:val="003A4E5F"/>
    <w:rsid w:val="003A6C05"/>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B596A"/>
    <w:rsid w:val="004B72BB"/>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E6F7F"/>
    <w:rsid w:val="004E7E38"/>
    <w:rsid w:val="004F0781"/>
    <w:rsid w:val="004F10FF"/>
    <w:rsid w:val="004F3136"/>
    <w:rsid w:val="004F4570"/>
    <w:rsid w:val="004F5EEA"/>
    <w:rsid w:val="004F7F0A"/>
    <w:rsid w:val="0050070D"/>
    <w:rsid w:val="00502A07"/>
    <w:rsid w:val="00502B2E"/>
    <w:rsid w:val="00502B36"/>
    <w:rsid w:val="00502B5D"/>
    <w:rsid w:val="00503D81"/>
    <w:rsid w:val="00506D9A"/>
    <w:rsid w:val="00511A80"/>
    <w:rsid w:val="00511C93"/>
    <w:rsid w:val="005122AD"/>
    <w:rsid w:val="00512FDB"/>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2287"/>
    <w:rsid w:val="00553566"/>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15B4"/>
    <w:rsid w:val="005E363B"/>
    <w:rsid w:val="005E645F"/>
    <w:rsid w:val="005F48FA"/>
    <w:rsid w:val="005F6E1F"/>
    <w:rsid w:val="00600C52"/>
    <w:rsid w:val="00601B23"/>
    <w:rsid w:val="00601B35"/>
    <w:rsid w:val="00602D5C"/>
    <w:rsid w:val="00604312"/>
    <w:rsid w:val="00604A72"/>
    <w:rsid w:val="006052F6"/>
    <w:rsid w:val="00605D11"/>
    <w:rsid w:val="00605F85"/>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104F"/>
    <w:rsid w:val="006C4B50"/>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6F76BE"/>
    <w:rsid w:val="00700585"/>
    <w:rsid w:val="00700725"/>
    <w:rsid w:val="00700AA5"/>
    <w:rsid w:val="0070386D"/>
    <w:rsid w:val="007043CD"/>
    <w:rsid w:val="00704D0B"/>
    <w:rsid w:val="007070B7"/>
    <w:rsid w:val="0071019B"/>
    <w:rsid w:val="00713523"/>
    <w:rsid w:val="0072066F"/>
    <w:rsid w:val="007207CB"/>
    <w:rsid w:val="00722861"/>
    <w:rsid w:val="00724A32"/>
    <w:rsid w:val="00724D60"/>
    <w:rsid w:val="00733E51"/>
    <w:rsid w:val="00736754"/>
    <w:rsid w:val="0074412F"/>
    <w:rsid w:val="00744DA4"/>
    <w:rsid w:val="00747251"/>
    <w:rsid w:val="0074736C"/>
    <w:rsid w:val="00747B52"/>
    <w:rsid w:val="0075085E"/>
    <w:rsid w:val="00752A87"/>
    <w:rsid w:val="00753243"/>
    <w:rsid w:val="0075381C"/>
    <w:rsid w:val="00753AF2"/>
    <w:rsid w:val="0075470E"/>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0B88"/>
    <w:rsid w:val="007C57BB"/>
    <w:rsid w:val="007C5EED"/>
    <w:rsid w:val="007C7667"/>
    <w:rsid w:val="007D16E4"/>
    <w:rsid w:val="007D237F"/>
    <w:rsid w:val="007D3433"/>
    <w:rsid w:val="007D6C3A"/>
    <w:rsid w:val="007E43BE"/>
    <w:rsid w:val="007E47B4"/>
    <w:rsid w:val="007E57BB"/>
    <w:rsid w:val="007F05DA"/>
    <w:rsid w:val="007F234A"/>
    <w:rsid w:val="007F2E19"/>
    <w:rsid w:val="007F6C3C"/>
    <w:rsid w:val="007F7455"/>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41F0"/>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3658"/>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57F"/>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9F3BA1"/>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36B56"/>
    <w:rsid w:val="00A3784A"/>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6EE"/>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3B1B"/>
    <w:rsid w:val="00BF46FF"/>
    <w:rsid w:val="00BF7079"/>
    <w:rsid w:val="00C00E7F"/>
    <w:rsid w:val="00C01769"/>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1F7E"/>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BAB"/>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0510"/>
    <w:rsid w:val="00F61FAF"/>
    <w:rsid w:val="00F62CC9"/>
    <w:rsid w:val="00F649F5"/>
    <w:rsid w:val="00F64CB8"/>
    <w:rsid w:val="00F664E2"/>
    <w:rsid w:val="00F7136D"/>
    <w:rsid w:val="00F72B17"/>
    <w:rsid w:val="00F77D69"/>
    <w:rsid w:val="00F84336"/>
    <w:rsid w:val="00F903C5"/>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152"/>
    <w:rsid w:val="00FC2C39"/>
    <w:rsid w:val="00FC3D8E"/>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0F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18424142">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6228367">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49404177">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36169856">
      <w:bodyDiv w:val="1"/>
      <w:marLeft w:val="0"/>
      <w:marRight w:val="0"/>
      <w:marTop w:val="0"/>
      <w:marBottom w:val="0"/>
      <w:divBdr>
        <w:top w:val="none" w:sz="0" w:space="0" w:color="auto"/>
        <w:left w:val="none" w:sz="0" w:space="0" w:color="auto"/>
        <w:bottom w:val="none" w:sz="0" w:space="0" w:color="auto"/>
        <w:right w:val="none" w:sz="0" w:space="0" w:color="auto"/>
      </w:divBdr>
      <w:divsChild>
        <w:div w:id="1981230258">
          <w:marLeft w:val="1080"/>
          <w:marRight w:val="0"/>
          <w:marTop w:val="100"/>
          <w:marBottom w:val="0"/>
          <w:divBdr>
            <w:top w:val="none" w:sz="0" w:space="0" w:color="auto"/>
            <w:left w:val="none" w:sz="0" w:space="0" w:color="auto"/>
            <w:bottom w:val="none" w:sz="0" w:space="0" w:color="auto"/>
            <w:right w:val="none" w:sz="0" w:space="0" w:color="auto"/>
          </w:divBdr>
        </w:div>
      </w:divsChild>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039281954">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163820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C8D5B-00A0-4A2B-9E8B-C8D0479B0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2018-07-30T16:19:00Z</dcterms:created>
  <dcterms:modified xsi:type="dcterms:W3CDTF">2018-08-09T17:53:00Z</dcterms:modified>
</cp:coreProperties>
</file>