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811C9D" w:rsidRPr="00BA6E48">
        <w:rPr>
          <w:rFonts w:ascii="Arial" w:eastAsia="SimSun" w:hAnsi="Arial" w:cs="Times New Roman"/>
          <w:b/>
          <w:sz w:val="24"/>
          <w:szCs w:val="20"/>
          <w:lang w:val="en-GB"/>
        </w:rPr>
        <w:t>84</w:t>
      </w:r>
      <w:r w:rsidR="00BA6E48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C19D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R4-1710722</w:t>
      </w:r>
      <w:bookmarkStart w:id="3" w:name="_GoBack"/>
      <w:bookmarkEnd w:id="3"/>
    </w:p>
    <w:p w:rsidR="00841BCD" w:rsidRPr="00841BCD" w:rsidRDefault="00BA6E4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Dubrovnik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Croatia, 9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BF2218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841BCD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 xml:space="preserve"> 2017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031B3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D60AE" w:rsidRPr="00031B33">
        <w:rPr>
          <w:rFonts w:ascii="Arial" w:eastAsia="Calibri" w:hAnsi="Arial" w:cs="Arial"/>
          <w:b/>
          <w:bCs/>
          <w:sz w:val="24"/>
          <w:lang w:val="en-GB"/>
        </w:rPr>
        <w:t>TP for TR on inter-frequency measurement requirements</w:t>
      </w:r>
      <w:r w:rsidRPr="00031B33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031B3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031B3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B49A7" w:rsidRPr="00031B33">
        <w:rPr>
          <w:rFonts w:ascii="Arial" w:eastAsia="MS Mincho" w:hAnsi="Arial" w:cs="Arial"/>
          <w:b/>
          <w:bCs/>
          <w:sz w:val="24"/>
          <w:szCs w:val="20"/>
          <w:lang w:val="en-GB"/>
        </w:rPr>
        <w:t>9.7</w:t>
      </w:r>
      <w:r w:rsidRPr="00031B33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0B49A7" w:rsidRPr="00031B33">
        <w:rPr>
          <w:rFonts w:ascii="Arial" w:eastAsia="MS Mincho" w:hAnsi="Arial" w:cs="Arial"/>
          <w:b/>
          <w:bCs/>
          <w:sz w:val="24"/>
          <w:szCs w:val="20"/>
          <w:lang w:val="en-GB"/>
        </w:rPr>
        <w:t>2.3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:rsidR="003B659E" w:rsidRPr="00ED60AE" w:rsidRDefault="00ED60AE" w:rsidP="003B659E">
      <w:pPr>
        <w:ind w:right="-22"/>
        <w:rPr>
          <w:rFonts w:ascii="Times New Roman" w:eastAsia="Calibri" w:hAnsi="Times New Roman" w:cs="Times New Roman"/>
          <w:sz w:val="18"/>
          <w:szCs w:val="20"/>
          <w:lang w:val="en-GB"/>
        </w:rPr>
      </w:pPr>
      <w:r w:rsidRPr="00ED60AE">
        <w:rPr>
          <w:rFonts w:ascii="Times New Roman" w:hAnsi="Times New Roman" w:cs="Times New Roman"/>
          <w:sz w:val="20"/>
        </w:rPr>
        <w:t>A text proposal to specify the number of inter-frequency Section 9.z inter-frequency measurement with/without UE Rx BF for TR.</w:t>
      </w:r>
    </w:p>
    <w:p w:rsidR="003B659E" w:rsidRPr="00ED60AE" w:rsidRDefault="003B659E" w:rsidP="003B659E">
      <w:pPr>
        <w:ind w:right="-22"/>
        <w:rPr>
          <w:rFonts w:ascii="Times New Roman" w:hAnsi="Times New Roman" w:cs="Times New Roman"/>
          <w:sz w:val="20"/>
          <w:lang w:val="en-GB"/>
        </w:rPr>
      </w:pPr>
    </w:p>
    <w:p w:rsidR="003B659E" w:rsidRPr="00841BCD" w:rsidRDefault="003B659E" w:rsidP="003B65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 w:rsidR="00ED60AE">
        <w:rPr>
          <w:rFonts w:ascii="Arial" w:eastAsia="SimSun" w:hAnsi="Arial" w:cs="Times New Roman"/>
          <w:sz w:val="36"/>
          <w:szCs w:val="20"/>
        </w:rPr>
        <w:t>TP to TR</w:t>
      </w:r>
      <w:r w:rsidR="004C0002">
        <w:rPr>
          <w:rFonts w:ascii="Arial" w:eastAsia="SimSun" w:hAnsi="Arial" w:cs="Times New Roman"/>
          <w:sz w:val="36"/>
          <w:szCs w:val="20"/>
        </w:rPr>
        <w:t xml:space="preserve"> on Inter-frequency measurements</w:t>
      </w:r>
    </w:p>
    <w:p w:rsidR="00ED60AE" w:rsidRDefault="00ED60AE" w:rsidP="00ED60AE">
      <w:pPr>
        <w:ind w:right="-22"/>
        <w:rPr>
          <w:rFonts w:ascii="Times New Roman" w:hAnsi="Times New Roman" w:cs="Times New Roman"/>
          <w:sz w:val="20"/>
        </w:rPr>
      </w:pPr>
      <w:bookmarkStart w:id="4" w:name="_Hlk494639860"/>
      <w:r w:rsidRPr="00ED60AE">
        <w:rPr>
          <w:rFonts w:ascii="Times New Roman" w:hAnsi="Times New Roman" w:cs="Times New Roman"/>
          <w:sz w:val="20"/>
          <w:lang w:val="en-GB"/>
        </w:rPr>
        <w:t>Section 9.4 inter-frequency measurement with/without beamforming</w:t>
      </w:r>
      <w:r w:rsidRPr="00ED60AE" w:rsidDel="00BD6AEB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in TR</w:t>
      </w:r>
      <w:r w:rsidRPr="00ED60AE">
        <w:rPr>
          <w:rFonts w:ascii="Times New Roman" w:hAnsi="Times New Roman" w:cs="Times New Roman"/>
          <w:sz w:val="20"/>
        </w:rPr>
        <w:t xml:space="preserve"> 38.133 is updated as follows:</w:t>
      </w:r>
    </w:p>
    <w:p w:rsidR="00031B33" w:rsidRPr="00ED60AE" w:rsidRDefault="00031B33" w:rsidP="00ED60AE">
      <w:pPr>
        <w:ind w:right="-22"/>
        <w:rPr>
          <w:rFonts w:ascii="Times New Roman" w:hAnsi="Times New Roman" w:cs="Times New Roman"/>
          <w:sz w:val="20"/>
        </w:rPr>
      </w:pPr>
    </w:p>
    <w:p w:rsidR="00ED60AE" w:rsidRPr="00ED60AE" w:rsidRDefault="00ED60AE" w:rsidP="00ED60AE">
      <w:pPr>
        <w:spacing w:after="180" w:line="240" w:lineRule="auto"/>
        <w:jc w:val="center"/>
        <w:rPr>
          <w:rFonts w:ascii="Times New Roman" w:eastAsia="Times New Roman" w:hAnsi="Times New Roman" w:cs="Times New Roman"/>
          <w:lang w:val="en-GB"/>
        </w:rPr>
      </w:pPr>
      <w:r w:rsidRPr="00ED60AE">
        <w:rPr>
          <w:rFonts w:ascii="Times New Roman" w:eastAsia="Times New Roman" w:hAnsi="Times New Roman" w:cs="Times New Roman"/>
          <w:b/>
          <w:color w:val="FF0000"/>
          <w:sz w:val="28"/>
          <w:szCs w:val="20"/>
        </w:rPr>
        <w:t>&lt;&lt;&lt;Start of Changes&gt;&gt;&gt;</w:t>
      </w:r>
    </w:p>
    <w:p w:rsidR="00ED60AE" w:rsidRPr="00ED60AE" w:rsidRDefault="00ED60AE" w:rsidP="00ED60AE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5" w:name="_Toc383690786"/>
      <w:bookmarkEnd w:id="4"/>
      <w:r w:rsidRPr="00ED60AE">
        <w:rPr>
          <w:rFonts w:ascii="Arial" w:eastAsia="Times New Roman" w:hAnsi="Arial" w:cs="Times New Roman"/>
          <w:sz w:val="32"/>
          <w:szCs w:val="20"/>
          <w:lang w:val="en-GB"/>
        </w:rPr>
        <w:t>9.4</w:t>
      </w:r>
      <w:r w:rsidRPr="00ED60AE">
        <w:rPr>
          <w:rFonts w:ascii="Arial" w:eastAsia="Times New Roman" w:hAnsi="Arial" w:cs="Times New Roman"/>
          <w:sz w:val="32"/>
          <w:szCs w:val="20"/>
          <w:lang w:val="en-GB"/>
        </w:rPr>
        <w:tab/>
      </w:r>
      <w:bookmarkEnd w:id="5"/>
      <w:r w:rsidRPr="00ED60AE">
        <w:rPr>
          <w:rFonts w:ascii="Arial" w:eastAsia="Times New Roman" w:hAnsi="Arial" w:cs="Times New Roman"/>
          <w:sz w:val="32"/>
          <w:szCs w:val="20"/>
          <w:lang w:val="en-GB"/>
        </w:rPr>
        <w:t>NR inter-frequency measurements</w:t>
      </w:r>
    </w:p>
    <w:p w:rsidR="00ED60AE" w:rsidRPr="00ED60AE" w:rsidRDefault="00ED60AE" w:rsidP="00ED60A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>The UE shall be able to id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entify new inter-frequency </w:t>
      </w:r>
      <w:r w:rsidR="000B49A7">
        <w:rPr>
          <w:rFonts w:ascii="Times New Roman" w:eastAsia="Times New Roman" w:hAnsi="Times New Roman" w:cs="Times New Roman"/>
          <w:sz w:val="20"/>
          <w:szCs w:val="20"/>
          <w:lang w:val="en-GB"/>
        </w:rPr>
        <w:t>cells</w:t>
      </w:r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perform SS-RSRP, SS-RSRQ, and SS-SINR measurements of identified inter-frequency </w:t>
      </w:r>
      <w:r w:rsidR="000B49A7">
        <w:rPr>
          <w:rFonts w:ascii="Times New Roman" w:eastAsia="Times New Roman" w:hAnsi="Times New Roman" w:cs="Times New Roman"/>
          <w:sz w:val="20"/>
          <w:szCs w:val="20"/>
          <w:lang w:val="en-GB"/>
        </w:rPr>
        <w:t>cell</w:t>
      </w:r>
      <w:r w:rsidRPr="00283892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if carrier frequency information is provided by the </w:t>
      </w:r>
      <w:proofErr w:type="spellStart"/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>PSCell</w:t>
      </w:r>
      <w:proofErr w:type="spellEnd"/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>, even if no explicit neighbour list with physical layer cell identities is provided.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Calibri" w:hAnsi="Times New Roman" w:cs="Times New Roman"/>
          <w:b/>
          <w:sz w:val="28"/>
          <w:szCs w:val="20"/>
          <w:u w:val="single"/>
          <w:lang w:val="en-GB"/>
        </w:rPr>
      </w:pP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>9.4.1</w:t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  <w:t>I</w:t>
      </w:r>
      <w:r w:rsidRPr="00ED60AE">
        <w:rPr>
          <w:rFonts w:ascii="Times New Roman" w:eastAsia="Times New Roman" w:hAnsi="Times New Roman" w:cs="Times New Roman"/>
          <w:sz w:val="28"/>
          <w:szCs w:val="20"/>
          <w:lang w:val="en-GB"/>
        </w:rPr>
        <w:t xml:space="preserve">nter frequency </w:t>
      </w:r>
      <w:r w:rsidR="000B49A7">
        <w:rPr>
          <w:rFonts w:ascii="Times New Roman" w:eastAsia="Times New Roman" w:hAnsi="Times New Roman" w:cs="Times New Roman"/>
          <w:sz w:val="28"/>
          <w:szCs w:val="20"/>
          <w:lang w:val="en-GB"/>
        </w:rPr>
        <w:t>cell</w:t>
      </w:r>
      <w:r w:rsidRPr="00ED60AE">
        <w:rPr>
          <w:rFonts w:ascii="Times New Roman" w:eastAsia="Times New Roman" w:hAnsi="Times New Roman" w:cs="Times New Roman"/>
          <w:sz w:val="28"/>
          <w:szCs w:val="20"/>
          <w:lang w:val="en-GB"/>
        </w:rPr>
        <w:t xml:space="preserve"> identification without UE Rx beamforming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Times New Roman" w:hAnsi="Times New Roman" w:cs="v4.2.0"/>
          <w:sz w:val="20"/>
          <w:szCs w:val="20"/>
          <w:lang w:val="en-GB"/>
        </w:rPr>
      </w:pP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 xml:space="preserve">When measurement gaps are scheduled, or the UE supports capability of conducting such measurements without gaps, the UE shall be able to identify a new inter-frequency </w:t>
      </w:r>
      <w:r w:rsidR="000B49A7">
        <w:rPr>
          <w:rFonts w:ascii="Times New Roman" w:eastAsia="Times New Roman" w:hAnsi="Times New Roman" w:cs="v4.2.0"/>
          <w:sz w:val="20"/>
          <w:szCs w:val="20"/>
          <w:lang w:val="en-GB"/>
        </w:rPr>
        <w:t>cell</w:t>
      </w: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 xml:space="preserve"> within [</w:t>
      </w:r>
      <w:proofErr w:type="spellStart"/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>T</w:t>
      </w:r>
      <w:r w:rsidRPr="00ED60AE">
        <w:rPr>
          <w:rFonts w:ascii="Times New Roman" w:eastAsia="Times New Roman" w:hAnsi="Times New Roman" w:cs="v4.2.0"/>
          <w:sz w:val="20"/>
          <w:szCs w:val="20"/>
          <w:vertAlign w:val="subscript"/>
          <w:lang w:val="en-GB"/>
        </w:rPr>
        <w:t>Identify_Inter</w:t>
      </w:r>
      <w:proofErr w:type="spellEnd"/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>] according to the following expression: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ab/>
        <w:t>TBD [Editor’s note: Requirements for both non-DRX and DRX would be captured here]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Times New Roman" w:hAnsi="Times New Roman" w:cs="v4.2.0"/>
          <w:sz w:val="20"/>
          <w:szCs w:val="20"/>
          <w:lang w:val="en-GB"/>
        </w:rPr>
      </w:pP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>A</w:t>
      </w:r>
      <w:r>
        <w:rPr>
          <w:rFonts w:ascii="Times New Roman" w:eastAsia="Times New Roman" w:hAnsi="Times New Roman" w:cs="v4.2.0"/>
          <w:sz w:val="20"/>
          <w:szCs w:val="20"/>
          <w:lang w:val="en-GB"/>
        </w:rPr>
        <w:t>n SS-Block</w:t>
      </w: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 xml:space="preserve"> shall be considered detectable provided following conditions are fulfilled: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ab/>
        <w:t>TBD [Editor’s note: Side conditions for when an inter-frequency cell is detectable]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Calibri" w:hAnsi="Times New Roman" w:cs="Times New Roman"/>
          <w:b/>
          <w:sz w:val="28"/>
          <w:szCs w:val="20"/>
          <w:u w:val="single"/>
          <w:lang w:val="en-GB"/>
        </w:rPr>
      </w:pP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>9.4.2</w:t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</w:r>
      <w:r w:rsidRPr="00ED60AE">
        <w:rPr>
          <w:rFonts w:ascii="Times New Roman" w:eastAsia="Times New Roman" w:hAnsi="Times New Roman" w:cs="Times New Roman"/>
          <w:sz w:val="28"/>
          <w:szCs w:val="20"/>
          <w:lang w:val="en-GB"/>
        </w:rPr>
        <w:t>Inter frequency measurements without UE Rx beamforming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Times New Roman" w:hAnsi="Times New Roman" w:cs="v4.2.0"/>
          <w:sz w:val="20"/>
          <w:szCs w:val="20"/>
          <w:lang w:val="en-GB"/>
        </w:rPr>
      </w:pP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 xml:space="preserve">When measurement gaps are scheduled for inter frequency measurements, or the UE supports capability of conducting such measurements without gaps, the UE physical layer shall be capable of reporting SS-RSRP, SS-RSRQ and SS-SINR measurements to higher layers with measurement accuracy as specified in sub-clauses </w:t>
      </w:r>
      <w:proofErr w:type="spellStart"/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>x.x.x.x</w:t>
      </w:r>
      <w:proofErr w:type="spellEnd"/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 xml:space="preserve">, </w:t>
      </w:r>
      <w:proofErr w:type="spellStart"/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>x.x.x.x</w:t>
      </w:r>
      <w:proofErr w:type="spellEnd"/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 xml:space="preserve">, and </w:t>
      </w:r>
      <w:proofErr w:type="spellStart"/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>x.x.x.x</w:t>
      </w:r>
      <w:proofErr w:type="spellEnd"/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>, respectively, with a measurement period given by: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Times New Roman" w:hAnsi="Times New Roman" w:cs="v4.2.0"/>
          <w:sz w:val="20"/>
          <w:szCs w:val="20"/>
          <w:lang w:val="en-GB"/>
        </w:rPr>
      </w:pP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ab/>
        <w:t>TBD [Editor’s note: Physical layer measurement period for both non-DRX and DRX]</w:t>
      </w:r>
    </w:p>
    <w:p w:rsidR="00ED60AE" w:rsidRPr="00ED60AE" w:rsidRDefault="00ED60AE" w:rsidP="00ED60A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UE shall </w:t>
      </w:r>
      <w:proofErr w:type="gramStart"/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>be capable of performing</w:t>
      </w:r>
      <w:proofErr w:type="gramEnd"/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SS-RSRP, SS-RSRQ and SS-SINR measurements of at least [TBD]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inter-frequency </w:t>
      </w:r>
      <w:r w:rsidR="000B49A7">
        <w:rPr>
          <w:rFonts w:ascii="Times New Roman" w:eastAsia="Times New Roman" w:hAnsi="Times New Roman" w:cs="Times New Roman"/>
          <w:sz w:val="20"/>
          <w:szCs w:val="20"/>
          <w:lang w:val="en-GB"/>
        </w:rPr>
        <w:t>cell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Pr="00ED60A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per inter-frequency carrier for up to [TBD] inter-frequency carriers. The UE physical layer shall be capable of reporting SS-RSRP, SS-RSRQ and SS-SINR measurements to higher layers with the measurement period defined in [TBD (Editor’s note: Physical layer measurement period requirement listed above)].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Calibri" w:hAnsi="Times New Roman" w:cs="Times New Roman"/>
          <w:b/>
          <w:sz w:val="28"/>
          <w:szCs w:val="20"/>
          <w:u w:val="single"/>
          <w:lang w:val="en-GB"/>
        </w:rPr>
      </w:pP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>9.4.3</w:t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  <w:t>I</w:t>
      </w:r>
      <w:r w:rsidRPr="00ED60AE">
        <w:rPr>
          <w:rFonts w:ascii="Times New Roman" w:eastAsia="Times New Roman" w:hAnsi="Times New Roman" w:cs="Times New Roman"/>
          <w:sz w:val="28"/>
          <w:szCs w:val="20"/>
          <w:lang w:val="en-GB"/>
        </w:rPr>
        <w:t>nter frequency cell identification with UE Rx beamforming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  <w:lang w:val="en-GB"/>
        </w:rPr>
      </w:pP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ab/>
        <w:t>TBD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Calibri" w:hAnsi="Times New Roman" w:cs="Times New Roman"/>
          <w:b/>
          <w:sz w:val="28"/>
          <w:szCs w:val="20"/>
          <w:u w:val="single"/>
          <w:lang w:val="en-GB"/>
        </w:rPr>
      </w:pP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lastRenderedPageBreak/>
        <w:t>9.4.4</w:t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</w:r>
      <w:r w:rsidRPr="00ED60AE">
        <w:rPr>
          <w:rFonts w:ascii="Times New Roman" w:eastAsia="Times New Roman" w:hAnsi="Times New Roman" w:cs="Times New Roman"/>
          <w:sz w:val="28"/>
          <w:szCs w:val="20"/>
          <w:lang w:val="en-GB"/>
        </w:rPr>
        <w:t>Inter frequency measurements with UE Rx beamforming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Times New Roman" w:hAnsi="Times New Roman" w:cs="v4.2.0"/>
          <w:sz w:val="20"/>
          <w:szCs w:val="20"/>
          <w:lang w:val="en-GB"/>
        </w:rPr>
      </w:pPr>
      <w:r w:rsidRPr="00ED60AE">
        <w:rPr>
          <w:rFonts w:ascii="Times New Roman" w:eastAsia="Times New Roman" w:hAnsi="Times New Roman" w:cs="v4.2.0"/>
          <w:sz w:val="20"/>
          <w:szCs w:val="20"/>
          <w:lang w:val="en-GB"/>
        </w:rPr>
        <w:tab/>
        <w:t>TBD</w:t>
      </w: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ED60AE" w:rsidRPr="00ED60AE" w:rsidRDefault="00ED60AE" w:rsidP="00ED60AE">
      <w:pPr>
        <w:tabs>
          <w:tab w:val="left" w:pos="567"/>
        </w:tabs>
        <w:spacing w:after="180" w:line="240" w:lineRule="auto"/>
        <w:rPr>
          <w:rFonts w:ascii="Times New Roman" w:eastAsia="Calibri" w:hAnsi="Times New Roman" w:cs="Times New Roman"/>
          <w:b/>
          <w:sz w:val="28"/>
          <w:szCs w:val="20"/>
          <w:u w:val="single"/>
          <w:lang w:val="en-GB"/>
        </w:rPr>
      </w:pP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>9.4.5</w:t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</w:r>
      <w:r w:rsidRPr="00ED60AE">
        <w:rPr>
          <w:rFonts w:ascii="Times New Roman" w:eastAsia="Calibri" w:hAnsi="Times New Roman" w:cs="Times New Roman"/>
          <w:sz w:val="28"/>
          <w:szCs w:val="20"/>
          <w:lang w:val="en-GB"/>
        </w:rPr>
        <w:tab/>
      </w:r>
      <w:r w:rsidRPr="00ED60AE">
        <w:rPr>
          <w:rFonts w:ascii="Times New Roman" w:eastAsia="Times New Roman" w:hAnsi="Times New Roman" w:cs="Times New Roman"/>
          <w:sz w:val="28"/>
          <w:szCs w:val="20"/>
          <w:lang w:val="en-GB"/>
        </w:rPr>
        <w:t>Inter frequency measurements reporting requirements</w:t>
      </w:r>
    </w:p>
    <w:p w:rsidR="003B659E" w:rsidRPr="00031B33" w:rsidRDefault="00ED60AE" w:rsidP="00031B33">
      <w:pPr>
        <w:tabs>
          <w:tab w:val="left" w:pos="567"/>
        </w:tabs>
        <w:spacing w:after="180" w:line="240" w:lineRule="auto"/>
        <w:rPr>
          <w:rFonts w:ascii="Times New Roman" w:eastAsia="Times New Roman" w:hAnsi="Times New Roman" w:cs="Times New Roman"/>
          <w:iCs/>
          <w:color w:val="FF0000"/>
          <w:sz w:val="20"/>
          <w:szCs w:val="20"/>
          <w:lang w:val="en-GB" w:eastAsia="ja-JP"/>
        </w:rPr>
      </w:pPr>
      <w:r w:rsidRPr="00ED60AE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val="en-GB"/>
        </w:rPr>
        <w:t>Editor</w:t>
      </w:r>
      <w:r w:rsidRPr="00ED60AE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val="en-GB" w:eastAsia="ja-JP"/>
        </w:rPr>
        <w:t>’</w:t>
      </w:r>
      <w:r w:rsidRPr="00ED60AE">
        <w:rPr>
          <w:rFonts w:ascii="Times New Roman" w:eastAsia="Times New Roman" w:hAnsi="Times New Roman" w:cs="Times New Roman" w:hint="eastAsia"/>
          <w:iCs/>
          <w:color w:val="FF0000"/>
          <w:sz w:val="20"/>
          <w:szCs w:val="20"/>
          <w:lang w:val="en-GB" w:eastAsia="ja-JP"/>
        </w:rPr>
        <w:t>s note:</w:t>
      </w:r>
      <w:r w:rsidRPr="00ED60AE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val="en-GB" w:eastAsia="ja-JP"/>
        </w:rPr>
        <w:t xml:space="preserve"> To be captured once the RAN2 work progresses.</w:t>
      </w:r>
    </w:p>
    <w:p w:rsidR="00ED60AE" w:rsidRDefault="00ED60AE" w:rsidP="003B659E">
      <w:pPr>
        <w:ind w:right="-22"/>
        <w:rPr>
          <w:rFonts w:ascii="Times New Roman" w:hAnsi="Times New Roman" w:cs="Times New Roman"/>
          <w:sz w:val="20"/>
        </w:rPr>
      </w:pPr>
    </w:p>
    <w:p w:rsidR="00ED60AE" w:rsidRPr="00ED60AE" w:rsidRDefault="00ED60AE" w:rsidP="00ED60AE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0"/>
        </w:rPr>
      </w:pPr>
      <w:bookmarkStart w:id="6" w:name="_Hlk494639905"/>
      <w:r w:rsidRPr="00ED60AE">
        <w:rPr>
          <w:rFonts w:ascii="Times New Roman" w:eastAsia="Times New Roman" w:hAnsi="Times New Roman" w:cs="Times New Roman"/>
          <w:b/>
          <w:color w:val="FF0000"/>
          <w:sz w:val="28"/>
          <w:szCs w:val="20"/>
        </w:rPr>
        <w:t>&lt;&lt;&lt;End of Changes&gt;&gt;&gt;</w:t>
      </w:r>
    </w:p>
    <w:bookmarkEnd w:id="6"/>
    <w:p w:rsidR="00ED60AE" w:rsidRDefault="00ED60A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Pr="0095295C" w:rsidRDefault="003B659E" w:rsidP="003B659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:rsidR="003B659E" w:rsidRDefault="003B659E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3B659E" w:rsidRPr="003B659E" w:rsidRDefault="003B659E" w:rsidP="00841BCD">
      <w:pPr>
        <w:ind w:right="-22"/>
        <w:rPr>
          <w:lang w:val="en-GB"/>
        </w:rPr>
      </w:pPr>
    </w:p>
    <w:sectPr w:rsidR="003B659E" w:rsidRPr="003B659E" w:rsidSect="00841BC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31B33"/>
    <w:rsid w:val="000B49A7"/>
    <w:rsid w:val="001838CF"/>
    <w:rsid w:val="001E30F6"/>
    <w:rsid w:val="00283892"/>
    <w:rsid w:val="003B659E"/>
    <w:rsid w:val="00405ED5"/>
    <w:rsid w:val="0043750A"/>
    <w:rsid w:val="004C0002"/>
    <w:rsid w:val="004E5E66"/>
    <w:rsid w:val="00503B4D"/>
    <w:rsid w:val="005E61A8"/>
    <w:rsid w:val="00664950"/>
    <w:rsid w:val="00785232"/>
    <w:rsid w:val="007C3ED0"/>
    <w:rsid w:val="00811C9D"/>
    <w:rsid w:val="00841BCD"/>
    <w:rsid w:val="00A25AE5"/>
    <w:rsid w:val="00AA1B0E"/>
    <w:rsid w:val="00AC5CA7"/>
    <w:rsid w:val="00BA6E48"/>
    <w:rsid w:val="00BF2218"/>
    <w:rsid w:val="00CC19D4"/>
    <w:rsid w:val="00CE3A6B"/>
    <w:rsid w:val="00D00211"/>
    <w:rsid w:val="00D06309"/>
    <w:rsid w:val="00D43403"/>
    <w:rsid w:val="00D85728"/>
    <w:rsid w:val="00DF2997"/>
    <w:rsid w:val="00EC7BC3"/>
    <w:rsid w:val="00ED60AE"/>
    <w:rsid w:val="00F1362C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7A140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Dalsgaard</dc:creator>
  <cp:keywords/>
  <dc:description/>
  <cp:lastModifiedBy>Nokia</cp:lastModifiedBy>
  <cp:revision>2</cp:revision>
  <dcterms:created xsi:type="dcterms:W3CDTF">2017-10-02T20:53:00Z</dcterms:created>
  <dcterms:modified xsi:type="dcterms:W3CDTF">2017-10-02T20:53:00Z</dcterms:modified>
</cp:coreProperties>
</file>