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CF9553" w14:textId="573CE6DE" w:rsidR="00E43AD2" w:rsidRPr="005A1E97" w:rsidRDefault="00E43AD2" w:rsidP="00E43AD2">
      <w:pPr>
        <w:pStyle w:val="3GPPHeader"/>
        <w:spacing w:after="60"/>
        <w:rPr>
          <w:sz w:val="32"/>
          <w:szCs w:val="32"/>
          <w:lang w:val="en-US"/>
        </w:rPr>
      </w:pPr>
      <w:bookmarkStart w:id="0" w:name="_Hlk487016860"/>
      <w:bookmarkEnd w:id="0"/>
      <w:r w:rsidRPr="005A1E97">
        <w:rPr>
          <w:lang w:val="en-US"/>
        </w:rPr>
        <w:t>3GPP TSG-RAN WG4 #8</w:t>
      </w:r>
      <w:r>
        <w:rPr>
          <w:lang w:val="en-US"/>
        </w:rPr>
        <w:t>4</w:t>
      </w:r>
      <w:r w:rsidRPr="005A1E97">
        <w:rPr>
          <w:lang w:val="en-US"/>
        </w:rPr>
        <w:tab/>
      </w:r>
      <w:r w:rsidRPr="001521BD">
        <w:rPr>
          <w:sz w:val="28"/>
          <w:szCs w:val="32"/>
          <w:lang w:val="en-US"/>
        </w:rPr>
        <w:t>R4-</w:t>
      </w:r>
      <w:r w:rsidRPr="001521BD">
        <w:rPr>
          <w:sz w:val="22"/>
        </w:rPr>
        <w:t xml:space="preserve"> </w:t>
      </w:r>
      <w:r w:rsidRPr="001521BD">
        <w:rPr>
          <w:sz w:val="28"/>
          <w:szCs w:val="32"/>
          <w:lang w:val="en-US"/>
        </w:rPr>
        <w:t>170</w:t>
      </w:r>
      <w:r w:rsidR="003576EB">
        <w:rPr>
          <w:sz w:val="28"/>
          <w:szCs w:val="32"/>
          <w:lang w:val="en-US"/>
        </w:rPr>
        <w:t>8124</w:t>
      </w:r>
    </w:p>
    <w:p w14:paraId="48A06765" w14:textId="77777777" w:rsidR="00E43AD2" w:rsidRPr="00F6302A" w:rsidRDefault="00E43AD2" w:rsidP="00E43AD2">
      <w:pPr>
        <w:pStyle w:val="3GPPHeader"/>
        <w:rPr>
          <w:lang w:val="en-US"/>
        </w:rPr>
      </w:pPr>
      <w:r>
        <w:rPr>
          <w:lang w:val="en-US"/>
        </w:rPr>
        <w:t>Berlin, Germany, 21</w:t>
      </w:r>
      <w:r>
        <w:rPr>
          <w:vertAlign w:val="superscript"/>
          <w:lang w:val="en-US"/>
        </w:rPr>
        <w:t xml:space="preserve">st </w:t>
      </w:r>
      <w:r>
        <w:rPr>
          <w:lang w:val="en-US"/>
        </w:rPr>
        <w:t>– 25</w:t>
      </w:r>
      <w:r w:rsidRPr="00AD212F">
        <w:rPr>
          <w:vertAlign w:val="superscript"/>
          <w:lang w:val="en-US"/>
        </w:rPr>
        <w:t>th</w:t>
      </w:r>
      <w:r>
        <w:rPr>
          <w:lang w:val="en-US"/>
        </w:rPr>
        <w:t xml:space="preserve"> August 2017</w:t>
      </w:r>
    </w:p>
    <w:p w14:paraId="0A656E78" w14:textId="77777777" w:rsidR="00606D94" w:rsidRPr="00D66155" w:rsidRDefault="00606D94" w:rsidP="00606D94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  <w:t xml:space="preserve">Ericsson </w:t>
      </w:r>
    </w:p>
    <w:p w14:paraId="704BAC7C" w14:textId="4B784A23" w:rsidR="00606D94" w:rsidRDefault="00606D94" w:rsidP="00606D94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E910A9">
        <w:rPr>
          <w:sz w:val="22"/>
          <w:szCs w:val="22"/>
          <w:lang w:val="en-US"/>
        </w:rPr>
        <w:t xml:space="preserve">On </w:t>
      </w:r>
      <w:r w:rsidR="00260809">
        <w:rPr>
          <w:sz w:val="22"/>
          <w:szCs w:val="22"/>
          <w:lang w:val="en-US"/>
        </w:rPr>
        <w:t>receiver intermodulation</w:t>
      </w:r>
      <w:r w:rsidR="00EA4E1A">
        <w:rPr>
          <w:sz w:val="22"/>
          <w:szCs w:val="22"/>
          <w:lang w:val="en-US"/>
        </w:rPr>
        <w:t xml:space="preserve"> for mm-wave frequency bands</w:t>
      </w:r>
    </w:p>
    <w:p w14:paraId="22250869" w14:textId="548FF728" w:rsidR="00606D94" w:rsidRPr="00A046AC" w:rsidRDefault="00606D94" w:rsidP="00606D94">
      <w:pPr>
        <w:pStyle w:val="3GPPHeader"/>
        <w:spacing w:after="0"/>
        <w:rPr>
          <w:sz w:val="22"/>
          <w:szCs w:val="22"/>
          <w:lang w:val="en-US"/>
        </w:rPr>
      </w:pPr>
      <w:r w:rsidRPr="00A046AC">
        <w:rPr>
          <w:sz w:val="22"/>
          <w:szCs w:val="22"/>
          <w:lang w:val="en-US"/>
        </w:rPr>
        <w:t>Agenda Item:</w:t>
      </w:r>
      <w:r w:rsidRPr="00A046AC">
        <w:rPr>
          <w:sz w:val="22"/>
          <w:szCs w:val="22"/>
          <w:lang w:val="en-US"/>
        </w:rPr>
        <w:tab/>
      </w:r>
      <w:r w:rsidR="003576EB">
        <w:rPr>
          <w:sz w:val="22"/>
          <w:szCs w:val="22"/>
          <w:lang w:val="en-US"/>
        </w:rPr>
        <w:t>9.5.4.3</w:t>
      </w:r>
      <w:bookmarkStart w:id="1" w:name="_GoBack"/>
      <w:bookmarkEnd w:id="1"/>
    </w:p>
    <w:p w14:paraId="01C06543" w14:textId="77777777" w:rsidR="00606D94" w:rsidRPr="00D66155" w:rsidRDefault="00606D94" w:rsidP="00606D94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Pr="00F84FE7">
        <w:rPr>
          <w:sz w:val="22"/>
          <w:szCs w:val="22"/>
          <w:lang w:val="en-US"/>
        </w:rPr>
        <w:t>App</w:t>
      </w:r>
      <w:r w:rsidRPr="00A12653">
        <w:rPr>
          <w:sz w:val="22"/>
          <w:szCs w:val="22"/>
          <w:lang w:val="en-US"/>
        </w:rPr>
        <w:t>roval</w:t>
      </w:r>
    </w:p>
    <w:p w14:paraId="1ABC775D" w14:textId="6EBA3658" w:rsidR="00A9040C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14:paraId="78C3B418" w14:textId="5A1F59EE" w:rsidR="00895F04" w:rsidRPr="00AD031F" w:rsidRDefault="001521BD" w:rsidP="00895F04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OTA receiver blocking requirements for mm-wave frequency bands has been extensively discussed in RAN4 since start of NR SI and ITU-R related work. Further analysis and discussion is still ongoing to settle the OTA blocking requirements. </w:t>
      </w:r>
    </w:p>
    <w:p w14:paraId="07E59394" w14:textId="1D9D7C35" w:rsidR="00895F04" w:rsidRPr="00AD031F" w:rsidRDefault="003134BC" w:rsidP="00895F04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this paper, we initiate the discussion on mm-wave band receiver intermodulation and propose a pragmatic approach settling the receiver intermodulation requirements considering the stringent timeplan to have the RAN4 NR specifications ready.</w:t>
      </w:r>
    </w:p>
    <w:p w14:paraId="134AFCBF" w14:textId="1179391B" w:rsidR="00FD2E6A" w:rsidRDefault="00B16CE7" w:rsidP="00FD2E6A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1F6E33CA" w14:textId="35F2502B" w:rsidR="004C5021" w:rsidRDefault="003134BC" w:rsidP="00895F04">
      <w:pPr>
        <w:rPr>
          <w:sz w:val="22"/>
          <w:lang w:val="en-US"/>
        </w:rPr>
      </w:pPr>
      <w:r>
        <w:rPr>
          <w:sz w:val="22"/>
          <w:lang w:val="en-US"/>
        </w:rPr>
        <w:t xml:space="preserve">In relation to ITU-R related work, massive co-existence simulations and analysis has been performed in RAN4 for receiver blocking considering the spatial and OTA aspects of the requirements, joint probabilities </w:t>
      </w:r>
      <w:r w:rsidR="004C5021">
        <w:rPr>
          <w:sz w:val="22"/>
          <w:lang w:val="en-US"/>
        </w:rPr>
        <w:t xml:space="preserve">involving the wanted and interferer as well as position probability both as distance and angular separation etc. </w:t>
      </w:r>
      <w:r w:rsidR="005461FE">
        <w:rPr>
          <w:sz w:val="22"/>
          <w:lang w:val="en-US"/>
        </w:rPr>
        <w:t xml:space="preserve">Discussions are ongoing about how to set OTA levels considering simulations and ensuring proper testing of different kinds of implementations (e.g. all analogue BF, all digifal BF etc.) </w:t>
      </w:r>
      <w:r w:rsidR="004C5021">
        <w:rPr>
          <w:sz w:val="22"/>
          <w:lang w:val="en-US"/>
        </w:rPr>
        <w:t>We thus expect that RAN4 would converge of mm-wave OTA blocking definition and levels quite soon.</w:t>
      </w:r>
    </w:p>
    <w:p w14:paraId="3E454952" w14:textId="7FBF7162" w:rsidR="00C97B7C" w:rsidRDefault="004C5021" w:rsidP="00E36A35">
      <w:pPr>
        <w:rPr>
          <w:b/>
          <w:sz w:val="22"/>
          <w:lang w:val="en-US"/>
        </w:rPr>
      </w:pPr>
      <w:r>
        <w:rPr>
          <w:sz w:val="22"/>
          <w:lang w:val="en-US"/>
        </w:rPr>
        <w:t>In relation to receiver blocking discussions and requirement coverage for mm-wave bands, there is a consensus in RAN4 to not include the narrow band blockin</w:t>
      </w:r>
      <w:r w:rsidR="00A77CD3">
        <w:rPr>
          <w:sz w:val="22"/>
          <w:lang w:val="en-US"/>
        </w:rPr>
        <w:t>g and thus this paper only covers the general receiver intermodulation requirements.</w:t>
      </w:r>
      <w:r w:rsidR="00A77CD3" w:rsidDel="00A77CD3">
        <w:rPr>
          <w:sz w:val="22"/>
          <w:lang w:val="en-US"/>
        </w:rPr>
        <w:t xml:space="preserve"> </w:t>
      </w:r>
    </w:p>
    <w:p w14:paraId="3E25A7DE" w14:textId="7D1AA8A3" w:rsidR="00C97B7C" w:rsidRPr="00CC73A3" w:rsidRDefault="00CC73A3" w:rsidP="00895F04">
      <w:pPr>
        <w:rPr>
          <w:sz w:val="22"/>
          <w:lang w:val="en-US"/>
        </w:rPr>
      </w:pPr>
      <w:r w:rsidRPr="00CC73A3">
        <w:rPr>
          <w:sz w:val="22"/>
          <w:lang w:val="en-US"/>
        </w:rPr>
        <w:t xml:space="preserve">Considering the </w:t>
      </w:r>
      <w:r w:rsidR="00A77CD3">
        <w:rPr>
          <w:sz w:val="22"/>
          <w:lang w:val="en-US"/>
        </w:rPr>
        <w:t xml:space="preserve">general </w:t>
      </w:r>
      <w:r w:rsidRPr="00CC73A3">
        <w:rPr>
          <w:sz w:val="22"/>
          <w:lang w:val="en-US"/>
        </w:rPr>
        <w:t>receiver intermodulation requirements with two interferers</w:t>
      </w:r>
      <w:r w:rsidR="003F448B">
        <w:rPr>
          <w:sz w:val="22"/>
          <w:lang w:val="en-US"/>
        </w:rPr>
        <w:t xml:space="preserve"> (one modulated and one CW) and corresponding joint probabilities between the </w:t>
      </w:r>
      <w:r w:rsidR="00A77CD3">
        <w:rPr>
          <w:sz w:val="22"/>
          <w:lang w:val="en-US"/>
        </w:rPr>
        <w:t xml:space="preserve">two </w:t>
      </w:r>
      <w:r w:rsidR="003F448B">
        <w:rPr>
          <w:sz w:val="22"/>
          <w:lang w:val="en-US"/>
        </w:rPr>
        <w:t xml:space="preserve">interferers </w:t>
      </w:r>
      <w:r w:rsidR="00CF205D">
        <w:rPr>
          <w:sz w:val="22"/>
          <w:lang w:val="en-US"/>
        </w:rPr>
        <w:t>which would be lower than one interferer</w:t>
      </w:r>
      <w:r w:rsidR="003F448B">
        <w:rPr>
          <w:sz w:val="22"/>
          <w:lang w:val="en-US"/>
        </w:rPr>
        <w:t xml:space="preserve">, for UTRA, E-UTRA and MSR, </w:t>
      </w:r>
      <w:r w:rsidR="009A7A4D">
        <w:rPr>
          <w:sz w:val="22"/>
          <w:lang w:val="en-US"/>
        </w:rPr>
        <w:t>the intermodulation interferer levels were</w:t>
      </w:r>
      <w:r w:rsidR="003F448B">
        <w:rPr>
          <w:sz w:val="22"/>
          <w:lang w:val="en-US"/>
        </w:rPr>
        <w:t xml:space="preserve"> adjusted</w:t>
      </w:r>
      <w:r w:rsidR="009A7A4D">
        <w:rPr>
          <w:sz w:val="22"/>
          <w:lang w:val="en-US"/>
        </w:rPr>
        <w:t xml:space="preserve"> </w:t>
      </w:r>
      <w:r w:rsidR="00E36A35">
        <w:rPr>
          <w:sz w:val="22"/>
          <w:lang w:val="en-US"/>
        </w:rPr>
        <w:t xml:space="preserve">taking to account two interferers with same level which resemble the worst case compared to asymmetrical interferer levels </w:t>
      </w:r>
      <w:r w:rsidR="009A7A4D">
        <w:rPr>
          <w:sz w:val="22"/>
          <w:lang w:val="en-US"/>
        </w:rPr>
        <w:t>as given in Table 1.</w:t>
      </w:r>
    </w:p>
    <w:p w14:paraId="2623ED7D" w14:textId="3308AD0A" w:rsidR="00BD6E64" w:rsidRPr="00AD031F" w:rsidRDefault="009A7A4D" w:rsidP="009A7A4D">
      <w:pPr>
        <w:pStyle w:val="Caption"/>
        <w:rPr>
          <w:sz w:val="22"/>
          <w:lang w:val="en-US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75CCD">
        <w:rPr>
          <w:noProof/>
        </w:rPr>
        <w:t>1</w:t>
      </w:r>
      <w:r>
        <w:fldChar w:fldCharType="end"/>
      </w:r>
      <w:r>
        <w:tab/>
        <w:t>Existing general receiver blocking and intermodulation requirements</w:t>
      </w:r>
    </w:p>
    <w:tbl>
      <w:tblPr>
        <w:tblStyle w:val="TableGrid"/>
        <w:tblW w:w="0" w:type="auto"/>
        <w:tblInd w:w="1271" w:type="dxa"/>
        <w:tblLook w:val="04A0" w:firstRow="1" w:lastRow="0" w:firstColumn="1" w:lastColumn="0" w:noHBand="0" w:noVBand="1"/>
      </w:tblPr>
      <w:tblGrid>
        <w:gridCol w:w="2977"/>
        <w:gridCol w:w="1276"/>
        <w:gridCol w:w="1276"/>
        <w:gridCol w:w="1134"/>
      </w:tblGrid>
      <w:tr w:rsidR="00CF205D" w:rsidRPr="00AD031F" w14:paraId="4D6010F5" w14:textId="77777777" w:rsidTr="009278B9">
        <w:tc>
          <w:tcPr>
            <w:tcW w:w="2977" w:type="dxa"/>
          </w:tcPr>
          <w:p w14:paraId="2E4683C7" w14:textId="77777777" w:rsidR="00CF205D" w:rsidRPr="003134BC" w:rsidRDefault="00CF205D" w:rsidP="00895F04">
            <w:pPr>
              <w:rPr>
                <w:lang w:val="en-US"/>
              </w:rPr>
            </w:pPr>
          </w:p>
        </w:tc>
        <w:tc>
          <w:tcPr>
            <w:tcW w:w="1276" w:type="dxa"/>
          </w:tcPr>
          <w:p w14:paraId="47669F85" w14:textId="77777777" w:rsidR="00CF205D" w:rsidRDefault="00CF205D" w:rsidP="00895F04">
            <w:pPr>
              <w:rPr>
                <w:lang w:val="en-US"/>
              </w:rPr>
            </w:pPr>
            <w:r>
              <w:rPr>
                <w:lang w:val="en-US"/>
              </w:rPr>
              <w:t>UTRA</w:t>
            </w:r>
          </w:p>
          <w:p w14:paraId="5BF7A418" w14:textId="72EBBB6C" w:rsidR="00CF205D" w:rsidRPr="003134BC" w:rsidRDefault="00CF205D" w:rsidP="00895F04">
            <w:pPr>
              <w:rPr>
                <w:lang w:val="en-US"/>
              </w:rPr>
            </w:pPr>
            <w:r>
              <w:rPr>
                <w:lang w:val="en-US"/>
              </w:rPr>
              <w:t>25.104</w:t>
            </w:r>
          </w:p>
        </w:tc>
        <w:tc>
          <w:tcPr>
            <w:tcW w:w="1276" w:type="dxa"/>
          </w:tcPr>
          <w:p w14:paraId="52786F53" w14:textId="77777777" w:rsidR="00CF205D" w:rsidRDefault="00CF205D" w:rsidP="00895F04">
            <w:pPr>
              <w:rPr>
                <w:lang w:val="en-US"/>
              </w:rPr>
            </w:pPr>
            <w:r>
              <w:rPr>
                <w:lang w:val="en-US"/>
              </w:rPr>
              <w:t>E-UTRA</w:t>
            </w:r>
          </w:p>
          <w:p w14:paraId="623A3C03" w14:textId="02CB75F2" w:rsidR="00CF205D" w:rsidRPr="003134BC" w:rsidRDefault="00CF205D" w:rsidP="00895F04">
            <w:pPr>
              <w:rPr>
                <w:lang w:val="en-US"/>
              </w:rPr>
            </w:pPr>
            <w:r w:rsidRPr="003134BC">
              <w:rPr>
                <w:lang w:val="en-US"/>
              </w:rPr>
              <w:t>36.104</w:t>
            </w:r>
          </w:p>
        </w:tc>
        <w:tc>
          <w:tcPr>
            <w:tcW w:w="1134" w:type="dxa"/>
          </w:tcPr>
          <w:p w14:paraId="3243CD96" w14:textId="062DF1A9" w:rsidR="00CF205D" w:rsidRDefault="00CF205D" w:rsidP="00895F04">
            <w:pPr>
              <w:rPr>
                <w:lang w:val="en-US"/>
              </w:rPr>
            </w:pPr>
            <w:r>
              <w:rPr>
                <w:lang w:val="en-US"/>
              </w:rPr>
              <w:t>MSR</w:t>
            </w:r>
          </w:p>
          <w:p w14:paraId="6F1D2D4F" w14:textId="02C748E3" w:rsidR="00CF205D" w:rsidRPr="003134BC" w:rsidRDefault="00CF205D" w:rsidP="00895F04">
            <w:pPr>
              <w:rPr>
                <w:lang w:val="en-US"/>
              </w:rPr>
            </w:pPr>
            <w:r w:rsidRPr="003134BC">
              <w:rPr>
                <w:lang w:val="en-US"/>
              </w:rPr>
              <w:t>37.104</w:t>
            </w:r>
          </w:p>
        </w:tc>
      </w:tr>
      <w:tr w:rsidR="00CF205D" w:rsidRPr="00AD031F" w14:paraId="6CA4481D" w14:textId="77777777" w:rsidTr="009278B9">
        <w:tc>
          <w:tcPr>
            <w:tcW w:w="2977" w:type="dxa"/>
          </w:tcPr>
          <w:p w14:paraId="79775826" w14:textId="13FE1A1E" w:rsidR="00CF205D" w:rsidRPr="003134BC" w:rsidRDefault="00CF205D" w:rsidP="00CF205D">
            <w:pPr>
              <w:jc w:val="left"/>
              <w:rPr>
                <w:lang w:val="en-US"/>
              </w:rPr>
            </w:pPr>
            <w:r w:rsidRPr="003134BC">
              <w:rPr>
                <w:lang w:val="en-US"/>
              </w:rPr>
              <w:t>General blocking level</w:t>
            </w:r>
          </w:p>
        </w:tc>
        <w:tc>
          <w:tcPr>
            <w:tcW w:w="1276" w:type="dxa"/>
          </w:tcPr>
          <w:p w14:paraId="4B0C19C3" w14:textId="6679FFFD" w:rsidR="00CF205D" w:rsidRPr="003134BC" w:rsidRDefault="00CF205D" w:rsidP="00CF205D">
            <w:pPr>
              <w:rPr>
                <w:lang w:val="en-US"/>
              </w:rPr>
            </w:pPr>
            <w:r w:rsidRPr="003134BC">
              <w:rPr>
                <w:lang w:val="en-US"/>
              </w:rPr>
              <w:t>-40 dBm</w:t>
            </w:r>
          </w:p>
        </w:tc>
        <w:tc>
          <w:tcPr>
            <w:tcW w:w="1276" w:type="dxa"/>
          </w:tcPr>
          <w:p w14:paraId="727D9F24" w14:textId="465F249B" w:rsidR="00CF205D" w:rsidRPr="003134BC" w:rsidRDefault="00CF205D" w:rsidP="00CF205D">
            <w:pPr>
              <w:rPr>
                <w:lang w:val="en-US"/>
              </w:rPr>
            </w:pPr>
            <w:r w:rsidRPr="003134BC">
              <w:rPr>
                <w:lang w:val="en-US"/>
              </w:rPr>
              <w:t>-43 dBm</w:t>
            </w:r>
          </w:p>
        </w:tc>
        <w:tc>
          <w:tcPr>
            <w:tcW w:w="1134" w:type="dxa"/>
          </w:tcPr>
          <w:p w14:paraId="584F134D" w14:textId="7D9371E3" w:rsidR="00CF205D" w:rsidRPr="003134BC" w:rsidRDefault="00CF205D" w:rsidP="00CF205D">
            <w:pPr>
              <w:rPr>
                <w:lang w:val="en-US"/>
              </w:rPr>
            </w:pPr>
            <w:r w:rsidRPr="003134BC">
              <w:rPr>
                <w:lang w:val="en-US"/>
              </w:rPr>
              <w:t>-40 dBm</w:t>
            </w:r>
          </w:p>
        </w:tc>
      </w:tr>
      <w:tr w:rsidR="00CF205D" w:rsidRPr="00AD031F" w14:paraId="1C807CE2" w14:textId="77777777" w:rsidTr="009278B9">
        <w:tc>
          <w:tcPr>
            <w:tcW w:w="2977" w:type="dxa"/>
          </w:tcPr>
          <w:p w14:paraId="756F63E3" w14:textId="5BEDEF4A" w:rsidR="00CF205D" w:rsidRPr="003134BC" w:rsidRDefault="00CF205D" w:rsidP="00CF205D">
            <w:pPr>
              <w:jc w:val="left"/>
              <w:rPr>
                <w:lang w:val="en-US"/>
              </w:rPr>
            </w:pPr>
            <w:r w:rsidRPr="003134BC">
              <w:rPr>
                <w:lang w:val="en-US"/>
              </w:rPr>
              <w:t>General receiver intermodulation level</w:t>
            </w:r>
          </w:p>
        </w:tc>
        <w:tc>
          <w:tcPr>
            <w:tcW w:w="1276" w:type="dxa"/>
          </w:tcPr>
          <w:p w14:paraId="398EB5B4" w14:textId="715E7A4E" w:rsidR="00CF205D" w:rsidRPr="003134BC" w:rsidRDefault="00CF205D" w:rsidP="00CF205D">
            <w:pPr>
              <w:rPr>
                <w:lang w:val="en-US"/>
              </w:rPr>
            </w:pPr>
            <w:r w:rsidRPr="003134BC">
              <w:rPr>
                <w:lang w:val="en-US"/>
              </w:rPr>
              <w:t>-48 dBm</w:t>
            </w:r>
          </w:p>
        </w:tc>
        <w:tc>
          <w:tcPr>
            <w:tcW w:w="1276" w:type="dxa"/>
          </w:tcPr>
          <w:p w14:paraId="4D57F646" w14:textId="2A45244F" w:rsidR="00CF205D" w:rsidRPr="003134BC" w:rsidRDefault="00CF205D" w:rsidP="00CF205D">
            <w:pPr>
              <w:rPr>
                <w:lang w:val="en-US"/>
              </w:rPr>
            </w:pPr>
            <w:r w:rsidRPr="003134BC">
              <w:rPr>
                <w:lang w:val="en-US"/>
              </w:rPr>
              <w:t>-52 dBm</w:t>
            </w:r>
          </w:p>
        </w:tc>
        <w:tc>
          <w:tcPr>
            <w:tcW w:w="1134" w:type="dxa"/>
          </w:tcPr>
          <w:p w14:paraId="428FAA2E" w14:textId="5FF207F3" w:rsidR="00CF205D" w:rsidRPr="003134BC" w:rsidRDefault="00CF205D" w:rsidP="00CF205D">
            <w:pPr>
              <w:rPr>
                <w:lang w:val="en-US"/>
              </w:rPr>
            </w:pPr>
            <w:r w:rsidRPr="003134BC">
              <w:rPr>
                <w:lang w:val="en-US"/>
              </w:rPr>
              <w:t>-48 dBm</w:t>
            </w:r>
          </w:p>
        </w:tc>
      </w:tr>
      <w:tr w:rsidR="009A7A4D" w:rsidRPr="00AD031F" w14:paraId="24769199" w14:textId="77777777" w:rsidTr="009278B9">
        <w:tc>
          <w:tcPr>
            <w:tcW w:w="2977" w:type="dxa"/>
          </w:tcPr>
          <w:p w14:paraId="5C23CC20" w14:textId="44DBA691" w:rsidR="009A7A4D" w:rsidRPr="003134BC" w:rsidRDefault="009A7A4D" w:rsidP="00CF205D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Level offset</w:t>
            </w:r>
          </w:p>
        </w:tc>
        <w:tc>
          <w:tcPr>
            <w:tcW w:w="1276" w:type="dxa"/>
          </w:tcPr>
          <w:p w14:paraId="645ABE04" w14:textId="3918E509" w:rsidR="009A7A4D" w:rsidRPr="003134BC" w:rsidRDefault="009A7A4D" w:rsidP="00CF205D">
            <w:pPr>
              <w:rPr>
                <w:lang w:val="en-US"/>
              </w:rPr>
            </w:pPr>
            <w:r>
              <w:rPr>
                <w:lang w:val="en-US"/>
              </w:rPr>
              <w:t>8 dB</w:t>
            </w:r>
          </w:p>
        </w:tc>
        <w:tc>
          <w:tcPr>
            <w:tcW w:w="1276" w:type="dxa"/>
          </w:tcPr>
          <w:p w14:paraId="083889DB" w14:textId="49C98E8F" w:rsidR="009A7A4D" w:rsidRPr="003134BC" w:rsidRDefault="009A7A4D" w:rsidP="00CF205D">
            <w:pPr>
              <w:rPr>
                <w:lang w:val="en-US"/>
              </w:rPr>
            </w:pPr>
            <w:r>
              <w:rPr>
                <w:lang w:val="en-US"/>
              </w:rPr>
              <w:t>9 dB</w:t>
            </w:r>
          </w:p>
        </w:tc>
        <w:tc>
          <w:tcPr>
            <w:tcW w:w="1134" w:type="dxa"/>
          </w:tcPr>
          <w:p w14:paraId="7C0D4755" w14:textId="7A3318FD" w:rsidR="009A7A4D" w:rsidRPr="003134BC" w:rsidRDefault="009A7A4D" w:rsidP="00CF205D">
            <w:pPr>
              <w:rPr>
                <w:lang w:val="en-US"/>
              </w:rPr>
            </w:pPr>
            <w:r>
              <w:rPr>
                <w:lang w:val="en-US"/>
              </w:rPr>
              <w:t>8 dB</w:t>
            </w:r>
          </w:p>
        </w:tc>
      </w:tr>
    </w:tbl>
    <w:p w14:paraId="51038068" w14:textId="77777777" w:rsidR="00594B48" w:rsidRPr="00AD031F" w:rsidRDefault="00594B48" w:rsidP="00895F04">
      <w:pPr>
        <w:rPr>
          <w:sz w:val="22"/>
          <w:lang w:val="en-US"/>
        </w:rPr>
      </w:pPr>
    </w:p>
    <w:p w14:paraId="029488D9" w14:textId="0369B728" w:rsidR="00EA4B6F" w:rsidRDefault="00E36A35" w:rsidP="00CE7F1E">
      <w:pPr>
        <w:rPr>
          <w:sz w:val="22"/>
          <w:lang w:val="en-US"/>
        </w:rPr>
      </w:pPr>
      <w:r>
        <w:rPr>
          <w:sz w:val="22"/>
          <w:lang w:val="en-US"/>
        </w:rPr>
        <w:t xml:space="preserve">Note that </w:t>
      </w:r>
      <w:r w:rsidR="00530864">
        <w:rPr>
          <w:sz w:val="22"/>
          <w:lang w:val="en-US"/>
        </w:rPr>
        <w:t xml:space="preserve">the blocking requirements capture the selectivity of the receiver, the receiver intermodulation given the two interferer condition would capture the linearity of the receiver. </w:t>
      </w:r>
    </w:p>
    <w:p w14:paraId="6D3E4D74" w14:textId="6BFA2BA2" w:rsidR="003F2BB7" w:rsidRDefault="00530864" w:rsidP="00CE7F1E">
      <w:pPr>
        <w:rPr>
          <w:sz w:val="22"/>
          <w:lang w:val="en-US"/>
        </w:rPr>
      </w:pPr>
      <w:r>
        <w:rPr>
          <w:sz w:val="22"/>
          <w:lang w:val="en-US"/>
        </w:rPr>
        <w:t xml:space="preserve">Given the involvement of statistics of two interferer and </w:t>
      </w:r>
      <w:r w:rsidR="00E36A35">
        <w:rPr>
          <w:sz w:val="22"/>
          <w:lang w:val="en-US"/>
        </w:rPr>
        <w:t xml:space="preserve">OTA </w:t>
      </w:r>
      <w:r>
        <w:rPr>
          <w:sz w:val="22"/>
          <w:lang w:val="en-US"/>
        </w:rPr>
        <w:t>spatial aspect for mm-waves and possible non-symetrical interferer levels</w:t>
      </w:r>
      <w:r w:rsidR="00E36A35">
        <w:rPr>
          <w:sz w:val="22"/>
          <w:lang w:val="en-US"/>
        </w:rPr>
        <w:t xml:space="preserve"> etc </w:t>
      </w:r>
      <w:r>
        <w:rPr>
          <w:sz w:val="22"/>
          <w:lang w:val="en-US"/>
        </w:rPr>
        <w:t xml:space="preserve">, to avoid lengthy discussion, a pragmatic approach used in existing RAT:s is relevant to define the receiver intermodulation requirements for mm-wave bands. </w:t>
      </w:r>
    </w:p>
    <w:p w14:paraId="3577528B" w14:textId="02FA4C2A" w:rsidR="003F2BB7" w:rsidRDefault="003F2BB7" w:rsidP="000468C7">
      <w:pPr>
        <w:jc w:val="center"/>
        <w:rPr>
          <w:sz w:val="22"/>
          <w:lang w:val="en-U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81D12F" wp14:editId="2A42EB8A">
                <wp:simplePos x="0" y="0"/>
                <wp:positionH relativeFrom="column">
                  <wp:posOffset>5667375</wp:posOffset>
                </wp:positionH>
                <wp:positionV relativeFrom="paragraph">
                  <wp:posOffset>-635</wp:posOffset>
                </wp:positionV>
                <wp:extent cx="5467351" cy="4284662"/>
                <wp:effectExtent l="0" t="0" r="0" b="1905"/>
                <wp:wrapNone/>
                <wp:docPr id="2" name="Content Placeholder 1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 bwMode="auto">
                        <a:xfrm>
                          <a:off x="0" y="0"/>
                          <a:ext cx="5467351" cy="428466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bodyPr vert="horz" wrap="square" lIns="72000" tIns="0" rIns="72000" bIns="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0541A1" id="Content Placeholder 1" o:spid="_x0000_s1026" style="position:absolute;margin-left:446.25pt;margin-top:-.05pt;width:430.5pt;height:337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" filled="f" stroked="f">
                <o:lock v:ext="edit" grouping="t"/>
                <v:textbox inset="2mm,0,2mm,0"/>
              </v:rect>
            </w:pict>
          </mc:Fallback>
        </mc:AlternateContent>
      </w:r>
      <w:r>
        <w:rPr>
          <w:noProof/>
          <w:sz w:val="22"/>
          <w:lang w:val="en-US"/>
        </w:rPr>
        <w:drawing>
          <wp:inline distT="0" distB="0" distL="0" distR="0" wp14:anchorId="4A28F2D8" wp14:editId="585DE833">
            <wp:extent cx="4000190" cy="3000375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983" cy="3000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488C32" w14:textId="4C00F27F" w:rsidR="00E36A35" w:rsidRDefault="00E36A35" w:rsidP="000468C7">
      <w:pPr>
        <w:pStyle w:val="Caption"/>
        <w:rPr>
          <w:sz w:val="22"/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ab/>
        <w:t>UMA interferer cdf for co-located and non-co-located case</w:t>
      </w:r>
    </w:p>
    <w:p w14:paraId="0EAEA075" w14:textId="7BF662A6" w:rsidR="00E36A35" w:rsidRDefault="00E36A35" w:rsidP="00CE7F1E">
      <w:pPr>
        <w:rPr>
          <w:sz w:val="22"/>
          <w:lang w:val="en-US"/>
        </w:rPr>
      </w:pPr>
      <w:r>
        <w:rPr>
          <w:sz w:val="22"/>
          <w:lang w:val="en-US"/>
        </w:rPr>
        <w:t xml:space="preserve">Considering the blocking joint probability of 99% for blocking as already discussed, applying same probability for two interferer the corresponding probability for each interferer would be 90% </w:t>
      </w:r>
      <w:r w:rsidR="00BC1976">
        <w:rPr>
          <w:sz w:val="22"/>
          <w:lang w:val="en-US"/>
        </w:rPr>
        <w:t>based on: 1-prob</w:t>
      </w:r>
      <w:r w:rsidR="00BC1976">
        <w:rPr>
          <w:sz w:val="22"/>
          <w:vertAlign w:val="subscript"/>
          <w:lang w:val="en-US"/>
        </w:rPr>
        <w:t>RXIM</w:t>
      </w:r>
      <w:r w:rsidR="00BC1976">
        <w:rPr>
          <w:sz w:val="22"/>
          <w:lang w:val="en-US"/>
        </w:rPr>
        <w:t>= (1-prob</w:t>
      </w:r>
      <w:r w:rsidR="00BC1976">
        <w:rPr>
          <w:sz w:val="22"/>
          <w:vertAlign w:val="subscript"/>
          <w:lang w:val="en-US"/>
        </w:rPr>
        <w:t>interferer 1</w:t>
      </w:r>
      <w:r w:rsidR="00BC1976">
        <w:rPr>
          <w:sz w:val="22"/>
          <w:lang w:val="en-US"/>
        </w:rPr>
        <w:t>) * (1-prob</w:t>
      </w:r>
      <w:r w:rsidR="00BC1976">
        <w:rPr>
          <w:sz w:val="22"/>
          <w:vertAlign w:val="subscript"/>
          <w:lang w:val="en-US"/>
        </w:rPr>
        <w:t>interferer 2</w:t>
      </w:r>
      <w:r w:rsidR="00BC1976">
        <w:rPr>
          <w:sz w:val="22"/>
          <w:lang w:val="en-US"/>
        </w:rPr>
        <w:t>) and assumption on equal interferer levels resulting in equal probability.</w:t>
      </w:r>
    </w:p>
    <w:p w14:paraId="36336C1F" w14:textId="3E4A2D32" w:rsidR="000468C7" w:rsidRDefault="00375CCD" w:rsidP="00375CCD">
      <w:pPr>
        <w:pStyle w:val="Caption"/>
        <w:rPr>
          <w:sz w:val="22"/>
          <w:lang w:val="en-US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ab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07"/>
        <w:gridCol w:w="2407"/>
        <w:gridCol w:w="2407"/>
      </w:tblGrid>
      <w:tr w:rsidR="000468C7" w14:paraId="42719410" w14:textId="77777777" w:rsidTr="000468C7">
        <w:trPr>
          <w:jc w:val="center"/>
        </w:trPr>
        <w:tc>
          <w:tcPr>
            <w:tcW w:w="2407" w:type="dxa"/>
            <w:shd w:val="clear" w:color="auto" w:fill="FFFFFF" w:themeFill="background1"/>
          </w:tcPr>
          <w:p w14:paraId="73E2FD0C" w14:textId="77777777" w:rsidR="000468C7" w:rsidRPr="00B6797E" w:rsidRDefault="000468C7" w:rsidP="00CE7F1E">
            <w:pPr>
              <w:rPr>
                <w:lang w:val="en-US"/>
              </w:rPr>
            </w:pPr>
          </w:p>
        </w:tc>
        <w:tc>
          <w:tcPr>
            <w:tcW w:w="4814" w:type="dxa"/>
            <w:gridSpan w:val="2"/>
            <w:shd w:val="clear" w:color="auto" w:fill="FFFFFF" w:themeFill="background1"/>
          </w:tcPr>
          <w:p w14:paraId="7747C192" w14:textId="41C723F5" w:rsidR="000468C7" w:rsidRPr="00B6797E" w:rsidRDefault="000468C7" w:rsidP="000468C7">
            <w:pPr>
              <w:jc w:val="center"/>
              <w:rPr>
                <w:lang w:val="en-US"/>
              </w:rPr>
            </w:pPr>
            <w:r w:rsidRPr="00B6797E">
              <w:rPr>
                <w:lang w:val="en-US"/>
              </w:rPr>
              <w:t>Interfereferer level [dBm]</w:t>
            </w:r>
          </w:p>
        </w:tc>
      </w:tr>
      <w:tr w:rsidR="000468C7" w14:paraId="3696ECF4" w14:textId="77777777" w:rsidTr="000468C7">
        <w:trPr>
          <w:jc w:val="center"/>
        </w:trPr>
        <w:tc>
          <w:tcPr>
            <w:tcW w:w="2407" w:type="dxa"/>
            <w:shd w:val="clear" w:color="auto" w:fill="FFFFFF" w:themeFill="background1"/>
          </w:tcPr>
          <w:p w14:paraId="1A4A0647" w14:textId="25DF39B5" w:rsidR="000468C7" w:rsidRPr="00B6797E" w:rsidRDefault="000468C7" w:rsidP="000468C7">
            <w:pPr>
              <w:jc w:val="center"/>
              <w:rPr>
                <w:lang w:val="en-US"/>
              </w:rPr>
            </w:pPr>
            <w:r w:rsidRPr="00B6797E">
              <w:rPr>
                <w:lang w:val="en-US"/>
              </w:rPr>
              <w:t>Probability</w:t>
            </w:r>
          </w:p>
        </w:tc>
        <w:tc>
          <w:tcPr>
            <w:tcW w:w="2407" w:type="dxa"/>
            <w:shd w:val="clear" w:color="auto" w:fill="FFFFFF" w:themeFill="background1"/>
          </w:tcPr>
          <w:p w14:paraId="24DF8AD1" w14:textId="7252D323" w:rsidR="000468C7" w:rsidRPr="00B6797E" w:rsidRDefault="000468C7" w:rsidP="000468C7">
            <w:pPr>
              <w:jc w:val="center"/>
              <w:rPr>
                <w:lang w:val="en-US"/>
              </w:rPr>
            </w:pPr>
            <w:r w:rsidRPr="00B6797E">
              <w:rPr>
                <w:lang w:val="en-US"/>
              </w:rPr>
              <w:t>Co-located</w:t>
            </w:r>
          </w:p>
        </w:tc>
        <w:tc>
          <w:tcPr>
            <w:tcW w:w="2407" w:type="dxa"/>
            <w:shd w:val="clear" w:color="auto" w:fill="FFFFFF" w:themeFill="background1"/>
          </w:tcPr>
          <w:p w14:paraId="2EDD302B" w14:textId="701D9BA0" w:rsidR="000468C7" w:rsidRPr="00B6797E" w:rsidRDefault="000468C7" w:rsidP="000468C7">
            <w:pPr>
              <w:jc w:val="center"/>
              <w:rPr>
                <w:lang w:val="en-US"/>
              </w:rPr>
            </w:pPr>
            <w:r w:rsidRPr="00B6797E">
              <w:rPr>
                <w:lang w:val="en-US"/>
              </w:rPr>
              <w:t>Non-co-located</w:t>
            </w:r>
          </w:p>
        </w:tc>
      </w:tr>
      <w:tr w:rsidR="000468C7" w14:paraId="7F28E898" w14:textId="77777777" w:rsidTr="000468C7">
        <w:trPr>
          <w:jc w:val="center"/>
        </w:trPr>
        <w:tc>
          <w:tcPr>
            <w:tcW w:w="2407" w:type="dxa"/>
            <w:shd w:val="clear" w:color="auto" w:fill="FFFFFF" w:themeFill="background1"/>
          </w:tcPr>
          <w:p w14:paraId="570D207C" w14:textId="1A71C370" w:rsidR="000468C7" w:rsidRPr="00B6797E" w:rsidRDefault="000468C7" w:rsidP="000468C7">
            <w:pPr>
              <w:jc w:val="center"/>
              <w:rPr>
                <w:lang w:val="en-US"/>
              </w:rPr>
            </w:pPr>
            <w:r w:rsidRPr="00B6797E">
              <w:rPr>
                <w:lang w:val="en-US"/>
              </w:rPr>
              <w:t>90%</w:t>
            </w:r>
          </w:p>
        </w:tc>
        <w:tc>
          <w:tcPr>
            <w:tcW w:w="2407" w:type="dxa"/>
            <w:shd w:val="clear" w:color="auto" w:fill="FFFFFF" w:themeFill="background1"/>
          </w:tcPr>
          <w:p w14:paraId="2DA418B4" w14:textId="0344C5F9" w:rsidR="000468C7" w:rsidRPr="00B6797E" w:rsidRDefault="000468C7" w:rsidP="000468C7">
            <w:pPr>
              <w:jc w:val="center"/>
              <w:rPr>
                <w:lang w:val="en-US"/>
              </w:rPr>
            </w:pPr>
            <w:r w:rsidRPr="00B6797E">
              <w:rPr>
                <w:lang w:val="en-US"/>
              </w:rPr>
              <w:t>-94.8</w:t>
            </w:r>
          </w:p>
        </w:tc>
        <w:tc>
          <w:tcPr>
            <w:tcW w:w="2407" w:type="dxa"/>
            <w:shd w:val="clear" w:color="auto" w:fill="FFFFFF" w:themeFill="background1"/>
          </w:tcPr>
          <w:p w14:paraId="0B547B33" w14:textId="0C7FB037" w:rsidR="000468C7" w:rsidRPr="00B6797E" w:rsidRDefault="000468C7" w:rsidP="000468C7">
            <w:pPr>
              <w:jc w:val="center"/>
              <w:rPr>
                <w:lang w:val="en-US"/>
              </w:rPr>
            </w:pPr>
            <w:r w:rsidRPr="00B6797E">
              <w:rPr>
                <w:lang w:val="en-US"/>
              </w:rPr>
              <w:t>-92.2</w:t>
            </w:r>
          </w:p>
        </w:tc>
      </w:tr>
      <w:tr w:rsidR="000468C7" w14:paraId="36D4E11C" w14:textId="77777777" w:rsidTr="000468C7">
        <w:trPr>
          <w:jc w:val="center"/>
        </w:trPr>
        <w:tc>
          <w:tcPr>
            <w:tcW w:w="2407" w:type="dxa"/>
            <w:shd w:val="clear" w:color="auto" w:fill="FFFFFF" w:themeFill="background1"/>
          </w:tcPr>
          <w:p w14:paraId="5F70005C" w14:textId="726FA8F5" w:rsidR="000468C7" w:rsidRPr="00B6797E" w:rsidRDefault="000468C7" w:rsidP="000468C7">
            <w:pPr>
              <w:jc w:val="center"/>
              <w:rPr>
                <w:lang w:val="en-US"/>
              </w:rPr>
            </w:pPr>
            <w:r w:rsidRPr="00B6797E">
              <w:rPr>
                <w:lang w:val="en-US"/>
              </w:rPr>
              <w:t>99%</w:t>
            </w:r>
          </w:p>
        </w:tc>
        <w:tc>
          <w:tcPr>
            <w:tcW w:w="2407" w:type="dxa"/>
            <w:shd w:val="clear" w:color="auto" w:fill="FFFFFF" w:themeFill="background1"/>
          </w:tcPr>
          <w:p w14:paraId="66CAAE0C" w14:textId="746241EF" w:rsidR="000468C7" w:rsidRPr="00B6797E" w:rsidRDefault="000468C7" w:rsidP="000468C7">
            <w:pPr>
              <w:jc w:val="center"/>
              <w:rPr>
                <w:lang w:val="en-US"/>
              </w:rPr>
            </w:pPr>
            <w:r w:rsidRPr="00B6797E">
              <w:rPr>
                <w:lang w:val="en-US"/>
              </w:rPr>
              <w:t>-85.2</w:t>
            </w:r>
          </w:p>
        </w:tc>
        <w:tc>
          <w:tcPr>
            <w:tcW w:w="2407" w:type="dxa"/>
            <w:shd w:val="clear" w:color="auto" w:fill="FFFFFF" w:themeFill="background1"/>
          </w:tcPr>
          <w:p w14:paraId="08840064" w14:textId="468FAB5A" w:rsidR="000468C7" w:rsidRPr="00B6797E" w:rsidRDefault="000468C7" w:rsidP="000468C7">
            <w:pPr>
              <w:jc w:val="center"/>
              <w:rPr>
                <w:lang w:val="en-US"/>
              </w:rPr>
            </w:pPr>
            <w:r w:rsidRPr="00B6797E">
              <w:rPr>
                <w:lang w:val="en-US"/>
              </w:rPr>
              <w:t>-80.1</w:t>
            </w:r>
          </w:p>
        </w:tc>
      </w:tr>
    </w:tbl>
    <w:p w14:paraId="5B87C9CE" w14:textId="77777777" w:rsidR="00BC1976" w:rsidRPr="00BC1976" w:rsidRDefault="00BC1976" w:rsidP="00CE7F1E">
      <w:pPr>
        <w:rPr>
          <w:sz w:val="22"/>
          <w:lang w:val="en-US"/>
        </w:rPr>
      </w:pPr>
    </w:p>
    <w:p w14:paraId="32F526D2" w14:textId="4072DAFF" w:rsidR="00E36A35" w:rsidRDefault="000468C7" w:rsidP="00CE7F1E">
      <w:pPr>
        <w:rPr>
          <w:sz w:val="22"/>
          <w:lang w:val="en-US"/>
        </w:rPr>
      </w:pPr>
      <w:r>
        <w:rPr>
          <w:sz w:val="22"/>
          <w:lang w:val="en-US"/>
        </w:rPr>
        <w:t xml:space="preserve">Table </w:t>
      </w:r>
      <w:r w:rsidR="00375CCD">
        <w:rPr>
          <w:sz w:val="22"/>
          <w:lang w:val="en-US"/>
        </w:rPr>
        <w:t>2</w:t>
      </w:r>
      <w:r>
        <w:rPr>
          <w:sz w:val="22"/>
          <w:lang w:val="en-US"/>
        </w:rPr>
        <w:t xml:space="preserve"> indicate the difference between blocking and </w:t>
      </w:r>
      <w:r w:rsidR="003576EB">
        <w:rPr>
          <w:sz w:val="22"/>
          <w:lang w:val="en-US"/>
        </w:rPr>
        <w:t>receiver IM interferer level ~</w:t>
      </w:r>
      <w:r>
        <w:rPr>
          <w:sz w:val="22"/>
          <w:lang w:val="en-US"/>
        </w:rPr>
        <w:t>10 dB which is also quite similar to offset levels in existing RATs.</w:t>
      </w:r>
    </w:p>
    <w:p w14:paraId="2ED4E279" w14:textId="77777777" w:rsidR="00E36A35" w:rsidRDefault="00E36A35" w:rsidP="00CE7F1E">
      <w:pPr>
        <w:rPr>
          <w:sz w:val="22"/>
          <w:lang w:val="en-US"/>
        </w:rPr>
      </w:pPr>
    </w:p>
    <w:p w14:paraId="71184932" w14:textId="1575DE00" w:rsidR="00CE7F1E" w:rsidRDefault="00530864" w:rsidP="00CE7F1E">
      <w:pPr>
        <w:rPr>
          <w:sz w:val="22"/>
          <w:lang w:val="en-US"/>
        </w:rPr>
      </w:pPr>
      <w:r>
        <w:rPr>
          <w:sz w:val="22"/>
          <w:lang w:val="en-US"/>
        </w:rPr>
        <w:t>Thus we promote to set the receiver intermodulation level by applyning same offset (~8</w:t>
      </w:r>
      <w:r w:rsidR="000468C7">
        <w:rPr>
          <w:sz w:val="22"/>
          <w:lang w:val="en-US"/>
        </w:rPr>
        <w:t>-9</w:t>
      </w:r>
      <w:r>
        <w:rPr>
          <w:sz w:val="22"/>
          <w:lang w:val="en-US"/>
        </w:rPr>
        <w:t xml:space="preserve"> dB) to </w:t>
      </w:r>
      <w:r w:rsidR="005461FE">
        <w:rPr>
          <w:sz w:val="22"/>
          <w:lang w:val="en-US"/>
        </w:rPr>
        <w:t xml:space="preserve">the eventualy agreed </w:t>
      </w:r>
      <w:r>
        <w:rPr>
          <w:sz w:val="22"/>
          <w:lang w:val="en-US"/>
        </w:rPr>
        <w:t xml:space="preserve">OTA blocking level when OTA blocking level is settled. </w:t>
      </w:r>
    </w:p>
    <w:p w14:paraId="1CF73D88" w14:textId="7061B2EE" w:rsidR="00530864" w:rsidRDefault="00530864" w:rsidP="00CE7F1E">
      <w:pPr>
        <w:rPr>
          <w:sz w:val="22"/>
          <w:lang w:val="en-US"/>
        </w:rPr>
      </w:pPr>
      <w:r>
        <w:rPr>
          <w:sz w:val="22"/>
          <w:lang w:val="en-US"/>
        </w:rPr>
        <w:t>We thus propose the following:</w:t>
      </w:r>
    </w:p>
    <w:p w14:paraId="368DA4D6" w14:textId="2138D4C5" w:rsidR="00530864" w:rsidRDefault="00530864" w:rsidP="00530864">
      <w:pPr>
        <w:rPr>
          <w:b/>
          <w:sz w:val="22"/>
          <w:lang w:val="en-US"/>
        </w:rPr>
      </w:pPr>
      <w:r>
        <w:rPr>
          <w:b/>
          <w:sz w:val="22"/>
          <w:lang w:val="en-US"/>
        </w:rPr>
        <w:t xml:space="preserve">Proposal </w:t>
      </w:r>
      <w:r w:rsidR="000468C7">
        <w:rPr>
          <w:b/>
          <w:sz w:val="22"/>
          <w:lang w:val="en-US"/>
        </w:rPr>
        <w:t>1</w:t>
      </w:r>
      <w:r>
        <w:rPr>
          <w:b/>
          <w:sz w:val="22"/>
          <w:lang w:val="en-US"/>
        </w:rPr>
        <w:t>:</w:t>
      </w:r>
    </w:p>
    <w:p w14:paraId="72F964D4" w14:textId="1A9EAF81" w:rsidR="00530864" w:rsidRDefault="00530864" w:rsidP="00530864">
      <w:pPr>
        <w:rPr>
          <w:b/>
          <w:sz w:val="22"/>
          <w:lang w:val="en-US"/>
        </w:rPr>
      </w:pPr>
      <w:r>
        <w:rPr>
          <w:b/>
          <w:sz w:val="22"/>
          <w:lang w:val="en-US"/>
        </w:rPr>
        <w:t xml:space="preserve">The </w:t>
      </w:r>
      <w:r w:rsidR="000878DC">
        <w:rPr>
          <w:b/>
          <w:sz w:val="22"/>
          <w:lang w:val="en-US"/>
        </w:rPr>
        <w:t>general</w:t>
      </w:r>
      <w:r w:rsidR="005461FE">
        <w:rPr>
          <w:b/>
          <w:sz w:val="22"/>
          <w:lang w:val="en-US"/>
        </w:rPr>
        <w:t xml:space="preserve"> </w:t>
      </w:r>
      <w:r>
        <w:rPr>
          <w:b/>
          <w:sz w:val="22"/>
          <w:lang w:val="en-US"/>
        </w:rPr>
        <w:t>receiver intermodulation equirements for mm-wave bands should be defined as the OTA blocking level for mm-wave bands</w:t>
      </w:r>
      <w:r w:rsidR="0013044C">
        <w:rPr>
          <w:b/>
          <w:sz w:val="22"/>
          <w:lang w:val="en-US"/>
        </w:rPr>
        <w:t xml:space="preserve"> offsetted by 8</w:t>
      </w:r>
      <w:r w:rsidR="000468C7">
        <w:rPr>
          <w:b/>
          <w:sz w:val="22"/>
          <w:lang w:val="en-US"/>
        </w:rPr>
        <w:t>-9</w:t>
      </w:r>
      <w:r w:rsidR="0013044C">
        <w:rPr>
          <w:b/>
          <w:sz w:val="22"/>
          <w:lang w:val="en-US"/>
        </w:rPr>
        <w:t xml:space="preserve"> dB</w:t>
      </w:r>
      <w:r>
        <w:rPr>
          <w:b/>
          <w:sz w:val="22"/>
          <w:lang w:val="en-US"/>
        </w:rPr>
        <w:t>.</w:t>
      </w:r>
    </w:p>
    <w:p w14:paraId="52ACA0AA" w14:textId="2E1DD055" w:rsidR="008A0114" w:rsidRDefault="008A0114" w:rsidP="008A0114">
      <w:pPr>
        <w:rPr>
          <w:lang w:val="en-US"/>
        </w:rPr>
      </w:pPr>
    </w:p>
    <w:p w14:paraId="6477F13E" w14:textId="380B5535" w:rsidR="00C01F33" w:rsidRDefault="00C01F33" w:rsidP="00006DEE">
      <w:pPr>
        <w:pStyle w:val="Heading1"/>
        <w:rPr>
          <w:lang w:val="en-US"/>
        </w:rPr>
      </w:pPr>
      <w:r w:rsidRPr="00CC1AFA">
        <w:rPr>
          <w:lang w:val="en-US"/>
        </w:rPr>
        <w:t>Conclusion</w:t>
      </w:r>
    </w:p>
    <w:p w14:paraId="25D0ABDF" w14:textId="53B0732C" w:rsidR="0013044C" w:rsidRDefault="0013044C" w:rsidP="0013044C">
      <w:pPr>
        <w:rPr>
          <w:sz w:val="22"/>
          <w:lang w:val="en-US"/>
        </w:rPr>
      </w:pPr>
      <w:r w:rsidRPr="0013044C">
        <w:rPr>
          <w:sz w:val="22"/>
          <w:lang w:val="en-US"/>
        </w:rPr>
        <w:t>In this paper</w:t>
      </w:r>
      <w:r>
        <w:rPr>
          <w:sz w:val="22"/>
          <w:lang w:val="en-US"/>
        </w:rPr>
        <w:t xml:space="preserve">, the </w:t>
      </w:r>
      <w:r w:rsidR="009C42BB">
        <w:rPr>
          <w:sz w:val="22"/>
          <w:lang w:val="en-US"/>
        </w:rPr>
        <w:t>discussion on receiver intermodulation requirements for mm-wave bands was initiated. Considering the ongoing discussion on OTA blocking for mm-wave bands, and the approach used for existing 3GPP RAT:s receive intermodulation requirements taking to account the probabilities of two interferer, we propose the following:</w:t>
      </w:r>
    </w:p>
    <w:p w14:paraId="60AA306E" w14:textId="77777777" w:rsidR="00B6797E" w:rsidRDefault="00B6797E" w:rsidP="009C42BB">
      <w:pPr>
        <w:rPr>
          <w:b/>
          <w:sz w:val="22"/>
          <w:lang w:val="en-US"/>
        </w:rPr>
      </w:pPr>
    </w:p>
    <w:p w14:paraId="56662FC8" w14:textId="0152CDB4" w:rsidR="009C42BB" w:rsidRDefault="009C42BB" w:rsidP="009C42BB">
      <w:pPr>
        <w:rPr>
          <w:b/>
          <w:sz w:val="22"/>
          <w:lang w:val="en-US"/>
        </w:rPr>
      </w:pPr>
      <w:r>
        <w:rPr>
          <w:b/>
          <w:sz w:val="22"/>
          <w:lang w:val="en-US"/>
        </w:rPr>
        <w:lastRenderedPageBreak/>
        <w:t xml:space="preserve">Proposal </w:t>
      </w:r>
      <w:r w:rsidR="000878DC">
        <w:rPr>
          <w:b/>
          <w:sz w:val="22"/>
          <w:lang w:val="en-US"/>
        </w:rPr>
        <w:t>1</w:t>
      </w:r>
      <w:r>
        <w:rPr>
          <w:b/>
          <w:sz w:val="22"/>
          <w:lang w:val="en-US"/>
        </w:rPr>
        <w:t>:</w:t>
      </w:r>
    </w:p>
    <w:p w14:paraId="146E5071" w14:textId="77777777" w:rsidR="0010248B" w:rsidRDefault="0010248B" w:rsidP="0010248B">
      <w:pPr>
        <w:rPr>
          <w:b/>
          <w:sz w:val="22"/>
          <w:lang w:val="en-US"/>
        </w:rPr>
      </w:pPr>
      <w:r>
        <w:rPr>
          <w:b/>
          <w:sz w:val="22"/>
          <w:lang w:val="en-US"/>
        </w:rPr>
        <w:t>The general receiver intermodulation equirements for mm-wave bands should be defined as the OTA blocking level for mm-wave bands offsetted by 8-9 dB.</w:t>
      </w:r>
    </w:p>
    <w:p w14:paraId="430BCEEC" w14:textId="40CB359F" w:rsidR="003F2591" w:rsidRPr="003F2591" w:rsidRDefault="003F2591" w:rsidP="003F2591">
      <w:pPr>
        <w:rPr>
          <w:sz w:val="22"/>
          <w:lang w:val="en-US"/>
        </w:rPr>
      </w:pPr>
    </w:p>
    <w:p w14:paraId="503E4083" w14:textId="12531267" w:rsidR="00C1387B" w:rsidRDefault="00C1387B" w:rsidP="00C1387B">
      <w:pPr>
        <w:pStyle w:val="Heading1"/>
        <w:rPr>
          <w:lang w:val="en-US"/>
        </w:rPr>
      </w:pPr>
      <w:bookmarkStart w:id="2" w:name="_In-sequence_SDU_delivery"/>
      <w:bookmarkEnd w:id="2"/>
      <w:r>
        <w:rPr>
          <w:lang w:val="en-US"/>
        </w:rPr>
        <w:t>References</w:t>
      </w:r>
      <w:r w:rsidR="0010791B">
        <w:rPr>
          <w:lang w:val="en-US"/>
        </w:rPr>
        <w:t xml:space="preserve">    </w:t>
      </w:r>
    </w:p>
    <w:p w14:paraId="28E64BD1" w14:textId="0C1FF45F" w:rsidR="000D1678" w:rsidRPr="00102FE7" w:rsidRDefault="000D1678" w:rsidP="0010791B">
      <w:pPr>
        <w:rPr>
          <w:lang w:val="en-US"/>
        </w:rPr>
      </w:pPr>
    </w:p>
    <w:p w14:paraId="17F5ABFF" w14:textId="77777777" w:rsidR="0010791B" w:rsidRPr="0010791B" w:rsidRDefault="0010791B" w:rsidP="0010791B">
      <w:pPr>
        <w:rPr>
          <w:lang w:val="en-US"/>
        </w:rPr>
      </w:pPr>
    </w:p>
    <w:sectPr w:rsidR="0010791B" w:rsidRPr="0010791B" w:rsidSect="00AB4830">
      <w:headerReference w:type="even" r:id="rId9"/>
      <w:footerReference w:type="default" r:id="rId10"/>
      <w:footnotePr>
        <w:numRestart w:val="eachSect"/>
      </w:footnotePr>
      <w:pgSz w:w="11907" w:h="16839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C0DCEC" w14:textId="77777777" w:rsidR="004E27A2" w:rsidRDefault="004E27A2">
      <w:r>
        <w:separator/>
      </w:r>
    </w:p>
  </w:endnote>
  <w:endnote w:type="continuationSeparator" w:id="0">
    <w:p w14:paraId="13CC910E" w14:textId="77777777" w:rsidR="004E27A2" w:rsidRDefault="004E2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2503A" w14:textId="7A036A8B" w:rsidR="002C53B7" w:rsidRDefault="002C53B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576E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576E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4ECDD0" w14:textId="77777777" w:rsidR="004E27A2" w:rsidRDefault="004E27A2">
      <w:r>
        <w:separator/>
      </w:r>
    </w:p>
  </w:footnote>
  <w:footnote w:type="continuationSeparator" w:id="0">
    <w:p w14:paraId="56D1A37C" w14:textId="77777777" w:rsidR="004E27A2" w:rsidRDefault="004E27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194F71" w14:textId="77777777" w:rsidR="002C53B7" w:rsidRDefault="002C53B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22C46"/>
    <w:multiLevelType w:val="hybridMultilevel"/>
    <w:tmpl w:val="929C02CC"/>
    <w:lvl w:ilvl="0" w:tplc="BC2A3686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0" w15:restartNumberingAfterBreak="0">
    <w:nsid w:val="7F3F6E66"/>
    <w:multiLevelType w:val="hybridMultilevel"/>
    <w:tmpl w:val="AB1A7216"/>
    <w:lvl w:ilvl="0" w:tplc="EA6602F4">
      <w:start w:val="24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7"/>
  </w:num>
  <w:num w:numId="8">
    <w:abstractNumId w:val="2"/>
  </w:num>
  <w:num w:numId="9">
    <w:abstractNumId w:val="8"/>
  </w:num>
  <w:num w:numId="10">
    <w:abstractNumId w:val="9"/>
  </w:num>
  <w:num w:numId="11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s-ES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41F"/>
    <w:rsid w:val="000006E1"/>
    <w:rsid w:val="000019B5"/>
    <w:rsid w:val="00002339"/>
    <w:rsid w:val="00002868"/>
    <w:rsid w:val="00002A37"/>
    <w:rsid w:val="000053C3"/>
    <w:rsid w:val="00006446"/>
    <w:rsid w:val="00006896"/>
    <w:rsid w:val="00006DEE"/>
    <w:rsid w:val="00007768"/>
    <w:rsid w:val="00007CDC"/>
    <w:rsid w:val="00010A65"/>
    <w:rsid w:val="00011B28"/>
    <w:rsid w:val="00011F25"/>
    <w:rsid w:val="00015D15"/>
    <w:rsid w:val="000241AC"/>
    <w:rsid w:val="0002564D"/>
    <w:rsid w:val="00025ECA"/>
    <w:rsid w:val="000325B8"/>
    <w:rsid w:val="00033580"/>
    <w:rsid w:val="00034C15"/>
    <w:rsid w:val="00036BA1"/>
    <w:rsid w:val="00036CC6"/>
    <w:rsid w:val="000371DC"/>
    <w:rsid w:val="000422E2"/>
    <w:rsid w:val="00042BC5"/>
    <w:rsid w:val="00042F22"/>
    <w:rsid w:val="000444EF"/>
    <w:rsid w:val="000468C7"/>
    <w:rsid w:val="00052A07"/>
    <w:rsid w:val="000534E3"/>
    <w:rsid w:val="0005606A"/>
    <w:rsid w:val="00057117"/>
    <w:rsid w:val="000616E7"/>
    <w:rsid w:val="00062E46"/>
    <w:rsid w:val="0006487E"/>
    <w:rsid w:val="00065D5B"/>
    <w:rsid w:val="00065E1A"/>
    <w:rsid w:val="00073F9A"/>
    <w:rsid w:val="00075131"/>
    <w:rsid w:val="00077E5F"/>
    <w:rsid w:val="0008036A"/>
    <w:rsid w:val="00081AE6"/>
    <w:rsid w:val="00082EE2"/>
    <w:rsid w:val="000855EB"/>
    <w:rsid w:val="00085B52"/>
    <w:rsid w:val="00085C41"/>
    <w:rsid w:val="000866F2"/>
    <w:rsid w:val="000878DC"/>
    <w:rsid w:val="0009009F"/>
    <w:rsid w:val="00090658"/>
    <w:rsid w:val="00091557"/>
    <w:rsid w:val="000924C1"/>
    <w:rsid w:val="000924F0"/>
    <w:rsid w:val="00093186"/>
    <w:rsid w:val="00093474"/>
    <w:rsid w:val="0009510F"/>
    <w:rsid w:val="000A1B7B"/>
    <w:rsid w:val="000A4CEC"/>
    <w:rsid w:val="000A56F2"/>
    <w:rsid w:val="000A6BEB"/>
    <w:rsid w:val="000B037C"/>
    <w:rsid w:val="000B167C"/>
    <w:rsid w:val="000B1A5C"/>
    <w:rsid w:val="000B2719"/>
    <w:rsid w:val="000B3621"/>
    <w:rsid w:val="000B3A8F"/>
    <w:rsid w:val="000B4AB9"/>
    <w:rsid w:val="000B58C3"/>
    <w:rsid w:val="000B61E9"/>
    <w:rsid w:val="000B6D88"/>
    <w:rsid w:val="000C03ED"/>
    <w:rsid w:val="000C165A"/>
    <w:rsid w:val="000C2E19"/>
    <w:rsid w:val="000C30DE"/>
    <w:rsid w:val="000C461F"/>
    <w:rsid w:val="000D0D07"/>
    <w:rsid w:val="000D160B"/>
    <w:rsid w:val="000D1678"/>
    <w:rsid w:val="000D4797"/>
    <w:rsid w:val="000D5E12"/>
    <w:rsid w:val="000D627C"/>
    <w:rsid w:val="000E0527"/>
    <w:rsid w:val="000E1E92"/>
    <w:rsid w:val="000E5BBE"/>
    <w:rsid w:val="000F06D6"/>
    <w:rsid w:val="000F0EB1"/>
    <w:rsid w:val="000F1106"/>
    <w:rsid w:val="000F3BE9"/>
    <w:rsid w:val="000F3F6C"/>
    <w:rsid w:val="000F6DF3"/>
    <w:rsid w:val="000F7ADE"/>
    <w:rsid w:val="001005FF"/>
    <w:rsid w:val="0010248B"/>
    <w:rsid w:val="00103BD6"/>
    <w:rsid w:val="001062FB"/>
    <w:rsid w:val="001063E6"/>
    <w:rsid w:val="0010791B"/>
    <w:rsid w:val="00112F35"/>
    <w:rsid w:val="00113CF4"/>
    <w:rsid w:val="001140F1"/>
    <w:rsid w:val="001153EA"/>
    <w:rsid w:val="00115643"/>
    <w:rsid w:val="00116765"/>
    <w:rsid w:val="001202C9"/>
    <w:rsid w:val="001219F5"/>
    <w:rsid w:val="00121A20"/>
    <w:rsid w:val="001232E3"/>
    <w:rsid w:val="0012377F"/>
    <w:rsid w:val="00124314"/>
    <w:rsid w:val="00126B4A"/>
    <w:rsid w:val="001301CF"/>
    <w:rsid w:val="0013044C"/>
    <w:rsid w:val="00132FD0"/>
    <w:rsid w:val="0013300F"/>
    <w:rsid w:val="001344C0"/>
    <w:rsid w:val="001346FA"/>
    <w:rsid w:val="00135252"/>
    <w:rsid w:val="001363CA"/>
    <w:rsid w:val="00137AB5"/>
    <w:rsid w:val="00137F0B"/>
    <w:rsid w:val="00146E9A"/>
    <w:rsid w:val="00150E0C"/>
    <w:rsid w:val="00151E23"/>
    <w:rsid w:val="001521BD"/>
    <w:rsid w:val="001526E0"/>
    <w:rsid w:val="001551A4"/>
    <w:rsid w:val="001551B5"/>
    <w:rsid w:val="0016366A"/>
    <w:rsid w:val="0016449D"/>
    <w:rsid w:val="001659C1"/>
    <w:rsid w:val="00165A32"/>
    <w:rsid w:val="00170E72"/>
    <w:rsid w:val="00173A8E"/>
    <w:rsid w:val="0018143F"/>
    <w:rsid w:val="0018190E"/>
    <w:rsid w:val="001855B2"/>
    <w:rsid w:val="00186501"/>
    <w:rsid w:val="00190AC1"/>
    <w:rsid w:val="00190EFB"/>
    <w:rsid w:val="0019341A"/>
    <w:rsid w:val="00193C4A"/>
    <w:rsid w:val="00194785"/>
    <w:rsid w:val="00196FFF"/>
    <w:rsid w:val="00197DF9"/>
    <w:rsid w:val="001A1987"/>
    <w:rsid w:val="001A2564"/>
    <w:rsid w:val="001A6173"/>
    <w:rsid w:val="001A6CBA"/>
    <w:rsid w:val="001B077C"/>
    <w:rsid w:val="001B0D97"/>
    <w:rsid w:val="001B0FB5"/>
    <w:rsid w:val="001B1866"/>
    <w:rsid w:val="001B36B3"/>
    <w:rsid w:val="001B483F"/>
    <w:rsid w:val="001B4A28"/>
    <w:rsid w:val="001B5A5D"/>
    <w:rsid w:val="001C0955"/>
    <w:rsid w:val="001C1CE5"/>
    <w:rsid w:val="001C377B"/>
    <w:rsid w:val="001C3985"/>
    <w:rsid w:val="001C3D2A"/>
    <w:rsid w:val="001C4F57"/>
    <w:rsid w:val="001D2A34"/>
    <w:rsid w:val="001D412A"/>
    <w:rsid w:val="001D51BA"/>
    <w:rsid w:val="001D6342"/>
    <w:rsid w:val="001D6D53"/>
    <w:rsid w:val="001D7E2C"/>
    <w:rsid w:val="001E0723"/>
    <w:rsid w:val="001E323A"/>
    <w:rsid w:val="001E3357"/>
    <w:rsid w:val="001E58E2"/>
    <w:rsid w:val="001E7AED"/>
    <w:rsid w:val="001F3916"/>
    <w:rsid w:val="001F4736"/>
    <w:rsid w:val="001F54C5"/>
    <w:rsid w:val="001F55A3"/>
    <w:rsid w:val="001F662C"/>
    <w:rsid w:val="001F7074"/>
    <w:rsid w:val="00200490"/>
    <w:rsid w:val="00201F3A"/>
    <w:rsid w:val="00203F96"/>
    <w:rsid w:val="002044DA"/>
    <w:rsid w:val="00205C19"/>
    <w:rsid w:val="0020601E"/>
    <w:rsid w:val="002069B2"/>
    <w:rsid w:val="00207FA3"/>
    <w:rsid w:val="002103FE"/>
    <w:rsid w:val="00213C9A"/>
    <w:rsid w:val="00214DA8"/>
    <w:rsid w:val="00215423"/>
    <w:rsid w:val="002158FA"/>
    <w:rsid w:val="00220600"/>
    <w:rsid w:val="00221F40"/>
    <w:rsid w:val="002224DB"/>
    <w:rsid w:val="00223986"/>
    <w:rsid w:val="00223FCB"/>
    <w:rsid w:val="002252C3"/>
    <w:rsid w:val="00225C54"/>
    <w:rsid w:val="00230765"/>
    <w:rsid w:val="002319E4"/>
    <w:rsid w:val="00231AF5"/>
    <w:rsid w:val="00233352"/>
    <w:rsid w:val="00235412"/>
    <w:rsid w:val="00235632"/>
    <w:rsid w:val="00235872"/>
    <w:rsid w:val="00236580"/>
    <w:rsid w:val="00237254"/>
    <w:rsid w:val="00240A6F"/>
    <w:rsid w:val="00240B49"/>
    <w:rsid w:val="00241559"/>
    <w:rsid w:val="002435B3"/>
    <w:rsid w:val="002444E5"/>
    <w:rsid w:val="00244B72"/>
    <w:rsid w:val="002458EB"/>
    <w:rsid w:val="00245F4B"/>
    <w:rsid w:val="002500C8"/>
    <w:rsid w:val="00253972"/>
    <w:rsid w:val="00256F3B"/>
    <w:rsid w:val="00257543"/>
    <w:rsid w:val="00260809"/>
    <w:rsid w:val="002617E7"/>
    <w:rsid w:val="00262446"/>
    <w:rsid w:val="002632A0"/>
    <w:rsid w:val="00264228"/>
    <w:rsid w:val="00264334"/>
    <w:rsid w:val="0026473E"/>
    <w:rsid w:val="00266214"/>
    <w:rsid w:val="00267750"/>
    <w:rsid w:val="00267C83"/>
    <w:rsid w:val="00270EC0"/>
    <w:rsid w:val="0027144F"/>
    <w:rsid w:val="00271F3A"/>
    <w:rsid w:val="00273278"/>
    <w:rsid w:val="002737F4"/>
    <w:rsid w:val="00276DDC"/>
    <w:rsid w:val="002805F5"/>
    <w:rsid w:val="00280751"/>
    <w:rsid w:val="00280F19"/>
    <w:rsid w:val="0028280A"/>
    <w:rsid w:val="00282BC7"/>
    <w:rsid w:val="00286ACD"/>
    <w:rsid w:val="00287745"/>
    <w:rsid w:val="00287838"/>
    <w:rsid w:val="002907B5"/>
    <w:rsid w:val="00292EB7"/>
    <w:rsid w:val="002957B7"/>
    <w:rsid w:val="00296227"/>
    <w:rsid w:val="002962D7"/>
    <w:rsid w:val="00296F44"/>
    <w:rsid w:val="002973E1"/>
    <w:rsid w:val="0029777D"/>
    <w:rsid w:val="002A055E"/>
    <w:rsid w:val="002A1B17"/>
    <w:rsid w:val="002A1D4E"/>
    <w:rsid w:val="002A2869"/>
    <w:rsid w:val="002A5DEB"/>
    <w:rsid w:val="002B1119"/>
    <w:rsid w:val="002B24D6"/>
    <w:rsid w:val="002B3AEF"/>
    <w:rsid w:val="002B486C"/>
    <w:rsid w:val="002C05A8"/>
    <w:rsid w:val="002C3D73"/>
    <w:rsid w:val="002C41E6"/>
    <w:rsid w:val="002C434C"/>
    <w:rsid w:val="002C43A4"/>
    <w:rsid w:val="002C53B7"/>
    <w:rsid w:val="002C651D"/>
    <w:rsid w:val="002D071A"/>
    <w:rsid w:val="002D34B2"/>
    <w:rsid w:val="002D5715"/>
    <w:rsid w:val="002D7637"/>
    <w:rsid w:val="002E17F2"/>
    <w:rsid w:val="002E1B23"/>
    <w:rsid w:val="002E4C75"/>
    <w:rsid w:val="002E7CAE"/>
    <w:rsid w:val="002E7F3D"/>
    <w:rsid w:val="002F2771"/>
    <w:rsid w:val="002F37A9"/>
    <w:rsid w:val="00301CE6"/>
    <w:rsid w:val="0030254A"/>
    <w:rsid w:val="0030256B"/>
    <w:rsid w:val="00304492"/>
    <w:rsid w:val="003045A7"/>
    <w:rsid w:val="0030501F"/>
    <w:rsid w:val="00307BA1"/>
    <w:rsid w:val="0031158D"/>
    <w:rsid w:val="00311702"/>
    <w:rsid w:val="00311E82"/>
    <w:rsid w:val="00312AB0"/>
    <w:rsid w:val="003134BC"/>
    <w:rsid w:val="00313FD6"/>
    <w:rsid w:val="003143BD"/>
    <w:rsid w:val="00314F53"/>
    <w:rsid w:val="003170FD"/>
    <w:rsid w:val="003203ED"/>
    <w:rsid w:val="003205ED"/>
    <w:rsid w:val="00322C9F"/>
    <w:rsid w:val="0032363B"/>
    <w:rsid w:val="00323A6C"/>
    <w:rsid w:val="00324D23"/>
    <w:rsid w:val="0032670E"/>
    <w:rsid w:val="00326BB5"/>
    <w:rsid w:val="003275CD"/>
    <w:rsid w:val="00331492"/>
    <w:rsid w:val="00331751"/>
    <w:rsid w:val="00334579"/>
    <w:rsid w:val="00335858"/>
    <w:rsid w:val="00335904"/>
    <w:rsid w:val="00336BDA"/>
    <w:rsid w:val="00336DB1"/>
    <w:rsid w:val="00342BD7"/>
    <w:rsid w:val="00344DA6"/>
    <w:rsid w:val="003465C2"/>
    <w:rsid w:val="00346DB5"/>
    <w:rsid w:val="003477B1"/>
    <w:rsid w:val="003509A2"/>
    <w:rsid w:val="00357380"/>
    <w:rsid w:val="003576EB"/>
    <w:rsid w:val="003602D9"/>
    <w:rsid w:val="003604CE"/>
    <w:rsid w:val="00360518"/>
    <w:rsid w:val="00370E47"/>
    <w:rsid w:val="0037282D"/>
    <w:rsid w:val="00373281"/>
    <w:rsid w:val="003742AC"/>
    <w:rsid w:val="003753B8"/>
    <w:rsid w:val="00375B1A"/>
    <w:rsid w:val="00375CCD"/>
    <w:rsid w:val="00377CE1"/>
    <w:rsid w:val="00380575"/>
    <w:rsid w:val="00381482"/>
    <w:rsid w:val="0038436F"/>
    <w:rsid w:val="00385BF0"/>
    <w:rsid w:val="00390F4F"/>
    <w:rsid w:val="00392F46"/>
    <w:rsid w:val="003939FF"/>
    <w:rsid w:val="003A2223"/>
    <w:rsid w:val="003A2A0F"/>
    <w:rsid w:val="003A341F"/>
    <w:rsid w:val="003A45A1"/>
    <w:rsid w:val="003A4B1B"/>
    <w:rsid w:val="003A5B0A"/>
    <w:rsid w:val="003A5EE1"/>
    <w:rsid w:val="003A6BAC"/>
    <w:rsid w:val="003A7198"/>
    <w:rsid w:val="003A7EF3"/>
    <w:rsid w:val="003B159C"/>
    <w:rsid w:val="003B369F"/>
    <w:rsid w:val="003B36A3"/>
    <w:rsid w:val="003B5AFA"/>
    <w:rsid w:val="003B7F13"/>
    <w:rsid w:val="003B7FE5"/>
    <w:rsid w:val="003C11C8"/>
    <w:rsid w:val="003C2702"/>
    <w:rsid w:val="003C32AD"/>
    <w:rsid w:val="003C4BFC"/>
    <w:rsid w:val="003C7806"/>
    <w:rsid w:val="003D0411"/>
    <w:rsid w:val="003D109F"/>
    <w:rsid w:val="003D2478"/>
    <w:rsid w:val="003D2746"/>
    <w:rsid w:val="003D5B1F"/>
    <w:rsid w:val="003D69A8"/>
    <w:rsid w:val="003E11C9"/>
    <w:rsid w:val="003E15FA"/>
    <w:rsid w:val="003E1C24"/>
    <w:rsid w:val="003E55E4"/>
    <w:rsid w:val="003E5645"/>
    <w:rsid w:val="003E74E3"/>
    <w:rsid w:val="003E77A3"/>
    <w:rsid w:val="003F05C7"/>
    <w:rsid w:val="003F0A21"/>
    <w:rsid w:val="003F2591"/>
    <w:rsid w:val="003F2BB7"/>
    <w:rsid w:val="003F2CD4"/>
    <w:rsid w:val="003F4423"/>
    <w:rsid w:val="003F448B"/>
    <w:rsid w:val="003F4AD2"/>
    <w:rsid w:val="003F6331"/>
    <w:rsid w:val="003F6BBE"/>
    <w:rsid w:val="003F7087"/>
    <w:rsid w:val="004000E8"/>
    <w:rsid w:val="00402E2B"/>
    <w:rsid w:val="004033AD"/>
    <w:rsid w:val="0040512B"/>
    <w:rsid w:val="00405CA5"/>
    <w:rsid w:val="004071BB"/>
    <w:rsid w:val="00407CD3"/>
    <w:rsid w:val="00410134"/>
    <w:rsid w:val="00410B72"/>
    <w:rsid w:val="00410F18"/>
    <w:rsid w:val="0041263E"/>
    <w:rsid w:val="00413AAC"/>
    <w:rsid w:val="00414FAB"/>
    <w:rsid w:val="00414FE2"/>
    <w:rsid w:val="00421105"/>
    <w:rsid w:val="00421F94"/>
    <w:rsid w:val="004242F4"/>
    <w:rsid w:val="00425A3C"/>
    <w:rsid w:val="00427248"/>
    <w:rsid w:val="004313B6"/>
    <w:rsid w:val="00435B86"/>
    <w:rsid w:val="00437447"/>
    <w:rsid w:val="004375FD"/>
    <w:rsid w:val="0044128F"/>
    <w:rsid w:val="00441A92"/>
    <w:rsid w:val="004421B6"/>
    <w:rsid w:val="00442816"/>
    <w:rsid w:val="00442F9E"/>
    <w:rsid w:val="00444425"/>
    <w:rsid w:val="00444F56"/>
    <w:rsid w:val="00446379"/>
    <w:rsid w:val="00446488"/>
    <w:rsid w:val="00447D28"/>
    <w:rsid w:val="004501CA"/>
    <w:rsid w:val="004517AA"/>
    <w:rsid w:val="0045259B"/>
    <w:rsid w:val="00452CAC"/>
    <w:rsid w:val="004531D9"/>
    <w:rsid w:val="0045372C"/>
    <w:rsid w:val="00457565"/>
    <w:rsid w:val="00457B71"/>
    <w:rsid w:val="0046226E"/>
    <w:rsid w:val="004629F7"/>
    <w:rsid w:val="004669E2"/>
    <w:rsid w:val="00467B05"/>
    <w:rsid w:val="00467C8D"/>
    <w:rsid w:val="00470C31"/>
    <w:rsid w:val="004734D0"/>
    <w:rsid w:val="00473F59"/>
    <w:rsid w:val="0047556B"/>
    <w:rsid w:val="00477768"/>
    <w:rsid w:val="00481671"/>
    <w:rsid w:val="00481903"/>
    <w:rsid w:val="004874C1"/>
    <w:rsid w:val="00487C6A"/>
    <w:rsid w:val="00490378"/>
    <w:rsid w:val="00490D79"/>
    <w:rsid w:val="00492BC5"/>
    <w:rsid w:val="004964F1"/>
    <w:rsid w:val="004A16BC"/>
    <w:rsid w:val="004A2B94"/>
    <w:rsid w:val="004A520D"/>
    <w:rsid w:val="004A7383"/>
    <w:rsid w:val="004A795F"/>
    <w:rsid w:val="004A7B30"/>
    <w:rsid w:val="004B2F82"/>
    <w:rsid w:val="004B3410"/>
    <w:rsid w:val="004B4EC2"/>
    <w:rsid w:val="004B7C0C"/>
    <w:rsid w:val="004C3898"/>
    <w:rsid w:val="004C4D4B"/>
    <w:rsid w:val="004C5021"/>
    <w:rsid w:val="004C62D6"/>
    <w:rsid w:val="004C6FF7"/>
    <w:rsid w:val="004D1058"/>
    <w:rsid w:val="004D36B1"/>
    <w:rsid w:val="004D5851"/>
    <w:rsid w:val="004D67EE"/>
    <w:rsid w:val="004D7EBD"/>
    <w:rsid w:val="004E2680"/>
    <w:rsid w:val="004E27A2"/>
    <w:rsid w:val="004E28F9"/>
    <w:rsid w:val="004E3122"/>
    <w:rsid w:val="004E462E"/>
    <w:rsid w:val="004E56DC"/>
    <w:rsid w:val="004E58DE"/>
    <w:rsid w:val="004E76F4"/>
    <w:rsid w:val="004F0B4E"/>
    <w:rsid w:val="004F0B6C"/>
    <w:rsid w:val="004F0FAF"/>
    <w:rsid w:val="004F2078"/>
    <w:rsid w:val="004F4A3F"/>
    <w:rsid w:val="004F4DA3"/>
    <w:rsid w:val="00506557"/>
    <w:rsid w:val="0050677A"/>
    <w:rsid w:val="005108D8"/>
    <w:rsid w:val="00510FF2"/>
    <w:rsid w:val="005116F9"/>
    <w:rsid w:val="005153A7"/>
    <w:rsid w:val="00520D86"/>
    <w:rsid w:val="005219CF"/>
    <w:rsid w:val="005270CC"/>
    <w:rsid w:val="00530864"/>
    <w:rsid w:val="00533FA7"/>
    <w:rsid w:val="00534B59"/>
    <w:rsid w:val="00536759"/>
    <w:rsid w:val="00537C62"/>
    <w:rsid w:val="00544144"/>
    <w:rsid w:val="005461FE"/>
    <w:rsid w:val="00546970"/>
    <w:rsid w:val="005503B6"/>
    <w:rsid w:val="00550C36"/>
    <w:rsid w:val="00551945"/>
    <w:rsid w:val="005536C2"/>
    <w:rsid w:val="00554E19"/>
    <w:rsid w:val="00560F8E"/>
    <w:rsid w:val="0056121F"/>
    <w:rsid w:val="00563E70"/>
    <w:rsid w:val="00572505"/>
    <w:rsid w:val="00575625"/>
    <w:rsid w:val="00577B46"/>
    <w:rsid w:val="00582809"/>
    <w:rsid w:val="0058798C"/>
    <w:rsid w:val="005900FA"/>
    <w:rsid w:val="005935A4"/>
    <w:rsid w:val="005948C2"/>
    <w:rsid w:val="00594B48"/>
    <w:rsid w:val="00594DA3"/>
    <w:rsid w:val="00595DCA"/>
    <w:rsid w:val="00596666"/>
    <w:rsid w:val="0059779B"/>
    <w:rsid w:val="005A0FEC"/>
    <w:rsid w:val="005A209A"/>
    <w:rsid w:val="005A4519"/>
    <w:rsid w:val="005A662D"/>
    <w:rsid w:val="005B126D"/>
    <w:rsid w:val="005B35D7"/>
    <w:rsid w:val="005B392A"/>
    <w:rsid w:val="005B3AA3"/>
    <w:rsid w:val="005B50BF"/>
    <w:rsid w:val="005B6F83"/>
    <w:rsid w:val="005C5711"/>
    <w:rsid w:val="005C67DB"/>
    <w:rsid w:val="005C74FB"/>
    <w:rsid w:val="005D1602"/>
    <w:rsid w:val="005D5DD5"/>
    <w:rsid w:val="005D64F2"/>
    <w:rsid w:val="005D74DE"/>
    <w:rsid w:val="005E0F6B"/>
    <w:rsid w:val="005E385F"/>
    <w:rsid w:val="005E5349"/>
    <w:rsid w:val="005E5B81"/>
    <w:rsid w:val="005E6835"/>
    <w:rsid w:val="005F1D3B"/>
    <w:rsid w:val="005F2CB1"/>
    <w:rsid w:val="005F5620"/>
    <w:rsid w:val="005F618C"/>
    <w:rsid w:val="005F70BD"/>
    <w:rsid w:val="0060101D"/>
    <w:rsid w:val="0060283C"/>
    <w:rsid w:val="00604F14"/>
    <w:rsid w:val="00606964"/>
    <w:rsid w:val="00606D94"/>
    <w:rsid w:val="00611B83"/>
    <w:rsid w:val="00613257"/>
    <w:rsid w:val="0061715B"/>
    <w:rsid w:val="00617E3B"/>
    <w:rsid w:val="00620A71"/>
    <w:rsid w:val="00620D80"/>
    <w:rsid w:val="006234A6"/>
    <w:rsid w:val="006266AA"/>
    <w:rsid w:val="00630001"/>
    <w:rsid w:val="006311B3"/>
    <w:rsid w:val="00631DB5"/>
    <w:rsid w:val="0063284C"/>
    <w:rsid w:val="006328CB"/>
    <w:rsid w:val="006345A8"/>
    <w:rsid w:val="00636398"/>
    <w:rsid w:val="006368D3"/>
    <w:rsid w:val="006377EC"/>
    <w:rsid w:val="00640286"/>
    <w:rsid w:val="00640698"/>
    <w:rsid w:val="0064151F"/>
    <w:rsid w:val="00641533"/>
    <w:rsid w:val="0064208D"/>
    <w:rsid w:val="00643475"/>
    <w:rsid w:val="0064396A"/>
    <w:rsid w:val="0064624E"/>
    <w:rsid w:val="006479A3"/>
    <w:rsid w:val="006502E3"/>
    <w:rsid w:val="00650AB9"/>
    <w:rsid w:val="00652959"/>
    <w:rsid w:val="0065318A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7B9"/>
    <w:rsid w:val="00667EE7"/>
    <w:rsid w:val="00670922"/>
    <w:rsid w:val="00670BE1"/>
    <w:rsid w:val="00670E6F"/>
    <w:rsid w:val="0067218F"/>
    <w:rsid w:val="00672795"/>
    <w:rsid w:val="006741F2"/>
    <w:rsid w:val="00674CC3"/>
    <w:rsid w:val="00675C72"/>
    <w:rsid w:val="006771F9"/>
    <w:rsid w:val="006776D7"/>
    <w:rsid w:val="00681003"/>
    <w:rsid w:val="006817C9"/>
    <w:rsid w:val="00683ECE"/>
    <w:rsid w:val="00684F78"/>
    <w:rsid w:val="00685113"/>
    <w:rsid w:val="00693E95"/>
    <w:rsid w:val="00695FC2"/>
    <w:rsid w:val="00696949"/>
    <w:rsid w:val="00697052"/>
    <w:rsid w:val="006A0E7A"/>
    <w:rsid w:val="006A1D02"/>
    <w:rsid w:val="006A424D"/>
    <w:rsid w:val="006A46FB"/>
    <w:rsid w:val="006A5E28"/>
    <w:rsid w:val="006A697B"/>
    <w:rsid w:val="006A7AFF"/>
    <w:rsid w:val="006B1816"/>
    <w:rsid w:val="006B2099"/>
    <w:rsid w:val="006B246B"/>
    <w:rsid w:val="006B50CF"/>
    <w:rsid w:val="006C03B8"/>
    <w:rsid w:val="006C0763"/>
    <w:rsid w:val="006C077E"/>
    <w:rsid w:val="006C1772"/>
    <w:rsid w:val="006C308E"/>
    <w:rsid w:val="006C5EC9"/>
    <w:rsid w:val="006C6059"/>
    <w:rsid w:val="006C7522"/>
    <w:rsid w:val="006D0760"/>
    <w:rsid w:val="006D371D"/>
    <w:rsid w:val="006D3B50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58"/>
    <w:rsid w:val="006F572E"/>
    <w:rsid w:val="006F58D4"/>
    <w:rsid w:val="006F7B1A"/>
    <w:rsid w:val="00700AC6"/>
    <w:rsid w:val="00700EC6"/>
    <w:rsid w:val="00703346"/>
    <w:rsid w:val="0070346E"/>
    <w:rsid w:val="00704EDB"/>
    <w:rsid w:val="00706101"/>
    <w:rsid w:val="00707072"/>
    <w:rsid w:val="007076AD"/>
    <w:rsid w:val="00707D61"/>
    <w:rsid w:val="00711981"/>
    <w:rsid w:val="00712287"/>
    <w:rsid w:val="00712772"/>
    <w:rsid w:val="00712A9C"/>
    <w:rsid w:val="00712B89"/>
    <w:rsid w:val="00713384"/>
    <w:rsid w:val="007139C5"/>
    <w:rsid w:val="00714833"/>
    <w:rsid w:val="007148D3"/>
    <w:rsid w:val="00715B9A"/>
    <w:rsid w:val="00725850"/>
    <w:rsid w:val="00725BBC"/>
    <w:rsid w:val="00726EA6"/>
    <w:rsid w:val="00727208"/>
    <w:rsid w:val="00727680"/>
    <w:rsid w:val="007322B7"/>
    <w:rsid w:val="007348B1"/>
    <w:rsid w:val="00735A13"/>
    <w:rsid w:val="007362A6"/>
    <w:rsid w:val="00736D7D"/>
    <w:rsid w:val="00740E58"/>
    <w:rsid w:val="007445A0"/>
    <w:rsid w:val="0074524B"/>
    <w:rsid w:val="007454F4"/>
    <w:rsid w:val="00747D8B"/>
    <w:rsid w:val="00751228"/>
    <w:rsid w:val="007546BF"/>
    <w:rsid w:val="007557FE"/>
    <w:rsid w:val="007571E1"/>
    <w:rsid w:val="007574AE"/>
    <w:rsid w:val="0076037F"/>
    <w:rsid w:val="007604B2"/>
    <w:rsid w:val="007614E2"/>
    <w:rsid w:val="007635A9"/>
    <w:rsid w:val="00763C05"/>
    <w:rsid w:val="0076472B"/>
    <w:rsid w:val="00765281"/>
    <w:rsid w:val="00765717"/>
    <w:rsid w:val="00765A4A"/>
    <w:rsid w:val="00766BAD"/>
    <w:rsid w:val="007727A5"/>
    <w:rsid w:val="00772EBA"/>
    <w:rsid w:val="00773F52"/>
    <w:rsid w:val="007744C6"/>
    <w:rsid w:val="007755F2"/>
    <w:rsid w:val="00776971"/>
    <w:rsid w:val="00776BC6"/>
    <w:rsid w:val="00776BEA"/>
    <w:rsid w:val="0078177E"/>
    <w:rsid w:val="007826A5"/>
    <w:rsid w:val="0078304C"/>
    <w:rsid w:val="00783673"/>
    <w:rsid w:val="00784EC9"/>
    <w:rsid w:val="00785490"/>
    <w:rsid w:val="007877BF"/>
    <w:rsid w:val="007925EA"/>
    <w:rsid w:val="00793CD8"/>
    <w:rsid w:val="00795C92"/>
    <w:rsid w:val="00796231"/>
    <w:rsid w:val="00796711"/>
    <w:rsid w:val="007973DE"/>
    <w:rsid w:val="007A1CB3"/>
    <w:rsid w:val="007A306F"/>
    <w:rsid w:val="007A43A6"/>
    <w:rsid w:val="007A458A"/>
    <w:rsid w:val="007A5803"/>
    <w:rsid w:val="007A58A6"/>
    <w:rsid w:val="007A71CF"/>
    <w:rsid w:val="007B0805"/>
    <w:rsid w:val="007B1AC6"/>
    <w:rsid w:val="007B3332"/>
    <w:rsid w:val="007B3D2D"/>
    <w:rsid w:val="007B50AE"/>
    <w:rsid w:val="007B51DF"/>
    <w:rsid w:val="007B5987"/>
    <w:rsid w:val="007B686A"/>
    <w:rsid w:val="007C05DD"/>
    <w:rsid w:val="007C0FBC"/>
    <w:rsid w:val="007C3D18"/>
    <w:rsid w:val="007C5040"/>
    <w:rsid w:val="007C60BF"/>
    <w:rsid w:val="007C6A07"/>
    <w:rsid w:val="007C75A1"/>
    <w:rsid w:val="007C77A5"/>
    <w:rsid w:val="007C79D5"/>
    <w:rsid w:val="007D04E5"/>
    <w:rsid w:val="007D54CB"/>
    <w:rsid w:val="007D5901"/>
    <w:rsid w:val="007D7526"/>
    <w:rsid w:val="007E4610"/>
    <w:rsid w:val="007E4715"/>
    <w:rsid w:val="007E505B"/>
    <w:rsid w:val="007E7091"/>
    <w:rsid w:val="007E7996"/>
    <w:rsid w:val="007F37A3"/>
    <w:rsid w:val="007F7373"/>
    <w:rsid w:val="007F7DCF"/>
    <w:rsid w:val="00803FAE"/>
    <w:rsid w:val="00805DC4"/>
    <w:rsid w:val="0080605F"/>
    <w:rsid w:val="00807786"/>
    <w:rsid w:val="00811FCB"/>
    <w:rsid w:val="00812DC8"/>
    <w:rsid w:val="008158D6"/>
    <w:rsid w:val="0081669C"/>
    <w:rsid w:val="00817196"/>
    <w:rsid w:val="008173B2"/>
    <w:rsid w:val="00823111"/>
    <w:rsid w:val="008235DB"/>
    <w:rsid w:val="00824AB4"/>
    <w:rsid w:val="00825C42"/>
    <w:rsid w:val="00825D25"/>
    <w:rsid w:val="00827D6F"/>
    <w:rsid w:val="00833714"/>
    <w:rsid w:val="00835BA9"/>
    <w:rsid w:val="008376AC"/>
    <w:rsid w:val="0084172E"/>
    <w:rsid w:val="00843F8B"/>
    <w:rsid w:val="008444E8"/>
    <w:rsid w:val="00844E80"/>
    <w:rsid w:val="008453A0"/>
    <w:rsid w:val="00846FE7"/>
    <w:rsid w:val="00847142"/>
    <w:rsid w:val="00847D79"/>
    <w:rsid w:val="00855FFB"/>
    <w:rsid w:val="00856911"/>
    <w:rsid w:val="0086086E"/>
    <w:rsid w:val="00860ADC"/>
    <w:rsid w:val="008677FD"/>
    <w:rsid w:val="008706D4"/>
    <w:rsid w:val="00870E89"/>
    <w:rsid w:val="00870F8A"/>
    <w:rsid w:val="008719A4"/>
    <w:rsid w:val="00871D23"/>
    <w:rsid w:val="00874312"/>
    <w:rsid w:val="0087437C"/>
    <w:rsid w:val="008755C4"/>
    <w:rsid w:val="00875CD7"/>
    <w:rsid w:val="00875E7F"/>
    <w:rsid w:val="00876B4D"/>
    <w:rsid w:val="008775FB"/>
    <w:rsid w:val="00877F18"/>
    <w:rsid w:val="00881DBF"/>
    <w:rsid w:val="0089088A"/>
    <w:rsid w:val="008939AE"/>
    <w:rsid w:val="00893D76"/>
    <w:rsid w:val="00894A88"/>
    <w:rsid w:val="00895386"/>
    <w:rsid w:val="00895F04"/>
    <w:rsid w:val="008A0114"/>
    <w:rsid w:val="008A21FF"/>
    <w:rsid w:val="008A2CE2"/>
    <w:rsid w:val="008A30AC"/>
    <w:rsid w:val="008A3F68"/>
    <w:rsid w:val="008A44B8"/>
    <w:rsid w:val="008A51A8"/>
    <w:rsid w:val="008A54C7"/>
    <w:rsid w:val="008A55DB"/>
    <w:rsid w:val="008A77D8"/>
    <w:rsid w:val="008B0483"/>
    <w:rsid w:val="008B0DEA"/>
    <w:rsid w:val="008B120C"/>
    <w:rsid w:val="008B229C"/>
    <w:rsid w:val="008B32CE"/>
    <w:rsid w:val="008B4D42"/>
    <w:rsid w:val="008B51A0"/>
    <w:rsid w:val="008B592A"/>
    <w:rsid w:val="008B5A3A"/>
    <w:rsid w:val="008B6143"/>
    <w:rsid w:val="008B7B5C"/>
    <w:rsid w:val="008C0C99"/>
    <w:rsid w:val="008C2017"/>
    <w:rsid w:val="008C4958"/>
    <w:rsid w:val="008C4BAA"/>
    <w:rsid w:val="008C5B03"/>
    <w:rsid w:val="008C6AE8"/>
    <w:rsid w:val="008C7224"/>
    <w:rsid w:val="008C7573"/>
    <w:rsid w:val="008D0F5E"/>
    <w:rsid w:val="008D34F1"/>
    <w:rsid w:val="008D39D8"/>
    <w:rsid w:val="008D5506"/>
    <w:rsid w:val="008D6D1A"/>
    <w:rsid w:val="008E0927"/>
    <w:rsid w:val="008E1909"/>
    <w:rsid w:val="008E45C1"/>
    <w:rsid w:val="008E4BA3"/>
    <w:rsid w:val="008E5CE1"/>
    <w:rsid w:val="008E772C"/>
    <w:rsid w:val="008F1EAB"/>
    <w:rsid w:val="008F2F68"/>
    <w:rsid w:val="008F33DC"/>
    <w:rsid w:val="008F3468"/>
    <w:rsid w:val="008F3C3D"/>
    <w:rsid w:val="008F477F"/>
    <w:rsid w:val="008F5621"/>
    <w:rsid w:val="00902350"/>
    <w:rsid w:val="0090336B"/>
    <w:rsid w:val="0090519C"/>
    <w:rsid w:val="009051A9"/>
    <w:rsid w:val="009053AA"/>
    <w:rsid w:val="00906939"/>
    <w:rsid w:val="009106CA"/>
    <w:rsid w:val="00910B7D"/>
    <w:rsid w:val="00911DFB"/>
    <w:rsid w:val="00912459"/>
    <w:rsid w:val="009139D9"/>
    <w:rsid w:val="00914AD8"/>
    <w:rsid w:val="00916079"/>
    <w:rsid w:val="00917CE9"/>
    <w:rsid w:val="00920BF2"/>
    <w:rsid w:val="00921B74"/>
    <w:rsid w:val="00922010"/>
    <w:rsid w:val="009250AE"/>
    <w:rsid w:val="00931BD9"/>
    <w:rsid w:val="00934F5C"/>
    <w:rsid w:val="00935BE2"/>
    <w:rsid w:val="00935D48"/>
    <w:rsid w:val="009368F3"/>
    <w:rsid w:val="00936D89"/>
    <w:rsid w:val="00937938"/>
    <w:rsid w:val="00937FB9"/>
    <w:rsid w:val="009405F3"/>
    <w:rsid w:val="00941636"/>
    <w:rsid w:val="00943742"/>
    <w:rsid w:val="00945C05"/>
    <w:rsid w:val="00946945"/>
    <w:rsid w:val="009475BF"/>
    <w:rsid w:val="00947713"/>
    <w:rsid w:val="00950DE7"/>
    <w:rsid w:val="0095338E"/>
    <w:rsid w:val="00953920"/>
    <w:rsid w:val="00953D47"/>
    <w:rsid w:val="0095681E"/>
    <w:rsid w:val="009572D4"/>
    <w:rsid w:val="0096007D"/>
    <w:rsid w:val="00961921"/>
    <w:rsid w:val="009634DF"/>
    <w:rsid w:val="00963B66"/>
    <w:rsid w:val="0096430A"/>
    <w:rsid w:val="0096477F"/>
    <w:rsid w:val="00964AA3"/>
    <w:rsid w:val="0096554B"/>
    <w:rsid w:val="0096584A"/>
    <w:rsid w:val="00970096"/>
    <w:rsid w:val="00971F08"/>
    <w:rsid w:val="00973CA5"/>
    <w:rsid w:val="0097603D"/>
    <w:rsid w:val="00976949"/>
    <w:rsid w:val="00980477"/>
    <w:rsid w:val="00982877"/>
    <w:rsid w:val="00984A36"/>
    <w:rsid w:val="00985253"/>
    <w:rsid w:val="009853B3"/>
    <w:rsid w:val="00985484"/>
    <w:rsid w:val="00990630"/>
    <w:rsid w:val="00990C73"/>
    <w:rsid w:val="00991761"/>
    <w:rsid w:val="00991E53"/>
    <w:rsid w:val="00994DCA"/>
    <w:rsid w:val="009960A2"/>
    <w:rsid w:val="009960EC"/>
    <w:rsid w:val="009970DD"/>
    <w:rsid w:val="009A0FBA"/>
    <w:rsid w:val="009A1601"/>
    <w:rsid w:val="009A2FE0"/>
    <w:rsid w:val="009A3AE5"/>
    <w:rsid w:val="009A4514"/>
    <w:rsid w:val="009A462D"/>
    <w:rsid w:val="009A55CA"/>
    <w:rsid w:val="009A5CBA"/>
    <w:rsid w:val="009A69E6"/>
    <w:rsid w:val="009A7A4D"/>
    <w:rsid w:val="009B1F30"/>
    <w:rsid w:val="009B339E"/>
    <w:rsid w:val="009B3AC2"/>
    <w:rsid w:val="009B4DF4"/>
    <w:rsid w:val="009B564E"/>
    <w:rsid w:val="009B71B6"/>
    <w:rsid w:val="009B7E87"/>
    <w:rsid w:val="009C0D4F"/>
    <w:rsid w:val="009C403E"/>
    <w:rsid w:val="009C42BB"/>
    <w:rsid w:val="009D125F"/>
    <w:rsid w:val="009D4FF0"/>
    <w:rsid w:val="009D703C"/>
    <w:rsid w:val="009D718F"/>
    <w:rsid w:val="009D7A10"/>
    <w:rsid w:val="009E068F"/>
    <w:rsid w:val="009E09BE"/>
    <w:rsid w:val="009E0FD5"/>
    <w:rsid w:val="009E14E0"/>
    <w:rsid w:val="009E35DB"/>
    <w:rsid w:val="009E47A3"/>
    <w:rsid w:val="009F08F3"/>
    <w:rsid w:val="009F1F2E"/>
    <w:rsid w:val="009F344F"/>
    <w:rsid w:val="009F46D1"/>
    <w:rsid w:val="009F48B2"/>
    <w:rsid w:val="009F5422"/>
    <w:rsid w:val="009F7509"/>
    <w:rsid w:val="00A00DBC"/>
    <w:rsid w:val="00A048A8"/>
    <w:rsid w:val="00A101F1"/>
    <w:rsid w:val="00A106FD"/>
    <w:rsid w:val="00A11CD5"/>
    <w:rsid w:val="00A1232E"/>
    <w:rsid w:val="00A13E54"/>
    <w:rsid w:val="00A14648"/>
    <w:rsid w:val="00A17F63"/>
    <w:rsid w:val="00A2036A"/>
    <w:rsid w:val="00A217D2"/>
    <w:rsid w:val="00A2193B"/>
    <w:rsid w:val="00A2351A"/>
    <w:rsid w:val="00A264A9"/>
    <w:rsid w:val="00A27785"/>
    <w:rsid w:val="00A30187"/>
    <w:rsid w:val="00A33FC7"/>
    <w:rsid w:val="00A3448A"/>
    <w:rsid w:val="00A36297"/>
    <w:rsid w:val="00A4140B"/>
    <w:rsid w:val="00A41E2B"/>
    <w:rsid w:val="00A45B74"/>
    <w:rsid w:val="00A5079C"/>
    <w:rsid w:val="00A52E1D"/>
    <w:rsid w:val="00A53476"/>
    <w:rsid w:val="00A6021D"/>
    <w:rsid w:val="00A61499"/>
    <w:rsid w:val="00A62A77"/>
    <w:rsid w:val="00A63483"/>
    <w:rsid w:val="00A64A80"/>
    <w:rsid w:val="00A64E6F"/>
    <w:rsid w:val="00A657D7"/>
    <w:rsid w:val="00A660AC"/>
    <w:rsid w:val="00A67E6C"/>
    <w:rsid w:val="00A717BB"/>
    <w:rsid w:val="00A71B99"/>
    <w:rsid w:val="00A7327A"/>
    <w:rsid w:val="00A739D0"/>
    <w:rsid w:val="00A761D4"/>
    <w:rsid w:val="00A77CD3"/>
    <w:rsid w:val="00A77EC4"/>
    <w:rsid w:val="00A80CB6"/>
    <w:rsid w:val="00A838DB"/>
    <w:rsid w:val="00A86418"/>
    <w:rsid w:val="00A9040C"/>
    <w:rsid w:val="00A9086D"/>
    <w:rsid w:val="00A92879"/>
    <w:rsid w:val="00A9442A"/>
    <w:rsid w:val="00A94836"/>
    <w:rsid w:val="00A95F36"/>
    <w:rsid w:val="00AA016F"/>
    <w:rsid w:val="00AA0E80"/>
    <w:rsid w:val="00AA1ED6"/>
    <w:rsid w:val="00AA51D6"/>
    <w:rsid w:val="00AB0BC8"/>
    <w:rsid w:val="00AB11CA"/>
    <w:rsid w:val="00AB14D9"/>
    <w:rsid w:val="00AB2374"/>
    <w:rsid w:val="00AB4679"/>
    <w:rsid w:val="00AB46E9"/>
    <w:rsid w:val="00AB4830"/>
    <w:rsid w:val="00AB4AB8"/>
    <w:rsid w:val="00AB655E"/>
    <w:rsid w:val="00AC007F"/>
    <w:rsid w:val="00AC0E8B"/>
    <w:rsid w:val="00AC17A4"/>
    <w:rsid w:val="00AC2ECD"/>
    <w:rsid w:val="00AC3119"/>
    <w:rsid w:val="00AC34B1"/>
    <w:rsid w:val="00AC3CD2"/>
    <w:rsid w:val="00AC49FB"/>
    <w:rsid w:val="00AC52D1"/>
    <w:rsid w:val="00AC5A10"/>
    <w:rsid w:val="00AD031F"/>
    <w:rsid w:val="00AD0AA3"/>
    <w:rsid w:val="00AD1C5C"/>
    <w:rsid w:val="00AD212F"/>
    <w:rsid w:val="00AD2642"/>
    <w:rsid w:val="00AD3F94"/>
    <w:rsid w:val="00AD47C7"/>
    <w:rsid w:val="00AD4A5A"/>
    <w:rsid w:val="00AD4F3C"/>
    <w:rsid w:val="00AD520D"/>
    <w:rsid w:val="00AD7A39"/>
    <w:rsid w:val="00AE03F8"/>
    <w:rsid w:val="00AE1535"/>
    <w:rsid w:val="00AE27AC"/>
    <w:rsid w:val="00AE2B6F"/>
    <w:rsid w:val="00AE40E0"/>
    <w:rsid w:val="00AE4DBA"/>
    <w:rsid w:val="00AE4F07"/>
    <w:rsid w:val="00AF0C28"/>
    <w:rsid w:val="00AF19E0"/>
    <w:rsid w:val="00AF1C5D"/>
    <w:rsid w:val="00AF42D7"/>
    <w:rsid w:val="00AF6B86"/>
    <w:rsid w:val="00B006FE"/>
    <w:rsid w:val="00B007CB"/>
    <w:rsid w:val="00B02565"/>
    <w:rsid w:val="00B02754"/>
    <w:rsid w:val="00B02AA9"/>
    <w:rsid w:val="00B02FA3"/>
    <w:rsid w:val="00B05084"/>
    <w:rsid w:val="00B115B8"/>
    <w:rsid w:val="00B157F9"/>
    <w:rsid w:val="00B16CE7"/>
    <w:rsid w:val="00B20256"/>
    <w:rsid w:val="00B20D09"/>
    <w:rsid w:val="00B224A9"/>
    <w:rsid w:val="00B243B7"/>
    <w:rsid w:val="00B2763F"/>
    <w:rsid w:val="00B27AAC"/>
    <w:rsid w:val="00B30929"/>
    <w:rsid w:val="00B372AA"/>
    <w:rsid w:val="00B40445"/>
    <w:rsid w:val="00B406C2"/>
    <w:rsid w:val="00B40CC8"/>
    <w:rsid w:val="00B40E5D"/>
    <w:rsid w:val="00B41888"/>
    <w:rsid w:val="00B42FAD"/>
    <w:rsid w:val="00B45A52"/>
    <w:rsid w:val="00B46175"/>
    <w:rsid w:val="00B5151A"/>
    <w:rsid w:val="00B5330B"/>
    <w:rsid w:val="00B55695"/>
    <w:rsid w:val="00B60EE5"/>
    <w:rsid w:val="00B664C7"/>
    <w:rsid w:val="00B6797E"/>
    <w:rsid w:val="00B71CF5"/>
    <w:rsid w:val="00B7355C"/>
    <w:rsid w:val="00B739F6"/>
    <w:rsid w:val="00B73A8E"/>
    <w:rsid w:val="00B76696"/>
    <w:rsid w:val="00B80F18"/>
    <w:rsid w:val="00B81A6C"/>
    <w:rsid w:val="00B81BEA"/>
    <w:rsid w:val="00B83D6A"/>
    <w:rsid w:val="00B8443A"/>
    <w:rsid w:val="00B85DE5"/>
    <w:rsid w:val="00B90D3D"/>
    <w:rsid w:val="00B90F73"/>
    <w:rsid w:val="00B912D5"/>
    <w:rsid w:val="00B9218C"/>
    <w:rsid w:val="00B93B59"/>
    <w:rsid w:val="00B9406A"/>
    <w:rsid w:val="00B94077"/>
    <w:rsid w:val="00B96409"/>
    <w:rsid w:val="00BA2280"/>
    <w:rsid w:val="00BA2A08"/>
    <w:rsid w:val="00BA36B3"/>
    <w:rsid w:val="00BA56D2"/>
    <w:rsid w:val="00BA6C5F"/>
    <w:rsid w:val="00BA71DA"/>
    <w:rsid w:val="00BA76E0"/>
    <w:rsid w:val="00BB1D68"/>
    <w:rsid w:val="00BB2A25"/>
    <w:rsid w:val="00BB4444"/>
    <w:rsid w:val="00BB51E9"/>
    <w:rsid w:val="00BC0FDC"/>
    <w:rsid w:val="00BC1028"/>
    <w:rsid w:val="00BC1976"/>
    <w:rsid w:val="00BC2666"/>
    <w:rsid w:val="00BC3053"/>
    <w:rsid w:val="00BC4D2E"/>
    <w:rsid w:val="00BC55B1"/>
    <w:rsid w:val="00BC590C"/>
    <w:rsid w:val="00BD48AC"/>
    <w:rsid w:val="00BD5F1A"/>
    <w:rsid w:val="00BD6434"/>
    <w:rsid w:val="00BD6E64"/>
    <w:rsid w:val="00BE1234"/>
    <w:rsid w:val="00BE1FF0"/>
    <w:rsid w:val="00BE23B1"/>
    <w:rsid w:val="00BE2FA6"/>
    <w:rsid w:val="00BE333F"/>
    <w:rsid w:val="00BE3E5C"/>
    <w:rsid w:val="00BE45C2"/>
    <w:rsid w:val="00BE4F97"/>
    <w:rsid w:val="00BE7406"/>
    <w:rsid w:val="00BE7603"/>
    <w:rsid w:val="00BF0C5C"/>
    <w:rsid w:val="00BF27E1"/>
    <w:rsid w:val="00BF3279"/>
    <w:rsid w:val="00BF74C7"/>
    <w:rsid w:val="00BF79BF"/>
    <w:rsid w:val="00C015F1"/>
    <w:rsid w:val="00C01F33"/>
    <w:rsid w:val="00C02CC6"/>
    <w:rsid w:val="00C040F7"/>
    <w:rsid w:val="00C044AB"/>
    <w:rsid w:val="00C05706"/>
    <w:rsid w:val="00C05F16"/>
    <w:rsid w:val="00C07377"/>
    <w:rsid w:val="00C07B6A"/>
    <w:rsid w:val="00C10478"/>
    <w:rsid w:val="00C11DB8"/>
    <w:rsid w:val="00C12107"/>
    <w:rsid w:val="00C1387B"/>
    <w:rsid w:val="00C14D4B"/>
    <w:rsid w:val="00C14EE3"/>
    <w:rsid w:val="00C154BB"/>
    <w:rsid w:val="00C15859"/>
    <w:rsid w:val="00C16F68"/>
    <w:rsid w:val="00C25DA8"/>
    <w:rsid w:val="00C27925"/>
    <w:rsid w:val="00C279B5"/>
    <w:rsid w:val="00C27C45"/>
    <w:rsid w:val="00C36A39"/>
    <w:rsid w:val="00C3719D"/>
    <w:rsid w:val="00C4415A"/>
    <w:rsid w:val="00C47CD8"/>
    <w:rsid w:val="00C505CC"/>
    <w:rsid w:val="00C50C4C"/>
    <w:rsid w:val="00C5308F"/>
    <w:rsid w:val="00C543F2"/>
    <w:rsid w:val="00C54995"/>
    <w:rsid w:val="00C54D41"/>
    <w:rsid w:val="00C57F53"/>
    <w:rsid w:val="00C60783"/>
    <w:rsid w:val="00C624DC"/>
    <w:rsid w:val="00C63F87"/>
    <w:rsid w:val="00C64672"/>
    <w:rsid w:val="00C65D02"/>
    <w:rsid w:val="00C70697"/>
    <w:rsid w:val="00C71700"/>
    <w:rsid w:val="00C72EF4"/>
    <w:rsid w:val="00C75D2F"/>
    <w:rsid w:val="00C767BE"/>
    <w:rsid w:val="00C769D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97B7C"/>
    <w:rsid w:val="00CA1B7B"/>
    <w:rsid w:val="00CA1ED8"/>
    <w:rsid w:val="00CA5AF5"/>
    <w:rsid w:val="00CA7418"/>
    <w:rsid w:val="00CB1729"/>
    <w:rsid w:val="00CB1F63"/>
    <w:rsid w:val="00CB23E6"/>
    <w:rsid w:val="00CB5C4B"/>
    <w:rsid w:val="00CB7170"/>
    <w:rsid w:val="00CC040E"/>
    <w:rsid w:val="00CC111F"/>
    <w:rsid w:val="00CC1AFA"/>
    <w:rsid w:val="00CC2011"/>
    <w:rsid w:val="00CC3EA0"/>
    <w:rsid w:val="00CC3F1F"/>
    <w:rsid w:val="00CC7003"/>
    <w:rsid w:val="00CC73A3"/>
    <w:rsid w:val="00CC7B45"/>
    <w:rsid w:val="00CD1188"/>
    <w:rsid w:val="00CD253B"/>
    <w:rsid w:val="00CD2ABB"/>
    <w:rsid w:val="00CD2ED1"/>
    <w:rsid w:val="00CD337B"/>
    <w:rsid w:val="00CD40CC"/>
    <w:rsid w:val="00CD6F46"/>
    <w:rsid w:val="00CE0ACD"/>
    <w:rsid w:val="00CE4D66"/>
    <w:rsid w:val="00CE64D5"/>
    <w:rsid w:val="00CE7561"/>
    <w:rsid w:val="00CE7F1E"/>
    <w:rsid w:val="00CF06F7"/>
    <w:rsid w:val="00CF1354"/>
    <w:rsid w:val="00CF205D"/>
    <w:rsid w:val="00CF27A5"/>
    <w:rsid w:val="00CF3B1F"/>
    <w:rsid w:val="00CF3BF6"/>
    <w:rsid w:val="00CF57DA"/>
    <w:rsid w:val="00CF625B"/>
    <w:rsid w:val="00CF687E"/>
    <w:rsid w:val="00CF7866"/>
    <w:rsid w:val="00D0349B"/>
    <w:rsid w:val="00D10249"/>
    <w:rsid w:val="00D115C3"/>
    <w:rsid w:val="00D11897"/>
    <w:rsid w:val="00D12B33"/>
    <w:rsid w:val="00D13135"/>
    <w:rsid w:val="00D13571"/>
    <w:rsid w:val="00D13793"/>
    <w:rsid w:val="00D137D4"/>
    <w:rsid w:val="00D13E4E"/>
    <w:rsid w:val="00D140F6"/>
    <w:rsid w:val="00D1663B"/>
    <w:rsid w:val="00D223DE"/>
    <w:rsid w:val="00D239A7"/>
    <w:rsid w:val="00D23F47"/>
    <w:rsid w:val="00D32B9B"/>
    <w:rsid w:val="00D35589"/>
    <w:rsid w:val="00D365B5"/>
    <w:rsid w:val="00D36C57"/>
    <w:rsid w:val="00D36E71"/>
    <w:rsid w:val="00D37D87"/>
    <w:rsid w:val="00D40B33"/>
    <w:rsid w:val="00D4318F"/>
    <w:rsid w:val="00D43300"/>
    <w:rsid w:val="00D438BF"/>
    <w:rsid w:val="00D440F8"/>
    <w:rsid w:val="00D546FF"/>
    <w:rsid w:val="00D55AD5"/>
    <w:rsid w:val="00D563F5"/>
    <w:rsid w:val="00D57373"/>
    <w:rsid w:val="00D576CA"/>
    <w:rsid w:val="00D61AF5"/>
    <w:rsid w:val="00D652B5"/>
    <w:rsid w:val="00D66155"/>
    <w:rsid w:val="00D67AC8"/>
    <w:rsid w:val="00D704C3"/>
    <w:rsid w:val="00D708B0"/>
    <w:rsid w:val="00D70FCF"/>
    <w:rsid w:val="00D72D5E"/>
    <w:rsid w:val="00D737ED"/>
    <w:rsid w:val="00D778CF"/>
    <w:rsid w:val="00D77B1D"/>
    <w:rsid w:val="00D8021F"/>
    <w:rsid w:val="00D80383"/>
    <w:rsid w:val="00D823C6"/>
    <w:rsid w:val="00D846E6"/>
    <w:rsid w:val="00D869E1"/>
    <w:rsid w:val="00D86CA3"/>
    <w:rsid w:val="00D871CE"/>
    <w:rsid w:val="00D87521"/>
    <w:rsid w:val="00D9196D"/>
    <w:rsid w:val="00D92982"/>
    <w:rsid w:val="00D94A0D"/>
    <w:rsid w:val="00D95C04"/>
    <w:rsid w:val="00D96F8F"/>
    <w:rsid w:val="00DA305E"/>
    <w:rsid w:val="00DA4956"/>
    <w:rsid w:val="00DA4EFC"/>
    <w:rsid w:val="00DA5417"/>
    <w:rsid w:val="00DA56E8"/>
    <w:rsid w:val="00DA69B6"/>
    <w:rsid w:val="00DB0009"/>
    <w:rsid w:val="00DB06B4"/>
    <w:rsid w:val="00DB27F0"/>
    <w:rsid w:val="00DB377D"/>
    <w:rsid w:val="00DC0024"/>
    <w:rsid w:val="00DC0EB4"/>
    <w:rsid w:val="00DC2D36"/>
    <w:rsid w:val="00DC4220"/>
    <w:rsid w:val="00DC53EF"/>
    <w:rsid w:val="00DC6D39"/>
    <w:rsid w:val="00DD15E5"/>
    <w:rsid w:val="00DD3C4B"/>
    <w:rsid w:val="00DD4CCA"/>
    <w:rsid w:val="00DD5DFE"/>
    <w:rsid w:val="00DD62A6"/>
    <w:rsid w:val="00DE35AD"/>
    <w:rsid w:val="00DE49BF"/>
    <w:rsid w:val="00DE5608"/>
    <w:rsid w:val="00DE58D0"/>
    <w:rsid w:val="00DE654F"/>
    <w:rsid w:val="00DE761A"/>
    <w:rsid w:val="00DF0B6E"/>
    <w:rsid w:val="00DF15E0"/>
    <w:rsid w:val="00DF1F6B"/>
    <w:rsid w:val="00DF36BF"/>
    <w:rsid w:val="00DF37A0"/>
    <w:rsid w:val="00E055B4"/>
    <w:rsid w:val="00E10F57"/>
    <w:rsid w:val="00E110E7"/>
    <w:rsid w:val="00E11B20"/>
    <w:rsid w:val="00E13AC1"/>
    <w:rsid w:val="00E17FA2"/>
    <w:rsid w:val="00E22330"/>
    <w:rsid w:val="00E30B5A"/>
    <w:rsid w:val="00E3123D"/>
    <w:rsid w:val="00E31461"/>
    <w:rsid w:val="00E31D43"/>
    <w:rsid w:val="00E32608"/>
    <w:rsid w:val="00E32736"/>
    <w:rsid w:val="00E34188"/>
    <w:rsid w:val="00E34B6E"/>
    <w:rsid w:val="00E35559"/>
    <w:rsid w:val="00E36A35"/>
    <w:rsid w:val="00E3723A"/>
    <w:rsid w:val="00E37860"/>
    <w:rsid w:val="00E43415"/>
    <w:rsid w:val="00E43AD2"/>
    <w:rsid w:val="00E446F1"/>
    <w:rsid w:val="00E46886"/>
    <w:rsid w:val="00E47AEF"/>
    <w:rsid w:val="00E53B75"/>
    <w:rsid w:val="00E54E3B"/>
    <w:rsid w:val="00E5655E"/>
    <w:rsid w:val="00E57565"/>
    <w:rsid w:val="00E617AD"/>
    <w:rsid w:val="00E625A2"/>
    <w:rsid w:val="00E63838"/>
    <w:rsid w:val="00E64434"/>
    <w:rsid w:val="00E64629"/>
    <w:rsid w:val="00E662D6"/>
    <w:rsid w:val="00E67C51"/>
    <w:rsid w:val="00E7287A"/>
    <w:rsid w:val="00E72EFC"/>
    <w:rsid w:val="00E74526"/>
    <w:rsid w:val="00E74F5D"/>
    <w:rsid w:val="00E758EC"/>
    <w:rsid w:val="00E76D42"/>
    <w:rsid w:val="00E8234C"/>
    <w:rsid w:val="00E83AA9"/>
    <w:rsid w:val="00E85928"/>
    <w:rsid w:val="00E86592"/>
    <w:rsid w:val="00E87822"/>
    <w:rsid w:val="00E90395"/>
    <w:rsid w:val="00E90E49"/>
    <w:rsid w:val="00E910A9"/>
    <w:rsid w:val="00E917F9"/>
    <w:rsid w:val="00E9291C"/>
    <w:rsid w:val="00E93210"/>
    <w:rsid w:val="00E938DD"/>
    <w:rsid w:val="00E93FFE"/>
    <w:rsid w:val="00E94F8A"/>
    <w:rsid w:val="00E955DA"/>
    <w:rsid w:val="00E97C43"/>
    <w:rsid w:val="00EA2E6B"/>
    <w:rsid w:val="00EA4B6F"/>
    <w:rsid w:val="00EA4E1A"/>
    <w:rsid w:val="00EA7A41"/>
    <w:rsid w:val="00EB048A"/>
    <w:rsid w:val="00EB077B"/>
    <w:rsid w:val="00EB4EA2"/>
    <w:rsid w:val="00EB5D18"/>
    <w:rsid w:val="00EB6AE1"/>
    <w:rsid w:val="00EC18EE"/>
    <w:rsid w:val="00EC191A"/>
    <w:rsid w:val="00EC1F26"/>
    <w:rsid w:val="00EC27C6"/>
    <w:rsid w:val="00EC3CD9"/>
    <w:rsid w:val="00EC4207"/>
    <w:rsid w:val="00EC5653"/>
    <w:rsid w:val="00EC6DA5"/>
    <w:rsid w:val="00EC71CE"/>
    <w:rsid w:val="00ED054C"/>
    <w:rsid w:val="00ED1006"/>
    <w:rsid w:val="00ED2B03"/>
    <w:rsid w:val="00ED709A"/>
    <w:rsid w:val="00EE015B"/>
    <w:rsid w:val="00EE08BB"/>
    <w:rsid w:val="00EE4D9A"/>
    <w:rsid w:val="00EF18FE"/>
    <w:rsid w:val="00EF33DE"/>
    <w:rsid w:val="00EF4075"/>
    <w:rsid w:val="00EF4EB1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37F7"/>
    <w:rsid w:val="00F15FA5"/>
    <w:rsid w:val="00F209B7"/>
    <w:rsid w:val="00F2376F"/>
    <w:rsid w:val="00F243D8"/>
    <w:rsid w:val="00F25E7C"/>
    <w:rsid w:val="00F30828"/>
    <w:rsid w:val="00F30D8B"/>
    <w:rsid w:val="00F313D6"/>
    <w:rsid w:val="00F35DDE"/>
    <w:rsid w:val="00F367A2"/>
    <w:rsid w:val="00F40E77"/>
    <w:rsid w:val="00F40F0C"/>
    <w:rsid w:val="00F42FF4"/>
    <w:rsid w:val="00F4766C"/>
    <w:rsid w:val="00F47AB8"/>
    <w:rsid w:val="00F50595"/>
    <w:rsid w:val="00F507D1"/>
    <w:rsid w:val="00F519CE"/>
    <w:rsid w:val="00F51ABD"/>
    <w:rsid w:val="00F51ADA"/>
    <w:rsid w:val="00F53C35"/>
    <w:rsid w:val="00F546E1"/>
    <w:rsid w:val="00F55F72"/>
    <w:rsid w:val="00F607C5"/>
    <w:rsid w:val="00F60DEA"/>
    <w:rsid w:val="00F6302A"/>
    <w:rsid w:val="00F63936"/>
    <w:rsid w:val="00F64C2B"/>
    <w:rsid w:val="00F651BE"/>
    <w:rsid w:val="00F66D78"/>
    <w:rsid w:val="00F67E13"/>
    <w:rsid w:val="00F67F53"/>
    <w:rsid w:val="00F703BE"/>
    <w:rsid w:val="00F71A78"/>
    <w:rsid w:val="00F71F69"/>
    <w:rsid w:val="00F72B72"/>
    <w:rsid w:val="00F74BB9"/>
    <w:rsid w:val="00F75582"/>
    <w:rsid w:val="00F76EFA"/>
    <w:rsid w:val="00F804BE"/>
    <w:rsid w:val="00F817CE"/>
    <w:rsid w:val="00F825BE"/>
    <w:rsid w:val="00F8456C"/>
    <w:rsid w:val="00F859D8"/>
    <w:rsid w:val="00F868F5"/>
    <w:rsid w:val="00F9056A"/>
    <w:rsid w:val="00F90BAB"/>
    <w:rsid w:val="00F90F8D"/>
    <w:rsid w:val="00F92782"/>
    <w:rsid w:val="00F93AA9"/>
    <w:rsid w:val="00F943C6"/>
    <w:rsid w:val="00F95B4D"/>
    <w:rsid w:val="00F95CCC"/>
    <w:rsid w:val="00F96985"/>
    <w:rsid w:val="00F96D4C"/>
    <w:rsid w:val="00F97838"/>
    <w:rsid w:val="00FA0A3C"/>
    <w:rsid w:val="00FA2BB3"/>
    <w:rsid w:val="00FA72DB"/>
    <w:rsid w:val="00FB0468"/>
    <w:rsid w:val="00FB30FA"/>
    <w:rsid w:val="00FB430F"/>
    <w:rsid w:val="00FB4BFC"/>
    <w:rsid w:val="00FB4C80"/>
    <w:rsid w:val="00FB528C"/>
    <w:rsid w:val="00FB63A7"/>
    <w:rsid w:val="00FB6A6A"/>
    <w:rsid w:val="00FC7429"/>
    <w:rsid w:val="00FC78D8"/>
    <w:rsid w:val="00FC7DF0"/>
    <w:rsid w:val="00FD07F6"/>
    <w:rsid w:val="00FD1EC8"/>
    <w:rsid w:val="00FD2E6A"/>
    <w:rsid w:val="00FD373E"/>
    <w:rsid w:val="00FD47ED"/>
    <w:rsid w:val="00FD59B3"/>
    <w:rsid w:val="00FD61E8"/>
    <w:rsid w:val="00FD74DB"/>
    <w:rsid w:val="00FD7660"/>
    <w:rsid w:val="00FE0655"/>
    <w:rsid w:val="00FE1F23"/>
    <w:rsid w:val="00FE2365"/>
    <w:rsid w:val="00FE4C7B"/>
    <w:rsid w:val="00FE61B2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2FB451"/>
  <w15:docId w15:val="{226F47E3-885E-4087-B472-486D87339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E09B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09B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09B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09B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09B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09B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09B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09B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09B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09B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09BE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09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09BE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09BE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09BE"/>
    <w:pPr>
      <w:ind w:left="1701" w:hanging="1701"/>
    </w:pPr>
  </w:style>
  <w:style w:type="paragraph" w:styleId="TOC4">
    <w:name w:val="toc 4"/>
    <w:basedOn w:val="TOC3"/>
    <w:semiHidden/>
    <w:rsid w:val="009E09BE"/>
    <w:pPr>
      <w:ind w:left="1418" w:hanging="1418"/>
    </w:pPr>
  </w:style>
  <w:style w:type="paragraph" w:styleId="TOC3">
    <w:name w:val="toc 3"/>
    <w:basedOn w:val="TOC2"/>
    <w:semiHidden/>
    <w:rsid w:val="009E09BE"/>
    <w:pPr>
      <w:ind w:left="1134" w:hanging="1134"/>
    </w:pPr>
  </w:style>
  <w:style w:type="paragraph" w:styleId="TOC2">
    <w:name w:val="toc 2"/>
    <w:basedOn w:val="TOC1"/>
    <w:semiHidden/>
    <w:rsid w:val="009E09BE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09BE"/>
    <w:pPr>
      <w:ind w:left="284"/>
    </w:pPr>
  </w:style>
  <w:style w:type="paragraph" w:styleId="Index1">
    <w:name w:val="index 1"/>
    <w:basedOn w:val="Normal"/>
    <w:semiHidden/>
    <w:rsid w:val="009E09BE"/>
    <w:pPr>
      <w:keepLines/>
      <w:spacing w:after="0"/>
    </w:pPr>
  </w:style>
  <w:style w:type="paragraph" w:styleId="DocumentMap">
    <w:name w:val="Document Map"/>
    <w:basedOn w:val="Normal"/>
    <w:semiHidden/>
    <w:rsid w:val="009E09B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09BE"/>
    <w:pPr>
      <w:ind w:left="851"/>
    </w:pPr>
  </w:style>
  <w:style w:type="paragraph" w:styleId="ListNumber">
    <w:name w:val="List Number"/>
    <w:basedOn w:val="List"/>
    <w:rsid w:val="009E09BE"/>
  </w:style>
  <w:style w:type="paragraph" w:styleId="List">
    <w:name w:val="List"/>
    <w:basedOn w:val="Normal"/>
    <w:rsid w:val="009E09BE"/>
    <w:pPr>
      <w:ind w:left="568" w:hanging="284"/>
    </w:pPr>
  </w:style>
  <w:style w:type="paragraph" w:styleId="Header">
    <w:name w:val="header"/>
    <w:link w:val="HeaderChar"/>
    <w:uiPriority w:val="99"/>
    <w:rsid w:val="009E09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09BE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09B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09B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09BE"/>
    <w:pPr>
      <w:ind w:left="1418" w:hanging="1418"/>
    </w:pPr>
  </w:style>
  <w:style w:type="paragraph" w:styleId="TOC6">
    <w:name w:val="toc 6"/>
    <w:basedOn w:val="TOC5"/>
    <w:next w:val="Normal"/>
    <w:semiHidden/>
    <w:rsid w:val="009E09BE"/>
    <w:pPr>
      <w:ind w:left="1985" w:hanging="1985"/>
    </w:pPr>
  </w:style>
  <w:style w:type="paragraph" w:styleId="TOC7">
    <w:name w:val="toc 7"/>
    <w:basedOn w:val="TOC6"/>
    <w:next w:val="Normal"/>
    <w:semiHidden/>
    <w:rsid w:val="009E09BE"/>
    <w:pPr>
      <w:ind w:left="2268" w:hanging="2268"/>
    </w:pPr>
  </w:style>
  <w:style w:type="paragraph" w:styleId="ListBullet2">
    <w:name w:val="List Bullet 2"/>
    <w:basedOn w:val="ListBullet"/>
    <w:rsid w:val="009E09BE"/>
    <w:pPr>
      <w:numPr>
        <w:numId w:val="6"/>
      </w:numPr>
    </w:pPr>
  </w:style>
  <w:style w:type="paragraph" w:styleId="ListBullet">
    <w:name w:val="List Bullet"/>
    <w:basedOn w:val="BodyText"/>
    <w:rsid w:val="009E09BE"/>
    <w:pPr>
      <w:numPr>
        <w:numId w:val="5"/>
      </w:numPr>
    </w:pPr>
  </w:style>
  <w:style w:type="paragraph" w:styleId="ListBullet3">
    <w:name w:val="List Bullet 3"/>
    <w:basedOn w:val="ListBullet2"/>
    <w:rsid w:val="009E09BE"/>
    <w:pPr>
      <w:numPr>
        <w:numId w:val="7"/>
      </w:numPr>
    </w:pPr>
  </w:style>
  <w:style w:type="paragraph" w:customStyle="1" w:styleId="EQ">
    <w:name w:val="EQ"/>
    <w:basedOn w:val="Normal"/>
    <w:next w:val="Normal"/>
    <w:rsid w:val="009E09B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09BE"/>
    <w:pPr>
      <w:ind w:left="851"/>
    </w:pPr>
  </w:style>
  <w:style w:type="paragraph" w:styleId="List3">
    <w:name w:val="List 3"/>
    <w:basedOn w:val="List2"/>
    <w:rsid w:val="009E09BE"/>
    <w:pPr>
      <w:ind w:left="1135"/>
    </w:pPr>
  </w:style>
  <w:style w:type="paragraph" w:styleId="List4">
    <w:name w:val="List 4"/>
    <w:basedOn w:val="List3"/>
    <w:rsid w:val="009E09BE"/>
    <w:pPr>
      <w:ind w:left="1418"/>
    </w:pPr>
  </w:style>
  <w:style w:type="paragraph" w:styleId="List5">
    <w:name w:val="List 5"/>
    <w:basedOn w:val="List4"/>
    <w:rsid w:val="009E09BE"/>
    <w:pPr>
      <w:ind w:left="1702"/>
    </w:pPr>
  </w:style>
  <w:style w:type="paragraph" w:customStyle="1" w:styleId="EditorsNote">
    <w:name w:val="Editor's Note"/>
    <w:basedOn w:val="Normal"/>
    <w:rsid w:val="009E09B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E09BE"/>
    <w:pPr>
      <w:numPr>
        <w:numId w:val="8"/>
      </w:numPr>
    </w:pPr>
  </w:style>
  <w:style w:type="paragraph" w:styleId="ListBullet5">
    <w:name w:val="List Bullet 5"/>
    <w:basedOn w:val="ListBullet4"/>
    <w:rsid w:val="009E09BE"/>
    <w:pPr>
      <w:numPr>
        <w:numId w:val="4"/>
      </w:numPr>
    </w:pPr>
  </w:style>
  <w:style w:type="paragraph" w:styleId="Footer">
    <w:name w:val="footer"/>
    <w:basedOn w:val="Header"/>
    <w:semiHidden/>
    <w:rsid w:val="009E09BE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09BE"/>
    <w:pPr>
      <w:numPr>
        <w:numId w:val="2"/>
      </w:numPr>
    </w:pPr>
  </w:style>
  <w:style w:type="paragraph" w:styleId="BalloonText">
    <w:name w:val="Balloon Text"/>
    <w:basedOn w:val="Normal"/>
    <w:semiHidden/>
    <w:rsid w:val="009E09B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09BE"/>
  </w:style>
  <w:style w:type="paragraph" w:styleId="BodyText">
    <w:name w:val="Body Text"/>
    <w:basedOn w:val="Normal"/>
    <w:link w:val="BodyTextChar"/>
    <w:rsid w:val="009E09BE"/>
  </w:style>
  <w:style w:type="character" w:styleId="Hyperlink">
    <w:name w:val="Hyperlink"/>
    <w:rsid w:val="009E09BE"/>
    <w:rPr>
      <w:color w:val="0000FF"/>
      <w:u w:val="single"/>
    </w:rPr>
  </w:style>
  <w:style w:type="character" w:styleId="FollowedHyperlink">
    <w:name w:val="FollowedHyperlink"/>
    <w:semiHidden/>
    <w:rsid w:val="009E09BE"/>
    <w:rPr>
      <w:color w:val="FF0000"/>
      <w:u w:val="single"/>
    </w:rPr>
  </w:style>
  <w:style w:type="character" w:styleId="CommentReference">
    <w:name w:val="annotation reference"/>
    <w:semiHidden/>
    <w:rsid w:val="009E09BE"/>
    <w:rPr>
      <w:sz w:val="16"/>
      <w:szCs w:val="16"/>
    </w:rPr>
  </w:style>
  <w:style w:type="paragraph" w:styleId="CommentText">
    <w:name w:val="annotation text"/>
    <w:basedOn w:val="Normal"/>
    <w:semiHidden/>
    <w:rsid w:val="009E09BE"/>
  </w:style>
  <w:style w:type="paragraph" w:styleId="CommentSubject">
    <w:name w:val="annotation subject"/>
    <w:basedOn w:val="CommentText"/>
    <w:next w:val="CommentText"/>
    <w:semiHidden/>
    <w:rsid w:val="009E09BE"/>
    <w:rPr>
      <w:b/>
      <w:bCs/>
    </w:rPr>
  </w:style>
  <w:style w:type="character" w:customStyle="1" w:styleId="Heading1Char">
    <w:name w:val="Heading 1 Char"/>
    <w:link w:val="Heading1"/>
    <w:rsid w:val="009E09BE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E09BE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E09BE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E09BE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E09B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9E09BE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9E09BE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E09BE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E09B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E09BE"/>
    <w:pPr>
      <w:spacing w:after="0"/>
    </w:pPr>
  </w:style>
  <w:style w:type="paragraph" w:customStyle="1" w:styleId="TAL">
    <w:name w:val="TAL"/>
    <w:basedOn w:val="Normal"/>
    <w:link w:val="TALCar"/>
    <w:rsid w:val="009E09B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E09BE"/>
    <w:pPr>
      <w:jc w:val="center"/>
    </w:pPr>
  </w:style>
  <w:style w:type="paragraph" w:customStyle="1" w:styleId="TAH">
    <w:name w:val="TAH"/>
    <w:basedOn w:val="TAC"/>
    <w:link w:val="TAHCar"/>
    <w:rsid w:val="009E09BE"/>
    <w:rPr>
      <w:b/>
    </w:rPr>
  </w:style>
  <w:style w:type="paragraph" w:customStyle="1" w:styleId="TAN">
    <w:name w:val="TAN"/>
    <w:basedOn w:val="TAL"/>
    <w:link w:val="TANChar"/>
    <w:rsid w:val="009E09BE"/>
    <w:pPr>
      <w:ind w:left="851" w:hanging="851"/>
    </w:pPr>
  </w:style>
  <w:style w:type="paragraph" w:customStyle="1" w:styleId="TAR">
    <w:name w:val="TAR"/>
    <w:basedOn w:val="TAL"/>
    <w:rsid w:val="009E09BE"/>
    <w:pPr>
      <w:jc w:val="right"/>
    </w:pPr>
  </w:style>
  <w:style w:type="paragraph" w:customStyle="1" w:styleId="TH">
    <w:name w:val="TH"/>
    <w:basedOn w:val="Normal"/>
    <w:link w:val="THChar"/>
    <w:rsid w:val="009E09B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E09B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E09B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E09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E09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E09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E09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E09BE"/>
  </w:style>
  <w:style w:type="paragraph" w:customStyle="1" w:styleId="ZH">
    <w:name w:val="ZH"/>
    <w:rsid w:val="009E09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E09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E09B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E09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E09BE"/>
    <w:pPr>
      <w:framePr w:wrap="notBeside" w:y="16161"/>
    </w:pPr>
  </w:style>
  <w:style w:type="paragraph" w:customStyle="1" w:styleId="FP">
    <w:name w:val="FP"/>
    <w:basedOn w:val="Normal"/>
    <w:rsid w:val="009E09BE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9E09BE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9E09BE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B16C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37938"/>
    <w:rPr>
      <w:rFonts w:ascii="Arial" w:hAnsi="Arial"/>
      <w:lang w:val="en-GB" w:eastAsia="zh-CN"/>
    </w:rPr>
  </w:style>
  <w:style w:type="paragraph" w:customStyle="1" w:styleId="Text">
    <w:name w:val="Text"/>
    <w:rsid w:val="007D54CB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US" w:eastAsia="en-US"/>
    </w:rPr>
  </w:style>
  <w:style w:type="table" w:styleId="Table3Deffects3">
    <w:name w:val="Table 3D effects 3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2">
    <w:name w:val="Table Columns 2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basedOn w:val="DefaultParagraphFont"/>
    <w:link w:val="Header"/>
    <w:uiPriority w:val="99"/>
    <w:locked/>
    <w:rsid w:val="00FD2E6A"/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1B36B3"/>
    <w:rPr>
      <w:color w:val="808080"/>
    </w:rPr>
  </w:style>
  <w:style w:type="paragraph" w:customStyle="1" w:styleId="CRCoverPage">
    <w:name w:val="CR Cover Page"/>
    <w:rsid w:val="00196FFF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A424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A42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A424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A424D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C377B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ALCar">
    <w:name w:val="TAL Car"/>
    <w:link w:val="TAL"/>
    <w:locked/>
    <w:rsid w:val="00C1585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7247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21034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36399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52DFF-0B79-4874-903C-C46646D32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0</TotalTime>
  <Pages>3</Pages>
  <Words>631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Farshid Ghasemzadeh</cp:lastModifiedBy>
  <cp:revision>2</cp:revision>
  <cp:lastPrinted>2016-09-23T14:37:00Z</cp:lastPrinted>
  <dcterms:created xsi:type="dcterms:W3CDTF">2017-08-11T11:08:00Z</dcterms:created>
  <dcterms:modified xsi:type="dcterms:W3CDTF">2017-08-11T11:08:00Z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