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1400" w:rsidRPr="00696B83" w:rsidRDefault="00901400" w:rsidP="00901400">
      <w:pPr>
        <w:pStyle w:val="En-tte"/>
        <w:tabs>
          <w:tab w:val="right" w:pos="9356"/>
          <w:tab w:val="right" w:pos="10206"/>
        </w:tabs>
        <w:rPr>
          <w:iCs/>
          <w:sz w:val="24"/>
        </w:rPr>
      </w:pPr>
      <w:r w:rsidRPr="00696B83">
        <w:rPr>
          <w:sz w:val="24"/>
        </w:rPr>
        <w:t>TSG-RAN Work</w:t>
      </w:r>
      <w:r>
        <w:rPr>
          <w:sz w:val="24"/>
        </w:rPr>
        <w:t>ing Group 4 (Radio) meeting #</w:t>
      </w:r>
      <w:r w:rsidR="00911133">
        <w:rPr>
          <w:sz w:val="24"/>
        </w:rPr>
        <w:t>81</w:t>
      </w:r>
      <w:r w:rsidRPr="00696B83">
        <w:rPr>
          <w:sz w:val="24"/>
        </w:rPr>
        <w:tab/>
        <w:t xml:space="preserve"> </w:t>
      </w:r>
      <w:r w:rsidR="00BE2262" w:rsidRPr="00BE2262">
        <w:rPr>
          <w:iCs/>
          <w:sz w:val="24"/>
        </w:rPr>
        <w:t>R4-1610238</w:t>
      </w:r>
    </w:p>
    <w:p w:rsidR="00901400" w:rsidRPr="006861D1" w:rsidRDefault="0082035E" w:rsidP="00901400">
      <w:pPr>
        <w:pStyle w:val="En-tte"/>
        <w:tabs>
          <w:tab w:val="right" w:pos="9864"/>
        </w:tabs>
        <w:spacing w:after="120"/>
        <w:rPr>
          <w:sz w:val="24"/>
          <w:lang w:val="fr-FR"/>
        </w:rPr>
      </w:pPr>
      <w:r w:rsidRPr="006861D1">
        <w:rPr>
          <w:rFonts w:eastAsia="SimSun" w:cs="Times New Roman"/>
          <w:bCs w:val="0"/>
          <w:noProof w:val="0"/>
          <w:sz w:val="24"/>
          <w:szCs w:val="24"/>
          <w:lang w:val="fr-FR"/>
        </w:rPr>
        <w:t>Reno</w:t>
      </w:r>
      <w:r w:rsidR="00290493" w:rsidRPr="006861D1">
        <w:rPr>
          <w:rFonts w:eastAsia="SimSun" w:cs="Times New Roman"/>
          <w:bCs w:val="0"/>
          <w:noProof w:val="0"/>
          <w:sz w:val="24"/>
          <w:szCs w:val="24"/>
          <w:lang w:val="fr-FR"/>
        </w:rPr>
        <w:t>,</w:t>
      </w:r>
      <w:r w:rsidR="00290493" w:rsidRPr="006861D1">
        <w:rPr>
          <w:rFonts w:eastAsia="SimSun" w:cs="Times New Roman" w:hint="eastAsia"/>
          <w:bCs w:val="0"/>
          <w:noProof w:val="0"/>
          <w:sz w:val="24"/>
          <w:szCs w:val="24"/>
          <w:lang w:val="fr-FR"/>
        </w:rPr>
        <w:t xml:space="preserve"> </w:t>
      </w:r>
      <w:r w:rsidRPr="006861D1">
        <w:rPr>
          <w:rFonts w:eastAsia="SimSun" w:cs="Times New Roman"/>
          <w:bCs w:val="0"/>
          <w:noProof w:val="0"/>
          <w:sz w:val="24"/>
          <w:szCs w:val="24"/>
          <w:lang w:val="fr-FR"/>
        </w:rPr>
        <w:t>USA</w:t>
      </w:r>
      <w:r w:rsidR="00290493" w:rsidRPr="006861D1">
        <w:rPr>
          <w:rFonts w:eastAsia="SimSun" w:cs="Times New Roman"/>
          <w:bCs w:val="0"/>
          <w:noProof w:val="0"/>
          <w:sz w:val="24"/>
          <w:szCs w:val="24"/>
          <w:lang w:val="fr-FR"/>
        </w:rPr>
        <w:t xml:space="preserve">, </w:t>
      </w:r>
      <w:r w:rsidRPr="006861D1">
        <w:rPr>
          <w:rFonts w:eastAsia="SimSun" w:cs="Times New Roman"/>
          <w:bCs w:val="0"/>
          <w:noProof w:val="0"/>
          <w:sz w:val="24"/>
          <w:szCs w:val="24"/>
          <w:lang w:val="fr-FR"/>
        </w:rPr>
        <w:t>14</w:t>
      </w:r>
      <w:r w:rsidR="00290493" w:rsidRPr="006861D1">
        <w:rPr>
          <w:rFonts w:eastAsia="SimSun" w:cs="Times New Roman"/>
          <w:bCs w:val="0"/>
          <w:noProof w:val="0"/>
          <w:sz w:val="24"/>
          <w:szCs w:val="24"/>
          <w:lang w:val="fr-FR"/>
        </w:rPr>
        <w:t xml:space="preserve"> </w:t>
      </w:r>
      <w:r w:rsidR="00290493" w:rsidRPr="006861D1">
        <w:rPr>
          <w:rFonts w:eastAsia="SimSun" w:cs="Times New Roman" w:hint="eastAsia"/>
          <w:bCs w:val="0"/>
          <w:noProof w:val="0"/>
          <w:sz w:val="24"/>
          <w:szCs w:val="24"/>
          <w:lang w:val="fr-FR"/>
        </w:rPr>
        <w:t xml:space="preserve">- </w:t>
      </w:r>
      <w:r w:rsidRPr="006861D1">
        <w:rPr>
          <w:rFonts w:eastAsia="SimSun" w:cs="Times New Roman"/>
          <w:bCs w:val="0"/>
          <w:noProof w:val="0"/>
          <w:sz w:val="24"/>
          <w:szCs w:val="24"/>
          <w:lang w:val="fr-FR"/>
        </w:rPr>
        <w:t>18</w:t>
      </w:r>
      <w:r w:rsidR="00290493" w:rsidRPr="006861D1">
        <w:rPr>
          <w:rFonts w:eastAsia="SimSun" w:cs="Times New Roman"/>
          <w:bCs w:val="0"/>
          <w:noProof w:val="0"/>
          <w:sz w:val="24"/>
          <w:szCs w:val="24"/>
          <w:lang w:val="fr-FR"/>
        </w:rPr>
        <w:t xml:space="preserve"> </w:t>
      </w:r>
      <w:proofErr w:type="spellStart"/>
      <w:r w:rsidRPr="006861D1">
        <w:rPr>
          <w:rFonts w:eastAsia="SimSun" w:cs="Times New Roman"/>
          <w:bCs w:val="0"/>
          <w:noProof w:val="0"/>
          <w:sz w:val="24"/>
          <w:szCs w:val="24"/>
          <w:lang w:val="fr-FR"/>
        </w:rPr>
        <w:t>Nov</w:t>
      </w:r>
      <w:proofErr w:type="spellEnd"/>
      <w:r w:rsidR="00290493" w:rsidRPr="006861D1">
        <w:rPr>
          <w:rFonts w:eastAsia="SimSun" w:cs="Times New Roman"/>
          <w:bCs w:val="0"/>
          <w:noProof w:val="0"/>
          <w:sz w:val="24"/>
          <w:szCs w:val="24"/>
          <w:lang w:val="fr-FR"/>
        </w:rPr>
        <w:t>, 201</w:t>
      </w:r>
      <w:r w:rsidR="00290493" w:rsidRPr="006861D1">
        <w:rPr>
          <w:rFonts w:eastAsia="SimSun" w:cs="Times New Roman" w:hint="eastAsia"/>
          <w:bCs w:val="0"/>
          <w:noProof w:val="0"/>
          <w:sz w:val="24"/>
          <w:szCs w:val="24"/>
          <w:lang w:val="fr-FR"/>
        </w:rPr>
        <w:t>6</w:t>
      </w:r>
      <w:r w:rsidR="00901400" w:rsidRPr="006861D1">
        <w:rPr>
          <w:sz w:val="24"/>
          <w:lang w:val="fr-FR"/>
        </w:rPr>
        <w:tab/>
      </w:r>
    </w:p>
    <w:p w:rsidR="00901400" w:rsidRPr="006861D1" w:rsidRDefault="00901400" w:rsidP="00901400">
      <w:pPr>
        <w:spacing w:after="120"/>
        <w:ind w:left="1985" w:hanging="1985"/>
        <w:rPr>
          <w:rFonts w:ascii="Arial" w:hAnsi="Arial" w:cs="Arial"/>
          <w:b/>
          <w:lang w:val="fr-FR"/>
        </w:rPr>
      </w:pPr>
    </w:p>
    <w:p w:rsidR="00901400" w:rsidRPr="006861D1" w:rsidRDefault="00901400" w:rsidP="00901400">
      <w:pPr>
        <w:spacing w:after="120"/>
        <w:ind w:left="1985" w:hanging="1985"/>
        <w:rPr>
          <w:rFonts w:ascii="Arial" w:hAnsi="Arial" w:cs="Arial"/>
          <w:bCs/>
          <w:lang w:val="fr-FR"/>
        </w:rPr>
      </w:pPr>
      <w:r w:rsidRPr="006861D1">
        <w:rPr>
          <w:rFonts w:ascii="Arial" w:hAnsi="Arial" w:cs="Arial"/>
          <w:b/>
          <w:lang w:val="fr-FR"/>
        </w:rPr>
        <w:t>Source:</w:t>
      </w:r>
      <w:r w:rsidRPr="006861D1">
        <w:rPr>
          <w:rFonts w:ascii="Arial" w:hAnsi="Arial" w:cs="Arial"/>
          <w:b/>
          <w:lang w:val="fr-FR"/>
        </w:rPr>
        <w:tab/>
      </w:r>
      <w:r w:rsidR="004249E6" w:rsidRPr="006861D1">
        <w:rPr>
          <w:rFonts w:ascii="Arial" w:hAnsi="Arial" w:cs="Arial"/>
          <w:bCs/>
          <w:lang w:val="fr-FR"/>
        </w:rPr>
        <w:t>Airbus DS SLC</w:t>
      </w:r>
      <w:bookmarkStart w:id="0" w:name="_GoBack"/>
      <w:bookmarkEnd w:id="0"/>
    </w:p>
    <w:p w:rsidR="00901400" w:rsidRDefault="00901400" w:rsidP="00901400">
      <w:pPr>
        <w:spacing w:after="120"/>
        <w:ind w:left="1985" w:hanging="1985"/>
        <w:rPr>
          <w:rFonts w:ascii="Arial" w:hAnsi="Arial" w:cs="Arial"/>
        </w:rPr>
      </w:pPr>
      <w:r w:rsidRPr="009177A5">
        <w:rPr>
          <w:rFonts w:ascii="Arial" w:hAnsi="Arial" w:cs="Arial"/>
          <w:b/>
        </w:rPr>
        <w:t>Title:</w:t>
      </w:r>
      <w:r w:rsidRPr="009177A5">
        <w:rPr>
          <w:rFonts w:ascii="Arial" w:hAnsi="Arial" w:cs="Arial"/>
          <w:b/>
        </w:rPr>
        <w:tab/>
      </w:r>
      <w:r w:rsidR="00686460">
        <w:rPr>
          <w:rFonts w:ascii="Arial" w:hAnsi="Arial" w:cs="Arial"/>
          <w:b/>
        </w:rPr>
        <w:t>B</w:t>
      </w:r>
      <w:r w:rsidR="00290493">
        <w:rPr>
          <w:rFonts w:ascii="Arial" w:hAnsi="Arial" w:cs="Arial"/>
          <w:b/>
        </w:rPr>
        <w:t xml:space="preserve">and 68 </w:t>
      </w:r>
      <w:r w:rsidR="00686460">
        <w:rPr>
          <w:rFonts w:ascii="Arial" w:hAnsi="Arial" w:cs="Arial"/>
          <w:b/>
        </w:rPr>
        <w:t xml:space="preserve">compliance with ECC Decision </w:t>
      </w:r>
      <w:r w:rsidR="00911133">
        <w:rPr>
          <w:rFonts w:ascii="Arial" w:hAnsi="Arial" w:cs="Arial"/>
          <w:b/>
        </w:rPr>
        <w:t>(16)</w:t>
      </w:r>
      <w:r w:rsidR="00686460">
        <w:rPr>
          <w:rFonts w:ascii="Arial" w:hAnsi="Arial" w:cs="Arial"/>
          <w:b/>
        </w:rPr>
        <w:t xml:space="preserve">02: </w:t>
      </w:r>
      <w:r w:rsidR="000C35B7">
        <w:rPr>
          <w:rFonts w:ascii="Arial" w:hAnsi="Arial" w:cs="Arial"/>
          <w:b/>
        </w:rPr>
        <w:t xml:space="preserve">Simulation assumptions </w:t>
      </w:r>
      <w:r w:rsidR="00911133">
        <w:rPr>
          <w:rFonts w:ascii="Arial" w:hAnsi="Arial" w:cs="Arial"/>
          <w:b/>
        </w:rPr>
        <w:t>for normal environmental conditions</w:t>
      </w:r>
    </w:p>
    <w:p w:rsidR="00901400" w:rsidRPr="002D55C4" w:rsidRDefault="00901400" w:rsidP="00901400">
      <w:pPr>
        <w:spacing w:after="120"/>
        <w:ind w:left="1985" w:hanging="1985"/>
        <w:rPr>
          <w:rFonts w:ascii="Arial" w:hAnsi="Arial" w:cs="Arial"/>
          <w:bCs/>
        </w:rPr>
      </w:pPr>
      <w:r w:rsidRPr="00A02102">
        <w:rPr>
          <w:rFonts w:ascii="Arial" w:hAnsi="Arial" w:cs="Arial"/>
          <w:b/>
        </w:rPr>
        <w:t>Agenda item:</w:t>
      </w:r>
      <w:r w:rsidRPr="00A02102">
        <w:rPr>
          <w:rFonts w:ascii="Arial" w:hAnsi="Arial" w:cs="Arial"/>
          <w:b/>
        </w:rPr>
        <w:tab/>
      </w:r>
      <w:r w:rsidR="00686460">
        <w:rPr>
          <w:rFonts w:ascii="Arial" w:hAnsi="Arial" w:cs="Arial"/>
        </w:rPr>
        <w:t>8.32</w:t>
      </w:r>
      <w:r w:rsidR="0087280E">
        <w:rPr>
          <w:rFonts w:ascii="Arial" w:hAnsi="Arial" w:cs="Arial"/>
        </w:rPr>
        <w:t>.2</w:t>
      </w:r>
      <w:r w:rsidR="00911133">
        <w:rPr>
          <w:rFonts w:ascii="Arial" w:hAnsi="Arial" w:cs="Arial"/>
        </w:rPr>
        <w:t xml:space="preserve"> </w:t>
      </w:r>
    </w:p>
    <w:p w:rsidR="00901400" w:rsidRPr="00A02102" w:rsidRDefault="00901400" w:rsidP="00901400">
      <w:pPr>
        <w:spacing w:after="120"/>
        <w:ind w:left="1985" w:hanging="1985"/>
        <w:rPr>
          <w:rFonts w:ascii="Arial" w:hAnsi="Arial" w:cs="Arial"/>
          <w:bCs/>
        </w:rPr>
      </w:pPr>
      <w:r w:rsidRPr="00A02102">
        <w:rPr>
          <w:rFonts w:ascii="Arial" w:hAnsi="Arial" w:cs="Arial"/>
          <w:b/>
        </w:rPr>
        <w:t>Document for:</w:t>
      </w:r>
      <w:r w:rsidRPr="00A02102">
        <w:rPr>
          <w:rFonts w:ascii="Arial" w:hAnsi="Arial" w:cs="Arial"/>
          <w:b/>
        </w:rPr>
        <w:tab/>
      </w:r>
      <w:r w:rsidR="00290493">
        <w:rPr>
          <w:rFonts w:ascii="Arial" w:hAnsi="Arial" w:cs="Arial"/>
          <w:bCs/>
        </w:rPr>
        <w:t>Approval</w:t>
      </w:r>
    </w:p>
    <w:p w:rsidR="00901400" w:rsidRPr="009177A5" w:rsidRDefault="00901400" w:rsidP="00901400">
      <w:pPr>
        <w:pBdr>
          <w:bottom w:val="single" w:sz="4" w:space="1" w:color="auto"/>
        </w:pBdr>
        <w:rPr>
          <w:rFonts w:ascii="Arial" w:hAnsi="Arial" w:cs="Arial"/>
        </w:rPr>
      </w:pPr>
    </w:p>
    <w:p w:rsidR="00901400" w:rsidRDefault="00901400" w:rsidP="00A17F40">
      <w:pPr>
        <w:pStyle w:val="Titre1"/>
        <w:pBdr>
          <w:top w:val="none" w:sz="0" w:space="0" w:color="auto"/>
        </w:pBdr>
        <w:ind w:left="431" w:hanging="431"/>
      </w:pPr>
      <w:r>
        <w:t>Introduction</w:t>
      </w:r>
    </w:p>
    <w:p w:rsidR="00290493" w:rsidRDefault="00290493" w:rsidP="00911133">
      <w:r>
        <w:t>At RAN4 meeting</w:t>
      </w:r>
      <w:r w:rsidR="00911133">
        <w:t xml:space="preserve"> #80bis</w:t>
      </w:r>
      <w:r>
        <w:t xml:space="preserve">, </w:t>
      </w:r>
      <w:r w:rsidR="00911133">
        <w:t xml:space="preserve">simulation assumptions to be used to derive A-MPR requirement for band 68 to meet European requirements specified in Decision (16)02 [1] were discussed [2]. </w:t>
      </w:r>
    </w:p>
    <w:p w:rsidR="00911133" w:rsidRDefault="00911133" w:rsidP="00911133">
      <w:r>
        <w:t>It was noted that for the lower part of the band 68 (698-703MHz), two requirements for DTV protection are applicable:</w:t>
      </w:r>
    </w:p>
    <w:p w:rsidR="00911133" w:rsidRDefault="00911133" w:rsidP="00911133">
      <w:pPr>
        <w:pStyle w:val="Paragraphedeliste"/>
        <w:numPr>
          <w:ilvl w:val="0"/>
          <w:numId w:val="17"/>
        </w:numPr>
      </w:pPr>
      <w:r>
        <w:t>-42dBm/8MHz in normal environmental conditions</w:t>
      </w:r>
    </w:p>
    <w:p w:rsidR="00911133" w:rsidRDefault="00911133" w:rsidP="00911133">
      <w:pPr>
        <w:pStyle w:val="Paragraphedeliste"/>
        <w:numPr>
          <w:ilvl w:val="0"/>
          <w:numId w:val="17"/>
        </w:numPr>
      </w:pPr>
      <w:r>
        <w:t>-30dBm/8MHz in extreme environmental conditions</w:t>
      </w:r>
    </w:p>
    <w:p w:rsidR="00911133" w:rsidRDefault="000E753B" w:rsidP="00911133">
      <w:r>
        <w:t>It was then proposed to agree on simulation assumptions to derive A-MPR requirement for both types of environmental conditions, to be able to assess which of the two above requirements is the most stringent and shall be used to defined requirements in TS36.101.</w:t>
      </w:r>
    </w:p>
    <w:p w:rsidR="00901400" w:rsidRPr="00A17F40" w:rsidRDefault="00290493" w:rsidP="00A17F40">
      <w:pPr>
        <w:pStyle w:val="Titre1"/>
        <w:pBdr>
          <w:top w:val="none" w:sz="0" w:space="0" w:color="auto"/>
        </w:pBdr>
        <w:ind w:left="431" w:hanging="431"/>
      </w:pPr>
      <w:r w:rsidRPr="00A17F40">
        <w:t>Discussion</w:t>
      </w:r>
    </w:p>
    <w:p w:rsidR="00A17F40" w:rsidRDefault="00A17F40" w:rsidP="00A17F40">
      <w:pPr>
        <w:pStyle w:val="Titre2"/>
      </w:pPr>
      <w:r>
        <w:t>Simulation assumptions for band 68 work item</w:t>
      </w:r>
    </w:p>
    <w:p w:rsidR="0089465F" w:rsidRDefault="0089465F" w:rsidP="00092EED">
      <w:r>
        <w:t>In the framework of the band 68 work item, simulations to derive A-MPR requirements were performed and results can be found in TR36.</w:t>
      </w:r>
      <w:r w:rsidR="009D2C77">
        <w:t>893</w:t>
      </w:r>
      <w:r>
        <w:t xml:space="preserve"> [3].</w:t>
      </w:r>
    </w:p>
    <w:p w:rsidR="0089465F" w:rsidRDefault="0089465F" w:rsidP="00092EED">
      <w:r>
        <w:t xml:space="preserve">For such simulations, the performances of </w:t>
      </w:r>
      <w:r w:rsidR="00361F16">
        <w:t>the following</w:t>
      </w:r>
      <w:r>
        <w:t xml:space="preserve"> blocks shall be taken into account and thus need to be modelled:</w:t>
      </w:r>
    </w:p>
    <w:p w:rsidR="0089465F" w:rsidRDefault="00361F16" w:rsidP="0089465F">
      <w:pPr>
        <w:pStyle w:val="Paragraphedeliste"/>
        <w:numPr>
          <w:ilvl w:val="0"/>
          <w:numId w:val="18"/>
        </w:numPr>
      </w:pPr>
      <w:r>
        <w:t>The transmit chain (I/Q modulator and po</w:t>
      </w:r>
      <w:r w:rsidR="0089465F">
        <w:t>wer amplifier</w:t>
      </w:r>
      <w:r>
        <w:t>)</w:t>
      </w:r>
    </w:p>
    <w:p w:rsidR="0089465F" w:rsidRDefault="0089465F" w:rsidP="0089465F">
      <w:pPr>
        <w:pStyle w:val="Paragraphedeliste"/>
        <w:numPr>
          <w:ilvl w:val="0"/>
          <w:numId w:val="18"/>
        </w:numPr>
      </w:pPr>
      <w:r>
        <w:t xml:space="preserve">The </w:t>
      </w:r>
      <w:r w:rsidR="00A17F40">
        <w:t xml:space="preserve">uplink </w:t>
      </w:r>
      <w:r>
        <w:t>filter</w:t>
      </w:r>
    </w:p>
    <w:p w:rsidR="00A17F40" w:rsidRDefault="00A17F40" w:rsidP="00A17F40">
      <w:pPr>
        <w:pStyle w:val="Titre3"/>
      </w:pPr>
      <w:r>
        <w:t>Performances of the transmit chain</w:t>
      </w:r>
    </w:p>
    <w:p w:rsidR="0089465F" w:rsidRDefault="0089465F" w:rsidP="0089465F">
      <w:r>
        <w:t xml:space="preserve">The performances of the </w:t>
      </w:r>
      <w:r w:rsidR="00A17F40">
        <w:t>transmit chain</w:t>
      </w:r>
      <w:r>
        <w:t xml:space="preserve"> are well aligned in contributions presenting simulation</w:t>
      </w:r>
      <w:r w:rsidR="008E0027">
        <w:t>s</w:t>
      </w:r>
      <w:r>
        <w:t xml:space="preserve"> results</w:t>
      </w:r>
      <w:r w:rsidR="005C2FCC">
        <w:t xml:space="preserve"> (e.g. [4], [5], </w:t>
      </w:r>
      <w:proofErr w:type="gramStart"/>
      <w:r w:rsidR="005C2FCC">
        <w:t>[</w:t>
      </w:r>
      <w:proofErr w:type="gramEnd"/>
      <w:r w:rsidR="005C2FCC">
        <w:t>6])</w:t>
      </w:r>
      <w:r>
        <w:t>:</w:t>
      </w:r>
    </w:p>
    <w:p w:rsidR="00A17F40" w:rsidRDefault="00A17F40" w:rsidP="00A17F40">
      <w:pPr>
        <w:pStyle w:val="Paragraphedeliste"/>
        <w:numPr>
          <w:ilvl w:val="0"/>
          <w:numId w:val="19"/>
        </w:numPr>
      </w:pPr>
      <w:r>
        <w:t>Modulator IQ – image = 28dB</w:t>
      </w:r>
    </w:p>
    <w:p w:rsidR="00A17F40" w:rsidRDefault="00A17F40" w:rsidP="00A17F40">
      <w:pPr>
        <w:pStyle w:val="Paragraphedeliste"/>
        <w:numPr>
          <w:ilvl w:val="0"/>
          <w:numId w:val="19"/>
        </w:numPr>
      </w:pPr>
      <w:r>
        <w:t>Modulator carrier leakage = 28dBc</w:t>
      </w:r>
    </w:p>
    <w:p w:rsidR="00A17F40" w:rsidRDefault="00A17F40" w:rsidP="00A17F40">
      <w:pPr>
        <w:pStyle w:val="Paragraphedeliste"/>
        <w:numPr>
          <w:ilvl w:val="0"/>
          <w:numId w:val="19"/>
        </w:numPr>
      </w:pPr>
      <w:r>
        <w:t>Modulator C_IM3 = 60dBc</w:t>
      </w:r>
    </w:p>
    <w:p w:rsidR="00361F16" w:rsidRDefault="00361F16" w:rsidP="00A17F40">
      <w:pPr>
        <w:pStyle w:val="Paragraphedeliste"/>
        <w:numPr>
          <w:ilvl w:val="0"/>
          <w:numId w:val="19"/>
        </w:numPr>
      </w:pPr>
      <w:r>
        <w:lastRenderedPageBreak/>
        <w:t xml:space="preserve">UTRA </w:t>
      </w:r>
      <w:r w:rsidR="0089465F">
        <w:t>ACLR 1= 33dB</w:t>
      </w:r>
    </w:p>
    <w:p w:rsidR="00361F16" w:rsidRDefault="00361F16" w:rsidP="0089465F">
      <w:r>
        <w:t>Although several performance requirements can be used to assess the power amplifier linearity, all companies have identified that UTRA ACLR is the most stringent one.</w:t>
      </w:r>
    </w:p>
    <w:p w:rsidR="001340B2" w:rsidRDefault="00361F16" w:rsidP="0089465F">
      <w:r>
        <w:t xml:space="preserve">Thus, the PA model is </w:t>
      </w:r>
      <w:r w:rsidR="00A17F40">
        <w:t>chosen</w:t>
      </w:r>
      <w:r>
        <w:t xml:space="preserve"> so that the signal at the output of the PA – taking into account </w:t>
      </w:r>
      <w:proofErr w:type="gramStart"/>
      <w:r>
        <w:t>the I</w:t>
      </w:r>
      <w:proofErr w:type="gramEnd"/>
      <w:r>
        <w:t xml:space="preserve">/Q impairments </w:t>
      </w:r>
      <w:r w:rsidR="001340B2">
        <w:t>of</w:t>
      </w:r>
      <w:r>
        <w:t xml:space="preserve"> the transmitter – has an UTRA ACLR value of 33dB.</w:t>
      </w:r>
      <w:r w:rsidR="001340B2">
        <w:t xml:space="preserve"> </w:t>
      </w:r>
    </w:p>
    <w:p w:rsidR="00361F16" w:rsidRDefault="001340B2" w:rsidP="0089465F">
      <w:r>
        <w:t>The 33dB value was chosen to model the worst case conditions since this value is equal to the minimum requirement defined in TS36.101.</w:t>
      </w:r>
    </w:p>
    <w:p w:rsidR="00361F16" w:rsidRDefault="00A17F40" w:rsidP="00A17F40">
      <w:pPr>
        <w:pStyle w:val="Titre3"/>
      </w:pPr>
      <w:r>
        <w:t>Performances of the uplink filter</w:t>
      </w:r>
    </w:p>
    <w:p w:rsidR="00A17F40" w:rsidRDefault="00A17F40" w:rsidP="00A17F40">
      <w:pPr>
        <w:rPr>
          <w:lang w:val="en-GB"/>
        </w:rPr>
      </w:pPr>
      <w:r>
        <w:rPr>
          <w:lang w:val="en-GB"/>
        </w:rPr>
        <w:t>The performances of the uplink filter are defined by the rejection values that are applicable in the band 686-694MHz.</w:t>
      </w:r>
      <w:r w:rsidR="00E15417">
        <w:rPr>
          <w:lang w:val="en-GB"/>
        </w:rPr>
        <w:t xml:space="preserve"> As for the transmitter impairments, these values were selected to represent the worst case scenario.</w:t>
      </w:r>
    </w:p>
    <w:p w:rsidR="00A17F40" w:rsidRDefault="00A17F40" w:rsidP="00A17F40">
      <w:pPr>
        <w:rPr>
          <w:lang w:val="en-GB"/>
        </w:rPr>
      </w:pPr>
      <w:r>
        <w:rPr>
          <w:lang w:val="en-GB"/>
        </w:rPr>
        <w:t>Agreed values can be found in [3] and are copied below:</w:t>
      </w:r>
    </w:p>
    <w:tbl>
      <w:tblPr>
        <w:tblStyle w:val="Grilledutableau"/>
        <w:tblW w:w="0" w:type="auto"/>
        <w:tblInd w:w="1242" w:type="dxa"/>
        <w:tblLook w:val="04A0" w:firstRow="1" w:lastRow="0" w:firstColumn="1" w:lastColumn="0" w:noHBand="0" w:noVBand="1"/>
      </w:tblPr>
      <w:tblGrid>
        <w:gridCol w:w="1885"/>
        <w:gridCol w:w="2084"/>
      </w:tblGrid>
      <w:tr w:rsidR="00E15417" w:rsidTr="00E15417">
        <w:tc>
          <w:tcPr>
            <w:tcW w:w="3969" w:type="dxa"/>
            <w:gridSpan w:val="2"/>
          </w:tcPr>
          <w:p w:rsidR="00E15417" w:rsidRPr="00E15417" w:rsidRDefault="00E15417" w:rsidP="00316CC7">
            <w:pPr>
              <w:jc w:val="center"/>
              <w:rPr>
                <w:b/>
              </w:rPr>
            </w:pPr>
            <w:r w:rsidRPr="00E15417">
              <w:rPr>
                <w:b/>
              </w:rPr>
              <w:t>Worst case relative filter rejection</w:t>
            </w:r>
          </w:p>
        </w:tc>
      </w:tr>
      <w:tr w:rsidR="00E15417" w:rsidRPr="00BF71B1" w:rsidTr="00E15417">
        <w:tc>
          <w:tcPr>
            <w:tcW w:w="1885" w:type="dxa"/>
          </w:tcPr>
          <w:p w:rsidR="00E15417" w:rsidRPr="00E15417" w:rsidRDefault="00E15417" w:rsidP="00316CC7">
            <w:pPr>
              <w:pStyle w:val="TAC"/>
              <w:rPr>
                <w:b/>
                <w:lang w:val="en-US"/>
              </w:rPr>
            </w:pPr>
            <w:r w:rsidRPr="00E15417">
              <w:rPr>
                <w:b/>
                <w:lang w:val="en-US"/>
              </w:rPr>
              <w:t>Frequency (MHz)</w:t>
            </w:r>
          </w:p>
        </w:tc>
        <w:tc>
          <w:tcPr>
            <w:tcW w:w="2084" w:type="dxa"/>
          </w:tcPr>
          <w:p w:rsidR="00E15417" w:rsidRPr="00E15417" w:rsidRDefault="00E15417" w:rsidP="00316CC7">
            <w:pPr>
              <w:pStyle w:val="TAC"/>
              <w:rPr>
                <w:b/>
                <w:lang w:val="en-US"/>
              </w:rPr>
            </w:pPr>
            <w:r w:rsidRPr="00E15417">
              <w:rPr>
                <w:b/>
                <w:lang w:val="en-US"/>
              </w:rPr>
              <w:t>Rejection (dB)</w:t>
            </w:r>
          </w:p>
        </w:tc>
      </w:tr>
      <w:tr w:rsidR="00E15417" w:rsidRPr="00BF71B1" w:rsidTr="00E15417">
        <w:tc>
          <w:tcPr>
            <w:tcW w:w="1885" w:type="dxa"/>
          </w:tcPr>
          <w:p w:rsidR="00E15417" w:rsidRPr="00BF71B1" w:rsidRDefault="00E15417" w:rsidP="00316CC7">
            <w:pPr>
              <w:pStyle w:val="TAC"/>
              <w:rPr>
                <w:lang w:val="en-US"/>
              </w:rPr>
            </w:pPr>
            <w:r>
              <w:rPr>
                <w:lang w:val="en-US"/>
              </w:rPr>
              <w:t>693.5</w:t>
            </w:r>
          </w:p>
        </w:tc>
        <w:tc>
          <w:tcPr>
            <w:tcW w:w="2084" w:type="dxa"/>
          </w:tcPr>
          <w:p w:rsidR="00E15417" w:rsidRPr="00BF71B1" w:rsidRDefault="00E15417" w:rsidP="00316CC7">
            <w:pPr>
              <w:pStyle w:val="TAC"/>
              <w:rPr>
                <w:lang w:val="en-US"/>
              </w:rPr>
            </w:pPr>
            <w:r>
              <w:rPr>
                <w:lang w:val="en-US"/>
              </w:rPr>
              <w:t>5.7</w:t>
            </w:r>
          </w:p>
        </w:tc>
      </w:tr>
      <w:tr w:rsidR="00E15417" w:rsidRPr="00BF71B1" w:rsidTr="00E15417">
        <w:tc>
          <w:tcPr>
            <w:tcW w:w="1885" w:type="dxa"/>
          </w:tcPr>
          <w:p w:rsidR="00E15417" w:rsidRPr="00BF71B1" w:rsidRDefault="00E15417" w:rsidP="00316CC7">
            <w:pPr>
              <w:pStyle w:val="TAC"/>
              <w:rPr>
                <w:lang w:val="en-US"/>
              </w:rPr>
            </w:pPr>
            <w:r>
              <w:rPr>
                <w:lang w:val="en-US"/>
              </w:rPr>
              <w:t>692.5</w:t>
            </w:r>
          </w:p>
        </w:tc>
        <w:tc>
          <w:tcPr>
            <w:tcW w:w="2084" w:type="dxa"/>
          </w:tcPr>
          <w:p w:rsidR="00E15417" w:rsidRPr="00BF71B1" w:rsidRDefault="00E15417" w:rsidP="00316CC7">
            <w:pPr>
              <w:pStyle w:val="TAC"/>
              <w:rPr>
                <w:lang w:val="en-US"/>
              </w:rPr>
            </w:pPr>
            <w:r>
              <w:rPr>
                <w:lang w:val="en-US"/>
              </w:rPr>
              <w:t>10.9</w:t>
            </w:r>
          </w:p>
        </w:tc>
      </w:tr>
      <w:tr w:rsidR="00E15417" w:rsidRPr="00BF71B1" w:rsidTr="00E15417">
        <w:tc>
          <w:tcPr>
            <w:tcW w:w="1885" w:type="dxa"/>
          </w:tcPr>
          <w:p w:rsidR="00E15417" w:rsidRPr="00BF71B1" w:rsidRDefault="00E15417" w:rsidP="00316CC7">
            <w:pPr>
              <w:pStyle w:val="TAC"/>
              <w:rPr>
                <w:lang w:val="en-US"/>
              </w:rPr>
            </w:pPr>
            <w:r>
              <w:rPr>
                <w:lang w:val="en-US"/>
              </w:rPr>
              <w:t>691.5</w:t>
            </w:r>
          </w:p>
        </w:tc>
        <w:tc>
          <w:tcPr>
            <w:tcW w:w="2084" w:type="dxa"/>
          </w:tcPr>
          <w:p w:rsidR="00E15417" w:rsidRPr="00BF71B1" w:rsidRDefault="00E15417" w:rsidP="00316CC7">
            <w:pPr>
              <w:pStyle w:val="TAC"/>
              <w:rPr>
                <w:lang w:val="en-US"/>
              </w:rPr>
            </w:pPr>
            <w:r>
              <w:rPr>
                <w:lang w:val="en-US"/>
              </w:rPr>
              <w:t>18.4</w:t>
            </w:r>
          </w:p>
        </w:tc>
      </w:tr>
      <w:tr w:rsidR="00E15417" w:rsidRPr="00BF71B1" w:rsidTr="00E15417">
        <w:tc>
          <w:tcPr>
            <w:tcW w:w="1885" w:type="dxa"/>
          </w:tcPr>
          <w:p w:rsidR="00E15417" w:rsidRPr="00BF71B1" w:rsidRDefault="00E15417" w:rsidP="00316CC7">
            <w:pPr>
              <w:pStyle w:val="TAC"/>
              <w:rPr>
                <w:lang w:val="en-US"/>
              </w:rPr>
            </w:pPr>
            <w:r>
              <w:rPr>
                <w:lang w:val="en-US"/>
              </w:rPr>
              <w:t>690.5</w:t>
            </w:r>
          </w:p>
        </w:tc>
        <w:tc>
          <w:tcPr>
            <w:tcW w:w="2084" w:type="dxa"/>
          </w:tcPr>
          <w:p w:rsidR="00E15417" w:rsidRPr="00BF71B1" w:rsidRDefault="00E15417" w:rsidP="00316CC7">
            <w:pPr>
              <w:pStyle w:val="TAC"/>
              <w:rPr>
                <w:lang w:val="en-US"/>
              </w:rPr>
            </w:pPr>
            <w:r>
              <w:rPr>
                <w:lang w:val="en-US"/>
              </w:rPr>
              <w:t>26.2</w:t>
            </w:r>
          </w:p>
        </w:tc>
      </w:tr>
      <w:tr w:rsidR="00E15417" w:rsidRPr="00BF71B1" w:rsidTr="00E15417">
        <w:tc>
          <w:tcPr>
            <w:tcW w:w="1885" w:type="dxa"/>
          </w:tcPr>
          <w:p w:rsidR="00E15417" w:rsidRPr="00BF71B1" w:rsidRDefault="00E15417" w:rsidP="00316CC7">
            <w:pPr>
              <w:pStyle w:val="TAC"/>
              <w:rPr>
                <w:lang w:val="en-US"/>
              </w:rPr>
            </w:pPr>
            <w:r>
              <w:rPr>
                <w:lang w:val="en-US"/>
              </w:rPr>
              <w:t>689.5</w:t>
            </w:r>
          </w:p>
        </w:tc>
        <w:tc>
          <w:tcPr>
            <w:tcW w:w="2084" w:type="dxa"/>
          </w:tcPr>
          <w:p w:rsidR="00E15417" w:rsidRPr="00BF71B1" w:rsidRDefault="00E15417" w:rsidP="00316CC7">
            <w:pPr>
              <w:pStyle w:val="TAC"/>
              <w:rPr>
                <w:lang w:val="en-US"/>
              </w:rPr>
            </w:pPr>
            <w:r>
              <w:rPr>
                <w:lang w:val="en-US"/>
              </w:rPr>
              <w:t>30.6</w:t>
            </w:r>
          </w:p>
        </w:tc>
      </w:tr>
      <w:tr w:rsidR="00E15417" w:rsidRPr="00BF71B1" w:rsidTr="00E15417">
        <w:tc>
          <w:tcPr>
            <w:tcW w:w="1885" w:type="dxa"/>
          </w:tcPr>
          <w:p w:rsidR="00E15417" w:rsidRPr="00BF71B1" w:rsidRDefault="00E15417" w:rsidP="00316CC7">
            <w:pPr>
              <w:pStyle w:val="TAC"/>
              <w:rPr>
                <w:lang w:val="en-US"/>
              </w:rPr>
            </w:pPr>
            <w:r>
              <w:rPr>
                <w:lang w:val="en-US"/>
              </w:rPr>
              <w:t>688.5</w:t>
            </w:r>
          </w:p>
        </w:tc>
        <w:tc>
          <w:tcPr>
            <w:tcW w:w="2084" w:type="dxa"/>
          </w:tcPr>
          <w:p w:rsidR="00E15417" w:rsidRPr="00BF71B1" w:rsidRDefault="00E15417" w:rsidP="00316CC7">
            <w:pPr>
              <w:pStyle w:val="TAC"/>
              <w:rPr>
                <w:lang w:val="en-US"/>
              </w:rPr>
            </w:pPr>
            <w:r>
              <w:rPr>
                <w:lang w:val="en-US"/>
              </w:rPr>
              <w:t>31.7</w:t>
            </w:r>
          </w:p>
        </w:tc>
      </w:tr>
      <w:tr w:rsidR="00E15417" w:rsidRPr="00BF71B1" w:rsidTr="00E15417">
        <w:tc>
          <w:tcPr>
            <w:tcW w:w="1885" w:type="dxa"/>
          </w:tcPr>
          <w:p w:rsidR="00E15417" w:rsidRPr="00BF71B1" w:rsidRDefault="00E15417" w:rsidP="00316CC7">
            <w:pPr>
              <w:pStyle w:val="TAC"/>
              <w:rPr>
                <w:lang w:val="en-US"/>
              </w:rPr>
            </w:pPr>
            <w:r>
              <w:rPr>
                <w:lang w:val="en-US"/>
              </w:rPr>
              <w:t>687.5</w:t>
            </w:r>
          </w:p>
        </w:tc>
        <w:tc>
          <w:tcPr>
            <w:tcW w:w="2084" w:type="dxa"/>
          </w:tcPr>
          <w:p w:rsidR="00E15417" w:rsidRPr="00BF71B1" w:rsidRDefault="00E15417" w:rsidP="00316CC7">
            <w:pPr>
              <w:pStyle w:val="TAC"/>
              <w:rPr>
                <w:lang w:val="en-US"/>
              </w:rPr>
            </w:pPr>
            <w:r>
              <w:rPr>
                <w:lang w:val="en-US"/>
              </w:rPr>
              <w:t>32.2</w:t>
            </w:r>
          </w:p>
        </w:tc>
      </w:tr>
      <w:tr w:rsidR="00E15417" w:rsidTr="00E15417">
        <w:tc>
          <w:tcPr>
            <w:tcW w:w="1885" w:type="dxa"/>
          </w:tcPr>
          <w:p w:rsidR="00E15417" w:rsidRPr="00BF71B1" w:rsidRDefault="00E15417" w:rsidP="00316CC7">
            <w:pPr>
              <w:pStyle w:val="TAC"/>
              <w:rPr>
                <w:lang w:val="en-US"/>
              </w:rPr>
            </w:pPr>
            <w:r>
              <w:rPr>
                <w:lang w:val="en-US"/>
              </w:rPr>
              <w:t>686.5</w:t>
            </w:r>
          </w:p>
        </w:tc>
        <w:tc>
          <w:tcPr>
            <w:tcW w:w="2084" w:type="dxa"/>
          </w:tcPr>
          <w:p w:rsidR="00E15417" w:rsidRDefault="00E15417" w:rsidP="00316CC7">
            <w:pPr>
              <w:pStyle w:val="TAC"/>
              <w:rPr>
                <w:lang w:val="en-US"/>
              </w:rPr>
            </w:pPr>
            <w:r>
              <w:rPr>
                <w:lang w:val="en-US"/>
              </w:rPr>
              <w:t>32.2</w:t>
            </w:r>
          </w:p>
        </w:tc>
      </w:tr>
    </w:tbl>
    <w:p w:rsidR="00E15417" w:rsidRPr="00A17F40" w:rsidRDefault="00E15417" w:rsidP="00A17F40">
      <w:pPr>
        <w:rPr>
          <w:lang w:val="en-GB"/>
        </w:rPr>
      </w:pPr>
    </w:p>
    <w:p w:rsidR="00A17F40" w:rsidRDefault="00A17F40" w:rsidP="00A17F40">
      <w:pPr>
        <w:pStyle w:val="Titre2"/>
      </w:pPr>
      <w:r>
        <w:t>Extreme environmental conditions</w:t>
      </w:r>
    </w:p>
    <w:p w:rsidR="001340B2" w:rsidRPr="001340B2" w:rsidRDefault="001340B2" w:rsidP="001340B2">
      <w:pPr>
        <w:rPr>
          <w:lang w:val="en-GB"/>
        </w:rPr>
      </w:pPr>
      <w:r>
        <w:rPr>
          <w:lang w:val="en-GB"/>
        </w:rPr>
        <w:t>Since worst case conditions were assumed when defining the simulation assumptions for band 68,</w:t>
      </w:r>
    </w:p>
    <w:p w:rsidR="00A17F40" w:rsidRDefault="00C1270E" w:rsidP="0089465F">
      <w:r w:rsidRPr="00C1270E">
        <w:rPr>
          <w:b/>
        </w:rPr>
        <w:t>Proposal 1:</w:t>
      </w:r>
      <w:r w:rsidR="001340B2">
        <w:t xml:space="preserve"> i</w:t>
      </w:r>
      <w:r>
        <w:t xml:space="preserve">t is proposed to re-use the parameters agreed in the scope of the work item   </w:t>
      </w:r>
      <w:r w:rsidR="00E63B6E" w:rsidRPr="005959B0">
        <w:t>LTE_FDD_700_ARAB</w:t>
      </w:r>
      <w:r w:rsidR="00E63B6E">
        <w:t xml:space="preserve">  </w:t>
      </w:r>
      <w:r>
        <w:t>(Band 68) that are described in TR36.</w:t>
      </w:r>
      <w:r w:rsidR="00E63B6E">
        <w:t>893</w:t>
      </w:r>
      <w:r>
        <w:t xml:space="preserve"> [3] to derive the A-MPR values corresponding to the requirement of the ECC Decision (16)02 to be met in extreme environmental conditions (-30dBm/8MHz)</w:t>
      </w:r>
    </w:p>
    <w:p w:rsidR="00E63B6E" w:rsidRDefault="00E63B6E" w:rsidP="0089465F"/>
    <w:p w:rsidR="00C1270E" w:rsidRDefault="00C1270E" w:rsidP="00C1270E">
      <w:pPr>
        <w:pStyle w:val="Titre2"/>
      </w:pPr>
      <w:r>
        <w:t>Normal environmental conditions</w:t>
      </w:r>
    </w:p>
    <w:p w:rsidR="00E15417" w:rsidRDefault="00E15417" w:rsidP="0089465F">
      <w:r>
        <w:t xml:space="preserve">As mentioned above, the agreed values for simulations that were used for the </w:t>
      </w:r>
      <w:r w:rsidRPr="005959B0">
        <w:t>LTE_FDD_700_</w:t>
      </w:r>
      <w:proofErr w:type="gramStart"/>
      <w:r w:rsidRPr="005959B0">
        <w:t>ARAB</w:t>
      </w:r>
      <w:r>
        <w:t xml:space="preserve">  work</w:t>
      </w:r>
      <w:proofErr w:type="gramEnd"/>
      <w:r>
        <w:t xml:space="preserve"> item were selected to be representative of the worst case scenario.</w:t>
      </w:r>
    </w:p>
    <w:p w:rsidR="00E15417" w:rsidRDefault="00E15417" w:rsidP="0089465F">
      <w:r>
        <w:t>“Worst case scenario” means the combination of two worst case conditions:</w:t>
      </w:r>
    </w:p>
    <w:p w:rsidR="00E15417" w:rsidRDefault="00E15417" w:rsidP="005E41F3">
      <w:pPr>
        <w:pStyle w:val="Paragraphedeliste"/>
        <w:numPr>
          <w:ilvl w:val="0"/>
          <w:numId w:val="19"/>
        </w:numPr>
      </w:pPr>
      <w:r>
        <w:t>Part</w:t>
      </w:r>
      <w:r w:rsidR="00165AFD">
        <w:t>-</w:t>
      </w:r>
      <w:r>
        <w:t>to</w:t>
      </w:r>
      <w:r w:rsidR="00165AFD">
        <w:t>-</w:t>
      </w:r>
      <w:r>
        <w:t>part dispersion: in production, for a given test environment, the performances of the components</w:t>
      </w:r>
      <w:r w:rsidR="005E41F3">
        <w:t xml:space="preserve"> are spread over a certain distribution. “Worst case” assumes the lowest performances are taken into account.</w:t>
      </w:r>
    </w:p>
    <w:p w:rsidR="005E41F3" w:rsidRDefault="005E41F3" w:rsidP="005E41F3">
      <w:pPr>
        <w:pStyle w:val="Paragraphedeliste"/>
        <w:numPr>
          <w:ilvl w:val="0"/>
          <w:numId w:val="19"/>
        </w:numPr>
      </w:pPr>
      <w:r>
        <w:lastRenderedPageBreak/>
        <w:t>Variation</w:t>
      </w:r>
      <w:r w:rsidR="00165AFD">
        <w:t>s</w:t>
      </w:r>
      <w:r>
        <w:t xml:space="preserve"> due to environmental conditions: the performances of the components changes with the environmental conditions (e.g. the temperature). “Worst case” assumes that the most stringent conditions – those having the larger negative impact on the performances – have been taken into account. This is referred as extreme environmental conditions.</w:t>
      </w:r>
    </w:p>
    <w:p w:rsidR="005E41F3" w:rsidRDefault="005E41F3" w:rsidP="005E41F3">
      <w:r>
        <w:t xml:space="preserve">To derive the parameters applicable to normal environmental conditions, </w:t>
      </w:r>
    </w:p>
    <w:p w:rsidR="005E41F3" w:rsidRDefault="005E41F3" w:rsidP="005E41F3">
      <w:pPr>
        <w:pStyle w:val="Paragraphedeliste"/>
        <w:numPr>
          <w:ilvl w:val="0"/>
          <w:numId w:val="22"/>
        </w:numPr>
      </w:pPr>
      <w:proofErr w:type="gramStart"/>
      <w:r>
        <w:t>the</w:t>
      </w:r>
      <w:proofErr w:type="gramEnd"/>
      <w:r>
        <w:t xml:space="preserve"> part-to-part dispersion shall still be taken into account. </w:t>
      </w:r>
    </w:p>
    <w:p w:rsidR="005E41F3" w:rsidRDefault="005E41F3" w:rsidP="005E41F3">
      <w:pPr>
        <w:pStyle w:val="Paragraphedeliste"/>
        <w:numPr>
          <w:ilvl w:val="0"/>
          <w:numId w:val="22"/>
        </w:numPr>
      </w:pPr>
      <w:r>
        <w:t>the degradation due to the environmental conditions shall be revised</w:t>
      </w:r>
    </w:p>
    <w:p w:rsidR="00A861D7" w:rsidRDefault="00A861D7" w:rsidP="00A861D7">
      <w:pPr>
        <w:pStyle w:val="Titre3"/>
      </w:pPr>
      <w:r>
        <w:t>Power amplifier datasheets</w:t>
      </w:r>
    </w:p>
    <w:p w:rsidR="00A861D7" w:rsidRDefault="00C1270E" w:rsidP="00A861D7">
      <w:pPr>
        <w:ind w:left="720"/>
      </w:pPr>
      <w:r>
        <w:t>The values of the table below are extracted for datasheet of power amplifiers of two manufacturers</w:t>
      </w:r>
      <w:r w:rsidR="00A861D7">
        <w:t xml:space="preserve">. </w:t>
      </w:r>
    </w:p>
    <w:tbl>
      <w:tblPr>
        <w:tblStyle w:val="Grilledutableau"/>
        <w:tblW w:w="0" w:type="auto"/>
        <w:jc w:val="center"/>
        <w:tblInd w:w="720" w:type="dxa"/>
        <w:tblLook w:val="04A0" w:firstRow="1" w:lastRow="0" w:firstColumn="1" w:lastColumn="0" w:noHBand="0" w:noVBand="1"/>
      </w:tblPr>
      <w:tblGrid>
        <w:gridCol w:w="1417"/>
        <w:gridCol w:w="700"/>
        <w:gridCol w:w="606"/>
        <w:gridCol w:w="677"/>
        <w:gridCol w:w="606"/>
        <w:gridCol w:w="677"/>
      </w:tblGrid>
      <w:tr w:rsidR="004477A5" w:rsidTr="001340B2">
        <w:trPr>
          <w:jc w:val="center"/>
        </w:trPr>
        <w:tc>
          <w:tcPr>
            <w:tcW w:w="0" w:type="auto"/>
            <w:gridSpan w:val="2"/>
          </w:tcPr>
          <w:p w:rsidR="004477A5" w:rsidRPr="004477A5" w:rsidRDefault="004477A5" w:rsidP="00A861D7">
            <w:pPr>
              <w:jc w:val="center"/>
              <w:rPr>
                <w:b/>
              </w:rPr>
            </w:pPr>
            <w:r>
              <w:rPr>
                <w:b/>
              </w:rPr>
              <w:t>Manufacturer</w:t>
            </w:r>
          </w:p>
        </w:tc>
        <w:tc>
          <w:tcPr>
            <w:tcW w:w="0" w:type="auto"/>
            <w:gridSpan w:val="2"/>
            <w:shd w:val="pct15" w:color="auto" w:fill="auto"/>
          </w:tcPr>
          <w:p w:rsidR="004477A5" w:rsidRPr="004477A5" w:rsidRDefault="004477A5" w:rsidP="00A861D7">
            <w:pPr>
              <w:jc w:val="center"/>
              <w:rPr>
                <w:b/>
              </w:rPr>
            </w:pPr>
            <w:r>
              <w:rPr>
                <w:b/>
              </w:rPr>
              <w:t>#1</w:t>
            </w:r>
          </w:p>
        </w:tc>
        <w:tc>
          <w:tcPr>
            <w:tcW w:w="0" w:type="auto"/>
            <w:gridSpan w:val="2"/>
            <w:shd w:val="pct30" w:color="auto" w:fill="auto"/>
          </w:tcPr>
          <w:p w:rsidR="004477A5" w:rsidRPr="004477A5" w:rsidRDefault="004477A5" w:rsidP="00A861D7">
            <w:pPr>
              <w:jc w:val="center"/>
              <w:rPr>
                <w:b/>
              </w:rPr>
            </w:pPr>
            <w:r>
              <w:rPr>
                <w:b/>
              </w:rPr>
              <w:t>#2</w:t>
            </w:r>
          </w:p>
        </w:tc>
      </w:tr>
      <w:tr w:rsidR="00A861D7" w:rsidTr="001340B2">
        <w:trPr>
          <w:jc w:val="center"/>
        </w:trPr>
        <w:tc>
          <w:tcPr>
            <w:tcW w:w="0" w:type="auto"/>
          </w:tcPr>
          <w:p w:rsidR="00A861D7" w:rsidRDefault="00A861D7" w:rsidP="00A861D7"/>
        </w:tc>
        <w:tc>
          <w:tcPr>
            <w:tcW w:w="0" w:type="auto"/>
          </w:tcPr>
          <w:p w:rsidR="00A861D7" w:rsidRPr="004477A5" w:rsidRDefault="00A861D7" w:rsidP="00A861D7">
            <w:pPr>
              <w:jc w:val="center"/>
              <w:rPr>
                <w:b/>
              </w:rPr>
            </w:pPr>
            <w:r w:rsidRPr="004477A5">
              <w:rPr>
                <w:b/>
              </w:rPr>
              <w:t>Spec.</w:t>
            </w:r>
          </w:p>
        </w:tc>
        <w:tc>
          <w:tcPr>
            <w:tcW w:w="0" w:type="auto"/>
            <w:shd w:val="pct15" w:color="auto" w:fill="auto"/>
          </w:tcPr>
          <w:p w:rsidR="00A861D7" w:rsidRPr="004477A5" w:rsidRDefault="00A861D7" w:rsidP="00A861D7">
            <w:pPr>
              <w:jc w:val="center"/>
              <w:rPr>
                <w:b/>
              </w:rPr>
            </w:pPr>
            <w:r w:rsidRPr="004477A5">
              <w:rPr>
                <w:b/>
              </w:rPr>
              <w:t>Typ.</w:t>
            </w:r>
          </w:p>
        </w:tc>
        <w:tc>
          <w:tcPr>
            <w:tcW w:w="0" w:type="auto"/>
            <w:shd w:val="pct15" w:color="auto" w:fill="auto"/>
          </w:tcPr>
          <w:p w:rsidR="00A861D7" w:rsidRPr="004477A5" w:rsidRDefault="00A861D7" w:rsidP="00A861D7">
            <w:pPr>
              <w:jc w:val="center"/>
              <w:rPr>
                <w:b/>
              </w:rPr>
            </w:pPr>
            <w:r w:rsidRPr="004477A5">
              <w:rPr>
                <w:b/>
              </w:rPr>
              <w:t>Max.</w:t>
            </w:r>
          </w:p>
        </w:tc>
        <w:tc>
          <w:tcPr>
            <w:tcW w:w="0" w:type="auto"/>
            <w:shd w:val="pct30" w:color="auto" w:fill="auto"/>
          </w:tcPr>
          <w:p w:rsidR="00A861D7" w:rsidRPr="004477A5" w:rsidRDefault="00A861D7" w:rsidP="00A861D7">
            <w:pPr>
              <w:jc w:val="center"/>
              <w:rPr>
                <w:b/>
              </w:rPr>
            </w:pPr>
            <w:r w:rsidRPr="004477A5">
              <w:rPr>
                <w:b/>
              </w:rPr>
              <w:t>Typ.</w:t>
            </w:r>
          </w:p>
        </w:tc>
        <w:tc>
          <w:tcPr>
            <w:tcW w:w="0" w:type="auto"/>
            <w:shd w:val="pct30" w:color="auto" w:fill="auto"/>
          </w:tcPr>
          <w:p w:rsidR="00A861D7" w:rsidRPr="004477A5" w:rsidRDefault="00A861D7" w:rsidP="00A861D7">
            <w:pPr>
              <w:jc w:val="center"/>
              <w:rPr>
                <w:b/>
              </w:rPr>
            </w:pPr>
            <w:r w:rsidRPr="004477A5">
              <w:rPr>
                <w:b/>
              </w:rPr>
              <w:t>Max.</w:t>
            </w:r>
          </w:p>
        </w:tc>
      </w:tr>
      <w:tr w:rsidR="00A861D7" w:rsidTr="001340B2">
        <w:trPr>
          <w:jc w:val="center"/>
        </w:trPr>
        <w:tc>
          <w:tcPr>
            <w:tcW w:w="0" w:type="auto"/>
          </w:tcPr>
          <w:p w:rsidR="00A861D7" w:rsidRPr="004477A5" w:rsidRDefault="00A861D7" w:rsidP="00A861D7">
            <w:pPr>
              <w:rPr>
                <w:b/>
              </w:rPr>
            </w:pPr>
            <w:r w:rsidRPr="004477A5">
              <w:rPr>
                <w:b/>
              </w:rPr>
              <w:t>E-UTRA ACLR</w:t>
            </w:r>
          </w:p>
        </w:tc>
        <w:tc>
          <w:tcPr>
            <w:tcW w:w="0" w:type="auto"/>
          </w:tcPr>
          <w:p w:rsidR="00A861D7" w:rsidRDefault="00A861D7" w:rsidP="00A861D7">
            <w:pPr>
              <w:jc w:val="center"/>
            </w:pPr>
            <w:r>
              <w:t>30</w:t>
            </w:r>
          </w:p>
        </w:tc>
        <w:tc>
          <w:tcPr>
            <w:tcW w:w="0" w:type="auto"/>
            <w:shd w:val="pct15" w:color="auto" w:fill="auto"/>
          </w:tcPr>
          <w:p w:rsidR="00A861D7" w:rsidRDefault="00A861D7" w:rsidP="00A861D7">
            <w:pPr>
              <w:jc w:val="center"/>
            </w:pPr>
            <w:r>
              <w:t>40</w:t>
            </w:r>
          </w:p>
        </w:tc>
        <w:tc>
          <w:tcPr>
            <w:tcW w:w="0" w:type="auto"/>
            <w:shd w:val="pct15" w:color="auto" w:fill="auto"/>
          </w:tcPr>
          <w:p w:rsidR="00A861D7" w:rsidRDefault="00A861D7" w:rsidP="00A861D7">
            <w:pPr>
              <w:jc w:val="center"/>
            </w:pPr>
            <w:r>
              <w:t>35</w:t>
            </w:r>
          </w:p>
        </w:tc>
        <w:tc>
          <w:tcPr>
            <w:tcW w:w="0" w:type="auto"/>
            <w:shd w:val="pct30" w:color="auto" w:fill="auto"/>
          </w:tcPr>
          <w:p w:rsidR="00A861D7" w:rsidRDefault="00A861D7" w:rsidP="00A861D7">
            <w:pPr>
              <w:jc w:val="center"/>
            </w:pPr>
            <w:r>
              <w:t>37</w:t>
            </w:r>
          </w:p>
        </w:tc>
        <w:tc>
          <w:tcPr>
            <w:tcW w:w="0" w:type="auto"/>
            <w:shd w:val="pct30" w:color="auto" w:fill="auto"/>
          </w:tcPr>
          <w:p w:rsidR="00A861D7" w:rsidRDefault="00A861D7" w:rsidP="00A861D7">
            <w:pPr>
              <w:jc w:val="center"/>
            </w:pPr>
            <w:r>
              <w:t>33</w:t>
            </w:r>
          </w:p>
        </w:tc>
      </w:tr>
      <w:tr w:rsidR="00A861D7" w:rsidTr="001340B2">
        <w:trPr>
          <w:jc w:val="center"/>
        </w:trPr>
        <w:tc>
          <w:tcPr>
            <w:tcW w:w="0" w:type="auto"/>
          </w:tcPr>
          <w:p w:rsidR="00A861D7" w:rsidRPr="004477A5" w:rsidRDefault="00A861D7" w:rsidP="00A861D7">
            <w:pPr>
              <w:rPr>
                <w:b/>
              </w:rPr>
            </w:pPr>
            <w:r w:rsidRPr="004477A5">
              <w:rPr>
                <w:b/>
              </w:rPr>
              <w:t>UTRA ACLR 1</w:t>
            </w:r>
          </w:p>
        </w:tc>
        <w:tc>
          <w:tcPr>
            <w:tcW w:w="0" w:type="auto"/>
          </w:tcPr>
          <w:p w:rsidR="00A861D7" w:rsidRDefault="00A861D7" w:rsidP="00A861D7">
            <w:pPr>
              <w:jc w:val="center"/>
            </w:pPr>
            <w:r>
              <w:t>33</w:t>
            </w:r>
          </w:p>
        </w:tc>
        <w:tc>
          <w:tcPr>
            <w:tcW w:w="0" w:type="auto"/>
            <w:shd w:val="pct15" w:color="auto" w:fill="auto"/>
          </w:tcPr>
          <w:p w:rsidR="00A861D7" w:rsidRDefault="00A861D7" w:rsidP="00A861D7">
            <w:pPr>
              <w:jc w:val="center"/>
            </w:pPr>
            <w:r>
              <w:t>41</w:t>
            </w:r>
          </w:p>
        </w:tc>
        <w:tc>
          <w:tcPr>
            <w:tcW w:w="0" w:type="auto"/>
            <w:shd w:val="pct15" w:color="auto" w:fill="auto"/>
          </w:tcPr>
          <w:p w:rsidR="00A861D7" w:rsidRDefault="00A861D7" w:rsidP="00A861D7">
            <w:pPr>
              <w:jc w:val="center"/>
            </w:pPr>
            <w:r>
              <w:t>37</w:t>
            </w:r>
          </w:p>
        </w:tc>
        <w:tc>
          <w:tcPr>
            <w:tcW w:w="0" w:type="auto"/>
            <w:shd w:val="pct30" w:color="auto" w:fill="auto"/>
          </w:tcPr>
          <w:p w:rsidR="00A861D7" w:rsidRDefault="00A861D7" w:rsidP="00A861D7">
            <w:pPr>
              <w:jc w:val="center"/>
            </w:pPr>
            <w:r>
              <w:t>39</w:t>
            </w:r>
          </w:p>
        </w:tc>
        <w:tc>
          <w:tcPr>
            <w:tcW w:w="0" w:type="auto"/>
            <w:shd w:val="pct30" w:color="auto" w:fill="auto"/>
          </w:tcPr>
          <w:p w:rsidR="00A861D7" w:rsidRDefault="00A861D7" w:rsidP="004477A5">
            <w:pPr>
              <w:keepNext/>
              <w:jc w:val="center"/>
            </w:pPr>
            <w:r>
              <w:t>36</w:t>
            </w:r>
          </w:p>
        </w:tc>
      </w:tr>
    </w:tbl>
    <w:p w:rsidR="00150012" w:rsidRDefault="004477A5" w:rsidP="004477A5">
      <w:pPr>
        <w:pStyle w:val="Lgende"/>
        <w:jc w:val="center"/>
      </w:pPr>
      <w:bookmarkStart w:id="1" w:name="_Ref465275607"/>
      <w:r>
        <w:t xml:space="preserve">Table </w:t>
      </w:r>
      <w:r w:rsidR="00152413">
        <w:fldChar w:fldCharType="begin"/>
      </w:r>
      <w:r w:rsidR="00152413">
        <w:instrText xml:space="preserve"> SEQ Table \* ARABIC </w:instrText>
      </w:r>
      <w:r w:rsidR="00152413">
        <w:fldChar w:fldCharType="separate"/>
      </w:r>
      <w:r w:rsidR="00285B7C">
        <w:rPr>
          <w:noProof/>
        </w:rPr>
        <w:t>1</w:t>
      </w:r>
      <w:r w:rsidR="00152413">
        <w:fldChar w:fldCharType="end"/>
      </w:r>
      <w:bookmarkEnd w:id="1"/>
      <w:r>
        <w:t>: PA typical and guaranteed specifications</w:t>
      </w:r>
    </w:p>
    <w:p w:rsidR="00A861D7" w:rsidRDefault="00A861D7" w:rsidP="00150012">
      <w:pPr>
        <w:ind w:left="720"/>
      </w:pPr>
      <w:r>
        <w:t xml:space="preserve">For both </w:t>
      </w:r>
      <w:r w:rsidR="00150012">
        <w:t>manufacturers</w:t>
      </w:r>
      <w:r>
        <w:t xml:space="preserve">, the values are defined for the test conditions: temperature 25°C, LTE 10MHz, 12 active RBs, no MPR, </w:t>
      </w:r>
      <w:proofErr w:type="gramStart"/>
      <w:r>
        <w:t>Fc</w:t>
      </w:r>
      <w:proofErr w:type="gramEnd"/>
      <w:r>
        <w:t>=787MHz</w:t>
      </w:r>
      <w:r w:rsidR="001340B2">
        <w:t>.</w:t>
      </w:r>
    </w:p>
    <w:p w:rsidR="005E41F3" w:rsidRDefault="005E41F3" w:rsidP="00150012">
      <w:pPr>
        <w:ind w:left="720"/>
      </w:pPr>
      <w:r>
        <w:t>The above table gives an indication on how the performance margin is split:</w:t>
      </w:r>
    </w:p>
    <w:p w:rsidR="005E41F3" w:rsidRDefault="005E41F3" w:rsidP="005E41F3">
      <w:pPr>
        <w:pStyle w:val="Paragraphedeliste"/>
        <w:numPr>
          <w:ilvl w:val="0"/>
          <w:numId w:val="23"/>
        </w:numPr>
      </w:pPr>
      <w:r>
        <w:t>The manufacturer #1 specifies 5~6dB for part-to-part dispersion (= typ. – max) and 4~5dB for environmental degradations (= max. – spec.)</w:t>
      </w:r>
    </w:p>
    <w:p w:rsidR="005E41F3" w:rsidRDefault="005E41F3" w:rsidP="005E41F3">
      <w:pPr>
        <w:pStyle w:val="Paragraphedeliste"/>
        <w:numPr>
          <w:ilvl w:val="0"/>
          <w:numId w:val="23"/>
        </w:numPr>
      </w:pPr>
      <w:r>
        <w:t xml:space="preserve">The manufacturer #2 specifies </w:t>
      </w:r>
      <w:r w:rsidR="00165AFD">
        <w:t>3</w:t>
      </w:r>
      <w:r>
        <w:t>~</w:t>
      </w:r>
      <w:r w:rsidR="00165AFD">
        <w:t>4</w:t>
      </w:r>
      <w:r>
        <w:t xml:space="preserve">dB for part-to-part dispersion (= typ. – max) and </w:t>
      </w:r>
      <w:r w:rsidR="00165AFD">
        <w:t>3</w:t>
      </w:r>
      <w:r>
        <w:t>dB for environmental degradations (= max. – spec.)</w:t>
      </w:r>
    </w:p>
    <w:p w:rsidR="00A861D7" w:rsidRDefault="00A861D7" w:rsidP="00A861D7">
      <w:pPr>
        <w:pStyle w:val="Titre3"/>
      </w:pPr>
      <w:r>
        <w:t>LTE UE measurements</w:t>
      </w:r>
    </w:p>
    <w:p w:rsidR="00D66564" w:rsidRDefault="00D66564" w:rsidP="00D66564">
      <w:pPr>
        <w:rPr>
          <w:lang w:val="en-GB"/>
        </w:rPr>
      </w:pPr>
      <w:r>
        <w:rPr>
          <w:lang w:val="en-GB"/>
        </w:rPr>
        <w:t xml:space="preserve">Five UEs have been measured in </w:t>
      </w:r>
      <w:r w:rsidR="000A6101">
        <w:rPr>
          <w:lang w:val="en-GB"/>
        </w:rPr>
        <w:t>normal</w:t>
      </w:r>
      <w:r>
        <w:rPr>
          <w:lang w:val="en-GB"/>
        </w:rPr>
        <w:t xml:space="preserve"> temperature conditions (+</w:t>
      </w:r>
      <w:r w:rsidR="000A6101">
        <w:rPr>
          <w:lang w:val="en-GB"/>
        </w:rPr>
        <w:t>2</w:t>
      </w:r>
      <w:r>
        <w:rPr>
          <w:lang w:val="en-GB"/>
        </w:rPr>
        <w:t xml:space="preserve">5°C) in order to check the ACLR performances. Measurements results can be found in annex. </w:t>
      </w:r>
      <w:r w:rsidR="00285B7C">
        <w:rPr>
          <w:lang w:val="en-GB"/>
        </w:rPr>
        <w:t>The lowest ACLR UTRA 1 values</w:t>
      </w:r>
      <w:r>
        <w:rPr>
          <w:lang w:val="en-GB"/>
        </w:rPr>
        <w:t xml:space="preserve"> are summarized in the </w:t>
      </w:r>
      <w:r w:rsidR="00285B7C">
        <w:rPr>
          <w:lang w:val="en-GB"/>
        </w:rPr>
        <w:fldChar w:fldCharType="begin"/>
      </w:r>
      <w:r w:rsidR="00285B7C">
        <w:rPr>
          <w:lang w:val="en-GB"/>
        </w:rPr>
        <w:instrText xml:space="preserve"> REF _Ref465954049 \h </w:instrText>
      </w:r>
      <w:r w:rsidR="00285B7C">
        <w:rPr>
          <w:lang w:val="en-GB"/>
        </w:rPr>
      </w:r>
      <w:r w:rsidR="00285B7C">
        <w:rPr>
          <w:lang w:val="en-GB"/>
        </w:rPr>
        <w:fldChar w:fldCharType="separate"/>
      </w:r>
      <w:r w:rsidR="00285B7C">
        <w:t xml:space="preserve">Table </w:t>
      </w:r>
      <w:r w:rsidR="00285B7C">
        <w:rPr>
          <w:noProof/>
        </w:rPr>
        <w:t>2</w:t>
      </w:r>
      <w:r w:rsidR="00285B7C">
        <w:rPr>
          <w:lang w:val="en-GB"/>
        </w:rPr>
        <w:fldChar w:fldCharType="end"/>
      </w:r>
      <w:r w:rsidR="00285B7C">
        <w:rPr>
          <w:lang w:val="en-GB"/>
        </w:rPr>
        <w:t xml:space="preserve"> </w:t>
      </w:r>
      <w:r>
        <w:rPr>
          <w:lang w:val="en-GB"/>
        </w:rPr>
        <w:t>below</w:t>
      </w:r>
      <w:r w:rsidR="00285B7C">
        <w:rPr>
          <w:lang w:val="en-GB"/>
        </w:rPr>
        <w:t xml:space="preserve"> for each unit.</w:t>
      </w:r>
    </w:p>
    <w:tbl>
      <w:tblPr>
        <w:tblStyle w:val="Grilledutableau"/>
        <w:tblW w:w="0" w:type="auto"/>
        <w:tblLook w:val="04A0" w:firstRow="1" w:lastRow="0" w:firstColumn="1" w:lastColumn="0" w:noHBand="0" w:noVBand="1"/>
      </w:tblPr>
      <w:tblGrid>
        <w:gridCol w:w="2064"/>
        <w:gridCol w:w="842"/>
        <w:gridCol w:w="842"/>
        <w:gridCol w:w="842"/>
        <w:gridCol w:w="842"/>
        <w:gridCol w:w="842"/>
      </w:tblGrid>
      <w:tr w:rsidR="00285B7C" w:rsidTr="00285B7C">
        <w:tc>
          <w:tcPr>
            <w:tcW w:w="0" w:type="auto"/>
          </w:tcPr>
          <w:p w:rsidR="00285B7C" w:rsidRPr="00285B7C" w:rsidRDefault="00285B7C" w:rsidP="00285B7C">
            <w:pPr>
              <w:jc w:val="center"/>
              <w:rPr>
                <w:b/>
                <w:lang w:val="en-GB"/>
              </w:rPr>
            </w:pPr>
            <w:r w:rsidRPr="00285B7C">
              <w:rPr>
                <w:b/>
                <w:lang w:val="en-GB"/>
              </w:rPr>
              <w:t>UE</w:t>
            </w:r>
          </w:p>
        </w:tc>
        <w:tc>
          <w:tcPr>
            <w:tcW w:w="0" w:type="auto"/>
          </w:tcPr>
          <w:p w:rsidR="00285B7C" w:rsidRPr="00285B7C" w:rsidRDefault="00285B7C" w:rsidP="00285B7C">
            <w:pPr>
              <w:jc w:val="center"/>
              <w:rPr>
                <w:b/>
                <w:lang w:val="en-GB"/>
              </w:rPr>
            </w:pPr>
            <w:r w:rsidRPr="00285B7C">
              <w:rPr>
                <w:b/>
                <w:lang w:val="en-GB"/>
              </w:rPr>
              <w:t>#1</w:t>
            </w:r>
          </w:p>
        </w:tc>
        <w:tc>
          <w:tcPr>
            <w:tcW w:w="0" w:type="auto"/>
          </w:tcPr>
          <w:p w:rsidR="00285B7C" w:rsidRPr="00285B7C" w:rsidRDefault="00285B7C" w:rsidP="00285B7C">
            <w:pPr>
              <w:jc w:val="center"/>
              <w:rPr>
                <w:b/>
                <w:lang w:val="en-GB"/>
              </w:rPr>
            </w:pPr>
            <w:r w:rsidRPr="00285B7C">
              <w:rPr>
                <w:b/>
                <w:lang w:val="en-GB"/>
              </w:rPr>
              <w:t>#2</w:t>
            </w:r>
          </w:p>
        </w:tc>
        <w:tc>
          <w:tcPr>
            <w:tcW w:w="0" w:type="auto"/>
          </w:tcPr>
          <w:p w:rsidR="00285B7C" w:rsidRPr="00285B7C" w:rsidRDefault="00285B7C" w:rsidP="00285B7C">
            <w:pPr>
              <w:jc w:val="center"/>
              <w:rPr>
                <w:b/>
                <w:lang w:val="en-GB"/>
              </w:rPr>
            </w:pPr>
            <w:r w:rsidRPr="00285B7C">
              <w:rPr>
                <w:b/>
                <w:lang w:val="en-GB"/>
              </w:rPr>
              <w:t>#3</w:t>
            </w:r>
          </w:p>
        </w:tc>
        <w:tc>
          <w:tcPr>
            <w:tcW w:w="0" w:type="auto"/>
          </w:tcPr>
          <w:p w:rsidR="00285B7C" w:rsidRPr="00285B7C" w:rsidRDefault="00285B7C" w:rsidP="00285B7C">
            <w:pPr>
              <w:jc w:val="center"/>
              <w:rPr>
                <w:b/>
                <w:lang w:val="en-GB"/>
              </w:rPr>
            </w:pPr>
            <w:r w:rsidRPr="00285B7C">
              <w:rPr>
                <w:b/>
                <w:lang w:val="en-GB"/>
              </w:rPr>
              <w:t>#4</w:t>
            </w:r>
          </w:p>
        </w:tc>
        <w:tc>
          <w:tcPr>
            <w:tcW w:w="0" w:type="auto"/>
          </w:tcPr>
          <w:p w:rsidR="00285B7C" w:rsidRPr="00285B7C" w:rsidRDefault="00285B7C" w:rsidP="00285B7C">
            <w:pPr>
              <w:jc w:val="center"/>
              <w:rPr>
                <w:b/>
                <w:lang w:val="en-GB"/>
              </w:rPr>
            </w:pPr>
            <w:r w:rsidRPr="00285B7C">
              <w:rPr>
                <w:b/>
                <w:lang w:val="en-GB"/>
              </w:rPr>
              <w:t>#5</w:t>
            </w:r>
          </w:p>
        </w:tc>
      </w:tr>
      <w:tr w:rsidR="00285B7C" w:rsidTr="00285B7C">
        <w:tc>
          <w:tcPr>
            <w:tcW w:w="0" w:type="auto"/>
          </w:tcPr>
          <w:p w:rsidR="00285B7C" w:rsidRDefault="00285B7C" w:rsidP="00D66564">
            <w:pPr>
              <w:rPr>
                <w:lang w:val="en-GB"/>
              </w:rPr>
            </w:pPr>
            <w:r>
              <w:rPr>
                <w:lang w:val="en-GB"/>
              </w:rPr>
              <w:t xml:space="preserve">Lowest ACLR UTRA 1 </w:t>
            </w:r>
          </w:p>
        </w:tc>
        <w:tc>
          <w:tcPr>
            <w:tcW w:w="0" w:type="auto"/>
          </w:tcPr>
          <w:p w:rsidR="00285B7C" w:rsidRDefault="00285B7C" w:rsidP="00D66564">
            <w:pPr>
              <w:rPr>
                <w:lang w:val="en-GB"/>
              </w:rPr>
            </w:pPr>
            <w:r>
              <w:rPr>
                <w:lang w:val="en-GB"/>
              </w:rPr>
              <w:t>43.2dB</w:t>
            </w:r>
          </w:p>
        </w:tc>
        <w:tc>
          <w:tcPr>
            <w:tcW w:w="0" w:type="auto"/>
          </w:tcPr>
          <w:p w:rsidR="00285B7C" w:rsidRDefault="00285B7C" w:rsidP="00D66564">
            <w:pPr>
              <w:rPr>
                <w:lang w:val="en-GB"/>
              </w:rPr>
            </w:pPr>
            <w:r>
              <w:rPr>
                <w:lang w:val="en-GB"/>
              </w:rPr>
              <w:t>42.7dB</w:t>
            </w:r>
          </w:p>
        </w:tc>
        <w:tc>
          <w:tcPr>
            <w:tcW w:w="0" w:type="auto"/>
          </w:tcPr>
          <w:p w:rsidR="00285B7C" w:rsidRDefault="00285B7C" w:rsidP="00D66564">
            <w:pPr>
              <w:rPr>
                <w:lang w:val="en-GB"/>
              </w:rPr>
            </w:pPr>
            <w:r>
              <w:rPr>
                <w:lang w:val="en-GB"/>
              </w:rPr>
              <w:t>40.8dB</w:t>
            </w:r>
          </w:p>
        </w:tc>
        <w:tc>
          <w:tcPr>
            <w:tcW w:w="0" w:type="auto"/>
          </w:tcPr>
          <w:p w:rsidR="00285B7C" w:rsidRDefault="00285B7C" w:rsidP="00D66564">
            <w:pPr>
              <w:rPr>
                <w:lang w:val="en-GB"/>
              </w:rPr>
            </w:pPr>
            <w:r>
              <w:rPr>
                <w:lang w:val="en-GB"/>
              </w:rPr>
              <w:t>41.6dB</w:t>
            </w:r>
          </w:p>
        </w:tc>
        <w:tc>
          <w:tcPr>
            <w:tcW w:w="0" w:type="auto"/>
          </w:tcPr>
          <w:p w:rsidR="00285B7C" w:rsidRDefault="00285B7C" w:rsidP="00285B7C">
            <w:pPr>
              <w:keepNext/>
              <w:rPr>
                <w:lang w:val="en-GB"/>
              </w:rPr>
            </w:pPr>
            <w:r>
              <w:rPr>
                <w:lang w:val="en-GB"/>
              </w:rPr>
              <w:t>43.9dB</w:t>
            </w:r>
          </w:p>
        </w:tc>
      </w:tr>
    </w:tbl>
    <w:p w:rsidR="00285B7C" w:rsidRDefault="00285B7C" w:rsidP="00285B7C">
      <w:pPr>
        <w:pStyle w:val="Lgende"/>
      </w:pPr>
      <w:bookmarkStart w:id="2" w:name="_Ref465954049"/>
      <w:r>
        <w:t xml:space="preserve">Table </w:t>
      </w:r>
      <w:r>
        <w:fldChar w:fldCharType="begin"/>
      </w:r>
      <w:r>
        <w:instrText xml:space="preserve"> SEQ Table \* ARABIC </w:instrText>
      </w:r>
      <w:r>
        <w:fldChar w:fldCharType="separate"/>
      </w:r>
      <w:r>
        <w:rPr>
          <w:noProof/>
        </w:rPr>
        <w:t>2</w:t>
      </w:r>
      <w:r>
        <w:fldChar w:fldCharType="end"/>
      </w:r>
      <w:bookmarkEnd w:id="2"/>
      <w:r>
        <w:t>: ACLR UTRA 1 measurements @ 25°C</w:t>
      </w:r>
    </w:p>
    <w:p w:rsidR="00D66564" w:rsidRDefault="00D66564" w:rsidP="00D66564">
      <w:pPr>
        <w:rPr>
          <w:lang w:val="en-GB"/>
        </w:rPr>
      </w:pPr>
    </w:p>
    <w:p w:rsidR="00150012" w:rsidRDefault="004477A5" w:rsidP="004477A5">
      <w:pPr>
        <w:pStyle w:val="Titre3"/>
      </w:pPr>
      <w:r>
        <w:t xml:space="preserve">Simulation assumptions for </w:t>
      </w:r>
      <w:proofErr w:type="spellStart"/>
      <w:proofErr w:type="gramStart"/>
      <w:r>
        <w:t>Tx</w:t>
      </w:r>
      <w:proofErr w:type="spellEnd"/>
      <w:proofErr w:type="gramEnd"/>
      <w:r>
        <w:t xml:space="preserve"> chain performances in normal conditions</w:t>
      </w:r>
    </w:p>
    <w:p w:rsidR="004477A5" w:rsidRDefault="004477A5" w:rsidP="00150012">
      <w:pPr>
        <w:rPr>
          <w:lang w:val="en-GB"/>
        </w:rPr>
      </w:pPr>
      <w:r>
        <w:rPr>
          <w:lang w:val="en-GB"/>
        </w:rPr>
        <w:t xml:space="preserve">From </w:t>
      </w:r>
      <w:r>
        <w:rPr>
          <w:lang w:val="en-GB"/>
        </w:rPr>
        <w:fldChar w:fldCharType="begin"/>
      </w:r>
      <w:r>
        <w:rPr>
          <w:lang w:val="en-GB"/>
        </w:rPr>
        <w:instrText xml:space="preserve"> REF _Ref465275607 \h </w:instrText>
      </w:r>
      <w:r>
        <w:rPr>
          <w:lang w:val="en-GB"/>
        </w:rPr>
      </w:r>
      <w:r>
        <w:rPr>
          <w:lang w:val="en-GB"/>
        </w:rPr>
        <w:fldChar w:fldCharType="separate"/>
      </w:r>
      <w:r>
        <w:t xml:space="preserve">Table </w:t>
      </w:r>
      <w:r>
        <w:rPr>
          <w:noProof/>
        </w:rPr>
        <w:t>1</w:t>
      </w:r>
      <w:r>
        <w:rPr>
          <w:lang w:val="en-GB"/>
        </w:rPr>
        <w:fldChar w:fldCharType="end"/>
      </w:r>
      <w:r>
        <w:rPr>
          <w:lang w:val="en-GB"/>
        </w:rPr>
        <w:t>, it can be observed that the manufacturers guarantee at least 3</w:t>
      </w:r>
      <w:r w:rsidR="006861D1">
        <w:rPr>
          <w:lang w:val="en-GB"/>
        </w:rPr>
        <w:t xml:space="preserve"> to 4</w:t>
      </w:r>
      <w:r>
        <w:rPr>
          <w:lang w:val="en-GB"/>
        </w:rPr>
        <w:t>dB margin over the specification @ 25°C for the UTRA ACLR1.</w:t>
      </w:r>
    </w:p>
    <w:p w:rsidR="004477A5" w:rsidRDefault="004477A5" w:rsidP="00150012">
      <w:pPr>
        <w:rPr>
          <w:lang w:val="en-GB"/>
        </w:rPr>
      </w:pPr>
      <w:r>
        <w:rPr>
          <w:lang w:val="en-GB"/>
        </w:rPr>
        <w:t xml:space="preserve">From Table 2, </w:t>
      </w:r>
      <w:r w:rsidR="00285B7C">
        <w:rPr>
          <w:lang w:val="en-GB"/>
        </w:rPr>
        <w:t xml:space="preserve">it can be observed that all measured UEs have a significant margin compared to the guaranteed values of the data sheets. </w:t>
      </w:r>
    </w:p>
    <w:p w:rsidR="00104A56" w:rsidRDefault="00104A56" w:rsidP="00150012">
      <w:pPr>
        <w:rPr>
          <w:lang w:val="en-GB"/>
        </w:rPr>
      </w:pPr>
      <w:r>
        <w:rPr>
          <w:lang w:val="en-GB"/>
        </w:rPr>
        <w:lastRenderedPageBreak/>
        <w:t>Given the above elements,</w:t>
      </w:r>
    </w:p>
    <w:p w:rsidR="004477A5" w:rsidRDefault="004477A5" w:rsidP="00150012">
      <w:pPr>
        <w:rPr>
          <w:lang w:val="en-GB"/>
        </w:rPr>
      </w:pPr>
      <w:r w:rsidRPr="00104A56">
        <w:rPr>
          <w:b/>
          <w:lang w:val="en-GB"/>
        </w:rPr>
        <w:t xml:space="preserve">Proposal </w:t>
      </w:r>
      <w:r w:rsidR="00D66564">
        <w:rPr>
          <w:b/>
          <w:lang w:val="en-GB"/>
        </w:rPr>
        <w:t>2</w:t>
      </w:r>
      <w:r>
        <w:rPr>
          <w:lang w:val="en-GB"/>
        </w:rPr>
        <w:t>: it is proposed to use the following signal characteristics for normal conditions:</w:t>
      </w:r>
    </w:p>
    <w:p w:rsidR="004477A5" w:rsidRDefault="004477A5" w:rsidP="004477A5">
      <w:pPr>
        <w:pStyle w:val="Paragraphedeliste"/>
        <w:numPr>
          <w:ilvl w:val="0"/>
          <w:numId w:val="19"/>
        </w:numPr>
      </w:pPr>
      <w:r>
        <w:t>Modulator IQ – image = 28dB</w:t>
      </w:r>
    </w:p>
    <w:p w:rsidR="004477A5" w:rsidRDefault="004477A5" w:rsidP="004477A5">
      <w:pPr>
        <w:pStyle w:val="Paragraphedeliste"/>
        <w:numPr>
          <w:ilvl w:val="0"/>
          <w:numId w:val="19"/>
        </w:numPr>
      </w:pPr>
      <w:r>
        <w:t>Modulator carrier leakage = 28dBc</w:t>
      </w:r>
    </w:p>
    <w:p w:rsidR="004477A5" w:rsidRDefault="004477A5" w:rsidP="004477A5">
      <w:pPr>
        <w:pStyle w:val="Paragraphedeliste"/>
        <w:numPr>
          <w:ilvl w:val="0"/>
          <w:numId w:val="19"/>
        </w:numPr>
      </w:pPr>
      <w:r>
        <w:t>Modulator C_IM3 = 60dBc</w:t>
      </w:r>
    </w:p>
    <w:p w:rsidR="004477A5" w:rsidRDefault="004477A5" w:rsidP="004477A5">
      <w:pPr>
        <w:pStyle w:val="Paragraphedeliste"/>
        <w:numPr>
          <w:ilvl w:val="0"/>
          <w:numId w:val="19"/>
        </w:numPr>
      </w:pPr>
      <w:r>
        <w:t xml:space="preserve">UTRA ACLR 1= </w:t>
      </w:r>
      <w:r w:rsidRPr="00104A56">
        <w:rPr>
          <w:highlight w:val="yellow"/>
        </w:rPr>
        <w:t>36</w:t>
      </w:r>
      <w:r w:rsidR="006861D1">
        <w:rPr>
          <w:highlight w:val="yellow"/>
        </w:rPr>
        <w:t>.5</w:t>
      </w:r>
      <w:r w:rsidRPr="00104A56">
        <w:rPr>
          <w:highlight w:val="yellow"/>
        </w:rPr>
        <w:t>dB</w:t>
      </w:r>
    </w:p>
    <w:p w:rsidR="00104A56" w:rsidRDefault="00104A56" w:rsidP="00E63B6E">
      <w:pPr>
        <w:pStyle w:val="Titre3"/>
      </w:pPr>
      <w:r>
        <w:t>Filter performances</w:t>
      </w:r>
    </w:p>
    <w:p w:rsidR="00E63B6E" w:rsidRDefault="00CB5137" w:rsidP="00E63B6E">
      <w:pPr>
        <w:rPr>
          <w:lang w:val="en-GB"/>
        </w:rPr>
      </w:pPr>
      <w:r>
        <w:rPr>
          <w:lang w:val="en-GB"/>
        </w:rPr>
        <w:t>As mentioned above the agreed values in [3] correspond to worst case scenario.</w:t>
      </w:r>
    </w:p>
    <w:p w:rsidR="00CB5137" w:rsidRDefault="00CB5137" w:rsidP="00E63B6E">
      <w:pPr>
        <w:rPr>
          <w:lang w:val="en-GB"/>
        </w:rPr>
      </w:pPr>
      <w:r>
        <w:rPr>
          <w:lang w:val="en-GB"/>
        </w:rPr>
        <w:t>Similarly to what has been done for the PA performances, the filter performances shall be assessed for normal environmental conditions.</w:t>
      </w:r>
    </w:p>
    <w:p w:rsidR="00104A56" w:rsidRDefault="00152413" w:rsidP="00104A56">
      <w:r>
        <w:t>The performance degradations of the filter are mainly due to the frequency drift of the filter transfer function.</w:t>
      </w:r>
    </w:p>
    <w:p w:rsidR="00152413" w:rsidRDefault="000A6101" w:rsidP="00104A56">
      <w:r>
        <w:rPr>
          <w:noProof/>
          <w:lang w:val="fr-FR" w:eastAsia="ko-KR"/>
        </w:rPr>
        <mc:AlternateContent>
          <mc:Choice Requires="wps">
            <w:drawing>
              <wp:anchor distT="0" distB="0" distL="114300" distR="114300" simplePos="0" relativeHeight="251681792" behindDoc="0" locked="0" layoutInCell="1" allowOverlap="1" wp14:anchorId="5F568157" wp14:editId="14ACDEB8">
                <wp:simplePos x="0" y="0"/>
                <wp:positionH relativeFrom="column">
                  <wp:posOffset>94615</wp:posOffset>
                </wp:positionH>
                <wp:positionV relativeFrom="paragraph">
                  <wp:posOffset>3112770</wp:posOffset>
                </wp:positionV>
                <wp:extent cx="5654040" cy="635"/>
                <wp:effectExtent l="0" t="0" r="0" b="0"/>
                <wp:wrapNone/>
                <wp:docPr id="16" name="Zone de texte 16"/>
                <wp:cNvGraphicFramePr/>
                <a:graphic xmlns:a="http://schemas.openxmlformats.org/drawingml/2006/main">
                  <a:graphicData uri="http://schemas.microsoft.com/office/word/2010/wordprocessingShape">
                    <wps:wsp>
                      <wps:cNvSpPr txBox="1"/>
                      <wps:spPr>
                        <a:xfrm>
                          <a:off x="0" y="0"/>
                          <a:ext cx="5654040" cy="635"/>
                        </a:xfrm>
                        <a:prstGeom prst="rect">
                          <a:avLst/>
                        </a:prstGeom>
                        <a:solidFill>
                          <a:prstClr val="white"/>
                        </a:solidFill>
                        <a:ln>
                          <a:noFill/>
                        </a:ln>
                        <a:effectLst/>
                      </wps:spPr>
                      <wps:txbx>
                        <w:txbxContent>
                          <w:p w:rsidR="000A6101" w:rsidRPr="000C3AF3" w:rsidRDefault="000A6101" w:rsidP="000A6101">
                            <w:pPr>
                              <w:pStyle w:val="Lgende"/>
                              <w:rPr>
                                <w:rFonts w:eastAsiaTheme="minorHAnsi"/>
                                <w:noProof/>
                              </w:rPr>
                            </w:pPr>
                            <w:bookmarkStart w:id="3" w:name="_Ref465943295"/>
                            <w:r>
                              <w:t xml:space="preserve">Figure </w:t>
                            </w:r>
                            <w:r>
                              <w:fldChar w:fldCharType="begin"/>
                            </w:r>
                            <w:r>
                              <w:instrText xml:space="preserve"> SEQ Figure \* ARABIC </w:instrText>
                            </w:r>
                            <w:r>
                              <w:fldChar w:fldCharType="separate"/>
                            </w:r>
                            <w:r>
                              <w:rPr>
                                <w:noProof/>
                              </w:rPr>
                              <w:t>1</w:t>
                            </w:r>
                            <w:r>
                              <w:fldChar w:fldCharType="end"/>
                            </w:r>
                            <w:bookmarkEnd w:id="3"/>
                            <w:r>
                              <w:t>: Filter frequency response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Zone de texte 16" o:spid="_x0000_s1026" type="#_x0000_t202" style="position:absolute;margin-left:7.45pt;margin-top:245.1pt;width:445.2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" stroked="f">
                <v:textbox style="mso-fit-shape-to-text:t" inset="0,0,0,0">
                  <w:txbxContent>
                    <w:p w:rsidR="000A6101" w:rsidRPr="000C3AF3" w:rsidRDefault="000A6101" w:rsidP="000A6101">
                      <w:pPr>
                        <w:pStyle w:val="Lgende"/>
                        <w:rPr>
                          <w:rFonts w:eastAsiaTheme="minorHAnsi"/>
                          <w:noProof/>
                        </w:rPr>
                      </w:pPr>
                      <w:bookmarkStart w:id="4" w:name="_Ref465943295"/>
                      <w:r>
                        <w:t xml:space="preserve">Figure </w:t>
                      </w:r>
                      <w:r>
                        <w:fldChar w:fldCharType="begin"/>
                      </w:r>
                      <w:r>
                        <w:instrText xml:space="preserve"> SEQ Figure \* ARABIC </w:instrText>
                      </w:r>
                      <w:r>
                        <w:fldChar w:fldCharType="separate"/>
                      </w:r>
                      <w:r>
                        <w:rPr>
                          <w:noProof/>
                        </w:rPr>
                        <w:t>1</w:t>
                      </w:r>
                      <w:r>
                        <w:fldChar w:fldCharType="end"/>
                      </w:r>
                      <w:bookmarkEnd w:id="4"/>
                      <w:r>
                        <w:t>: Filter frequency response</w:t>
                      </w:r>
                    </w:p>
                  </w:txbxContent>
                </v:textbox>
              </v:shape>
            </w:pict>
          </mc:Fallback>
        </mc:AlternateContent>
      </w:r>
      <w:r w:rsidR="00152413">
        <w:t xml:space="preserve">Since the DTV protection requirement is below the operating band, the worst case would be for high temperature since the response in frequency is “shifted” towards lower frequency as described on </w:t>
      </w:r>
      <w:r>
        <w:fldChar w:fldCharType="begin"/>
      </w:r>
      <w:r>
        <w:instrText xml:space="preserve"> REF _Ref465943295 \h </w:instrText>
      </w:r>
      <w:r>
        <w:fldChar w:fldCharType="separate"/>
      </w:r>
      <w:r>
        <w:t xml:space="preserve">Figure </w:t>
      </w:r>
      <w:r>
        <w:rPr>
          <w:noProof/>
        </w:rPr>
        <w:t>1</w:t>
      </w:r>
      <w:r>
        <w:fldChar w:fldCharType="end"/>
      </w:r>
      <w:r w:rsidR="00152413">
        <w:t>.</w:t>
      </w:r>
    </w:p>
    <w:p w:rsidR="000A6101" w:rsidRDefault="00285B7C" w:rsidP="00104A56">
      <w:r>
        <w:rPr>
          <w:noProof/>
          <w:lang w:val="fr-FR" w:eastAsia="ko-KR"/>
        </w:rPr>
        <mc:AlternateContent>
          <mc:Choice Requires="wpg">
            <w:drawing>
              <wp:anchor distT="0" distB="0" distL="114300" distR="114300" simplePos="0" relativeHeight="251679744" behindDoc="0" locked="0" layoutInCell="1" allowOverlap="1">
                <wp:simplePos x="0" y="0"/>
                <wp:positionH relativeFrom="column">
                  <wp:posOffset>416966</wp:posOffset>
                </wp:positionH>
                <wp:positionV relativeFrom="paragraph">
                  <wp:posOffset>42850</wp:posOffset>
                </wp:positionV>
                <wp:extent cx="4432935" cy="2194026"/>
                <wp:effectExtent l="0" t="38100" r="81915" b="0"/>
                <wp:wrapNone/>
                <wp:docPr id="40" name="Groupe 40"/>
                <wp:cNvGraphicFramePr/>
                <a:graphic xmlns:a="http://schemas.openxmlformats.org/drawingml/2006/main">
                  <a:graphicData uri="http://schemas.microsoft.com/office/word/2010/wordprocessingGroup">
                    <wpg:wgp>
                      <wpg:cNvGrpSpPr/>
                      <wpg:grpSpPr>
                        <a:xfrm>
                          <a:off x="0" y="0"/>
                          <a:ext cx="4432935" cy="2194026"/>
                          <a:chOff x="0" y="0"/>
                          <a:chExt cx="4432935" cy="2194026"/>
                        </a:xfrm>
                      </wpg:grpSpPr>
                      <wps:wsp>
                        <wps:cNvPr id="10" name="Connecteur droit avec flèche 10"/>
                        <wps:cNvCnPr/>
                        <wps:spPr>
                          <a:xfrm>
                            <a:off x="1865376" y="965606"/>
                            <a:ext cx="28575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39" name="Groupe 39"/>
                        <wpg:cNvGrpSpPr/>
                        <wpg:grpSpPr>
                          <a:xfrm>
                            <a:off x="0" y="0"/>
                            <a:ext cx="4432935" cy="2194026"/>
                            <a:chOff x="0" y="0"/>
                            <a:chExt cx="4432935" cy="2194026"/>
                          </a:xfrm>
                        </wpg:grpSpPr>
                        <wpg:grpSp>
                          <wpg:cNvPr id="38" name="Groupe 38"/>
                          <wpg:cNvGrpSpPr/>
                          <wpg:grpSpPr>
                            <a:xfrm>
                              <a:off x="1484986" y="1887321"/>
                              <a:ext cx="1374775" cy="306705"/>
                              <a:chOff x="0" y="0"/>
                              <a:chExt cx="1375258" cy="307263"/>
                            </a:xfrm>
                          </wpg:grpSpPr>
                          <wps:wsp>
                            <wps:cNvPr id="6" name="Zone de texte 6"/>
                            <wps:cNvSpPr txBox="1"/>
                            <wps:spPr>
                              <a:xfrm>
                                <a:off x="0" y="51206"/>
                                <a:ext cx="716890" cy="2560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2413" w:rsidRDefault="00152413" w:rsidP="00152413">
                                  <w:pPr>
                                    <w:jc w:val="center"/>
                                    <w:rPr>
                                      <w:lang w:val="fr-FR"/>
                                    </w:rPr>
                                  </w:pPr>
                                  <w:r>
                                    <w:rPr>
                                      <w:lang w:val="fr-FR"/>
                                    </w:rPr>
                                    <w:t>694MHz</w:t>
                                  </w:r>
                                </w:p>
                                <w:p w:rsidR="00152413" w:rsidRPr="00152413" w:rsidRDefault="00152413" w:rsidP="00152413">
                                  <w:pPr>
                                    <w:jc w:val="cente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Zone de texte 7"/>
                            <wps:cNvSpPr txBox="1"/>
                            <wps:spPr>
                              <a:xfrm>
                                <a:off x="658368" y="51206"/>
                                <a:ext cx="716890" cy="2560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2413" w:rsidRDefault="00152413" w:rsidP="00152413">
                                  <w:pPr>
                                    <w:jc w:val="center"/>
                                    <w:rPr>
                                      <w:lang w:val="fr-FR"/>
                                    </w:rPr>
                                  </w:pPr>
                                  <w:r>
                                    <w:rPr>
                                      <w:lang w:val="fr-FR"/>
                                    </w:rPr>
                                    <w:t>698MHz</w:t>
                                  </w:r>
                                </w:p>
                                <w:p w:rsidR="00152413" w:rsidRPr="00152413" w:rsidRDefault="00152413" w:rsidP="00152413">
                                  <w:pPr>
                                    <w:jc w:val="cente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Connecteur droit 11"/>
                            <wps:cNvCnPr/>
                            <wps:spPr>
                              <a:xfrm>
                                <a:off x="373076" y="0"/>
                                <a:ext cx="0" cy="10970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 name="Connecteur droit 12"/>
                            <wps:cNvCnPr/>
                            <wps:spPr>
                              <a:xfrm>
                                <a:off x="1002183" y="0"/>
                                <a:ext cx="0" cy="109703"/>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37" name="Groupe 37"/>
                          <wpg:cNvGrpSpPr/>
                          <wpg:grpSpPr>
                            <a:xfrm>
                              <a:off x="0" y="0"/>
                              <a:ext cx="4432935" cy="2026285"/>
                              <a:chOff x="0" y="0"/>
                              <a:chExt cx="4433011" cy="2026310"/>
                            </a:xfrm>
                          </wpg:grpSpPr>
                          <wps:wsp>
                            <wps:cNvPr id="2" name="Connecteur droit avec flèche 2"/>
                            <wps:cNvCnPr/>
                            <wps:spPr>
                              <a:xfrm>
                                <a:off x="0" y="1923897"/>
                                <a:ext cx="4433011"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g:cNvPr id="36" name="Groupe 36"/>
                            <wpg:cNvGrpSpPr/>
                            <wpg:grpSpPr>
                              <a:xfrm>
                                <a:off x="138988" y="0"/>
                                <a:ext cx="4081425" cy="2026310"/>
                                <a:chOff x="0" y="0"/>
                                <a:chExt cx="4081425" cy="2026310"/>
                              </a:xfrm>
                            </wpg:grpSpPr>
                            <wps:wsp>
                              <wps:cNvPr id="3" name="Connecteur droit avec flèche 3"/>
                              <wps:cNvCnPr/>
                              <wps:spPr>
                                <a:xfrm flipV="1">
                                  <a:off x="0" y="0"/>
                                  <a:ext cx="0" cy="20263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 name="Rectangle 4"/>
                              <wps:cNvSpPr/>
                              <wps:spPr>
                                <a:xfrm>
                                  <a:off x="2355495" y="256032"/>
                                  <a:ext cx="1725930" cy="1673860"/>
                                </a:xfrm>
                                <a:prstGeom prst="rect">
                                  <a:avLst/>
                                </a:prstGeom>
                              </wps:spPr>
                              <wps:style>
                                <a:lnRef idx="1">
                                  <a:schemeClr val="accent6"/>
                                </a:lnRef>
                                <a:fillRef idx="3">
                                  <a:schemeClr val="accent6"/>
                                </a:fillRef>
                                <a:effectRef idx="2">
                                  <a:schemeClr val="accent6"/>
                                </a:effectRef>
                                <a:fontRef idx="minor">
                                  <a:schemeClr val="lt1"/>
                                </a:fontRef>
                              </wps:style>
                              <wps:txbx>
                                <w:txbxContent>
                                  <w:p w:rsidR="00152413" w:rsidRPr="00152413" w:rsidRDefault="00152413" w:rsidP="00152413">
                                    <w:pPr>
                                      <w:jc w:val="center"/>
                                      <w:rPr>
                                        <w:lang w:val="fr-FR"/>
                                      </w:rPr>
                                    </w:pPr>
                                    <w:r>
                                      <w:rPr>
                                        <w:lang w:val="fr-FR"/>
                                      </w:rPr>
                                      <w:t>Band 68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0" y="1411833"/>
                                  <a:ext cx="1725930" cy="503555"/>
                                </a:xfrm>
                                <a:prstGeom prst="rect">
                                  <a:avLst/>
                                </a:prstGeom>
                              </wps:spPr>
                              <wps:style>
                                <a:lnRef idx="1">
                                  <a:schemeClr val="accent3"/>
                                </a:lnRef>
                                <a:fillRef idx="3">
                                  <a:schemeClr val="accent3"/>
                                </a:fillRef>
                                <a:effectRef idx="2">
                                  <a:schemeClr val="accent3"/>
                                </a:effectRef>
                                <a:fontRef idx="minor">
                                  <a:schemeClr val="lt1"/>
                                </a:fontRef>
                              </wps:style>
                              <wps:txbx>
                                <w:txbxContent>
                                  <w:p w:rsidR="00152413" w:rsidRPr="00152413" w:rsidRDefault="00152413" w:rsidP="00152413">
                                    <w:pPr>
                                      <w:jc w:val="center"/>
                                      <w:rPr>
                                        <w:lang w:val="fr-FR"/>
                                      </w:rPr>
                                    </w:pPr>
                                    <w:r>
                                      <w:rPr>
                                        <w:lang w:val="fr-FR"/>
                                      </w:rPr>
                                      <w:t>DTV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Forme libre 8"/>
                              <wps:cNvSpPr/>
                              <wps:spPr>
                                <a:xfrm>
                                  <a:off x="555956" y="146304"/>
                                  <a:ext cx="3401060" cy="1687830"/>
                                </a:xfrm>
                                <a:custGeom>
                                  <a:avLst/>
                                  <a:gdLst>
                                    <a:gd name="connsiteX0" fmla="*/ 3401568 w 3401568"/>
                                    <a:gd name="connsiteY0" fmla="*/ 27910 h 1688460"/>
                                    <a:gd name="connsiteX1" fmla="*/ 3079699 w 3401568"/>
                                    <a:gd name="connsiteY1" fmla="*/ 27910 h 1688460"/>
                                    <a:gd name="connsiteX2" fmla="*/ 2677363 w 3401568"/>
                                    <a:gd name="connsiteY2" fmla="*/ 27910 h 1688460"/>
                                    <a:gd name="connsiteX3" fmla="*/ 2318918 w 3401568"/>
                                    <a:gd name="connsiteY3" fmla="*/ 20594 h 1688460"/>
                                    <a:gd name="connsiteX4" fmla="*/ 1909267 w 3401568"/>
                                    <a:gd name="connsiteY4" fmla="*/ 5964 h 1688460"/>
                                    <a:gd name="connsiteX5" fmla="*/ 1645920 w 3401568"/>
                                    <a:gd name="connsiteY5" fmla="*/ 130322 h 1688460"/>
                                    <a:gd name="connsiteX6" fmla="*/ 1470355 w 3401568"/>
                                    <a:gd name="connsiteY6" fmla="*/ 708223 h 1688460"/>
                                    <a:gd name="connsiteX7" fmla="*/ 1353312 w 3401568"/>
                                    <a:gd name="connsiteY7" fmla="*/ 1425113 h 1688460"/>
                                    <a:gd name="connsiteX8" fmla="*/ 1075334 w 3401568"/>
                                    <a:gd name="connsiteY8" fmla="*/ 1615308 h 1688460"/>
                                    <a:gd name="connsiteX9" fmla="*/ 512064 w 3401568"/>
                                    <a:gd name="connsiteY9" fmla="*/ 1666514 h 1688460"/>
                                    <a:gd name="connsiteX10" fmla="*/ 0 w 3401568"/>
                                    <a:gd name="connsiteY10" fmla="*/ 1688460 h 1688460"/>
                                    <a:gd name="connsiteX11" fmla="*/ 0 w 3401568"/>
                                    <a:gd name="connsiteY11" fmla="*/ 1688460 h 1688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401568" h="1688460">
                                      <a:moveTo>
                                        <a:pt x="3401568" y="27910"/>
                                      </a:moveTo>
                                      <a:lnTo>
                                        <a:pt x="3079699" y="27910"/>
                                      </a:lnTo>
                                      <a:lnTo>
                                        <a:pt x="2677363" y="27910"/>
                                      </a:lnTo>
                                      <a:cubicBezTo>
                                        <a:pt x="2550566" y="26691"/>
                                        <a:pt x="2318918" y="20594"/>
                                        <a:pt x="2318918" y="20594"/>
                                      </a:cubicBezTo>
                                      <a:cubicBezTo>
                                        <a:pt x="2190902" y="16936"/>
                                        <a:pt x="2021433" y="-12324"/>
                                        <a:pt x="1909267" y="5964"/>
                                      </a:cubicBezTo>
                                      <a:cubicBezTo>
                                        <a:pt x="1797101" y="24252"/>
                                        <a:pt x="1719072" y="13279"/>
                                        <a:pt x="1645920" y="130322"/>
                                      </a:cubicBezTo>
                                      <a:cubicBezTo>
                                        <a:pt x="1572768" y="247365"/>
                                        <a:pt x="1519123" y="492425"/>
                                        <a:pt x="1470355" y="708223"/>
                                      </a:cubicBezTo>
                                      <a:cubicBezTo>
                                        <a:pt x="1421587" y="924022"/>
                                        <a:pt x="1419149" y="1273932"/>
                                        <a:pt x="1353312" y="1425113"/>
                                      </a:cubicBezTo>
                                      <a:cubicBezTo>
                                        <a:pt x="1287475" y="1576294"/>
                                        <a:pt x="1215542" y="1575075"/>
                                        <a:pt x="1075334" y="1615308"/>
                                      </a:cubicBezTo>
                                      <a:cubicBezTo>
                                        <a:pt x="935126" y="1655541"/>
                                        <a:pt x="691286" y="1654322"/>
                                        <a:pt x="512064" y="1666514"/>
                                      </a:cubicBezTo>
                                      <a:cubicBezTo>
                                        <a:pt x="332842" y="1678706"/>
                                        <a:pt x="0" y="1688460"/>
                                        <a:pt x="0" y="1688460"/>
                                      </a:cubicBezTo>
                                      <a:lnTo>
                                        <a:pt x="0" y="1688460"/>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Forme libre 9"/>
                              <wps:cNvSpPr/>
                              <wps:spPr>
                                <a:xfrm>
                                  <a:off x="256032" y="146304"/>
                                  <a:ext cx="3401568" cy="1688460"/>
                                </a:xfrm>
                                <a:custGeom>
                                  <a:avLst/>
                                  <a:gdLst>
                                    <a:gd name="connsiteX0" fmla="*/ 3401568 w 3401568"/>
                                    <a:gd name="connsiteY0" fmla="*/ 27910 h 1688460"/>
                                    <a:gd name="connsiteX1" fmla="*/ 3079699 w 3401568"/>
                                    <a:gd name="connsiteY1" fmla="*/ 27910 h 1688460"/>
                                    <a:gd name="connsiteX2" fmla="*/ 2677363 w 3401568"/>
                                    <a:gd name="connsiteY2" fmla="*/ 27910 h 1688460"/>
                                    <a:gd name="connsiteX3" fmla="*/ 2318918 w 3401568"/>
                                    <a:gd name="connsiteY3" fmla="*/ 20594 h 1688460"/>
                                    <a:gd name="connsiteX4" fmla="*/ 1909267 w 3401568"/>
                                    <a:gd name="connsiteY4" fmla="*/ 5964 h 1688460"/>
                                    <a:gd name="connsiteX5" fmla="*/ 1645920 w 3401568"/>
                                    <a:gd name="connsiteY5" fmla="*/ 130322 h 1688460"/>
                                    <a:gd name="connsiteX6" fmla="*/ 1470355 w 3401568"/>
                                    <a:gd name="connsiteY6" fmla="*/ 708223 h 1688460"/>
                                    <a:gd name="connsiteX7" fmla="*/ 1353312 w 3401568"/>
                                    <a:gd name="connsiteY7" fmla="*/ 1425113 h 1688460"/>
                                    <a:gd name="connsiteX8" fmla="*/ 1075334 w 3401568"/>
                                    <a:gd name="connsiteY8" fmla="*/ 1615308 h 1688460"/>
                                    <a:gd name="connsiteX9" fmla="*/ 512064 w 3401568"/>
                                    <a:gd name="connsiteY9" fmla="*/ 1666514 h 1688460"/>
                                    <a:gd name="connsiteX10" fmla="*/ 0 w 3401568"/>
                                    <a:gd name="connsiteY10" fmla="*/ 1688460 h 1688460"/>
                                    <a:gd name="connsiteX11" fmla="*/ 0 w 3401568"/>
                                    <a:gd name="connsiteY11" fmla="*/ 1688460 h 1688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401568" h="1688460">
                                      <a:moveTo>
                                        <a:pt x="3401568" y="27910"/>
                                      </a:moveTo>
                                      <a:lnTo>
                                        <a:pt x="3079699" y="27910"/>
                                      </a:lnTo>
                                      <a:lnTo>
                                        <a:pt x="2677363" y="27910"/>
                                      </a:lnTo>
                                      <a:cubicBezTo>
                                        <a:pt x="2550566" y="26691"/>
                                        <a:pt x="2318918" y="20594"/>
                                        <a:pt x="2318918" y="20594"/>
                                      </a:cubicBezTo>
                                      <a:cubicBezTo>
                                        <a:pt x="2190902" y="16936"/>
                                        <a:pt x="2021433" y="-12324"/>
                                        <a:pt x="1909267" y="5964"/>
                                      </a:cubicBezTo>
                                      <a:cubicBezTo>
                                        <a:pt x="1797101" y="24252"/>
                                        <a:pt x="1719072" y="13279"/>
                                        <a:pt x="1645920" y="130322"/>
                                      </a:cubicBezTo>
                                      <a:cubicBezTo>
                                        <a:pt x="1572768" y="247365"/>
                                        <a:pt x="1519123" y="492425"/>
                                        <a:pt x="1470355" y="708223"/>
                                      </a:cubicBezTo>
                                      <a:cubicBezTo>
                                        <a:pt x="1421587" y="924022"/>
                                        <a:pt x="1419149" y="1273932"/>
                                        <a:pt x="1353312" y="1425113"/>
                                      </a:cubicBezTo>
                                      <a:cubicBezTo>
                                        <a:pt x="1287475" y="1576294"/>
                                        <a:pt x="1215542" y="1575075"/>
                                        <a:pt x="1075334" y="1615308"/>
                                      </a:cubicBezTo>
                                      <a:cubicBezTo>
                                        <a:pt x="935126" y="1655541"/>
                                        <a:pt x="691286" y="1654322"/>
                                        <a:pt x="512064" y="1666514"/>
                                      </a:cubicBezTo>
                                      <a:cubicBezTo>
                                        <a:pt x="332842" y="1678706"/>
                                        <a:pt x="0" y="1688460"/>
                                        <a:pt x="0" y="1688460"/>
                                      </a:cubicBezTo>
                                      <a:lnTo>
                                        <a:pt x="0" y="1688460"/>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Zone de texte 13"/>
                              <wps:cNvSpPr txBox="1"/>
                              <wps:spPr>
                                <a:xfrm>
                                  <a:off x="1499616" y="709574"/>
                                  <a:ext cx="716280" cy="255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43DA" w:rsidRDefault="00DE43DA" w:rsidP="00152413">
                                    <w:pPr>
                                      <w:jc w:val="center"/>
                                      <w:rPr>
                                        <w:lang w:val="fr-FR"/>
                                      </w:rPr>
                                    </w:pPr>
                                    <w:r w:rsidRPr="00DE43DA">
                                      <w:rPr>
                                        <w:rFonts w:ascii="Symbol" w:hAnsi="Symbol"/>
                                        <w:lang w:val="fr-FR"/>
                                      </w:rPr>
                                      <w:t></w:t>
                                    </w:r>
                                    <w:r>
                                      <w:rPr>
                                        <w:lang w:val="fr-FR"/>
                                      </w:rPr>
                                      <w:t>f</w:t>
                                    </w:r>
                                  </w:p>
                                  <w:p w:rsidR="00DE43DA" w:rsidRPr="00152413" w:rsidRDefault="00DE43DA" w:rsidP="00152413">
                                    <w:pPr>
                                      <w:jc w:val="cente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Légende encadrée avec une bordure 1 14"/>
                              <wps:cNvSpPr/>
                              <wps:spPr>
                                <a:xfrm>
                                  <a:off x="914400" y="109728"/>
                                  <a:ext cx="584835" cy="277495"/>
                                </a:xfrm>
                                <a:prstGeom prst="accentBorderCallout1">
                                  <a:avLst>
                                    <a:gd name="adj1" fmla="val 24022"/>
                                    <a:gd name="adj2" fmla="val 105081"/>
                                    <a:gd name="adj3" fmla="val 94047"/>
                                    <a:gd name="adj4" fmla="val 160462"/>
                                  </a:avLst>
                                </a:prstGeom>
                                <a:solidFill>
                                  <a:srgbClr val="FF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43DA" w:rsidRPr="00DE43DA" w:rsidRDefault="00DE43DA" w:rsidP="00DE43DA">
                                    <w:pPr>
                                      <w:jc w:val="center"/>
                                      <w:rPr>
                                        <w:lang w:val="fr-FR"/>
                                      </w:rPr>
                                    </w:pPr>
                                    <w:r>
                                      <w:rPr>
                                        <w:lang w:val="fr-FR"/>
                                      </w:rPr>
                                      <w:t>90°C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Légende encadrée avec une bordure 1 15"/>
                              <wps:cNvSpPr/>
                              <wps:spPr>
                                <a:xfrm>
                                  <a:off x="914400" y="921715"/>
                                  <a:ext cx="584835" cy="277495"/>
                                </a:xfrm>
                                <a:prstGeom prst="accentBorderCallout1">
                                  <a:avLst>
                                    <a:gd name="adj1" fmla="val 24022"/>
                                    <a:gd name="adj2" fmla="val 105081"/>
                                    <a:gd name="adj3" fmla="val 112500"/>
                                    <a:gd name="adj4" fmla="val 180475"/>
                                  </a:avLst>
                                </a:prstGeom>
                                <a:solidFill>
                                  <a:srgbClr val="002060"/>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E43DA" w:rsidRPr="00DE43DA" w:rsidRDefault="00DE43DA" w:rsidP="00DE43DA">
                                    <w:pPr>
                                      <w:jc w:val="center"/>
                                      <w:rPr>
                                        <w:lang w:val="fr-FR"/>
                                      </w:rPr>
                                    </w:pPr>
                                    <w:r>
                                      <w:rPr>
                                        <w:lang w:val="fr-FR"/>
                                      </w:rPr>
                                      <w:t>20°C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anchor>
            </w:drawing>
          </mc:Choice>
          <mc:Fallback>
            <w:pict>
              <v:group id="Groupe 40" o:spid="_x0000_s1027" style="position:absolute;margin-left:32.85pt;margin-top:3.35pt;width:349.05pt;height:172.75pt;z-index:251679744" coordsize="44329,2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">
                <v:shapetype id="_x0000_t32" coordsize="21600,21600" o:spt="32" o:oned="t" path="m,l21600,21600e" filled="f">
                  <v:path arrowok="t" fillok="f" o:connecttype="none"/>
                  <o:lock v:ext="edit" shapetype="t"/>
                </v:shapetype>
                <v:shape id="Connecteur droit avec flèche 10" o:spid="_x0000_s1028" type="#_x0000_t32" style="position:absolute;left:18653;top:9656;width:2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hC1sMAAADbAAAADwAAAGRycy9kb3ducmV2LnhtbESPT2vCQBDF7wW/wzIFb3VTJSWkriJC&#10;aK/+A72N2TEJzc6G7Ebjt+8cCr3N8N6895vlenStulMfGs8G3mcJKOLS24YrA8dD8ZaBChHZYuuZ&#10;DDwpwHo1eVlibv2Dd3Tfx0pJCIccDdQxdrnWoazJYZj5jli0m+8dRln7StseHxLuWj1Pkg/tsGFp&#10;qLGjbU3lz35wBha36/iVxY3OirPfDkOapqfiYsz0ddx8goo0xn/z3/W3FXyhl19kAL3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YQtbDAAAA2wAAAA8AAAAAAAAAAAAA&#10;AAAAoQIAAGRycy9kb3ducmV2LnhtbFBLBQYAAAAABAAEAPkAAACRAwAAAAA=&#10;" strokecolor="#4579b8 [3044]">
                  <v:stroke endarrow="open"/>
                </v:shape>
                <v:group id="Groupe 39" o:spid="_x0000_s1029" style="position:absolute;width:44329;height:21940" coordsize="44329,21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e 38" o:spid="_x0000_s1030" style="position:absolute;left:14849;top:18873;width:13748;height:3067" coordsize="13752,3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Zone de texte 6" o:spid="_x0000_s1031" type="#_x0000_t202" style="position:absolute;top:512;width:7168;height:2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152413" w:rsidRDefault="00152413" w:rsidP="00152413">
                            <w:pPr>
                              <w:jc w:val="center"/>
                              <w:rPr>
                                <w:lang w:val="fr-FR"/>
                              </w:rPr>
                            </w:pPr>
                            <w:r>
                              <w:rPr>
                                <w:lang w:val="fr-FR"/>
                              </w:rPr>
                              <w:t>694MHz</w:t>
                            </w:r>
                          </w:p>
                          <w:p w:rsidR="00152413" w:rsidRPr="00152413" w:rsidRDefault="00152413" w:rsidP="00152413">
                            <w:pPr>
                              <w:jc w:val="center"/>
                              <w:rPr>
                                <w:lang w:val="fr-FR"/>
                              </w:rPr>
                            </w:pPr>
                          </w:p>
                        </w:txbxContent>
                      </v:textbox>
                    </v:shape>
                    <v:shape id="Zone de texte 7" o:spid="_x0000_s1032" type="#_x0000_t202" style="position:absolute;left:6583;top:512;width:7169;height:2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rsidR="00152413" w:rsidRDefault="00152413" w:rsidP="00152413">
                            <w:pPr>
                              <w:jc w:val="center"/>
                              <w:rPr>
                                <w:lang w:val="fr-FR"/>
                              </w:rPr>
                            </w:pPr>
                            <w:r>
                              <w:rPr>
                                <w:lang w:val="fr-FR"/>
                              </w:rPr>
                              <w:t>698MHz</w:t>
                            </w:r>
                          </w:p>
                          <w:p w:rsidR="00152413" w:rsidRPr="00152413" w:rsidRDefault="00152413" w:rsidP="00152413">
                            <w:pPr>
                              <w:jc w:val="center"/>
                              <w:rPr>
                                <w:lang w:val="fr-FR"/>
                              </w:rPr>
                            </w:pPr>
                          </w:p>
                        </w:txbxContent>
                      </v:textbox>
                    </v:shape>
                    <v:line id="Connecteur droit 11" o:spid="_x0000_s1033" style="position:absolute;visibility:visible;mso-wrap-style:square" from="3730,0" to="3730,1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YA8EAAADbAAAADwAAAGRycy9kb3ducmV2LnhtbERPzWoCMRC+F3yHMEJvNaui6NYoUihI&#10;20vVB5huxt3FzWRNRl379KZQ8DYf3+8sVp1r1IVCrD0bGA4yUMSFtzWXBva795cZqCjIFhvPZOBG&#10;EVbL3tMCc+uv/E2XrZQqhXDM0UAl0uZax6Iih3HgW+LEHXxwKAmGUtuA1xTuGj3Ksql2WHNqqLCl&#10;t4qK4/bsDJw+vzbx9tOMZDr5/TiG9Wwu42jMc79bv4IS6uQh/ndvbJo/hL9f0gF6e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FgDwQAAANsAAAAPAAAAAAAAAAAAAAAA&#10;AKECAABkcnMvZG93bnJldi54bWxQSwUGAAAAAAQABAD5AAAAjwMAAAAA&#10;" strokecolor="#4579b8 [3044]"/>
                    <v:line id="Connecteur droit 12" o:spid="_x0000_s1034" style="position:absolute;visibility:visible;mso-wrap-style:square" from="10021,0" to="10021,1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LGdMEAAADbAAAADwAAAGRycy9kb3ducmV2LnhtbERPzWrCQBC+C32HZQredNMURaOrSKEg&#10;tpfaPsCYHZNgdjbdnWrs07uFgrf5+H5nue5dq84UYuPZwNM4A0VcettwZeDr83U0AxUF2WLrmQxc&#10;KcJ69TBYYmH9hT/ovJdKpRCOBRqoRbpC61jW5DCOfUecuKMPDiXBUGkb8JLCXavzLJtqhw2nhho7&#10;eqmpPO1/nIHvt/dtvB7aXKaT390pbGZzeY7GDB/7zQKUUC938b97a9P8HP5+SQfo1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YsZ0wQAAANsAAAAPAAAAAAAAAAAAAAAA&#10;AKECAABkcnMvZG93bnJldi54bWxQSwUGAAAAAAQABAD5AAAAjwMAAAAA&#10;" strokecolor="#4579b8 [3044]"/>
                  </v:group>
                  <v:group id="Groupe 37" o:spid="_x0000_s1035" style="position:absolute;width:44329;height:20262" coordsize="44330,2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Connecteur droit avec flèche 2" o:spid="_x0000_s1036" type="#_x0000_t32" style="position:absolute;top:19238;width:443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oJ0MEAAADaAAAADwAAAGRycy9kb3ducmV2LnhtbESPQYvCMBSE7wv+h/AEb2uqS5dSjSJC&#10;ca/qCnp7Ns+22LyUJtX6740geBxm5htmvuxNLW7Uusqygsk4AkGcW11xoeB/n30nIJxH1lhbJgUP&#10;crBcDL7mmGp75y3ddr4QAcIuRQWl900qpctLMujGtiEO3sW2Bn2QbSF1i/cAN7WcRtGvNFhxWCix&#10;oXVJ+XXXGQU/l3O/SfxKJtnRrrsujuNDdlJqNOxXMxCeev8Jv9t/WsEUXlfCDZC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gnQwQAAANoAAAAPAAAAAAAAAAAAAAAA&#10;AKECAABkcnMvZG93bnJldi54bWxQSwUGAAAAAAQABAD5AAAAjwMAAAAA&#10;" strokecolor="#4579b8 [3044]">
                      <v:stroke endarrow="open"/>
                    </v:shape>
                    <v:group id="Groupe 36" o:spid="_x0000_s1037" style="position:absolute;left:1389;width:40815;height:20263" coordsize="40814,2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Connecteur droit avec flèche 3" o:spid="_x0000_s1038" type="#_x0000_t32" style="position:absolute;width:0;height:202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kap8MAAADaAAAADwAAAGRycy9kb3ducmV2LnhtbESPX2vCMBTF3wf7DuEOfJvp1A2pRpGJ&#10;oAiOOkF8uzZ3bVlzU5Jo67c3wmCPh/Pnx5nOO1OLKzlfWVbw1k9AEOdWV1woOHyvXscgfEDWWFsm&#10;BTfyMJ89P00x1bbljK77UIg4wj5FBWUITSqlz0sy6Pu2IY7ej3UGQ5SukNphG8dNLQdJ8iENVhwJ&#10;JTb0WVL+u7+YCFmOsvftcXseUbb4as+b0y64k1K9l24xARGoC//hv/ZaKxjC40q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5GqfDAAAA2gAAAA8AAAAAAAAAAAAA&#10;AAAAoQIAAGRycy9kb3ducmV2LnhtbFBLBQYAAAAABAAEAPkAAACRAwAAAAA=&#10;" strokecolor="#4579b8 [3044]">
                        <v:stroke endarrow="open"/>
                      </v:shape>
                      <v:rect id="Rectangle 4" o:spid="_x0000_s1039" style="position:absolute;left:23554;top:2560;width:17260;height:167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TnGsIA&#10;AADaAAAADwAAAGRycy9kb3ducmV2LnhtbESPQWuDQBSE74X8h+UFcglxtUhpjGsohZbcTLW5P9xX&#10;lbpvxd0a8++zhUKPw8x8w+THxQxipsn1lhUkUQyCuLG651bBZ/22ewbhPLLGwTIpuJGDY7F6yDHT&#10;9sofNFe+FQHCLkMFnfdjJqVrOjLoIjsSB+/LTgZ9kFMr9YTXADeDfIzjJ2mw57DQ4UivHTXf1Y9R&#10;UPZJa7bvc1qe9zXX5/oy+G2i1Ga9vBxAeFr8f/ivfdIKUvi9Em6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OcawgAAANoAAAAPAAAAAAAAAAAAAAAAAJgCAABkcnMvZG93&#10;bnJldi54bWxQSwUGAAAAAAQABAD1AAAAhwM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152413" w:rsidRPr="00152413" w:rsidRDefault="00152413" w:rsidP="00152413">
                              <w:pPr>
                                <w:jc w:val="center"/>
                                <w:rPr>
                                  <w:lang w:val="fr-FR"/>
                                </w:rPr>
                              </w:pPr>
                              <w:r>
                                <w:rPr>
                                  <w:lang w:val="fr-FR"/>
                                </w:rPr>
                                <w:t>Band 68</w:t>
                              </w:r>
                            </w:p>
                          </w:txbxContent>
                        </v:textbox>
                      </v:rect>
                      <v:rect id="Rectangle 5" o:spid="_x0000_s1040" style="position:absolute;top:14118;width:17259;height:5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4JJMMA&#10;AADaAAAADwAAAGRycy9kb3ducmV2LnhtbESP0WrCQBRE3wv+w3ILvoS6UWgJ0TUEQVAfCqb9gNvs&#10;NUnN3g3ZjYl/7xYKPg4zc4bZZJNpxY1611hWsFzEIIhLqxuuFHx/7d8SEM4ja2wtk4I7Oci2s5cN&#10;ptqOfKZb4SsRIOxSVFB736VSurImg25hO+LgXWxv0AfZV1L3OAa4aeUqjj+kwYbDQo0d7Woqr8Vg&#10;FHwO47U8/kRmPzS/fLrnlHS7SKn565SvQXia/DP83z5oBe/wdyXcA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74JJMMAAADaAAAADwAAAAAAAAAAAAAAAACYAgAAZHJzL2Rv&#10;d25yZXYueG1sUEsFBgAAAAAEAAQA9QAAAIgDAAAAAA==&#10;" fillcolor="#506329 [1638]" strokecolor="#94b64e [3046]">
                        <v:fill color2="#93b64c [3014]" rotate="t" angle="180" colors="0 #769535;52429f #9bc348;1 #9cc746" focus="100%" type="gradient">
                          <o:fill v:ext="view" type="gradientUnscaled"/>
                        </v:fill>
                        <v:shadow on="t" color="black" opacity="22937f" origin=",.5" offset="0,.63889mm"/>
                        <v:textbox>
                          <w:txbxContent>
                            <w:p w:rsidR="00152413" w:rsidRPr="00152413" w:rsidRDefault="00152413" w:rsidP="00152413">
                              <w:pPr>
                                <w:jc w:val="center"/>
                                <w:rPr>
                                  <w:lang w:val="fr-FR"/>
                                </w:rPr>
                              </w:pPr>
                              <w:r>
                                <w:rPr>
                                  <w:lang w:val="fr-FR"/>
                                </w:rPr>
                                <w:t>DTV</w:t>
                              </w:r>
                            </w:p>
                          </w:txbxContent>
                        </v:textbox>
                      </v:rect>
                      <v:shape id="Forme libre 8" o:spid="_x0000_s1041" style="position:absolute;left:5559;top:1463;width:34011;height:16878;visibility:visible;mso-wrap-style:square;v-text-anchor:middle" coordsize="3401568,1688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fULcEA&#10;AADaAAAADwAAAGRycy9kb3ducmV2LnhtbESPQYvCMBSE74L/ITxhb5qqsJZqFKkIwi4LuovnZ/Ns&#10;g81LaaLWf28WBI/DzDfDLFadrcWNWm8cKxiPEhDEhdOGSwV/v9thCsIHZI21Y1LwIA+rZb+3wEy7&#10;O+/pdgiliCXsM1RQhdBkUvqiIot+5Bri6J1dazFE2ZZSt3iP5baWkyT5lBYNx4UKG8orKi6Hq1WQ&#10;pvmx/mFznHVha/LvyWnqN19KfQy69RxEoC68wy96pyMH/1fiD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1C3BAAAA2gAAAA8AAAAAAAAAAAAAAAAAmAIAAGRycy9kb3du&#10;cmV2LnhtbFBLBQYAAAAABAAEAPUAAACGAwAAAAA=&#10;" path="m3401568,27910r-321869,l2677363,27910c2550566,26691,2318918,20594,2318918,20594,2190902,16936,2021433,-12324,1909267,5964v-112166,18288,-190195,7315,-263347,124358c1572768,247365,1519123,492425,1470355,708223v-48768,215799,-51206,565709,-117043,716890c1287475,1576294,1215542,1575075,1075334,1615308v-140208,40233,-384048,39014,-563270,51206c332842,1678706,,1688460,,1688460r,e" filled="f" strokecolor="#243f60 [1604]" strokeweight="2pt">
                        <v:path arrowok="t" o:connecttype="custom" o:connectlocs="3401060,27900;3079239,27900;2676963,27900;2318572,20586;1908982,5962;1645674,130273;1470135,707959;1353110,1424581;1075173,1614705;511988,1665892;0,1687830;0,1687830" o:connectangles="0,0,0,0,0,0,0,0,0,0,0,0"/>
                      </v:shape>
                      <v:shape id="Forme libre 9" o:spid="_x0000_s1042" style="position:absolute;left:2560;top:1463;width:34016;height:16884;visibility:visible;mso-wrap-style:square;v-text-anchor:middle" coordsize="3401568,1688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CcQA&#10;AADaAAAADwAAAGRycy9kb3ducmV2LnhtbESPT2vCQBTE74V+h+UVvDUbhYaaZhURBOlBUQPt8ZF9&#10;TdJm34bsav58erdQ6HGYmd8w2XowjbhR52rLCuZRDIK4sLrmUkF+2T2/gnAeWWNjmRSM5GC9enzI&#10;MNW25xPdzr4UAcIuRQWV920qpSsqMugi2xIH78t2Bn2QXSl1h32Am0Yu4jiRBmsOCxW2tK2o+Dlf&#10;jYLk8O6uuMm/+fgxH48vaKd8+lRq9jRs3kB4Gvx/+K+91wqW8Hsl3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vrgnEAAAA2gAAAA8AAAAAAAAAAAAAAAAAmAIAAGRycy9k&#10;b3ducmV2LnhtbFBLBQYAAAAABAAEAPUAAACJAwAAAAA=&#10;" path="m3401568,27910r-321869,l2677363,27910c2550566,26691,2318918,20594,2318918,20594,2190902,16936,2021433,-12324,1909267,5964v-112166,18288,-190195,7315,-263347,124358c1572768,247365,1519123,492425,1470355,708223v-48768,215799,-51206,565709,-117043,716890c1287475,1576294,1215542,1575075,1075334,1615308v-140208,40233,-384048,39014,-563270,51206c332842,1678706,,1688460,,1688460r,e" filled="f" strokecolor="red" strokeweight="2pt">
                        <v:path arrowok="t" o:connecttype="custom" o:connectlocs="3401568,27910;3079699,27910;2677363,27910;2318918,20594;1909267,5964;1645920,130322;1470355,708223;1353312,1425113;1075334,1615308;512064,1666514;0,1688460;0,1688460" o:connectangles="0,0,0,0,0,0,0,0,0,0,0,0"/>
                      </v:shape>
                      <v:shape id="Zone de texte 13" o:spid="_x0000_s1043" type="#_x0000_t202" style="position:absolute;left:14996;top:7095;width:7162;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DE43DA" w:rsidRDefault="00DE43DA" w:rsidP="00152413">
                              <w:pPr>
                                <w:jc w:val="center"/>
                                <w:rPr>
                                  <w:lang w:val="fr-FR"/>
                                </w:rPr>
                              </w:pPr>
                              <w:r w:rsidRPr="00DE43DA">
                                <w:rPr>
                                  <w:rFonts w:ascii="Symbol" w:hAnsi="Symbol"/>
                                  <w:lang w:val="fr-FR"/>
                                </w:rPr>
                                <w:t></w:t>
                              </w:r>
                              <w:r>
                                <w:rPr>
                                  <w:lang w:val="fr-FR"/>
                                </w:rPr>
                                <w:t>f</w:t>
                              </w:r>
                            </w:p>
                            <w:p w:rsidR="00DE43DA" w:rsidRPr="00152413" w:rsidRDefault="00DE43DA" w:rsidP="00152413">
                              <w:pPr>
                                <w:jc w:val="center"/>
                                <w:rPr>
                                  <w:lang w:val="fr-FR"/>
                                </w:rPr>
                              </w:pPr>
                            </w:p>
                          </w:txbxContent>
                        </v:textbox>
                      </v:shape>
                      <v:shapetype id="_x0000_t50" coordsize="21600,21600" o:spt="50" adj="-8280,24300,-1800,4050" path="m@0@1l@2@3nfem@2,l@2,21600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v:shapetype>
                      <v:shape id="Légende encadrée avec une bordure 1 14" o:spid="_x0000_s1044" type="#_x0000_t50" style="position:absolute;left:9144;top:1097;width:5848;height:2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y7cIA&#10;AADbAAAADwAAAGRycy9kb3ducmV2LnhtbERPyW7CMBC9I/EP1lTiBk4j6JLiRAiJikMvZbkP8TSJ&#10;Go+DbUjo19eVKnGbp7fOshhMK67kfGNZweMsAUFcWt1wpeCw30xfQPiArLG1TApu5KHIx6MlZtr2&#10;/EnXXahEDGGfoYI6hC6T0pc1GfQz2xFH7ss6gyFCV0ntsI/hppVpkjxJgw3Hhho7WtdUfu8uRsGJ&#10;Dws8vj7f3hf6J90epZMf55NSk4dh9QYi0BDu4n/3Vsf5c/j7JR4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AbLtwgAAANsAAAAPAAAAAAAAAAAAAAAAAJgCAABkcnMvZG93&#10;bnJldi54bWxQSwUGAAAAAAQABAD1AAAAhwMAAAAA&#10;" adj="34660,20314,22697,5189" fillcolor="red" strokecolor="#c00000" strokeweight="2pt">
                        <v:textbox>
                          <w:txbxContent>
                            <w:p w:rsidR="00DE43DA" w:rsidRPr="00DE43DA" w:rsidRDefault="00DE43DA" w:rsidP="00DE43DA">
                              <w:pPr>
                                <w:jc w:val="center"/>
                                <w:rPr>
                                  <w:lang w:val="fr-FR"/>
                                </w:rPr>
                              </w:pPr>
                              <w:r>
                                <w:rPr>
                                  <w:lang w:val="fr-FR"/>
                                </w:rPr>
                                <w:t>90°C</w:t>
                              </w:r>
                            </w:p>
                          </w:txbxContent>
                        </v:textbox>
                        <o:callout v:ext="edit" minusx="t" minusy="t"/>
                      </v:shape>
                      <v:shape id="Légende encadrée avec une bordure 1 15" o:spid="_x0000_s1045" type="#_x0000_t50" style="position:absolute;left:9144;top:9217;width:5848;height:2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DWMIA&#10;AADbAAAADwAAAGRycy9kb3ducmV2LnhtbERPTWvCQBC9F/wPywi9lLpRqJXUVUQQPCQHYz14G7Jj&#10;NpidDdlNTP99t1DwNo/3OevtaBsxUOdrxwrmswQEcel0zZWC7/PhfQXCB2SNjWNS8EMetpvJyxpT&#10;7R58oqEIlYgh7FNUYEJoUyl9aciin7mWOHI311kMEXaV1B0+Yrht5CJJltJizbHBYEt7Q+W96K2C&#10;7JoljnlhLkX+1uefl2K5D7VSr9Nx9wUi0Bie4n/3Ucf5H/D3Szx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MNYwgAAANsAAAAPAAAAAAAAAAAAAAAAAJgCAABkcnMvZG93&#10;bnJldi54bWxQSwUGAAAAAAQABAD1AAAAhwMAAAAA&#10;" adj="38983,,22697,5189" fillcolor="#002060" strokecolor="#1f497d [3215]" strokeweight="2pt">
                        <v:textbox>
                          <w:txbxContent>
                            <w:p w:rsidR="00DE43DA" w:rsidRPr="00DE43DA" w:rsidRDefault="00DE43DA" w:rsidP="00DE43DA">
                              <w:pPr>
                                <w:jc w:val="center"/>
                                <w:rPr>
                                  <w:lang w:val="fr-FR"/>
                                </w:rPr>
                              </w:pPr>
                              <w:r>
                                <w:rPr>
                                  <w:lang w:val="fr-FR"/>
                                </w:rPr>
                                <w:t>20°C</w:t>
                              </w:r>
                            </w:p>
                          </w:txbxContent>
                        </v:textbox>
                        <o:callout v:ext="edit" minusx="t" minusy="t"/>
                      </v:shape>
                    </v:group>
                  </v:group>
                </v:group>
              </v:group>
            </w:pict>
          </mc:Fallback>
        </mc:AlternateContent>
      </w:r>
    </w:p>
    <w:p w:rsidR="00152413" w:rsidRDefault="00152413" w:rsidP="00104A56"/>
    <w:p w:rsidR="00152413" w:rsidRDefault="00152413" w:rsidP="00104A56"/>
    <w:p w:rsidR="00152413" w:rsidRDefault="00152413" w:rsidP="00104A56"/>
    <w:p w:rsidR="00152413" w:rsidRDefault="00152413" w:rsidP="00104A56"/>
    <w:p w:rsidR="00152413" w:rsidRDefault="00152413" w:rsidP="00104A56"/>
    <w:p w:rsidR="00152413" w:rsidRDefault="00152413" w:rsidP="00104A56"/>
    <w:p w:rsidR="003B16C0" w:rsidRDefault="003B16C0" w:rsidP="00104A56"/>
    <w:p w:rsidR="003B16C0" w:rsidRDefault="003B16C0" w:rsidP="00104A56"/>
    <w:p w:rsidR="00152413" w:rsidRDefault="00152413" w:rsidP="00104A56">
      <w:r>
        <w:t xml:space="preserve">The drift </w:t>
      </w:r>
      <w:r w:rsidR="00DE43DA" w:rsidRPr="00D66564">
        <w:rPr>
          <w:rFonts w:ascii="Symbol" w:hAnsi="Symbol"/>
        </w:rPr>
        <w:t></w:t>
      </w:r>
      <w:r w:rsidR="00DE43DA">
        <w:t>f depends on the filter technology. For TC-SAW filter</w:t>
      </w:r>
      <w:r w:rsidR="00D66564">
        <w:t>s</w:t>
      </w:r>
      <w:r w:rsidR="00DE43DA">
        <w:t xml:space="preserve"> – as agreed in [3] – </w:t>
      </w:r>
      <w:r w:rsidR="00D66564">
        <w:t xml:space="preserve">the </w:t>
      </w:r>
      <w:r w:rsidR="00DE43DA">
        <w:t>typical frequency variation is ~22ppm/°C</w:t>
      </w:r>
      <w:r w:rsidR="00D66564">
        <w:t>.</w:t>
      </w:r>
    </w:p>
    <w:p w:rsidR="00D66564" w:rsidRDefault="00D66564" w:rsidP="00104A56">
      <w:r>
        <w:t>Hence, the frequency drift between normal (25°C) and extreme conditions (90°C) can be assessed at ~1MHz (=22.10</w:t>
      </w:r>
      <w:r w:rsidRPr="00D66564">
        <w:rPr>
          <w:vertAlign w:val="superscript"/>
        </w:rPr>
        <w:t>-6</w:t>
      </w:r>
      <w:r>
        <w:t xml:space="preserve"> * 700 * (90-25)).</w:t>
      </w:r>
    </w:p>
    <w:p w:rsidR="00D66564" w:rsidRDefault="00D66564" w:rsidP="00D66564">
      <w:pPr>
        <w:rPr>
          <w:lang w:val="en-GB"/>
        </w:rPr>
      </w:pPr>
      <w:r w:rsidRPr="00104A56">
        <w:rPr>
          <w:b/>
          <w:lang w:val="en-GB"/>
        </w:rPr>
        <w:t xml:space="preserve">Proposal </w:t>
      </w:r>
      <w:r>
        <w:rPr>
          <w:b/>
          <w:lang w:val="en-GB"/>
        </w:rPr>
        <w:t>3</w:t>
      </w:r>
      <w:r>
        <w:rPr>
          <w:lang w:val="en-GB"/>
        </w:rPr>
        <w:t>: For normal conditions, it is proposed to apply a +1MHz shift to the frequency response of the agreed filter defined in [3].</w:t>
      </w:r>
    </w:p>
    <w:tbl>
      <w:tblPr>
        <w:tblStyle w:val="Grilledutableau"/>
        <w:tblW w:w="0" w:type="auto"/>
        <w:jc w:val="center"/>
        <w:tblLook w:val="04A0" w:firstRow="1" w:lastRow="0" w:firstColumn="1" w:lastColumn="0" w:noHBand="0" w:noVBand="1"/>
      </w:tblPr>
      <w:tblGrid>
        <w:gridCol w:w="1583"/>
        <w:gridCol w:w="1584"/>
        <w:gridCol w:w="1584"/>
      </w:tblGrid>
      <w:tr w:rsidR="00D66564" w:rsidTr="00D66564">
        <w:trPr>
          <w:jc w:val="center"/>
        </w:trPr>
        <w:tc>
          <w:tcPr>
            <w:tcW w:w="1583" w:type="dxa"/>
          </w:tcPr>
          <w:p w:rsidR="00D66564" w:rsidRDefault="00D66564" w:rsidP="001D5FF9">
            <w:pPr>
              <w:jc w:val="center"/>
            </w:pPr>
            <w:r>
              <w:t>Frequency (MHz)</w:t>
            </w:r>
          </w:p>
        </w:tc>
        <w:tc>
          <w:tcPr>
            <w:tcW w:w="1584" w:type="dxa"/>
          </w:tcPr>
          <w:p w:rsidR="00D66564" w:rsidRDefault="00D66564" w:rsidP="001D5FF9">
            <w:pPr>
              <w:jc w:val="center"/>
            </w:pPr>
            <w:r>
              <w:t xml:space="preserve">Average TC-SAW filter in </w:t>
            </w:r>
            <w:r>
              <w:lastRenderedPageBreak/>
              <w:t>[3]</w:t>
            </w:r>
          </w:p>
        </w:tc>
        <w:tc>
          <w:tcPr>
            <w:tcW w:w="1584" w:type="dxa"/>
          </w:tcPr>
          <w:p w:rsidR="00D66564" w:rsidRDefault="00D66564" w:rsidP="001D5FF9">
            <w:pPr>
              <w:jc w:val="center"/>
            </w:pPr>
            <w:r>
              <w:lastRenderedPageBreak/>
              <w:t xml:space="preserve">Proposal for normal </w:t>
            </w:r>
            <w:r>
              <w:lastRenderedPageBreak/>
              <w:t>environmental conditions</w:t>
            </w:r>
          </w:p>
        </w:tc>
      </w:tr>
      <w:tr w:rsidR="00D66564" w:rsidRPr="00963876" w:rsidTr="00D66564">
        <w:trPr>
          <w:jc w:val="center"/>
        </w:trPr>
        <w:tc>
          <w:tcPr>
            <w:tcW w:w="1583" w:type="dxa"/>
          </w:tcPr>
          <w:p w:rsidR="00D66564" w:rsidRPr="00BF71B1" w:rsidRDefault="00D66564" w:rsidP="001D5FF9">
            <w:pPr>
              <w:jc w:val="center"/>
            </w:pPr>
            <w:r>
              <w:lastRenderedPageBreak/>
              <w:t>693.5</w:t>
            </w:r>
          </w:p>
        </w:tc>
        <w:tc>
          <w:tcPr>
            <w:tcW w:w="1584" w:type="dxa"/>
          </w:tcPr>
          <w:p w:rsidR="00D66564" w:rsidRPr="00BF71B1" w:rsidRDefault="00D66564" w:rsidP="001D5FF9">
            <w:pPr>
              <w:jc w:val="center"/>
            </w:pPr>
            <w:r>
              <w:t>5.7</w:t>
            </w:r>
          </w:p>
        </w:tc>
        <w:tc>
          <w:tcPr>
            <w:tcW w:w="1584" w:type="dxa"/>
          </w:tcPr>
          <w:p w:rsidR="00D66564" w:rsidRPr="00963876" w:rsidRDefault="00D66564" w:rsidP="001D5FF9">
            <w:pPr>
              <w:jc w:val="center"/>
            </w:pPr>
            <w:r>
              <w:t>10.9</w:t>
            </w:r>
          </w:p>
        </w:tc>
      </w:tr>
      <w:tr w:rsidR="00D66564" w:rsidRPr="00963876" w:rsidTr="00D66564">
        <w:trPr>
          <w:jc w:val="center"/>
        </w:trPr>
        <w:tc>
          <w:tcPr>
            <w:tcW w:w="1583" w:type="dxa"/>
          </w:tcPr>
          <w:p w:rsidR="00D66564" w:rsidRPr="00BF71B1" w:rsidRDefault="00D66564" w:rsidP="001D5FF9">
            <w:pPr>
              <w:jc w:val="center"/>
            </w:pPr>
            <w:r>
              <w:t>692.5</w:t>
            </w:r>
          </w:p>
        </w:tc>
        <w:tc>
          <w:tcPr>
            <w:tcW w:w="1584" w:type="dxa"/>
          </w:tcPr>
          <w:p w:rsidR="00D66564" w:rsidRPr="00BF71B1" w:rsidRDefault="00D66564" w:rsidP="001D5FF9">
            <w:pPr>
              <w:jc w:val="center"/>
            </w:pPr>
            <w:r>
              <w:t>10.9</w:t>
            </w:r>
          </w:p>
        </w:tc>
        <w:tc>
          <w:tcPr>
            <w:tcW w:w="1584" w:type="dxa"/>
          </w:tcPr>
          <w:p w:rsidR="00D66564" w:rsidRPr="00963876" w:rsidRDefault="00D66564" w:rsidP="001D5FF9">
            <w:pPr>
              <w:jc w:val="center"/>
            </w:pPr>
            <w:r>
              <w:t>18.4</w:t>
            </w:r>
          </w:p>
        </w:tc>
      </w:tr>
      <w:tr w:rsidR="00D66564" w:rsidRPr="00963876" w:rsidTr="00D66564">
        <w:trPr>
          <w:jc w:val="center"/>
        </w:trPr>
        <w:tc>
          <w:tcPr>
            <w:tcW w:w="1583" w:type="dxa"/>
          </w:tcPr>
          <w:p w:rsidR="00D66564" w:rsidRPr="00BF71B1" w:rsidRDefault="00D66564" w:rsidP="001D5FF9">
            <w:pPr>
              <w:jc w:val="center"/>
            </w:pPr>
            <w:r>
              <w:t>691.5</w:t>
            </w:r>
          </w:p>
        </w:tc>
        <w:tc>
          <w:tcPr>
            <w:tcW w:w="1584" w:type="dxa"/>
          </w:tcPr>
          <w:p w:rsidR="00D66564" w:rsidRPr="00BF71B1" w:rsidRDefault="00D66564" w:rsidP="001D5FF9">
            <w:pPr>
              <w:jc w:val="center"/>
            </w:pPr>
            <w:r>
              <w:t>18.4</w:t>
            </w:r>
          </w:p>
        </w:tc>
        <w:tc>
          <w:tcPr>
            <w:tcW w:w="1584" w:type="dxa"/>
          </w:tcPr>
          <w:p w:rsidR="00D66564" w:rsidRPr="00963876" w:rsidRDefault="00D66564" w:rsidP="001D5FF9">
            <w:pPr>
              <w:jc w:val="center"/>
            </w:pPr>
            <w:r>
              <w:t>26.2</w:t>
            </w:r>
          </w:p>
        </w:tc>
      </w:tr>
      <w:tr w:rsidR="00D66564" w:rsidRPr="00963876" w:rsidTr="00D66564">
        <w:trPr>
          <w:jc w:val="center"/>
        </w:trPr>
        <w:tc>
          <w:tcPr>
            <w:tcW w:w="1583" w:type="dxa"/>
          </w:tcPr>
          <w:p w:rsidR="00D66564" w:rsidRPr="00BF71B1" w:rsidRDefault="00D66564" w:rsidP="001D5FF9">
            <w:pPr>
              <w:jc w:val="center"/>
            </w:pPr>
            <w:r>
              <w:t>690.5</w:t>
            </w:r>
          </w:p>
        </w:tc>
        <w:tc>
          <w:tcPr>
            <w:tcW w:w="1584" w:type="dxa"/>
          </w:tcPr>
          <w:p w:rsidR="00D66564" w:rsidRPr="00BF71B1" w:rsidRDefault="00D66564" w:rsidP="001D5FF9">
            <w:pPr>
              <w:jc w:val="center"/>
            </w:pPr>
            <w:r>
              <w:t>26.2</w:t>
            </w:r>
          </w:p>
        </w:tc>
        <w:tc>
          <w:tcPr>
            <w:tcW w:w="1584" w:type="dxa"/>
          </w:tcPr>
          <w:p w:rsidR="00D66564" w:rsidRPr="00963876" w:rsidRDefault="00D66564" w:rsidP="001D5FF9">
            <w:pPr>
              <w:jc w:val="center"/>
            </w:pPr>
            <w:r>
              <w:t>30.6</w:t>
            </w:r>
          </w:p>
        </w:tc>
      </w:tr>
      <w:tr w:rsidR="00D66564" w:rsidRPr="00963876" w:rsidTr="00D66564">
        <w:trPr>
          <w:jc w:val="center"/>
        </w:trPr>
        <w:tc>
          <w:tcPr>
            <w:tcW w:w="1583" w:type="dxa"/>
          </w:tcPr>
          <w:p w:rsidR="00D66564" w:rsidRPr="00BF71B1" w:rsidRDefault="00D66564" w:rsidP="001D5FF9">
            <w:pPr>
              <w:jc w:val="center"/>
            </w:pPr>
            <w:r>
              <w:t>689.5</w:t>
            </w:r>
          </w:p>
        </w:tc>
        <w:tc>
          <w:tcPr>
            <w:tcW w:w="1584" w:type="dxa"/>
          </w:tcPr>
          <w:p w:rsidR="00D66564" w:rsidRPr="00BF71B1" w:rsidRDefault="00D66564" w:rsidP="001D5FF9">
            <w:pPr>
              <w:jc w:val="center"/>
            </w:pPr>
            <w:r>
              <w:t>30.6</w:t>
            </w:r>
          </w:p>
        </w:tc>
        <w:tc>
          <w:tcPr>
            <w:tcW w:w="1584" w:type="dxa"/>
          </w:tcPr>
          <w:p w:rsidR="00D66564" w:rsidRPr="00963876" w:rsidRDefault="00D66564" w:rsidP="001D5FF9">
            <w:pPr>
              <w:jc w:val="center"/>
            </w:pPr>
            <w:r>
              <w:t>31.7</w:t>
            </w:r>
          </w:p>
        </w:tc>
      </w:tr>
      <w:tr w:rsidR="00D66564" w:rsidRPr="00963876" w:rsidTr="00D66564">
        <w:trPr>
          <w:jc w:val="center"/>
        </w:trPr>
        <w:tc>
          <w:tcPr>
            <w:tcW w:w="1583" w:type="dxa"/>
          </w:tcPr>
          <w:p w:rsidR="00D66564" w:rsidRPr="00BF71B1" w:rsidRDefault="00D66564" w:rsidP="001D5FF9">
            <w:pPr>
              <w:jc w:val="center"/>
            </w:pPr>
            <w:r>
              <w:t>688.5</w:t>
            </w:r>
          </w:p>
        </w:tc>
        <w:tc>
          <w:tcPr>
            <w:tcW w:w="1584" w:type="dxa"/>
          </w:tcPr>
          <w:p w:rsidR="00D66564" w:rsidRPr="00BF71B1" w:rsidRDefault="00D66564" w:rsidP="001D5FF9">
            <w:pPr>
              <w:jc w:val="center"/>
            </w:pPr>
            <w:r>
              <w:t>31.7</w:t>
            </w:r>
          </w:p>
        </w:tc>
        <w:tc>
          <w:tcPr>
            <w:tcW w:w="1584" w:type="dxa"/>
          </w:tcPr>
          <w:p w:rsidR="00D66564" w:rsidRPr="00963876" w:rsidRDefault="00D66564" w:rsidP="001D5FF9">
            <w:pPr>
              <w:jc w:val="center"/>
            </w:pPr>
            <w:r>
              <w:t>32.2</w:t>
            </w:r>
          </w:p>
        </w:tc>
      </w:tr>
      <w:tr w:rsidR="00D66564" w:rsidRPr="00963876" w:rsidTr="00D66564">
        <w:trPr>
          <w:jc w:val="center"/>
        </w:trPr>
        <w:tc>
          <w:tcPr>
            <w:tcW w:w="1583" w:type="dxa"/>
          </w:tcPr>
          <w:p w:rsidR="00D66564" w:rsidRPr="00BF71B1" w:rsidRDefault="00D66564" w:rsidP="001D5FF9">
            <w:pPr>
              <w:jc w:val="center"/>
            </w:pPr>
            <w:r>
              <w:t>687.5</w:t>
            </w:r>
          </w:p>
        </w:tc>
        <w:tc>
          <w:tcPr>
            <w:tcW w:w="1584" w:type="dxa"/>
          </w:tcPr>
          <w:p w:rsidR="00D66564" w:rsidRDefault="00D66564" w:rsidP="001D5FF9">
            <w:pPr>
              <w:jc w:val="center"/>
            </w:pPr>
            <w:r>
              <w:t>32.2</w:t>
            </w:r>
          </w:p>
        </w:tc>
        <w:tc>
          <w:tcPr>
            <w:tcW w:w="1584" w:type="dxa"/>
          </w:tcPr>
          <w:p w:rsidR="00D66564" w:rsidRPr="00963876" w:rsidRDefault="00D66564" w:rsidP="001D5FF9">
            <w:pPr>
              <w:jc w:val="center"/>
            </w:pPr>
            <w:r>
              <w:t>32.2</w:t>
            </w:r>
          </w:p>
        </w:tc>
      </w:tr>
      <w:tr w:rsidR="00D66564" w:rsidRPr="00963876" w:rsidTr="00D66564">
        <w:trPr>
          <w:jc w:val="center"/>
        </w:trPr>
        <w:tc>
          <w:tcPr>
            <w:tcW w:w="1583" w:type="dxa"/>
          </w:tcPr>
          <w:p w:rsidR="00D66564" w:rsidRDefault="00D66564" w:rsidP="001D5FF9">
            <w:pPr>
              <w:jc w:val="center"/>
            </w:pPr>
            <w:r>
              <w:t>686.5</w:t>
            </w:r>
          </w:p>
        </w:tc>
        <w:tc>
          <w:tcPr>
            <w:tcW w:w="1584" w:type="dxa"/>
          </w:tcPr>
          <w:p w:rsidR="00D66564" w:rsidRDefault="00D66564" w:rsidP="001D5FF9">
            <w:pPr>
              <w:jc w:val="center"/>
            </w:pPr>
            <w:r>
              <w:t>32.2</w:t>
            </w:r>
          </w:p>
        </w:tc>
        <w:tc>
          <w:tcPr>
            <w:tcW w:w="1584" w:type="dxa"/>
          </w:tcPr>
          <w:p w:rsidR="00D66564" w:rsidRPr="00963876" w:rsidRDefault="00D66564" w:rsidP="001D5FF9">
            <w:pPr>
              <w:keepNext/>
              <w:jc w:val="center"/>
            </w:pPr>
            <w:r>
              <w:t>32.2</w:t>
            </w:r>
          </w:p>
        </w:tc>
      </w:tr>
    </w:tbl>
    <w:p w:rsidR="006E2247" w:rsidRDefault="002B709E" w:rsidP="002B709E">
      <w:pPr>
        <w:pStyle w:val="Titre2"/>
        <w:numPr>
          <w:ilvl w:val="0"/>
          <w:numId w:val="0"/>
        </w:numPr>
        <w:rPr>
          <w:rFonts w:eastAsia="SimSun"/>
          <w:lang w:val="en-US"/>
        </w:rPr>
      </w:pPr>
      <w:r>
        <w:rPr>
          <w:rFonts w:eastAsia="SimSun"/>
          <w:lang w:val="en-US"/>
        </w:rPr>
        <w:t>3</w:t>
      </w:r>
      <w:r>
        <w:rPr>
          <w:rFonts w:eastAsia="SimSun"/>
          <w:lang w:val="en-US"/>
        </w:rPr>
        <w:tab/>
      </w:r>
      <w:r w:rsidRPr="002B709E">
        <w:rPr>
          <w:rFonts w:eastAsia="SimSun"/>
          <w:lang w:val="en-US"/>
        </w:rPr>
        <w:t>Conclusion</w:t>
      </w:r>
    </w:p>
    <w:p w:rsidR="008A0AB8" w:rsidRDefault="006861D1" w:rsidP="008F6B31">
      <w:r>
        <w:t>In this contribution, performances in extreme and normal environmental conditions have been discussed. The goal is to agree on simulation assumptions to derive the A-MPR requirements for band 68 to meet the European requirements defined in ECC Decision (16)02 [1].</w:t>
      </w:r>
    </w:p>
    <w:p w:rsidR="006861D1" w:rsidRDefault="006861D1" w:rsidP="008F6B31">
      <w:r>
        <w:t>The following is proposed:</w:t>
      </w:r>
    </w:p>
    <w:p w:rsidR="006861D1" w:rsidRDefault="006861D1" w:rsidP="008F6B31">
      <w:r w:rsidRPr="00C1270E">
        <w:rPr>
          <w:b/>
        </w:rPr>
        <w:t>Proposal 1:</w:t>
      </w:r>
      <w:r>
        <w:t xml:space="preserve"> it is proposed to re-use the parameters agreed in the scope of the work item   </w:t>
      </w:r>
      <w:r w:rsidRPr="005959B0">
        <w:t>LTE_FDD_700_ARAB</w:t>
      </w:r>
      <w:r>
        <w:t xml:space="preserve">  (Band 68) that are described in TR36.893 [3] to derive the A-MPR values corresponding to the requirement of the ECC Decision (16)02 to be met in </w:t>
      </w:r>
      <w:r w:rsidRPr="006861D1">
        <w:rPr>
          <w:u w:val="single"/>
        </w:rPr>
        <w:t>extreme</w:t>
      </w:r>
      <w:r>
        <w:t xml:space="preserve"> environmental conditions (-30dBm/8MHz)</w:t>
      </w:r>
    </w:p>
    <w:p w:rsidR="00285B7C" w:rsidRDefault="00285B7C" w:rsidP="00285B7C">
      <w:pPr>
        <w:rPr>
          <w:lang w:val="en-GB"/>
        </w:rPr>
      </w:pPr>
      <w:r w:rsidRPr="00104A56">
        <w:rPr>
          <w:b/>
          <w:lang w:val="en-GB"/>
        </w:rPr>
        <w:t xml:space="preserve">Proposal </w:t>
      </w:r>
      <w:r>
        <w:rPr>
          <w:b/>
          <w:lang w:val="en-GB"/>
        </w:rPr>
        <w:t>2</w:t>
      </w:r>
      <w:r>
        <w:rPr>
          <w:lang w:val="en-GB"/>
        </w:rPr>
        <w:t>: it is proposed to use the following signal characteristics for normal conditions:</w:t>
      </w:r>
    </w:p>
    <w:p w:rsidR="00285B7C" w:rsidRDefault="00285B7C" w:rsidP="00285B7C">
      <w:pPr>
        <w:pStyle w:val="Paragraphedeliste"/>
        <w:numPr>
          <w:ilvl w:val="0"/>
          <w:numId w:val="19"/>
        </w:numPr>
      </w:pPr>
      <w:r>
        <w:t>Modulator IQ – image = 28dB</w:t>
      </w:r>
    </w:p>
    <w:p w:rsidR="00285B7C" w:rsidRDefault="00285B7C" w:rsidP="00285B7C">
      <w:pPr>
        <w:pStyle w:val="Paragraphedeliste"/>
        <w:numPr>
          <w:ilvl w:val="0"/>
          <w:numId w:val="19"/>
        </w:numPr>
      </w:pPr>
      <w:r>
        <w:t>Modulator carrier leakage = 28dBc</w:t>
      </w:r>
    </w:p>
    <w:p w:rsidR="00285B7C" w:rsidRDefault="00285B7C" w:rsidP="00285B7C">
      <w:pPr>
        <w:pStyle w:val="Paragraphedeliste"/>
        <w:numPr>
          <w:ilvl w:val="0"/>
          <w:numId w:val="19"/>
        </w:numPr>
      </w:pPr>
      <w:r>
        <w:t>Modulator C_IM3 = 60dBc</w:t>
      </w:r>
    </w:p>
    <w:p w:rsidR="00285B7C" w:rsidRDefault="00285B7C" w:rsidP="00285B7C">
      <w:pPr>
        <w:pStyle w:val="Paragraphedeliste"/>
        <w:numPr>
          <w:ilvl w:val="0"/>
          <w:numId w:val="19"/>
        </w:numPr>
      </w:pPr>
      <w:r>
        <w:t xml:space="preserve">UTRA ACLR 1= </w:t>
      </w:r>
      <w:r w:rsidRPr="00104A56">
        <w:rPr>
          <w:highlight w:val="yellow"/>
        </w:rPr>
        <w:t>36</w:t>
      </w:r>
      <w:r>
        <w:rPr>
          <w:highlight w:val="yellow"/>
        </w:rPr>
        <w:t>.5</w:t>
      </w:r>
      <w:r w:rsidRPr="00104A56">
        <w:rPr>
          <w:highlight w:val="yellow"/>
        </w:rPr>
        <w:t>dB</w:t>
      </w:r>
    </w:p>
    <w:p w:rsidR="00285B7C" w:rsidRDefault="00285B7C" w:rsidP="00285B7C">
      <w:pPr>
        <w:rPr>
          <w:lang w:val="en-GB"/>
        </w:rPr>
      </w:pPr>
      <w:r w:rsidRPr="00104A56">
        <w:rPr>
          <w:b/>
          <w:lang w:val="en-GB"/>
        </w:rPr>
        <w:t xml:space="preserve">Proposal </w:t>
      </w:r>
      <w:r>
        <w:rPr>
          <w:b/>
          <w:lang w:val="en-GB"/>
        </w:rPr>
        <w:t>3</w:t>
      </w:r>
      <w:r>
        <w:rPr>
          <w:lang w:val="en-GB"/>
        </w:rPr>
        <w:t>: For normal conditions, it is proposed to apply a +1MHz shift to the frequency response of the agreed filter defined in [3].</w:t>
      </w:r>
    </w:p>
    <w:p w:rsidR="006861D1" w:rsidRDefault="006861D1" w:rsidP="008F6B31"/>
    <w:p w:rsidR="00152413" w:rsidRDefault="00152413" w:rsidP="008F6B31">
      <w:r>
        <w:t xml:space="preserve">The proposed simulation assumptions are summarized in the </w:t>
      </w:r>
      <w:r>
        <w:fldChar w:fldCharType="begin"/>
      </w:r>
      <w:r>
        <w:instrText xml:space="preserve"> REF _Ref465881902 \h </w:instrText>
      </w:r>
      <w:r>
        <w:fldChar w:fldCharType="separate"/>
      </w:r>
      <w:r w:rsidR="0041558B">
        <w:t xml:space="preserve">Table </w:t>
      </w:r>
      <w:r w:rsidR="0041558B">
        <w:rPr>
          <w:noProof/>
        </w:rPr>
        <w:t>3</w:t>
      </w:r>
      <w:r>
        <w:fldChar w:fldCharType="end"/>
      </w:r>
      <w:r>
        <w:t xml:space="preserve"> below.</w:t>
      </w:r>
    </w:p>
    <w:tbl>
      <w:tblPr>
        <w:tblStyle w:val="Grilledutableau"/>
        <w:tblW w:w="0" w:type="auto"/>
        <w:tblLook w:val="04A0" w:firstRow="1" w:lastRow="0" w:firstColumn="1" w:lastColumn="0" w:noHBand="0" w:noVBand="1"/>
      </w:tblPr>
      <w:tblGrid>
        <w:gridCol w:w="2660"/>
        <w:gridCol w:w="992"/>
        <w:gridCol w:w="1097"/>
        <w:gridCol w:w="1583"/>
        <w:gridCol w:w="1584"/>
        <w:gridCol w:w="1584"/>
      </w:tblGrid>
      <w:tr w:rsidR="00963876" w:rsidTr="00752B9C">
        <w:tc>
          <w:tcPr>
            <w:tcW w:w="4749" w:type="dxa"/>
            <w:gridSpan w:val="3"/>
          </w:tcPr>
          <w:p w:rsidR="00963876" w:rsidRDefault="00963876" w:rsidP="00963876">
            <w:pPr>
              <w:jc w:val="center"/>
            </w:pPr>
            <w:proofErr w:type="spellStart"/>
            <w:r>
              <w:t>Tx</w:t>
            </w:r>
            <w:proofErr w:type="spellEnd"/>
            <w:r>
              <w:t xml:space="preserve"> chain performances</w:t>
            </w:r>
          </w:p>
        </w:tc>
        <w:tc>
          <w:tcPr>
            <w:tcW w:w="4751" w:type="dxa"/>
            <w:gridSpan w:val="3"/>
          </w:tcPr>
          <w:p w:rsidR="00963876" w:rsidRDefault="00963876" w:rsidP="00963876">
            <w:pPr>
              <w:jc w:val="center"/>
            </w:pPr>
            <w:r>
              <w:t>Worst case relative filter rejection (dB)</w:t>
            </w:r>
          </w:p>
        </w:tc>
      </w:tr>
      <w:tr w:rsidR="00963876" w:rsidTr="00963876">
        <w:tc>
          <w:tcPr>
            <w:tcW w:w="2660" w:type="dxa"/>
          </w:tcPr>
          <w:p w:rsidR="00963876" w:rsidRDefault="00963876" w:rsidP="00963876">
            <w:pPr>
              <w:jc w:val="center"/>
            </w:pPr>
          </w:p>
        </w:tc>
        <w:tc>
          <w:tcPr>
            <w:tcW w:w="992" w:type="dxa"/>
          </w:tcPr>
          <w:p w:rsidR="00963876" w:rsidRDefault="00963876" w:rsidP="00963876">
            <w:pPr>
              <w:jc w:val="center"/>
            </w:pPr>
            <w:r>
              <w:t>Extreme</w:t>
            </w:r>
          </w:p>
        </w:tc>
        <w:tc>
          <w:tcPr>
            <w:tcW w:w="1097" w:type="dxa"/>
          </w:tcPr>
          <w:p w:rsidR="00963876" w:rsidRDefault="00963876" w:rsidP="00963876">
            <w:pPr>
              <w:jc w:val="center"/>
            </w:pPr>
            <w:r>
              <w:t>Normal</w:t>
            </w:r>
          </w:p>
        </w:tc>
        <w:tc>
          <w:tcPr>
            <w:tcW w:w="1583" w:type="dxa"/>
          </w:tcPr>
          <w:p w:rsidR="00963876" w:rsidRDefault="00963876" w:rsidP="00963876">
            <w:pPr>
              <w:jc w:val="center"/>
            </w:pPr>
            <w:r>
              <w:t>Frequency (MHz)</w:t>
            </w:r>
          </w:p>
        </w:tc>
        <w:tc>
          <w:tcPr>
            <w:tcW w:w="1584" w:type="dxa"/>
          </w:tcPr>
          <w:p w:rsidR="00963876" w:rsidRDefault="00963876" w:rsidP="00963876">
            <w:pPr>
              <w:jc w:val="center"/>
            </w:pPr>
            <w:r>
              <w:t>Extreme</w:t>
            </w:r>
          </w:p>
        </w:tc>
        <w:tc>
          <w:tcPr>
            <w:tcW w:w="1584" w:type="dxa"/>
          </w:tcPr>
          <w:p w:rsidR="00963876" w:rsidRDefault="00963876" w:rsidP="00963876">
            <w:pPr>
              <w:jc w:val="center"/>
            </w:pPr>
            <w:r>
              <w:t>Normal</w:t>
            </w:r>
          </w:p>
        </w:tc>
      </w:tr>
      <w:tr w:rsidR="00963876" w:rsidTr="00963876">
        <w:tc>
          <w:tcPr>
            <w:tcW w:w="2660" w:type="dxa"/>
          </w:tcPr>
          <w:p w:rsidR="00963876" w:rsidRDefault="00963876" w:rsidP="00963876">
            <w:pPr>
              <w:jc w:val="center"/>
            </w:pPr>
            <w:r>
              <w:t>Modulator IQ – image</w:t>
            </w:r>
          </w:p>
        </w:tc>
        <w:tc>
          <w:tcPr>
            <w:tcW w:w="992" w:type="dxa"/>
          </w:tcPr>
          <w:p w:rsidR="00963876" w:rsidRDefault="00963876" w:rsidP="00963876">
            <w:pPr>
              <w:jc w:val="center"/>
            </w:pPr>
            <w:r>
              <w:t>28dB</w:t>
            </w:r>
          </w:p>
        </w:tc>
        <w:tc>
          <w:tcPr>
            <w:tcW w:w="1097" w:type="dxa"/>
          </w:tcPr>
          <w:p w:rsidR="00963876" w:rsidRDefault="00963876" w:rsidP="00963876">
            <w:pPr>
              <w:jc w:val="center"/>
            </w:pPr>
            <w:r>
              <w:t>28dB</w:t>
            </w:r>
          </w:p>
        </w:tc>
        <w:tc>
          <w:tcPr>
            <w:tcW w:w="1583" w:type="dxa"/>
          </w:tcPr>
          <w:p w:rsidR="00963876" w:rsidRPr="00BF71B1" w:rsidRDefault="00963876" w:rsidP="00963876">
            <w:pPr>
              <w:jc w:val="center"/>
            </w:pPr>
            <w:r>
              <w:t>693.5</w:t>
            </w:r>
          </w:p>
        </w:tc>
        <w:tc>
          <w:tcPr>
            <w:tcW w:w="1584" w:type="dxa"/>
          </w:tcPr>
          <w:p w:rsidR="00963876" w:rsidRPr="00BF71B1" w:rsidRDefault="00963876" w:rsidP="00963876">
            <w:pPr>
              <w:jc w:val="center"/>
            </w:pPr>
            <w:r>
              <w:t>5.7</w:t>
            </w:r>
          </w:p>
        </w:tc>
        <w:tc>
          <w:tcPr>
            <w:tcW w:w="1584" w:type="dxa"/>
          </w:tcPr>
          <w:p w:rsidR="00963876" w:rsidRPr="00963876" w:rsidRDefault="00963876" w:rsidP="00963876">
            <w:pPr>
              <w:jc w:val="center"/>
            </w:pPr>
            <w:r>
              <w:t>10.9</w:t>
            </w:r>
          </w:p>
        </w:tc>
      </w:tr>
      <w:tr w:rsidR="00963876" w:rsidTr="00963876">
        <w:tc>
          <w:tcPr>
            <w:tcW w:w="2660" w:type="dxa"/>
          </w:tcPr>
          <w:p w:rsidR="00963876" w:rsidRDefault="00963876" w:rsidP="00963876">
            <w:pPr>
              <w:jc w:val="center"/>
            </w:pPr>
            <w:r>
              <w:t>Modulator carrier leakage</w:t>
            </w:r>
          </w:p>
        </w:tc>
        <w:tc>
          <w:tcPr>
            <w:tcW w:w="992" w:type="dxa"/>
          </w:tcPr>
          <w:p w:rsidR="00963876" w:rsidRDefault="00963876" w:rsidP="00963876">
            <w:pPr>
              <w:jc w:val="center"/>
            </w:pPr>
            <w:r>
              <w:t>28dBc</w:t>
            </w:r>
          </w:p>
        </w:tc>
        <w:tc>
          <w:tcPr>
            <w:tcW w:w="1097" w:type="dxa"/>
          </w:tcPr>
          <w:p w:rsidR="00963876" w:rsidRDefault="00963876" w:rsidP="00963876">
            <w:pPr>
              <w:jc w:val="center"/>
            </w:pPr>
            <w:r>
              <w:t>28dBc</w:t>
            </w:r>
          </w:p>
        </w:tc>
        <w:tc>
          <w:tcPr>
            <w:tcW w:w="1583" w:type="dxa"/>
          </w:tcPr>
          <w:p w:rsidR="00963876" w:rsidRPr="00BF71B1" w:rsidRDefault="00963876" w:rsidP="00963876">
            <w:pPr>
              <w:jc w:val="center"/>
            </w:pPr>
            <w:r>
              <w:t>692.5</w:t>
            </w:r>
          </w:p>
        </w:tc>
        <w:tc>
          <w:tcPr>
            <w:tcW w:w="1584" w:type="dxa"/>
          </w:tcPr>
          <w:p w:rsidR="00963876" w:rsidRPr="00BF71B1" w:rsidRDefault="00963876" w:rsidP="00963876">
            <w:pPr>
              <w:jc w:val="center"/>
            </w:pPr>
            <w:r>
              <w:t>10.9</w:t>
            </w:r>
          </w:p>
        </w:tc>
        <w:tc>
          <w:tcPr>
            <w:tcW w:w="1584" w:type="dxa"/>
          </w:tcPr>
          <w:p w:rsidR="00963876" w:rsidRPr="00963876" w:rsidRDefault="00963876" w:rsidP="00963876">
            <w:pPr>
              <w:jc w:val="center"/>
            </w:pPr>
            <w:r>
              <w:t>18.4</w:t>
            </w:r>
          </w:p>
        </w:tc>
      </w:tr>
      <w:tr w:rsidR="00963876" w:rsidTr="00963876">
        <w:tc>
          <w:tcPr>
            <w:tcW w:w="2660" w:type="dxa"/>
          </w:tcPr>
          <w:p w:rsidR="00963876" w:rsidRDefault="00963876" w:rsidP="00963876">
            <w:pPr>
              <w:jc w:val="center"/>
            </w:pPr>
            <w:r w:rsidRPr="003F71C4">
              <w:rPr>
                <w:lang w:val="de-DE"/>
              </w:rPr>
              <w:t>Modulator C_IM3</w:t>
            </w:r>
          </w:p>
        </w:tc>
        <w:tc>
          <w:tcPr>
            <w:tcW w:w="992" w:type="dxa"/>
          </w:tcPr>
          <w:p w:rsidR="00963876" w:rsidRDefault="00963876" w:rsidP="00963876">
            <w:pPr>
              <w:jc w:val="center"/>
            </w:pPr>
            <w:r>
              <w:t>60dBc</w:t>
            </w:r>
          </w:p>
        </w:tc>
        <w:tc>
          <w:tcPr>
            <w:tcW w:w="1097" w:type="dxa"/>
          </w:tcPr>
          <w:p w:rsidR="00963876" w:rsidRDefault="00963876" w:rsidP="00963876">
            <w:pPr>
              <w:jc w:val="center"/>
            </w:pPr>
            <w:r>
              <w:t>60dBc</w:t>
            </w:r>
          </w:p>
        </w:tc>
        <w:tc>
          <w:tcPr>
            <w:tcW w:w="1583" w:type="dxa"/>
          </w:tcPr>
          <w:p w:rsidR="00963876" w:rsidRPr="00BF71B1" w:rsidRDefault="00963876" w:rsidP="00963876">
            <w:pPr>
              <w:jc w:val="center"/>
            </w:pPr>
            <w:r>
              <w:t>691.5</w:t>
            </w:r>
          </w:p>
        </w:tc>
        <w:tc>
          <w:tcPr>
            <w:tcW w:w="1584" w:type="dxa"/>
          </w:tcPr>
          <w:p w:rsidR="00963876" w:rsidRPr="00BF71B1" w:rsidRDefault="00963876" w:rsidP="00963876">
            <w:pPr>
              <w:jc w:val="center"/>
            </w:pPr>
            <w:r>
              <w:t>18.4</w:t>
            </w:r>
          </w:p>
        </w:tc>
        <w:tc>
          <w:tcPr>
            <w:tcW w:w="1584" w:type="dxa"/>
          </w:tcPr>
          <w:p w:rsidR="00963876" w:rsidRPr="00963876" w:rsidRDefault="00963876" w:rsidP="00963876">
            <w:pPr>
              <w:jc w:val="center"/>
            </w:pPr>
            <w:r>
              <w:t>26.2</w:t>
            </w:r>
          </w:p>
        </w:tc>
      </w:tr>
      <w:tr w:rsidR="00963876" w:rsidTr="00963876">
        <w:tc>
          <w:tcPr>
            <w:tcW w:w="2660" w:type="dxa"/>
          </w:tcPr>
          <w:p w:rsidR="00963876" w:rsidRDefault="00963876" w:rsidP="00963876">
            <w:pPr>
              <w:jc w:val="center"/>
            </w:pPr>
            <w:r>
              <w:t>UTRA ACLR 1</w:t>
            </w:r>
          </w:p>
        </w:tc>
        <w:tc>
          <w:tcPr>
            <w:tcW w:w="992" w:type="dxa"/>
          </w:tcPr>
          <w:p w:rsidR="00963876" w:rsidRDefault="00963876" w:rsidP="00963876">
            <w:pPr>
              <w:jc w:val="center"/>
            </w:pPr>
            <w:r>
              <w:t>33dB</w:t>
            </w:r>
          </w:p>
        </w:tc>
        <w:tc>
          <w:tcPr>
            <w:tcW w:w="1097" w:type="dxa"/>
          </w:tcPr>
          <w:p w:rsidR="00963876" w:rsidRDefault="00963876" w:rsidP="00963876">
            <w:pPr>
              <w:jc w:val="center"/>
            </w:pPr>
            <w:r>
              <w:t>36.5dB</w:t>
            </w:r>
          </w:p>
        </w:tc>
        <w:tc>
          <w:tcPr>
            <w:tcW w:w="1583" w:type="dxa"/>
          </w:tcPr>
          <w:p w:rsidR="00963876" w:rsidRPr="00BF71B1" w:rsidRDefault="00963876" w:rsidP="00963876">
            <w:pPr>
              <w:jc w:val="center"/>
            </w:pPr>
            <w:r>
              <w:t>690.5</w:t>
            </w:r>
          </w:p>
        </w:tc>
        <w:tc>
          <w:tcPr>
            <w:tcW w:w="1584" w:type="dxa"/>
          </w:tcPr>
          <w:p w:rsidR="00963876" w:rsidRPr="00BF71B1" w:rsidRDefault="00963876" w:rsidP="00963876">
            <w:pPr>
              <w:jc w:val="center"/>
            </w:pPr>
            <w:r>
              <w:t>26.2</w:t>
            </w:r>
          </w:p>
        </w:tc>
        <w:tc>
          <w:tcPr>
            <w:tcW w:w="1584" w:type="dxa"/>
          </w:tcPr>
          <w:p w:rsidR="00963876" w:rsidRPr="00963876" w:rsidRDefault="00963876" w:rsidP="00963876">
            <w:pPr>
              <w:jc w:val="center"/>
            </w:pPr>
            <w:r>
              <w:t>30.6</w:t>
            </w:r>
          </w:p>
        </w:tc>
      </w:tr>
      <w:tr w:rsidR="00152413" w:rsidTr="0077531D">
        <w:tc>
          <w:tcPr>
            <w:tcW w:w="4749" w:type="dxa"/>
            <w:gridSpan w:val="3"/>
            <w:vMerge w:val="restart"/>
          </w:tcPr>
          <w:p w:rsidR="00152413" w:rsidRDefault="00152413" w:rsidP="00963876">
            <w:pPr>
              <w:jc w:val="center"/>
            </w:pPr>
          </w:p>
        </w:tc>
        <w:tc>
          <w:tcPr>
            <w:tcW w:w="1583" w:type="dxa"/>
          </w:tcPr>
          <w:p w:rsidR="00152413" w:rsidRPr="00BF71B1" w:rsidRDefault="00152413" w:rsidP="00963876">
            <w:pPr>
              <w:jc w:val="center"/>
            </w:pPr>
            <w:r>
              <w:t>689.5</w:t>
            </w:r>
          </w:p>
        </w:tc>
        <w:tc>
          <w:tcPr>
            <w:tcW w:w="1584" w:type="dxa"/>
          </w:tcPr>
          <w:p w:rsidR="00152413" w:rsidRPr="00BF71B1" w:rsidRDefault="00152413" w:rsidP="00963876">
            <w:pPr>
              <w:jc w:val="center"/>
            </w:pPr>
            <w:r>
              <w:t>30.6</w:t>
            </w:r>
          </w:p>
        </w:tc>
        <w:tc>
          <w:tcPr>
            <w:tcW w:w="1584" w:type="dxa"/>
          </w:tcPr>
          <w:p w:rsidR="00152413" w:rsidRPr="00963876" w:rsidRDefault="00152413" w:rsidP="00963876">
            <w:pPr>
              <w:jc w:val="center"/>
            </w:pPr>
            <w:r>
              <w:t>31.7</w:t>
            </w:r>
          </w:p>
        </w:tc>
      </w:tr>
      <w:tr w:rsidR="00152413" w:rsidTr="0077531D">
        <w:tc>
          <w:tcPr>
            <w:tcW w:w="4749" w:type="dxa"/>
            <w:gridSpan w:val="3"/>
            <w:vMerge/>
          </w:tcPr>
          <w:p w:rsidR="00152413" w:rsidRDefault="00152413" w:rsidP="00963876">
            <w:pPr>
              <w:jc w:val="center"/>
            </w:pPr>
          </w:p>
        </w:tc>
        <w:tc>
          <w:tcPr>
            <w:tcW w:w="1583" w:type="dxa"/>
          </w:tcPr>
          <w:p w:rsidR="00152413" w:rsidRPr="00BF71B1" w:rsidRDefault="00152413" w:rsidP="00963876">
            <w:pPr>
              <w:jc w:val="center"/>
            </w:pPr>
            <w:r>
              <w:t>688.5</w:t>
            </w:r>
          </w:p>
        </w:tc>
        <w:tc>
          <w:tcPr>
            <w:tcW w:w="1584" w:type="dxa"/>
          </w:tcPr>
          <w:p w:rsidR="00152413" w:rsidRPr="00BF71B1" w:rsidRDefault="00152413" w:rsidP="00963876">
            <w:pPr>
              <w:jc w:val="center"/>
            </w:pPr>
            <w:r>
              <w:t>31.7</w:t>
            </w:r>
          </w:p>
        </w:tc>
        <w:tc>
          <w:tcPr>
            <w:tcW w:w="1584" w:type="dxa"/>
          </w:tcPr>
          <w:p w:rsidR="00152413" w:rsidRPr="00963876" w:rsidRDefault="00152413" w:rsidP="00963876">
            <w:pPr>
              <w:jc w:val="center"/>
            </w:pPr>
            <w:r>
              <w:t>32.2</w:t>
            </w:r>
          </w:p>
        </w:tc>
      </w:tr>
      <w:tr w:rsidR="00152413" w:rsidTr="0077531D">
        <w:tc>
          <w:tcPr>
            <w:tcW w:w="4749" w:type="dxa"/>
            <w:gridSpan w:val="3"/>
            <w:vMerge/>
          </w:tcPr>
          <w:p w:rsidR="00152413" w:rsidRDefault="00152413" w:rsidP="00963876">
            <w:pPr>
              <w:jc w:val="center"/>
            </w:pPr>
          </w:p>
        </w:tc>
        <w:tc>
          <w:tcPr>
            <w:tcW w:w="1583" w:type="dxa"/>
          </w:tcPr>
          <w:p w:rsidR="00152413" w:rsidRPr="00BF71B1" w:rsidRDefault="00152413" w:rsidP="00963876">
            <w:pPr>
              <w:jc w:val="center"/>
            </w:pPr>
            <w:r>
              <w:t>687.5</w:t>
            </w:r>
          </w:p>
        </w:tc>
        <w:tc>
          <w:tcPr>
            <w:tcW w:w="1584" w:type="dxa"/>
          </w:tcPr>
          <w:p w:rsidR="00152413" w:rsidRDefault="00152413" w:rsidP="00963876">
            <w:pPr>
              <w:jc w:val="center"/>
            </w:pPr>
            <w:r>
              <w:t>32.2</w:t>
            </w:r>
          </w:p>
        </w:tc>
        <w:tc>
          <w:tcPr>
            <w:tcW w:w="1584" w:type="dxa"/>
          </w:tcPr>
          <w:p w:rsidR="00152413" w:rsidRPr="00963876" w:rsidRDefault="00152413" w:rsidP="00963876">
            <w:pPr>
              <w:jc w:val="center"/>
            </w:pPr>
            <w:r>
              <w:t>32.2</w:t>
            </w:r>
          </w:p>
        </w:tc>
      </w:tr>
      <w:tr w:rsidR="00152413" w:rsidTr="0077531D">
        <w:tc>
          <w:tcPr>
            <w:tcW w:w="4749" w:type="dxa"/>
            <w:gridSpan w:val="3"/>
            <w:vMerge/>
          </w:tcPr>
          <w:p w:rsidR="00152413" w:rsidRDefault="00152413" w:rsidP="00963876">
            <w:pPr>
              <w:jc w:val="center"/>
            </w:pPr>
          </w:p>
        </w:tc>
        <w:tc>
          <w:tcPr>
            <w:tcW w:w="1583" w:type="dxa"/>
          </w:tcPr>
          <w:p w:rsidR="00152413" w:rsidRDefault="00152413" w:rsidP="00963876">
            <w:pPr>
              <w:jc w:val="center"/>
            </w:pPr>
            <w:r>
              <w:t>686.5</w:t>
            </w:r>
          </w:p>
        </w:tc>
        <w:tc>
          <w:tcPr>
            <w:tcW w:w="1584" w:type="dxa"/>
          </w:tcPr>
          <w:p w:rsidR="00152413" w:rsidRDefault="00152413" w:rsidP="00963876">
            <w:pPr>
              <w:jc w:val="center"/>
            </w:pPr>
            <w:r>
              <w:t>32.2</w:t>
            </w:r>
          </w:p>
        </w:tc>
        <w:tc>
          <w:tcPr>
            <w:tcW w:w="1584" w:type="dxa"/>
          </w:tcPr>
          <w:p w:rsidR="00152413" w:rsidRPr="00963876" w:rsidRDefault="00152413" w:rsidP="00152413">
            <w:pPr>
              <w:keepNext/>
              <w:jc w:val="center"/>
            </w:pPr>
            <w:r>
              <w:t>32.2</w:t>
            </w:r>
          </w:p>
        </w:tc>
      </w:tr>
    </w:tbl>
    <w:p w:rsidR="00963876" w:rsidRDefault="00152413" w:rsidP="00152413">
      <w:pPr>
        <w:pStyle w:val="Lgende"/>
      </w:pPr>
      <w:bookmarkStart w:id="5" w:name="_Ref465881902"/>
      <w:r>
        <w:t xml:space="preserve">Table </w:t>
      </w:r>
      <w:r>
        <w:fldChar w:fldCharType="begin"/>
      </w:r>
      <w:r>
        <w:instrText xml:space="preserve"> SEQ Table \* ARABIC </w:instrText>
      </w:r>
      <w:r>
        <w:fldChar w:fldCharType="separate"/>
      </w:r>
      <w:r w:rsidR="00285B7C">
        <w:rPr>
          <w:noProof/>
        </w:rPr>
        <w:t>3</w:t>
      </w:r>
      <w:r>
        <w:fldChar w:fldCharType="end"/>
      </w:r>
      <w:bookmarkEnd w:id="5"/>
      <w:r>
        <w:t>: Assumptions for normal and extreme conditions for A-MPR simulations</w:t>
      </w:r>
    </w:p>
    <w:p w:rsidR="006861D1" w:rsidRDefault="006861D1" w:rsidP="008F6B31"/>
    <w:p w:rsidR="00901400" w:rsidRDefault="002B709E" w:rsidP="00901400">
      <w:pPr>
        <w:pStyle w:val="Titre2"/>
        <w:numPr>
          <w:ilvl w:val="0"/>
          <w:numId w:val="0"/>
        </w:numPr>
        <w:rPr>
          <w:rFonts w:eastAsia="SimSun"/>
          <w:lang w:val="en-US"/>
        </w:rPr>
      </w:pPr>
      <w:r>
        <w:rPr>
          <w:rFonts w:eastAsia="SimSun"/>
          <w:lang w:val="en-US"/>
        </w:rPr>
        <w:t>4</w:t>
      </w:r>
      <w:r w:rsidR="00901400">
        <w:rPr>
          <w:rFonts w:eastAsia="SimSun"/>
          <w:lang w:val="en-US"/>
        </w:rPr>
        <w:tab/>
        <w:t>References</w:t>
      </w:r>
    </w:p>
    <w:p w:rsidR="009E4404" w:rsidRDefault="00911133" w:rsidP="009E4404">
      <w:pPr>
        <w:ind w:left="709" w:hanging="709"/>
      </w:pPr>
      <w:r>
        <w:t xml:space="preserve"> </w:t>
      </w:r>
      <w:r w:rsidR="009E4404">
        <w:t>[</w:t>
      </w:r>
      <w:r>
        <w:t>1</w:t>
      </w:r>
      <w:r w:rsidR="009E4404">
        <w:t>]</w:t>
      </w:r>
      <w:r w:rsidR="009E4404">
        <w:tab/>
        <w:t xml:space="preserve">Decision (16)02: </w:t>
      </w:r>
      <w:proofErr w:type="spellStart"/>
      <w:r w:rsidR="009E4404">
        <w:t>Harmonised</w:t>
      </w:r>
      <w:proofErr w:type="spellEnd"/>
      <w:r w:rsidR="009E4404">
        <w:t xml:space="preserve"> technical conditions and frequency bands for the implementation of Broadband Public Protection and Disaster Relief (BB-PPDR) systems - </w:t>
      </w:r>
      <w:hyperlink r:id="rId9" w:history="1">
        <w:r w:rsidR="009E4404" w:rsidRPr="0008020B">
          <w:rPr>
            <w:rStyle w:val="Lienhypertexte"/>
          </w:rPr>
          <w:t>http://www.erodocdb.dk/Docs/doc98/official/pdf/ECCDEC1602.PDF</w:t>
        </w:r>
      </w:hyperlink>
    </w:p>
    <w:p w:rsidR="009D2C77" w:rsidRDefault="009D2C77" w:rsidP="004249E6">
      <w:pPr>
        <w:ind w:left="709" w:hanging="709"/>
      </w:pPr>
      <w:r>
        <w:t>[2]</w:t>
      </w:r>
      <w:r>
        <w:tab/>
      </w:r>
      <w:hyperlink r:id="rId10" w:history="1">
        <w:r w:rsidRPr="009D2C77">
          <w:rPr>
            <w:rStyle w:val="Lienhypertexte"/>
          </w:rPr>
          <w:t>R4-168556</w:t>
        </w:r>
      </w:hyperlink>
      <w:r>
        <w:t xml:space="preserve"> , </w:t>
      </w:r>
      <w:r w:rsidRPr="009D2C77">
        <w:t>Band 68 compliance with ECC Decision 6(02): Impacts on TS36.101</w:t>
      </w:r>
      <w:r>
        <w:t>, Airbus DS SLC</w:t>
      </w:r>
    </w:p>
    <w:p w:rsidR="009D2C77" w:rsidRDefault="009D2C77" w:rsidP="004249E6">
      <w:pPr>
        <w:ind w:left="709" w:hanging="709"/>
      </w:pPr>
      <w:r>
        <w:t>[3]</w:t>
      </w:r>
      <w:r>
        <w:tab/>
      </w:r>
      <w:hyperlink r:id="rId11" w:history="1">
        <w:r w:rsidRPr="009D2C77">
          <w:rPr>
            <w:rStyle w:val="Lienhypertexte"/>
          </w:rPr>
          <w:t>TR36.893</w:t>
        </w:r>
      </w:hyperlink>
      <w:r>
        <w:t>, Evolved Universal Terrestrial Radio Access (E-UTRA); 700MHz band for Arab Region</w:t>
      </w:r>
    </w:p>
    <w:p w:rsidR="001D73FF" w:rsidRDefault="0034282C" w:rsidP="004249E6">
      <w:pPr>
        <w:ind w:left="709" w:hanging="709"/>
      </w:pPr>
      <w:r>
        <w:t>[4]</w:t>
      </w:r>
      <w:r>
        <w:tab/>
      </w:r>
      <w:hyperlink r:id="rId12" w:history="1">
        <w:r w:rsidRPr="0034282C">
          <w:rPr>
            <w:rStyle w:val="Lienhypertexte"/>
          </w:rPr>
          <w:t>R4-162656</w:t>
        </w:r>
      </w:hyperlink>
      <w:r>
        <w:t xml:space="preserve"> </w:t>
      </w:r>
      <w:r w:rsidRPr="0034282C">
        <w:t>B68 Filter Consolidation with B28A, TP for 36.893: TCSAW filter data and A-MPR for 700 MHz protection of DTV</w:t>
      </w:r>
      <w:r>
        <w:t xml:space="preserve">, </w:t>
      </w:r>
      <w:r w:rsidRPr="0034282C">
        <w:t xml:space="preserve">Skyworks Solutions, </w:t>
      </w:r>
      <w:proofErr w:type="spellStart"/>
      <w:proofErr w:type="gramStart"/>
      <w:r w:rsidRPr="0034282C">
        <w:t>inc</w:t>
      </w:r>
      <w:proofErr w:type="gramEnd"/>
      <w:r w:rsidRPr="0034282C">
        <w:t>.</w:t>
      </w:r>
      <w:proofErr w:type="spellEnd"/>
    </w:p>
    <w:p w:rsidR="005C2FCC" w:rsidRDefault="005C2FCC" w:rsidP="004249E6">
      <w:pPr>
        <w:ind w:left="709" w:hanging="709"/>
      </w:pPr>
      <w:r>
        <w:t>[5]</w:t>
      </w:r>
      <w:r>
        <w:tab/>
      </w:r>
      <w:hyperlink r:id="rId13" w:history="1">
        <w:r w:rsidRPr="005C2FCC">
          <w:rPr>
            <w:rStyle w:val="Lienhypertexte"/>
          </w:rPr>
          <w:t>R4-157644</w:t>
        </w:r>
      </w:hyperlink>
      <w:r>
        <w:t xml:space="preserve"> </w:t>
      </w:r>
      <w:r w:rsidRPr="005C2FCC">
        <w:t>A-MPR for LTE 700M</w:t>
      </w:r>
      <w:r>
        <w:t xml:space="preserve">, </w:t>
      </w:r>
      <w:r w:rsidRPr="005C2FCC">
        <w:t xml:space="preserve">Huawei, </w:t>
      </w:r>
      <w:proofErr w:type="spellStart"/>
      <w:r w:rsidRPr="005C2FCC">
        <w:t>Hisilicon</w:t>
      </w:r>
      <w:proofErr w:type="spellEnd"/>
    </w:p>
    <w:p w:rsidR="005C2FCC" w:rsidRDefault="005C2FCC" w:rsidP="004249E6">
      <w:pPr>
        <w:ind w:left="709" w:hanging="709"/>
      </w:pPr>
      <w:r>
        <w:t>[6]</w:t>
      </w:r>
      <w:r>
        <w:tab/>
      </w:r>
      <w:hyperlink r:id="rId14" w:history="1">
        <w:r w:rsidRPr="005C2FCC">
          <w:rPr>
            <w:rStyle w:val="Lienhypertexte"/>
          </w:rPr>
          <w:t>R4-158252</w:t>
        </w:r>
      </w:hyperlink>
      <w:r>
        <w:t xml:space="preserve"> </w:t>
      </w:r>
      <w:r w:rsidRPr="005C2FCC">
        <w:t>Discussion on A-MPR for B68 protection of broadcast services</w:t>
      </w:r>
      <w:r>
        <w:t xml:space="preserve">, </w:t>
      </w:r>
      <w:r w:rsidRPr="005C2FCC">
        <w:t>Motorola Solutions</w:t>
      </w:r>
    </w:p>
    <w:p w:rsidR="005C2FCC" w:rsidRDefault="005C2FCC" w:rsidP="004249E6">
      <w:pPr>
        <w:ind w:left="709" w:hanging="709"/>
      </w:pPr>
    </w:p>
    <w:p w:rsidR="003B16C0" w:rsidRDefault="003B16C0">
      <w:r>
        <w:br w:type="page"/>
      </w:r>
    </w:p>
    <w:p w:rsidR="003B16C0" w:rsidRDefault="00906DA5" w:rsidP="00906DA5">
      <w:pPr>
        <w:pStyle w:val="Titre2"/>
        <w:numPr>
          <w:ilvl w:val="0"/>
          <w:numId w:val="0"/>
        </w:numPr>
        <w:rPr>
          <w:rFonts w:eastAsia="SimSun"/>
          <w:lang w:val="en-US"/>
        </w:rPr>
      </w:pPr>
      <w:r w:rsidRPr="00906DA5">
        <w:rPr>
          <w:rFonts w:eastAsia="SimSun"/>
          <w:lang w:val="en-US"/>
        </w:rPr>
        <w:lastRenderedPageBreak/>
        <w:t>Annexes</w:t>
      </w:r>
    </w:p>
    <w:p w:rsidR="003B16C0" w:rsidRDefault="003B16C0">
      <w:pPr>
        <w:rPr>
          <w:rFonts w:ascii="Arial" w:eastAsia="SimSun" w:hAnsi="Arial" w:cs="Times New Roman"/>
          <w:sz w:val="32"/>
          <w:szCs w:val="20"/>
        </w:rPr>
      </w:pPr>
      <w:r>
        <w:rPr>
          <w:rFonts w:eastAsia="SimSun"/>
        </w:rPr>
        <w:br w:type="page"/>
      </w:r>
    </w:p>
    <w:tbl>
      <w:tblPr>
        <w:tblStyle w:val="Grilledutableau"/>
        <w:tblW w:w="0" w:type="auto"/>
        <w:tblInd w:w="709" w:type="dxa"/>
        <w:tblLook w:val="04A0" w:firstRow="1" w:lastRow="0" w:firstColumn="1" w:lastColumn="0" w:noHBand="0" w:noVBand="1"/>
      </w:tblPr>
      <w:tblGrid>
        <w:gridCol w:w="1840"/>
        <w:gridCol w:w="6276"/>
      </w:tblGrid>
      <w:tr w:rsidR="00906DA5" w:rsidTr="00906DA5">
        <w:tc>
          <w:tcPr>
            <w:tcW w:w="1840" w:type="dxa"/>
          </w:tcPr>
          <w:p w:rsidR="00906DA5" w:rsidRDefault="00906DA5" w:rsidP="004249E6">
            <w:r>
              <w:lastRenderedPageBreak/>
              <w:t>UE #1</w:t>
            </w:r>
          </w:p>
          <w:p w:rsidR="00906DA5" w:rsidRDefault="00906DA5" w:rsidP="004249E6">
            <w:r>
              <w:t>12RBs low</w:t>
            </w:r>
          </w:p>
        </w:tc>
        <w:tc>
          <w:tcPr>
            <w:tcW w:w="6276" w:type="dxa"/>
          </w:tcPr>
          <w:p w:rsidR="00906DA5" w:rsidRDefault="00906DA5" w:rsidP="004249E6">
            <w:r>
              <w:rPr>
                <w:noProof/>
                <w:lang w:val="fr-FR" w:eastAsia="ko-KR"/>
              </w:rPr>
              <w:drawing>
                <wp:inline distT="0" distB="0" distL="0" distR="0" wp14:anchorId="64F67FC5" wp14:editId="5F909177">
                  <wp:extent cx="3844929" cy="2880000"/>
                  <wp:effectExtent l="0" t="0" r="317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low.jpeg"/>
                          <pic:cNvPicPr/>
                        </pic:nvPicPr>
                        <pic:blipFill>
                          <a:blip r:embed="rId15">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906DA5" w:rsidTr="00906DA5">
        <w:tc>
          <w:tcPr>
            <w:tcW w:w="1840" w:type="dxa"/>
          </w:tcPr>
          <w:p w:rsidR="00906DA5" w:rsidRDefault="00906DA5" w:rsidP="004249E6">
            <w:r>
              <w:t>UE #1</w:t>
            </w:r>
          </w:p>
          <w:p w:rsidR="00906DA5" w:rsidRDefault="00906DA5" w:rsidP="004249E6">
            <w:r>
              <w:t>12RBs high</w:t>
            </w:r>
          </w:p>
        </w:tc>
        <w:tc>
          <w:tcPr>
            <w:tcW w:w="6276" w:type="dxa"/>
          </w:tcPr>
          <w:p w:rsidR="00906DA5" w:rsidRDefault="00906DA5" w:rsidP="004249E6">
            <w:r>
              <w:rPr>
                <w:noProof/>
                <w:lang w:val="fr-FR" w:eastAsia="ko-KR"/>
              </w:rPr>
              <w:drawing>
                <wp:inline distT="0" distB="0" distL="0" distR="0" wp14:anchorId="48296775" wp14:editId="7772DC8D">
                  <wp:extent cx="3844929" cy="2880000"/>
                  <wp:effectExtent l="0" t="0" r="317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high .jpeg"/>
                          <pic:cNvPicPr/>
                        </pic:nvPicPr>
                        <pic:blipFill>
                          <a:blip r:embed="rId16">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906DA5" w:rsidTr="00906DA5">
        <w:tc>
          <w:tcPr>
            <w:tcW w:w="1840" w:type="dxa"/>
          </w:tcPr>
          <w:p w:rsidR="00906DA5" w:rsidRDefault="00906DA5" w:rsidP="004249E6">
            <w:r>
              <w:t>UE #1</w:t>
            </w:r>
          </w:p>
          <w:p w:rsidR="00906DA5" w:rsidRDefault="00906DA5" w:rsidP="004249E6">
            <w:r>
              <w:t>50RBs</w:t>
            </w:r>
          </w:p>
        </w:tc>
        <w:tc>
          <w:tcPr>
            <w:tcW w:w="6276" w:type="dxa"/>
          </w:tcPr>
          <w:p w:rsidR="00906DA5" w:rsidRDefault="00906DA5" w:rsidP="004249E6">
            <w:r>
              <w:rPr>
                <w:noProof/>
                <w:lang w:val="fr-FR" w:eastAsia="ko-KR"/>
              </w:rPr>
              <w:drawing>
                <wp:inline distT="0" distB="0" distL="0" distR="0" wp14:anchorId="0C840064" wp14:editId="3F0FB6D9">
                  <wp:extent cx="3844929" cy="2880000"/>
                  <wp:effectExtent l="0" t="0" r="317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full.jpeg"/>
                          <pic:cNvPicPr/>
                        </pic:nvPicPr>
                        <pic:blipFill>
                          <a:blip r:embed="rId17">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bl>
    <w:p w:rsidR="00906DA5" w:rsidRDefault="00906DA5" w:rsidP="004249E6">
      <w:pPr>
        <w:ind w:left="709" w:hanging="709"/>
      </w:pPr>
    </w:p>
    <w:tbl>
      <w:tblPr>
        <w:tblStyle w:val="Grilledutableau"/>
        <w:tblW w:w="8755" w:type="dxa"/>
        <w:tblInd w:w="709" w:type="dxa"/>
        <w:tblLook w:val="04A0" w:firstRow="1" w:lastRow="0" w:firstColumn="1" w:lastColumn="0" w:noHBand="0" w:noVBand="1"/>
      </w:tblPr>
      <w:tblGrid>
        <w:gridCol w:w="1526"/>
        <w:gridCol w:w="7229"/>
      </w:tblGrid>
      <w:tr w:rsidR="003B16C0" w:rsidTr="003B16C0">
        <w:tc>
          <w:tcPr>
            <w:tcW w:w="1526" w:type="dxa"/>
          </w:tcPr>
          <w:p w:rsidR="003B16C0" w:rsidRDefault="003B16C0" w:rsidP="001D5FF9">
            <w:r>
              <w:lastRenderedPageBreak/>
              <w:t>UE #2</w:t>
            </w:r>
          </w:p>
          <w:p w:rsidR="003B16C0" w:rsidRDefault="003B16C0" w:rsidP="001D5FF9">
            <w:r>
              <w:t>12RBs low</w:t>
            </w:r>
          </w:p>
        </w:tc>
        <w:tc>
          <w:tcPr>
            <w:tcW w:w="7229" w:type="dxa"/>
          </w:tcPr>
          <w:p w:rsidR="003B16C0" w:rsidRDefault="003B16C0" w:rsidP="004249E6">
            <w:r>
              <w:rPr>
                <w:noProof/>
                <w:lang w:val="fr-FR" w:eastAsia="ko-KR"/>
              </w:rPr>
              <w:drawing>
                <wp:inline distT="0" distB="0" distL="0" distR="0" wp14:anchorId="4FCDE825" wp14:editId="294FAC62">
                  <wp:extent cx="3844929" cy="2880000"/>
                  <wp:effectExtent l="0" t="0" r="317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low.jpeg"/>
                          <pic:cNvPicPr/>
                        </pic:nvPicPr>
                        <pic:blipFill>
                          <a:blip r:embed="rId18">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#2</w:t>
            </w:r>
          </w:p>
          <w:p w:rsidR="003B16C0" w:rsidRDefault="003B16C0" w:rsidP="001D5FF9">
            <w:r>
              <w:t>12RBs high</w:t>
            </w:r>
          </w:p>
        </w:tc>
        <w:tc>
          <w:tcPr>
            <w:tcW w:w="7229" w:type="dxa"/>
          </w:tcPr>
          <w:p w:rsidR="003B16C0" w:rsidRDefault="003B16C0" w:rsidP="004249E6">
            <w:r>
              <w:rPr>
                <w:noProof/>
                <w:lang w:val="fr-FR" w:eastAsia="ko-KR"/>
              </w:rPr>
              <w:drawing>
                <wp:inline distT="0" distB="0" distL="0" distR="0" wp14:anchorId="7094F661" wp14:editId="1DBCCBB8">
                  <wp:extent cx="3844929" cy="2880000"/>
                  <wp:effectExtent l="0" t="0" r="317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high.jpeg"/>
                          <pic:cNvPicPr/>
                        </pic:nvPicPr>
                        <pic:blipFill>
                          <a:blip r:embed="rId19">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#2</w:t>
            </w:r>
          </w:p>
          <w:p w:rsidR="003B16C0" w:rsidRDefault="003B16C0" w:rsidP="001D5FF9">
            <w:r>
              <w:t>50RBs</w:t>
            </w:r>
          </w:p>
        </w:tc>
        <w:tc>
          <w:tcPr>
            <w:tcW w:w="7229" w:type="dxa"/>
          </w:tcPr>
          <w:p w:rsidR="003B16C0" w:rsidRDefault="003B16C0" w:rsidP="004249E6">
            <w:r>
              <w:rPr>
                <w:noProof/>
                <w:lang w:val="fr-FR" w:eastAsia="ko-KR"/>
              </w:rPr>
              <w:drawing>
                <wp:inline distT="0" distB="0" distL="0" distR="0" wp14:anchorId="6EE01BA5" wp14:editId="269185EC">
                  <wp:extent cx="3844929" cy="2880000"/>
                  <wp:effectExtent l="0" t="0" r="317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full.jpeg"/>
                          <pic:cNvPicPr/>
                        </pic:nvPicPr>
                        <pic:blipFill>
                          <a:blip r:embed="rId20">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bl>
    <w:p w:rsidR="00906DA5" w:rsidRDefault="00906DA5" w:rsidP="004249E6">
      <w:pPr>
        <w:ind w:left="709" w:hanging="709"/>
      </w:pPr>
    </w:p>
    <w:tbl>
      <w:tblPr>
        <w:tblStyle w:val="Grilledutableau"/>
        <w:tblW w:w="8868" w:type="dxa"/>
        <w:tblInd w:w="709" w:type="dxa"/>
        <w:tblLook w:val="04A0" w:firstRow="1" w:lastRow="0" w:firstColumn="1" w:lastColumn="0" w:noHBand="0" w:noVBand="1"/>
      </w:tblPr>
      <w:tblGrid>
        <w:gridCol w:w="1526"/>
        <w:gridCol w:w="7342"/>
      </w:tblGrid>
      <w:tr w:rsidR="003B16C0" w:rsidTr="003B16C0">
        <w:tc>
          <w:tcPr>
            <w:tcW w:w="1526" w:type="dxa"/>
          </w:tcPr>
          <w:p w:rsidR="003B16C0" w:rsidRDefault="003B16C0" w:rsidP="001D5FF9">
            <w:r>
              <w:lastRenderedPageBreak/>
              <w:t>UE #3</w:t>
            </w:r>
          </w:p>
          <w:p w:rsidR="003B16C0" w:rsidRDefault="003B16C0" w:rsidP="001D5FF9">
            <w:r>
              <w:t>12RBs low</w:t>
            </w:r>
          </w:p>
        </w:tc>
        <w:tc>
          <w:tcPr>
            <w:tcW w:w="7342" w:type="dxa"/>
          </w:tcPr>
          <w:p w:rsidR="003B16C0" w:rsidRDefault="003B16C0" w:rsidP="001D5FF9">
            <w:r>
              <w:rPr>
                <w:noProof/>
                <w:lang w:val="fr-FR" w:eastAsia="ko-KR"/>
              </w:rPr>
              <w:drawing>
                <wp:inline distT="0" distB="0" distL="0" distR="0">
                  <wp:extent cx="3844929" cy="2880000"/>
                  <wp:effectExtent l="0" t="0" r="317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low.jpeg"/>
                          <pic:cNvPicPr/>
                        </pic:nvPicPr>
                        <pic:blipFill>
                          <a:blip r:embed="rId21">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#3</w:t>
            </w:r>
          </w:p>
          <w:p w:rsidR="003B16C0" w:rsidRDefault="003B16C0" w:rsidP="001D5FF9">
            <w:r>
              <w:t>12RBs high</w:t>
            </w:r>
          </w:p>
        </w:tc>
        <w:tc>
          <w:tcPr>
            <w:tcW w:w="7342" w:type="dxa"/>
          </w:tcPr>
          <w:p w:rsidR="003B16C0" w:rsidRDefault="003B16C0" w:rsidP="001D5FF9">
            <w:r>
              <w:rPr>
                <w:noProof/>
                <w:lang w:val="fr-FR" w:eastAsia="ko-KR"/>
              </w:rPr>
              <w:drawing>
                <wp:inline distT="0" distB="0" distL="0" distR="0">
                  <wp:extent cx="3844929" cy="2880000"/>
                  <wp:effectExtent l="0" t="0" r="317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high.jpeg"/>
                          <pic:cNvPicPr/>
                        </pic:nvPicPr>
                        <pic:blipFill>
                          <a:blip r:embed="rId22">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#3</w:t>
            </w:r>
          </w:p>
          <w:p w:rsidR="003B16C0" w:rsidRDefault="003B16C0" w:rsidP="001D5FF9">
            <w:r>
              <w:t>50RBs</w:t>
            </w:r>
          </w:p>
        </w:tc>
        <w:tc>
          <w:tcPr>
            <w:tcW w:w="7342" w:type="dxa"/>
          </w:tcPr>
          <w:p w:rsidR="003B16C0" w:rsidRDefault="003B16C0" w:rsidP="001D5FF9">
            <w:r>
              <w:rPr>
                <w:noProof/>
                <w:lang w:val="fr-FR" w:eastAsia="ko-KR"/>
              </w:rPr>
              <w:drawing>
                <wp:inline distT="0" distB="0" distL="0" distR="0">
                  <wp:extent cx="3844929" cy="2880000"/>
                  <wp:effectExtent l="0" t="0" r="317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full.jpeg"/>
                          <pic:cNvPicPr/>
                        </pic:nvPicPr>
                        <pic:blipFill>
                          <a:blip r:embed="rId23">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bl>
    <w:p w:rsidR="00906DA5" w:rsidRDefault="00906DA5" w:rsidP="004249E6">
      <w:pPr>
        <w:ind w:left="709" w:hanging="709"/>
      </w:pPr>
    </w:p>
    <w:tbl>
      <w:tblPr>
        <w:tblStyle w:val="Grilledutableau"/>
        <w:tblW w:w="8868" w:type="dxa"/>
        <w:tblInd w:w="709" w:type="dxa"/>
        <w:tblLook w:val="04A0" w:firstRow="1" w:lastRow="0" w:firstColumn="1" w:lastColumn="0" w:noHBand="0" w:noVBand="1"/>
      </w:tblPr>
      <w:tblGrid>
        <w:gridCol w:w="1526"/>
        <w:gridCol w:w="7342"/>
      </w:tblGrid>
      <w:tr w:rsidR="003B16C0" w:rsidTr="003B16C0">
        <w:tc>
          <w:tcPr>
            <w:tcW w:w="1526" w:type="dxa"/>
          </w:tcPr>
          <w:p w:rsidR="003B16C0" w:rsidRDefault="003B16C0" w:rsidP="001D5FF9">
            <w:r>
              <w:lastRenderedPageBreak/>
              <w:t>UE #4</w:t>
            </w:r>
          </w:p>
          <w:p w:rsidR="003B16C0" w:rsidRDefault="003B16C0" w:rsidP="001D5FF9">
            <w:r>
              <w:t>12RBs low</w:t>
            </w:r>
          </w:p>
        </w:tc>
        <w:tc>
          <w:tcPr>
            <w:tcW w:w="7342" w:type="dxa"/>
          </w:tcPr>
          <w:p w:rsidR="003B16C0" w:rsidRDefault="003B16C0" w:rsidP="001D5FF9">
            <w:r>
              <w:rPr>
                <w:noProof/>
                <w:lang w:val="fr-FR" w:eastAsia="ko-KR"/>
              </w:rPr>
              <w:drawing>
                <wp:inline distT="0" distB="0" distL="0" distR="0">
                  <wp:extent cx="3844929" cy="2880000"/>
                  <wp:effectExtent l="0" t="0" r="317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low.jpeg"/>
                          <pic:cNvPicPr/>
                        </pic:nvPicPr>
                        <pic:blipFill>
                          <a:blip r:embed="rId24">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#4</w:t>
            </w:r>
          </w:p>
          <w:p w:rsidR="003B16C0" w:rsidRDefault="003B16C0" w:rsidP="001D5FF9">
            <w:r>
              <w:t>12RBs high</w:t>
            </w:r>
          </w:p>
        </w:tc>
        <w:tc>
          <w:tcPr>
            <w:tcW w:w="7342" w:type="dxa"/>
          </w:tcPr>
          <w:p w:rsidR="003B16C0" w:rsidRDefault="003B16C0" w:rsidP="001D5FF9">
            <w:r>
              <w:rPr>
                <w:noProof/>
                <w:lang w:val="fr-FR" w:eastAsia="ko-KR"/>
              </w:rPr>
              <w:drawing>
                <wp:inline distT="0" distB="0" distL="0" distR="0">
                  <wp:extent cx="3844929" cy="2880000"/>
                  <wp:effectExtent l="0" t="0" r="317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high.jpeg"/>
                          <pic:cNvPicPr/>
                        </pic:nvPicPr>
                        <pic:blipFill>
                          <a:blip r:embed="rId25">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#4</w:t>
            </w:r>
          </w:p>
          <w:p w:rsidR="003B16C0" w:rsidRDefault="003B16C0" w:rsidP="001D5FF9">
            <w:r>
              <w:t>50RBs</w:t>
            </w:r>
          </w:p>
        </w:tc>
        <w:tc>
          <w:tcPr>
            <w:tcW w:w="7342" w:type="dxa"/>
          </w:tcPr>
          <w:p w:rsidR="003B16C0" w:rsidRDefault="003B16C0" w:rsidP="001D5FF9">
            <w:r>
              <w:rPr>
                <w:noProof/>
                <w:lang w:val="fr-FR" w:eastAsia="ko-KR"/>
              </w:rPr>
              <w:drawing>
                <wp:inline distT="0" distB="0" distL="0" distR="0">
                  <wp:extent cx="3844929" cy="2880000"/>
                  <wp:effectExtent l="0" t="0" r="317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full.jpeg"/>
                          <pic:cNvPicPr/>
                        </pic:nvPicPr>
                        <pic:blipFill>
                          <a:blip r:embed="rId26">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bl>
    <w:p w:rsidR="00906DA5" w:rsidRDefault="00906DA5" w:rsidP="004249E6">
      <w:pPr>
        <w:ind w:left="709" w:hanging="709"/>
      </w:pPr>
    </w:p>
    <w:tbl>
      <w:tblPr>
        <w:tblStyle w:val="Grilledutableau"/>
        <w:tblW w:w="8868" w:type="dxa"/>
        <w:tblInd w:w="709" w:type="dxa"/>
        <w:tblLook w:val="04A0" w:firstRow="1" w:lastRow="0" w:firstColumn="1" w:lastColumn="0" w:noHBand="0" w:noVBand="1"/>
      </w:tblPr>
      <w:tblGrid>
        <w:gridCol w:w="1526"/>
        <w:gridCol w:w="7342"/>
      </w:tblGrid>
      <w:tr w:rsidR="003B16C0" w:rsidTr="003B16C0">
        <w:tc>
          <w:tcPr>
            <w:tcW w:w="1526" w:type="dxa"/>
          </w:tcPr>
          <w:p w:rsidR="003B16C0" w:rsidRDefault="003B16C0" w:rsidP="001D5FF9">
            <w:r>
              <w:lastRenderedPageBreak/>
              <w:t>UE #5</w:t>
            </w:r>
          </w:p>
          <w:p w:rsidR="003B16C0" w:rsidRDefault="003B16C0" w:rsidP="001D5FF9">
            <w:r>
              <w:t>12RBs low</w:t>
            </w:r>
          </w:p>
        </w:tc>
        <w:tc>
          <w:tcPr>
            <w:tcW w:w="7342" w:type="dxa"/>
          </w:tcPr>
          <w:p w:rsidR="003B16C0" w:rsidRDefault="003B16C0" w:rsidP="001D5FF9">
            <w:r>
              <w:rPr>
                <w:noProof/>
                <w:lang w:val="fr-FR" w:eastAsia="ko-KR"/>
              </w:rPr>
              <w:drawing>
                <wp:inline distT="0" distB="0" distL="0" distR="0">
                  <wp:extent cx="3844929" cy="2880000"/>
                  <wp:effectExtent l="0" t="0" r="317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low.jpeg"/>
                          <pic:cNvPicPr/>
                        </pic:nvPicPr>
                        <pic:blipFill>
                          <a:blip r:embed="rId27">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#5</w:t>
            </w:r>
          </w:p>
          <w:p w:rsidR="003B16C0" w:rsidRDefault="003B16C0" w:rsidP="001D5FF9">
            <w:r>
              <w:t>12RBs high</w:t>
            </w:r>
          </w:p>
        </w:tc>
        <w:tc>
          <w:tcPr>
            <w:tcW w:w="7342" w:type="dxa"/>
          </w:tcPr>
          <w:p w:rsidR="003B16C0" w:rsidRDefault="003B16C0" w:rsidP="001D5FF9">
            <w:r>
              <w:rPr>
                <w:noProof/>
                <w:lang w:val="fr-FR" w:eastAsia="ko-KR"/>
              </w:rPr>
              <w:drawing>
                <wp:inline distT="0" distB="0" distL="0" distR="0">
                  <wp:extent cx="3844929" cy="2880000"/>
                  <wp:effectExtent l="0" t="0" r="317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high.jpeg"/>
                          <pic:cNvPicPr/>
                        </pic:nvPicPr>
                        <pic:blipFill>
                          <a:blip r:embed="rId28">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r w:rsidR="003B16C0" w:rsidTr="003B16C0">
        <w:tc>
          <w:tcPr>
            <w:tcW w:w="1526" w:type="dxa"/>
          </w:tcPr>
          <w:p w:rsidR="003B16C0" w:rsidRDefault="003B16C0" w:rsidP="001D5FF9">
            <w:r>
              <w:t>UE #5</w:t>
            </w:r>
          </w:p>
          <w:p w:rsidR="003B16C0" w:rsidRDefault="003B16C0" w:rsidP="001D5FF9">
            <w:r>
              <w:t>50RBs</w:t>
            </w:r>
          </w:p>
        </w:tc>
        <w:tc>
          <w:tcPr>
            <w:tcW w:w="7342" w:type="dxa"/>
          </w:tcPr>
          <w:p w:rsidR="003B16C0" w:rsidRDefault="003B16C0" w:rsidP="001D5FF9">
            <w:r>
              <w:rPr>
                <w:noProof/>
                <w:lang w:val="fr-FR" w:eastAsia="ko-KR"/>
              </w:rPr>
              <w:drawing>
                <wp:inline distT="0" distB="0" distL="0" distR="0">
                  <wp:extent cx="3844929" cy="2880000"/>
                  <wp:effectExtent l="0" t="0" r="317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25_full.jpeg"/>
                          <pic:cNvPicPr/>
                        </pic:nvPicPr>
                        <pic:blipFill>
                          <a:blip r:embed="rId29">
                            <a:extLst>
                              <a:ext uri="{28A0092B-C50C-407E-A947-70E740481C1C}">
                                <a14:useLocalDpi xmlns:a14="http://schemas.microsoft.com/office/drawing/2010/main" val="0"/>
                              </a:ext>
                            </a:extLst>
                          </a:blip>
                          <a:stretch>
                            <a:fillRect/>
                          </a:stretch>
                        </pic:blipFill>
                        <pic:spPr>
                          <a:xfrm>
                            <a:off x="0" y="0"/>
                            <a:ext cx="3844929" cy="2880000"/>
                          </a:xfrm>
                          <a:prstGeom prst="rect">
                            <a:avLst/>
                          </a:prstGeom>
                        </pic:spPr>
                      </pic:pic>
                    </a:graphicData>
                  </a:graphic>
                </wp:inline>
              </w:drawing>
            </w:r>
          </w:p>
        </w:tc>
      </w:tr>
    </w:tbl>
    <w:p w:rsidR="003B16C0" w:rsidRDefault="003B16C0" w:rsidP="004249E6">
      <w:pPr>
        <w:ind w:left="709" w:hanging="709"/>
      </w:pPr>
    </w:p>
    <w:sectPr w:rsidR="003B16C0" w:rsidSect="00906DA5">
      <w:headerReference w:type="even" r:id="rId30"/>
      <w:pgSz w:w="12240" w:h="15840"/>
      <w:pgMar w:top="426"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5DB2" w:rsidRDefault="005C5DB2">
      <w:pPr>
        <w:spacing w:after="0" w:line="240" w:lineRule="auto"/>
      </w:pPr>
      <w:r>
        <w:separator/>
      </w:r>
    </w:p>
  </w:endnote>
  <w:endnote w:type="continuationSeparator" w:id="0">
    <w:p w:rsidR="005C5DB2" w:rsidRDefault="005C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5DB2" w:rsidRDefault="005C5DB2">
      <w:pPr>
        <w:spacing w:after="0" w:line="240" w:lineRule="auto"/>
      </w:pPr>
      <w:r>
        <w:separator/>
      </w:r>
    </w:p>
  </w:footnote>
  <w:footnote w:type="continuationSeparator" w:id="0">
    <w:p w:rsidR="005C5DB2" w:rsidRDefault="005C5D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0012" w:rsidRDefault="00150012">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4C6DEF"/>
    <w:multiLevelType w:val="hybridMultilevel"/>
    <w:tmpl w:val="6A687D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4F93C16"/>
    <w:multiLevelType w:val="multilevel"/>
    <w:tmpl w:val="8BE8E170"/>
    <w:lvl w:ilvl="0">
      <w:start w:val="1"/>
      <w:numFmt w:val="decimal"/>
      <w:pStyle w:val="Titre1"/>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w:lvlJc w:val="left"/>
      <w:pPr>
        <w:ind w:left="718"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
    <w:nsid w:val="2B5F172E"/>
    <w:multiLevelType w:val="hybridMultilevel"/>
    <w:tmpl w:val="DF7050B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nsid w:val="2CA901CD"/>
    <w:multiLevelType w:val="hybridMultilevel"/>
    <w:tmpl w:val="9DCAD2C2"/>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3DA63D4E"/>
    <w:multiLevelType w:val="hybridMultilevel"/>
    <w:tmpl w:val="4C585D6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nsid w:val="431364B5"/>
    <w:multiLevelType w:val="hybridMultilevel"/>
    <w:tmpl w:val="F7645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70008CC"/>
    <w:multiLevelType w:val="hybridMultilevel"/>
    <w:tmpl w:val="7A1284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9260087"/>
    <w:multiLevelType w:val="hybridMultilevel"/>
    <w:tmpl w:val="F2D2FE8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4BF40E18"/>
    <w:multiLevelType w:val="hybridMultilevel"/>
    <w:tmpl w:val="C7EAFA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06F71C7"/>
    <w:multiLevelType w:val="hybridMultilevel"/>
    <w:tmpl w:val="5A249C3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nsid w:val="564E4868"/>
    <w:multiLevelType w:val="hybridMultilevel"/>
    <w:tmpl w:val="BF7816AC"/>
    <w:lvl w:ilvl="0" w:tplc="0BA87A64">
      <w:start w:val="1"/>
      <w:numFmt w:val="bullet"/>
      <w:lvlText w:val="-"/>
      <w:lvlJc w:val="left"/>
      <w:pPr>
        <w:tabs>
          <w:tab w:val="num" w:pos="720"/>
        </w:tabs>
        <w:ind w:left="720" w:hanging="360"/>
      </w:pPr>
      <w:rPr>
        <w:rFonts w:ascii="Times" w:eastAsia="Batang" w:hAnsi="Times" w:cs="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58CB331E"/>
    <w:multiLevelType w:val="multilevel"/>
    <w:tmpl w:val="69461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594917CF"/>
    <w:multiLevelType w:val="hybridMultilevel"/>
    <w:tmpl w:val="18C20A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C6B414D"/>
    <w:multiLevelType w:val="hybridMultilevel"/>
    <w:tmpl w:val="F5E29B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0B07864"/>
    <w:multiLevelType w:val="hybridMultilevel"/>
    <w:tmpl w:val="D4DEE9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9B214A4"/>
    <w:multiLevelType w:val="hybridMultilevel"/>
    <w:tmpl w:val="004E01C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F974808"/>
    <w:multiLevelType w:val="multilevel"/>
    <w:tmpl w:val="2830236E"/>
    <w:lvl w:ilvl="0">
      <w:start w:val="1"/>
      <w:numFmt w:val="decimal"/>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5"/>
  </w:num>
  <w:num w:numId="2">
    <w:abstractNumId w:val="1"/>
  </w:num>
  <w:num w:numId="3">
    <w:abstractNumId w:val="10"/>
  </w:num>
  <w:num w:numId="4">
    <w:abstractNumId w:val="3"/>
  </w:num>
  <w:num w:numId="5">
    <w:abstractNumId w:val="9"/>
  </w:num>
  <w:num w:numId="6">
    <w:abstractNumId w:val="11"/>
  </w:num>
  <w:num w:numId="7">
    <w:abstractNumId w:val="4"/>
  </w:num>
  <w:num w:numId="8">
    <w:abstractNumId w:val="1"/>
  </w:num>
  <w:num w:numId="9">
    <w:abstractNumId w:val="7"/>
  </w:num>
  <w:num w:numId="10">
    <w:abstractNumId w:val="1"/>
  </w:num>
  <w:num w:numId="11">
    <w:abstractNumId w:val="1"/>
  </w:num>
  <w:num w:numId="12">
    <w:abstractNumId w:val="12"/>
  </w:num>
  <w:num w:numId="13">
    <w:abstractNumId w:val="6"/>
  </w:num>
  <w:num w:numId="14">
    <w:abstractNumId w:val="1"/>
  </w:num>
  <w:num w:numId="15">
    <w:abstractNumId w:val="13"/>
  </w:num>
  <w:num w:numId="16">
    <w:abstractNumId w:val="1"/>
  </w:num>
  <w:num w:numId="17">
    <w:abstractNumId w:val="0"/>
  </w:num>
  <w:num w:numId="18">
    <w:abstractNumId w:val="8"/>
  </w:num>
  <w:num w:numId="19">
    <w:abstractNumId w:val="5"/>
  </w:num>
  <w:num w:numId="20">
    <w:abstractNumId w:val="1"/>
  </w:num>
  <w:num w:numId="21">
    <w:abstractNumId w:val="16"/>
  </w:num>
  <w:num w:numId="22">
    <w:abstractNumId w:val="14"/>
  </w:num>
  <w:num w:numId="23">
    <w:abstractNumId w:val="2"/>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1DB0"/>
    <w:rsid w:val="00003D66"/>
    <w:rsid w:val="000209AA"/>
    <w:rsid w:val="00092EED"/>
    <w:rsid w:val="000A4F39"/>
    <w:rsid w:val="000A6101"/>
    <w:rsid w:val="000B07E5"/>
    <w:rsid w:val="000C35B7"/>
    <w:rsid w:val="000E753B"/>
    <w:rsid w:val="00104A56"/>
    <w:rsid w:val="001340B2"/>
    <w:rsid w:val="00150012"/>
    <w:rsid w:val="00152413"/>
    <w:rsid w:val="00165AFD"/>
    <w:rsid w:val="0018358B"/>
    <w:rsid w:val="001D73FF"/>
    <w:rsid w:val="001E743F"/>
    <w:rsid w:val="00213440"/>
    <w:rsid w:val="002445B9"/>
    <w:rsid w:val="00285B7C"/>
    <w:rsid w:val="00290493"/>
    <w:rsid w:val="002B218D"/>
    <w:rsid w:val="002B709E"/>
    <w:rsid w:val="00303EC3"/>
    <w:rsid w:val="003376F9"/>
    <w:rsid w:val="0034282C"/>
    <w:rsid w:val="00361F16"/>
    <w:rsid w:val="00397413"/>
    <w:rsid w:val="003B16C0"/>
    <w:rsid w:val="003E2178"/>
    <w:rsid w:val="003F71C4"/>
    <w:rsid w:val="0041558B"/>
    <w:rsid w:val="004249E6"/>
    <w:rsid w:val="00435A0A"/>
    <w:rsid w:val="004477A5"/>
    <w:rsid w:val="00461A12"/>
    <w:rsid w:val="00491DB0"/>
    <w:rsid w:val="00491EAC"/>
    <w:rsid w:val="004F68C7"/>
    <w:rsid w:val="00522EF9"/>
    <w:rsid w:val="005252A8"/>
    <w:rsid w:val="005362D4"/>
    <w:rsid w:val="005526CF"/>
    <w:rsid w:val="00552F0B"/>
    <w:rsid w:val="00555648"/>
    <w:rsid w:val="00560CB0"/>
    <w:rsid w:val="00575368"/>
    <w:rsid w:val="005C2FCC"/>
    <w:rsid w:val="005C5DB2"/>
    <w:rsid w:val="005D0203"/>
    <w:rsid w:val="005E41F3"/>
    <w:rsid w:val="005F0CC8"/>
    <w:rsid w:val="00680ED7"/>
    <w:rsid w:val="00681B87"/>
    <w:rsid w:val="006861D1"/>
    <w:rsid w:val="00686460"/>
    <w:rsid w:val="006E2247"/>
    <w:rsid w:val="00704D31"/>
    <w:rsid w:val="00745881"/>
    <w:rsid w:val="0079115F"/>
    <w:rsid w:val="007C0C89"/>
    <w:rsid w:val="0082035E"/>
    <w:rsid w:val="00844EA5"/>
    <w:rsid w:val="0087280E"/>
    <w:rsid w:val="0089465F"/>
    <w:rsid w:val="008A0AB8"/>
    <w:rsid w:val="008A53EC"/>
    <w:rsid w:val="008C2D34"/>
    <w:rsid w:val="008C4852"/>
    <w:rsid w:val="008E0027"/>
    <w:rsid w:val="008F6B31"/>
    <w:rsid w:val="00901400"/>
    <w:rsid w:val="00906DA5"/>
    <w:rsid w:val="00911133"/>
    <w:rsid w:val="00963876"/>
    <w:rsid w:val="009752F6"/>
    <w:rsid w:val="009C0429"/>
    <w:rsid w:val="009D2C77"/>
    <w:rsid w:val="009E2AEE"/>
    <w:rsid w:val="009E4404"/>
    <w:rsid w:val="00A17F40"/>
    <w:rsid w:val="00A21376"/>
    <w:rsid w:val="00A21D9F"/>
    <w:rsid w:val="00A4394B"/>
    <w:rsid w:val="00A861D7"/>
    <w:rsid w:val="00AD5332"/>
    <w:rsid w:val="00B77143"/>
    <w:rsid w:val="00B96A7E"/>
    <w:rsid w:val="00BC7565"/>
    <w:rsid w:val="00BE2262"/>
    <w:rsid w:val="00C1270E"/>
    <w:rsid w:val="00C56655"/>
    <w:rsid w:val="00CA4839"/>
    <w:rsid w:val="00CB5137"/>
    <w:rsid w:val="00CC32C8"/>
    <w:rsid w:val="00CC4976"/>
    <w:rsid w:val="00CF15EF"/>
    <w:rsid w:val="00D1426A"/>
    <w:rsid w:val="00D449B0"/>
    <w:rsid w:val="00D66329"/>
    <w:rsid w:val="00D66564"/>
    <w:rsid w:val="00D9639A"/>
    <w:rsid w:val="00DA19DF"/>
    <w:rsid w:val="00DD5FC8"/>
    <w:rsid w:val="00DE43DA"/>
    <w:rsid w:val="00E14B2D"/>
    <w:rsid w:val="00E15417"/>
    <w:rsid w:val="00E30F74"/>
    <w:rsid w:val="00E63B6E"/>
    <w:rsid w:val="00EB7448"/>
    <w:rsid w:val="00ED44A8"/>
    <w:rsid w:val="00F146D9"/>
    <w:rsid w:val="00F22A72"/>
    <w:rsid w:val="00F8713E"/>
    <w:rsid w:val="00FA78C4"/>
    <w:rsid w:val="00FC00E7"/>
    <w:rsid w:val="00FC25D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B87"/>
  </w:style>
  <w:style w:type="paragraph" w:styleId="Titre1">
    <w:name w:val="heading 1"/>
    <w:next w:val="Normal"/>
    <w:link w:val="Titre1Car"/>
    <w:qFormat/>
    <w:rsid w:val="009752F6"/>
    <w:pPr>
      <w:keepNext/>
      <w:keepLines/>
      <w:numPr>
        <w:numId w:val="2"/>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Titre2">
    <w:name w:val="heading 2"/>
    <w:basedOn w:val="Titre1"/>
    <w:next w:val="Normal"/>
    <w:link w:val="Titre2Car"/>
    <w:qFormat/>
    <w:rsid w:val="009752F6"/>
    <w:pPr>
      <w:numPr>
        <w:ilvl w:val="1"/>
      </w:numPr>
      <w:pBdr>
        <w:top w:val="none" w:sz="0" w:space="0" w:color="auto"/>
      </w:pBdr>
      <w:spacing w:before="180"/>
      <w:outlineLvl w:val="1"/>
    </w:pPr>
    <w:rPr>
      <w:sz w:val="32"/>
    </w:rPr>
  </w:style>
  <w:style w:type="paragraph" w:styleId="Titre3">
    <w:name w:val="heading 3"/>
    <w:basedOn w:val="Titre2"/>
    <w:next w:val="Normal"/>
    <w:link w:val="Titre3Car"/>
    <w:qFormat/>
    <w:rsid w:val="009752F6"/>
    <w:pPr>
      <w:numPr>
        <w:ilvl w:val="2"/>
      </w:numPr>
      <w:spacing w:before="120"/>
      <w:outlineLvl w:val="2"/>
    </w:pPr>
    <w:rPr>
      <w:sz w:val="28"/>
    </w:rPr>
  </w:style>
  <w:style w:type="paragraph" w:styleId="Titre4">
    <w:name w:val="heading 4"/>
    <w:basedOn w:val="Titre3"/>
    <w:next w:val="Normal"/>
    <w:link w:val="Titre4Car"/>
    <w:qFormat/>
    <w:rsid w:val="009752F6"/>
    <w:pPr>
      <w:numPr>
        <w:ilvl w:val="3"/>
      </w:numPr>
      <w:outlineLvl w:val="3"/>
    </w:pPr>
    <w:rPr>
      <w:sz w:val="24"/>
    </w:rPr>
  </w:style>
  <w:style w:type="paragraph" w:styleId="Titre5">
    <w:name w:val="heading 5"/>
    <w:basedOn w:val="Titre4"/>
    <w:next w:val="Normal"/>
    <w:link w:val="Titre5Car"/>
    <w:qFormat/>
    <w:rsid w:val="009752F6"/>
    <w:pPr>
      <w:numPr>
        <w:ilvl w:val="4"/>
      </w:numPr>
      <w:outlineLvl w:val="4"/>
    </w:pPr>
    <w:rPr>
      <w:sz w:val="22"/>
    </w:rPr>
  </w:style>
  <w:style w:type="paragraph" w:styleId="Titre6">
    <w:name w:val="heading 6"/>
    <w:basedOn w:val="Normal"/>
    <w:next w:val="Normal"/>
    <w:link w:val="Titre6Car"/>
    <w:qFormat/>
    <w:rsid w:val="009752F6"/>
    <w:pPr>
      <w:keepNext/>
      <w:keepLines/>
      <w:numPr>
        <w:ilvl w:val="5"/>
        <w:numId w:val="2"/>
      </w:numPr>
      <w:spacing w:before="120" w:after="180" w:line="240" w:lineRule="auto"/>
      <w:outlineLvl w:val="5"/>
    </w:pPr>
    <w:rPr>
      <w:rFonts w:ascii="Arial" w:eastAsia="Times New Roman" w:hAnsi="Arial" w:cs="Times New Roman"/>
      <w:sz w:val="20"/>
      <w:szCs w:val="20"/>
      <w:lang w:val="en-GB"/>
    </w:rPr>
  </w:style>
  <w:style w:type="paragraph" w:styleId="Titre7">
    <w:name w:val="heading 7"/>
    <w:basedOn w:val="Normal"/>
    <w:next w:val="Normal"/>
    <w:link w:val="Titre7Car"/>
    <w:qFormat/>
    <w:rsid w:val="009752F6"/>
    <w:pPr>
      <w:keepNext/>
      <w:keepLines/>
      <w:numPr>
        <w:ilvl w:val="6"/>
        <w:numId w:val="2"/>
      </w:numPr>
      <w:spacing w:before="120" w:after="180" w:line="240" w:lineRule="auto"/>
      <w:outlineLvl w:val="6"/>
    </w:pPr>
    <w:rPr>
      <w:rFonts w:ascii="Arial" w:eastAsia="Times New Roman" w:hAnsi="Arial" w:cs="Times New Roman"/>
      <w:sz w:val="20"/>
      <w:szCs w:val="20"/>
      <w:lang w:val="en-GB"/>
    </w:rPr>
  </w:style>
  <w:style w:type="paragraph" w:styleId="Titre8">
    <w:name w:val="heading 8"/>
    <w:basedOn w:val="Titre1"/>
    <w:next w:val="Normal"/>
    <w:link w:val="Titre8Car"/>
    <w:qFormat/>
    <w:rsid w:val="009752F6"/>
    <w:pPr>
      <w:numPr>
        <w:ilvl w:val="7"/>
      </w:numPr>
      <w:outlineLvl w:val="7"/>
    </w:pPr>
  </w:style>
  <w:style w:type="paragraph" w:styleId="Titre9">
    <w:name w:val="heading 9"/>
    <w:basedOn w:val="Titre8"/>
    <w:next w:val="Normal"/>
    <w:link w:val="Titre9Car"/>
    <w:qFormat/>
    <w:rsid w:val="009752F6"/>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9752F6"/>
    <w:rPr>
      <w:rFonts w:ascii="Arial" w:eastAsia="Times New Roman" w:hAnsi="Arial" w:cs="Times New Roman"/>
      <w:sz w:val="36"/>
      <w:szCs w:val="20"/>
      <w:lang w:val="en-GB"/>
    </w:rPr>
  </w:style>
  <w:style w:type="character" w:customStyle="1" w:styleId="Titre2Car">
    <w:name w:val="Titre 2 Car"/>
    <w:basedOn w:val="Policepardfaut"/>
    <w:link w:val="Titre2"/>
    <w:rsid w:val="009752F6"/>
    <w:rPr>
      <w:rFonts w:ascii="Arial" w:eastAsia="Times New Roman" w:hAnsi="Arial" w:cs="Times New Roman"/>
      <w:sz w:val="32"/>
      <w:szCs w:val="20"/>
      <w:lang w:val="en-GB"/>
    </w:rPr>
  </w:style>
  <w:style w:type="character" w:customStyle="1" w:styleId="Titre3Car">
    <w:name w:val="Titre 3 Car"/>
    <w:basedOn w:val="Policepardfaut"/>
    <w:link w:val="Titre3"/>
    <w:rsid w:val="009752F6"/>
    <w:rPr>
      <w:rFonts w:ascii="Arial" w:eastAsia="Times New Roman" w:hAnsi="Arial" w:cs="Times New Roman"/>
      <w:sz w:val="28"/>
      <w:szCs w:val="20"/>
      <w:lang w:val="en-GB"/>
    </w:rPr>
  </w:style>
  <w:style w:type="character" w:customStyle="1" w:styleId="Titre4Car">
    <w:name w:val="Titre 4 Car"/>
    <w:basedOn w:val="Policepardfaut"/>
    <w:link w:val="Titre4"/>
    <w:rsid w:val="009752F6"/>
    <w:rPr>
      <w:rFonts w:ascii="Arial" w:eastAsia="Times New Roman" w:hAnsi="Arial" w:cs="Times New Roman"/>
      <w:sz w:val="24"/>
      <w:szCs w:val="20"/>
      <w:lang w:val="en-GB"/>
    </w:rPr>
  </w:style>
  <w:style w:type="character" w:customStyle="1" w:styleId="Titre5Car">
    <w:name w:val="Titre 5 Car"/>
    <w:basedOn w:val="Policepardfaut"/>
    <w:link w:val="Titre5"/>
    <w:rsid w:val="009752F6"/>
    <w:rPr>
      <w:rFonts w:ascii="Arial" w:eastAsia="Times New Roman" w:hAnsi="Arial" w:cs="Times New Roman"/>
      <w:szCs w:val="20"/>
      <w:lang w:val="en-GB"/>
    </w:rPr>
  </w:style>
  <w:style w:type="character" w:customStyle="1" w:styleId="Titre6Car">
    <w:name w:val="Titre 6 Car"/>
    <w:basedOn w:val="Policepardfaut"/>
    <w:link w:val="Titre6"/>
    <w:rsid w:val="009752F6"/>
    <w:rPr>
      <w:rFonts w:ascii="Arial" w:eastAsia="Times New Roman" w:hAnsi="Arial" w:cs="Times New Roman"/>
      <w:sz w:val="20"/>
      <w:szCs w:val="20"/>
      <w:lang w:val="en-GB"/>
    </w:rPr>
  </w:style>
  <w:style w:type="character" w:customStyle="1" w:styleId="Titre7Car">
    <w:name w:val="Titre 7 Car"/>
    <w:basedOn w:val="Policepardfaut"/>
    <w:link w:val="Titre7"/>
    <w:rsid w:val="009752F6"/>
    <w:rPr>
      <w:rFonts w:ascii="Arial" w:eastAsia="Times New Roman" w:hAnsi="Arial" w:cs="Times New Roman"/>
      <w:sz w:val="20"/>
      <w:szCs w:val="20"/>
      <w:lang w:val="en-GB"/>
    </w:rPr>
  </w:style>
  <w:style w:type="character" w:customStyle="1" w:styleId="Titre8Car">
    <w:name w:val="Titre 8 Car"/>
    <w:basedOn w:val="Policepardfaut"/>
    <w:link w:val="Titre8"/>
    <w:rsid w:val="009752F6"/>
    <w:rPr>
      <w:rFonts w:ascii="Arial" w:eastAsia="Times New Roman" w:hAnsi="Arial" w:cs="Times New Roman"/>
      <w:sz w:val="36"/>
      <w:szCs w:val="20"/>
      <w:lang w:val="en-GB"/>
    </w:rPr>
  </w:style>
  <w:style w:type="character" w:customStyle="1" w:styleId="Titre9Car">
    <w:name w:val="Titre 9 Car"/>
    <w:basedOn w:val="Policepardfaut"/>
    <w:link w:val="Titre9"/>
    <w:rsid w:val="009752F6"/>
    <w:rPr>
      <w:rFonts w:ascii="Arial" w:eastAsia="Times New Roman" w:hAnsi="Arial" w:cs="Times New Roman"/>
      <w:sz w:val="36"/>
      <w:szCs w:val="20"/>
      <w:lang w:val="en-GB"/>
    </w:rPr>
  </w:style>
  <w:style w:type="paragraph" w:styleId="Lgende">
    <w:name w:val="caption"/>
    <w:aliases w:val="cap,cap Char,Caption Char,Caption Char1 Char,cap Char Char1,Caption Char Char1 Char,cap Char2 Char,cap Char2,cap1,cap2,cap11,Légende-figure,Légende-figure Char,Beschrifubg,Beschriftung Char,label,cap11 Char,cap11 Char Char Char,captions"/>
    <w:basedOn w:val="Normal"/>
    <w:next w:val="Normal"/>
    <w:link w:val="LgendeCar"/>
    <w:qFormat/>
    <w:rsid w:val="009752F6"/>
    <w:pPr>
      <w:spacing w:before="120" w:after="120" w:line="240" w:lineRule="auto"/>
    </w:pPr>
    <w:rPr>
      <w:rFonts w:ascii="Times New Roman" w:eastAsia="Times New Roman" w:hAnsi="Times New Roman" w:cs="Times New Roman"/>
      <w:b/>
      <w:sz w:val="20"/>
      <w:szCs w:val="20"/>
      <w:lang w:val="en-GB"/>
    </w:rPr>
  </w:style>
  <w:style w:type="character" w:customStyle="1" w:styleId="LgendeCar">
    <w:name w:val="Légende Car"/>
    <w:aliases w:val="cap Car,cap Char Car,Caption Char Car,Caption Char1 Char Car,cap Char Char1 Car,Caption Char Char1 Char Car,cap Char2 Char Car,cap Char2 Car,cap1 Car,cap2 Car,cap11 Car,Légende-figure Car,Légende-figure Char Car,Beschrifubg Car,label Car"/>
    <w:link w:val="Lgende"/>
    <w:rsid w:val="009752F6"/>
    <w:rPr>
      <w:rFonts w:ascii="Times New Roman" w:eastAsia="Times New Roman" w:hAnsi="Times New Roman" w:cs="Times New Roman"/>
      <w:b/>
      <w:sz w:val="20"/>
      <w:szCs w:val="20"/>
      <w:lang w:val="en-GB"/>
    </w:rPr>
  </w:style>
  <w:style w:type="paragraph" w:styleId="En-tte">
    <w:name w:val="header"/>
    <w:aliases w:val="encabezado,he,header odd,header odd1,header odd2,header odd3,header odd4,header odd5,header odd6,header1,header2,header3,header odd11,header odd21,header odd7,header4,header odd8,header odd9,header5,header odd12,header11,header21,header,header31"/>
    <w:link w:val="En-tteCar"/>
    <w:rsid w:val="0090140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En-tteCar">
    <w:name w:val="En-tête Car"/>
    <w:aliases w:val="encabezado Car,he Car,header odd Car,header odd1 Car,header odd2 Car,header odd3 Car,header odd4 Car,header odd5 Car,header odd6 Car,header1 Car,header2 Car,header3 Car,header odd11 Car,header odd21 Car,header odd7 Car,header4 Car,header Car"/>
    <w:basedOn w:val="Policepardfaut"/>
    <w:link w:val="En-tte"/>
    <w:rsid w:val="00901400"/>
    <w:rPr>
      <w:rFonts w:ascii="Arial" w:eastAsia="Times New Roman" w:hAnsi="Arial" w:cs="Arial"/>
      <w:b/>
      <w:bCs/>
      <w:noProof/>
      <w:sz w:val="18"/>
      <w:szCs w:val="18"/>
      <w:lang w:eastAsia="zh-CN"/>
    </w:rPr>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90140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basedOn w:val="Policepardfaut"/>
    <w:link w:val="Corpsdetexte"/>
    <w:rsid w:val="00901400"/>
    <w:rPr>
      <w:rFonts w:ascii="Times New Roman" w:eastAsia="Times New Roman" w:hAnsi="Times New Roman" w:cs="Times New Roman"/>
      <w:sz w:val="20"/>
      <w:szCs w:val="20"/>
      <w:lang w:val="en-GB" w:eastAsia="zh-CN"/>
    </w:rPr>
  </w:style>
  <w:style w:type="paragraph" w:customStyle="1" w:styleId="Guidance">
    <w:name w:val="Guidance"/>
    <w:basedOn w:val="Normal"/>
    <w:link w:val="GuidanceChar"/>
    <w:rsid w:val="00901400"/>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FF"/>
      <w:sz w:val="20"/>
      <w:szCs w:val="20"/>
      <w:lang w:val="en-GB" w:eastAsia="zh-CN"/>
    </w:rPr>
  </w:style>
  <w:style w:type="character" w:customStyle="1" w:styleId="GuidanceChar">
    <w:name w:val="Guidance Char"/>
    <w:link w:val="Guidance"/>
    <w:rsid w:val="00901400"/>
    <w:rPr>
      <w:rFonts w:ascii="Times New Roman" w:eastAsia="Times New Roman" w:hAnsi="Times New Roman" w:cs="Times New Roman"/>
      <w:i/>
      <w:color w:val="0000FF"/>
      <w:sz w:val="20"/>
      <w:szCs w:val="20"/>
      <w:lang w:val="en-GB" w:eastAsia="zh-CN"/>
    </w:rPr>
  </w:style>
  <w:style w:type="paragraph" w:styleId="Textedebulles">
    <w:name w:val="Balloon Text"/>
    <w:basedOn w:val="Normal"/>
    <w:link w:val="TextedebullesCar"/>
    <w:uiPriority w:val="99"/>
    <w:semiHidden/>
    <w:unhideWhenUsed/>
    <w:rsid w:val="00FA78C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A78C4"/>
    <w:rPr>
      <w:rFonts w:ascii="Tahoma" w:hAnsi="Tahoma" w:cs="Tahoma"/>
      <w:sz w:val="16"/>
      <w:szCs w:val="16"/>
    </w:rPr>
  </w:style>
  <w:style w:type="paragraph" w:styleId="Paragraphedeliste">
    <w:name w:val="List Paragraph"/>
    <w:basedOn w:val="Normal"/>
    <w:uiPriority w:val="34"/>
    <w:qFormat/>
    <w:rsid w:val="00745881"/>
    <w:pPr>
      <w:ind w:left="720"/>
      <w:contextualSpacing/>
    </w:pPr>
  </w:style>
  <w:style w:type="character" w:styleId="Lienhypertexte">
    <w:name w:val="Hyperlink"/>
    <w:basedOn w:val="Policepardfaut"/>
    <w:uiPriority w:val="99"/>
    <w:unhideWhenUsed/>
    <w:rsid w:val="00290493"/>
    <w:rPr>
      <w:color w:val="0000FF" w:themeColor="hyperlink"/>
      <w:u w:val="single"/>
    </w:rPr>
  </w:style>
  <w:style w:type="table" w:customStyle="1" w:styleId="Grilledutableau1">
    <w:name w:val="Grille du tableau1"/>
    <w:basedOn w:val="TableauNormal"/>
    <w:next w:val="Grilledutableau"/>
    <w:uiPriority w:val="59"/>
    <w:rsid w:val="00CF15EF"/>
    <w:pPr>
      <w:spacing w:after="0" w:line="240" w:lineRule="auto"/>
    </w:pPr>
    <w:rPr>
      <w:rFonts w:eastAsia="Malgun Gothic"/>
      <w:lang w:val="fr-FR"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CF15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locked/>
    <w:rsid w:val="00CC4976"/>
    <w:rPr>
      <w:rFonts w:ascii="Arial" w:hAnsi="Arial" w:cs="Arial"/>
      <w:sz w:val="18"/>
      <w:szCs w:val="18"/>
      <w:lang w:val="en-GB" w:eastAsia="x-none"/>
    </w:rPr>
  </w:style>
  <w:style w:type="paragraph" w:customStyle="1" w:styleId="TAC">
    <w:name w:val="TAC"/>
    <w:basedOn w:val="Normal"/>
    <w:link w:val="TACChar"/>
    <w:rsid w:val="00CC4976"/>
    <w:pPr>
      <w:keepNext/>
      <w:keepLines/>
      <w:overflowPunct w:val="0"/>
      <w:autoSpaceDE w:val="0"/>
      <w:autoSpaceDN w:val="0"/>
      <w:adjustRightInd w:val="0"/>
      <w:spacing w:after="0" w:line="240" w:lineRule="auto"/>
      <w:jc w:val="center"/>
    </w:pPr>
    <w:rPr>
      <w:rFonts w:ascii="Arial" w:hAnsi="Arial" w:cs="Arial"/>
      <w:sz w:val="18"/>
      <w:szCs w:val="18"/>
      <w:lang w:val="en-GB" w:eastAsia="x-none"/>
    </w:rPr>
  </w:style>
  <w:style w:type="character" w:customStyle="1" w:styleId="THChar">
    <w:name w:val="TH Char"/>
    <w:link w:val="TH"/>
    <w:locked/>
    <w:rsid w:val="00CC4976"/>
    <w:rPr>
      <w:rFonts w:ascii="Arial" w:hAnsi="Arial" w:cs="Arial"/>
      <w:b/>
      <w:bCs/>
      <w:lang w:val="en-GB" w:eastAsia="x-none"/>
    </w:rPr>
  </w:style>
  <w:style w:type="paragraph" w:customStyle="1" w:styleId="TH">
    <w:name w:val="TH"/>
    <w:basedOn w:val="Normal"/>
    <w:link w:val="THChar"/>
    <w:rsid w:val="00CC4976"/>
    <w:pPr>
      <w:keepNext/>
      <w:keepLines/>
      <w:overflowPunct w:val="0"/>
      <w:autoSpaceDE w:val="0"/>
      <w:autoSpaceDN w:val="0"/>
      <w:adjustRightInd w:val="0"/>
      <w:spacing w:before="60" w:after="180" w:line="240" w:lineRule="auto"/>
      <w:jc w:val="center"/>
    </w:pPr>
    <w:rPr>
      <w:rFonts w:ascii="Arial" w:hAnsi="Arial" w:cs="Arial"/>
      <w:b/>
      <w:bCs/>
      <w:lang w:val="en-GB" w:eastAsia="x-none"/>
    </w:rPr>
  </w:style>
  <w:style w:type="paragraph" w:customStyle="1" w:styleId="Titre51">
    <w:name w:val="Titre 51"/>
    <w:aliases w:val="h5,Heading5,Head5,H5,M5,mh2,Module heading 2,heading 8,Numbered Sub-list,Heading 81"/>
    <w:basedOn w:val="Normal"/>
    <w:next w:val="Normal"/>
    <w:link w:val="Heading5Char"/>
    <w:qFormat/>
    <w:rsid w:val="00CC4976"/>
    <w:pPr>
      <w:keepNext/>
      <w:keepLines/>
      <w:overflowPunct w:val="0"/>
      <w:autoSpaceDE w:val="0"/>
      <w:autoSpaceDN w:val="0"/>
      <w:adjustRightInd w:val="0"/>
      <w:spacing w:before="120" w:after="180" w:line="240" w:lineRule="auto"/>
      <w:ind w:left="1701" w:hanging="1701"/>
      <w:outlineLvl w:val="4"/>
    </w:pPr>
    <w:rPr>
      <w:rFonts w:ascii="Arial" w:eastAsia="Times New Roman" w:hAnsi="Arial" w:cs="Times New Roman"/>
      <w:lang w:val="en-GB" w:eastAsia="x-none"/>
    </w:rPr>
  </w:style>
  <w:style w:type="character" w:customStyle="1" w:styleId="Heading5Char">
    <w:name w:val="Heading 5 Char"/>
    <w:aliases w:val="h5 Char5,Heading5 Char4,Head5 Char4,H5 Char4,M5 Char4,mh2 Char4,Module heading 2 Char4,heading 8 Char4,Numbered Sub-list Char3,Heading 81 Char"/>
    <w:basedOn w:val="Policepardfaut"/>
    <w:link w:val="Titre51"/>
    <w:locked/>
    <w:rsid w:val="00CC4976"/>
    <w:rPr>
      <w:rFonts w:ascii="Arial" w:eastAsia="Times New Roman" w:hAnsi="Arial" w:cs="Times New Roman"/>
      <w:lang w:val="en-GB" w:eastAsia="x-none"/>
    </w:rPr>
  </w:style>
  <w:style w:type="paragraph" w:customStyle="1" w:styleId="TAH">
    <w:name w:val="TAH"/>
    <w:basedOn w:val="TAC"/>
    <w:link w:val="TAHCar"/>
    <w:rsid w:val="00CC4976"/>
    <w:rPr>
      <w:b/>
      <w:bCs/>
    </w:rPr>
  </w:style>
  <w:style w:type="character" w:customStyle="1" w:styleId="TAHCar">
    <w:name w:val="TAH Car"/>
    <w:link w:val="TAH"/>
    <w:locked/>
    <w:rsid w:val="00CC4976"/>
    <w:rPr>
      <w:rFonts w:ascii="Arial" w:hAnsi="Arial" w:cs="Arial"/>
      <w:b/>
      <w:bCs/>
      <w:sz w:val="18"/>
      <w:szCs w:val="18"/>
      <w:lang w:val="en-GB" w:eastAsia="x-none"/>
    </w:rPr>
  </w:style>
  <w:style w:type="table" w:customStyle="1" w:styleId="TableNormal">
    <w:name w:val="Table Normal"/>
    <w:uiPriority w:val="99"/>
    <w:semiHidden/>
    <w:rsid w:val="00CC4976"/>
    <w:pPr>
      <w:spacing w:after="0" w:line="240" w:lineRule="auto"/>
    </w:pPr>
    <w:rPr>
      <w:rFonts w:ascii="Times New Roman" w:eastAsia="Times New Roman" w:hAnsi="Times New Roman" w:cs="Times New Roman"/>
      <w:sz w:val="20"/>
      <w:szCs w:val="20"/>
      <w:lang w:val="fr-FR" w:eastAsia="ko-KR"/>
    </w:rPr>
    <w:tblPr>
      <w:tblCellMar>
        <w:top w:w="0" w:type="dxa"/>
        <w:left w:w="108" w:type="dxa"/>
        <w:bottom w:w="0" w:type="dxa"/>
        <w:right w:w="108" w:type="dxa"/>
      </w:tblCellMar>
    </w:tblPr>
  </w:style>
  <w:style w:type="character" w:customStyle="1" w:styleId="TANChar">
    <w:name w:val="TAN Char"/>
    <w:basedOn w:val="Policepardfaut"/>
    <w:link w:val="TAN"/>
    <w:locked/>
    <w:rsid w:val="00CC4976"/>
    <w:rPr>
      <w:rFonts w:ascii="Arial" w:hAnsi="Arial" w:cs="Arial"/>
      <w:sz w:val="18"/>
      <w:szCs w:val="18"/>
      <w:lang w:val="en-GB" w:eastAsia="x-none"/>
    </w:rPr>
  </w:style>
  <w:style w:type="paragraph" w:customStyle="1" w:styleId="TAN">
    <w:name w:val="TAN"/>
    <w:basedOn w:val="Normal"/>
    <w:link w:val="TANChar"/>
    <w:rsid w:val="00CC4976"/>
    <w:pPr>
      <w:keepNext/>
      <w:keepLines/>
      <w:overflowPunct w:val="0"/>
      <w:autoSpaceDE w:val="0"/>
      <w:autoSpaceDN w:val="0"/>
      <w:adjustRightInd w:val="0"/>
      <w:spacing w:after="0" w:line="240" w:lineRule="auto"/>
      <w:ind w:left="851" w:hanging="851"/>
    </w:pPr>
    <w:rPr>
      <w:rFonts w:ascii="Arial" w:hAnsi="Arial" w:cs="Arial"/>
      <w:sz w:val="18"/>
      <w:szCs w:val="18"/>
      <w:lang w:val="en-GB" w:eastAsia="x-none"/>
    </w:rPr>
  </w:style>
  <w:style w:type="character" w:customStyle="1" w:styleId="TALCar">
    <w:name w:val="TAL Car"/>
    <w:link w:val="TAL"/>
    <w:locked/>
    <w:rsid w:val="00B77143"/>
    <w:rPr>
      <w:rFonts w:ascii="Arial" w:hAnsi="Arial" w:cs="Arial"/>
      <w:sz w:val="18"/>
      <w:szCs w:val="18"/>
      <w:lang w:val="en-GB" w:eastAsia="x-none"/>
    </w:rPr>
  </w:style>
  <w:style w:type="paragraph" w:customStyle="1" w:styleId="TAL">
    <w:name w:val="TAL"/>
    <w:basedOn w:val="Normal"/>
    <w:link w:val="TALCar"/>
    <w:rsid w:val="00B77143"/>
    <w:pPr>
      <w:keepNext/>
      <w:keepLines/>
      <w:overflowPunct w:val="0"/>
      <w:autoSpaceDE w:val="0"/>
      <w:autoSpaceDN w:val="0"/>
      <w:adjustRightInd w:val="0"/>
      <w:spacing w:after="0" w:line="240" w:lineRule="auto"/>
    </w:pPr>
    <w:rPr>
      <w:rFonts w:ascii="Arial" w:hAnsi="Arial" w:cs="Arial"/>
      <w:sz w:val="18"/>
      <w:szCs w:val="18"/>
      <w:lang w:val="en-GB"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B87"/>
  </w:style>
  <w:style w:type="paragraph" w:styleId="Titre1">
    <w:name w:val="heading 1"/>
    <w:next w:val="Normal"/>
    <w:link w:val="Titre1Car"/>
    <w:qFormat/>
    <w:rsid w:val="009752F6"/>
    <w:pPr>
      <w:keepNext/>
      <w:keepLines/>
      <w:numPr>
        <w:numId w:val="2"/>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Titre2">
    <w:name w:val="heading 2"/>
    <w:basedOn w:val="Titre1"/>
    <w:next w:val="Normal"/>
    <w:link w:val="Titre2Car"/>
    <w:qFormat/>
    <w:rsid w:val="009752F6"/>
    <w:pPr>
      <w:numPr>
        <w:ilvl w:val="1"/>
      </w:numPr>
      <w:pBdr>
        <w:top w:val="none" w:sz="0" w:space="0" w:color="auto"/>
      </w:pBdr>
      <w:spacing w:before="180"/>
      <w:outlineLvl w:val="1"/>
    </w:pPr>
    <w:rPr>
      <w:sz w:val="32"/>
    </w:rPr>
  </w:style>
  <w:style w:type="paragraph" w:styleId="Titre3">
    <w:name w:val="heading 3"/>
    <w:basedOn w:val="Titre2"/>
    <w:next w:val="Normal"/>
    <w:link w:val="Titre3Car"/>
    <w:qFormat/>
    <w:rsid w:val="009752F6"/>
    <w:pPr>
      <w:numPr>
        <w:ilvl w:val="2"/>
      </w:numPr>
      <w:spacing w:before="120"/>
      <w:outlineLvl w:val="2"/>
    </w:pPr>
    <w:rPr>
      <w:sz w:val="28"/>
    </w:rPr>
  </w:style>
  <w:style w:type="paragraph" w:styleId="Titre4">
    <w:name w:val="heading 4"/>
    <w:basedOn w:val="Titre3"/>
    <w:next w:val="Normal"/>
    <w:link w:val="Titre4Car"/>
    <w:qFormat/>
    <w:rsid w:val="009752F6"/>
    <w:pPr>
      <w:numPr>
        <w:ilvl w:val="3"/>
      </w:numPr>
      <w:outlineLvl w:val="3"/>
    </w:pPr>
    <w:rPr>
      <w:sz w:val="24"/>
    </w:rPr>
  </w:style>
  <w:style w:type="paragraph" w:styleId="Titre5">
    <w:name w:val="heading 5"/>
    <w:basedOn w:val="Titre4"/>
    <w:next w:val="Normal"/>
    <w:link w:val="Titre5Car"/>
    <w:qFormat/>
    <w:rsid w:val="009752F6"/>
    <w:pPr>
      <w:numPr>
        <w:ilvl w:val="4"/>
      </w:numPr>
      <w:outlineLvl w:val="4"/>
    </w:pPr>
    <w:rPr>
      <w:sz w:val="22"/>
    </w:rPr>
  </w:style>
  <w:style w:type="paragraph" w:styleId="Titre6">
    <w:name w:val="heading 6"/>
    <w:basedOn w:val="Normal"/>
    <w:next w:val="Normal"/>
    <w:link w:val="Titre6Car"/>
    <w:qFormat/>
    <w:rsid w:val="009752F6"/>
    <w:pPr>
      <w:keepNext/>
      <w:keepLines/>
      <w:numPr>
        <w:ilvl w:val="5"/>
        <w:numId w:val="2"/>
      </w:numPr>
      <w:spacing w:before="120" w:after="180" w:line="240" w:lineRule="auto"/>
      <w:outlineLvl w:val="5"/>
    </w:pPr>
    <w:rPr>
      <w:rFonts w:ascii="Arial" w:eastAsia="Times New Roman" w:hAnsi="Arial" w:cs="Times New Roman"/>
      <w:sz w:val="20"/>
      <w:szCs w:val="20"/>
      <w:lang w:val="en-GB"/>
    </w:rPr>
  </w:style>
  <w:style w:type="paragraph" w:styleId="Titre7">
    <w:name w:val="heading 7"/>
    <w:basedOn w:val="Normal"/>
    <w:next w:val="Normal"/>
    <w:link w:val="Titre7Car"/>
    <w:qFormat/>
    <w:rsid w:val="009752F6"/>
    <w:pPr>
      <w:keepNext/>
      <w:keepLines/>
      <w:numPr>
        <w:ilvl w:val="6"/>
        <w:numId w:val="2"/>
      </w:numPr>
      <w:spacing w:before="120" w:after="180" w:line="240" w:lineRule="auto"/>
      <w:outlineLvl w:val="6"/>
    </w:pPr>
    <w:rPr>
      <w:rFonts w:ascii="Arial" w:eastAsia="Times New Roman" w:hAnsi="Arial" w:cs="Times New Roman"/>
      <w:sz w:val="20"/>
      <w:szCs w:val="20"/>
      <w:lang w:val="en-GB"/>
    </w:rPr>
  </w:style>
  <w:style w:type="paragraph" w:styleId="Titre8">
    <w:name w:val="heading 8"/>
    <w:basedOn w:val="Titre1"/>
    <w:next w:val="Normal"/>
    <w:link w:val="Titre8Car"/>
    <w:qFormat/>
    <w:rsid w:val="009752F6"/>
    <w:pPr>
      <w:numPr>
        <w:ilvl w:val="7"/>
      </w:numPr>
      <w:outlineLvl w:val="7"/>
    </w:pPr>
  </w:style>
  <w:style w:type="paragraph" w:styleId="Titre9">
    <w:name w:val="heading 9"/>
    <w:basedOn w:val="Titre8"/>
    <w:next w:val="Normal"/>
    <w:link w:val="Titre9Car"/>
    <w:qFormat/>
    <w:rsid w:val="009752F6"/>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9752F6"/>
    <w:rPr>
      <w:rFonts w:ascii="Arial" w:eastAsia="Times New Roman" w:hAnsi="Arial" w:cs="Times New Roman"/>
      <w:sz w:val="36"/>
      <w:szCs w:val="20"/>
      <w:lang w:val="en-GB"/>
    </w:rPr>
  </w:style>
  <w:style w:type="character" w:customStyle="1" w:styleId="Titre2Car">
    <w:name w:val="Titre 2 Car"/>
    <w:basedOn w:val="Policepardfaut"/>
    <w:link w:val="Titre2"/>
    <w:rsid w:val="009752F6"/>
    <w:rPr>
      <w:rFonts w:ascii="Arial" w:eastAsia="Times New Roman" w:hAnsi="Arial" w:cs="Times New Roman"/>
      <w:sz w:val="32"/>
      <w:szCs w:val="20"/>
      <w:lang w:val="en-GB"/>
    </w:rPr>
  </w:style>
  <w:style w:type="character" w:customStyle="1" w:styleId="Titre3Car">
    <w:name w:val="Titre 3 Car"/>
    <w:basedOn w:val="Policepardfaut"/>
    <w:link w:val="Titre3"/>
    <w:rsid w:val="009752F6"/>
    <w:rPr>
      <w:rFonts w:ascii="Arial" w:eastAsia="Times New Roman" w:hAnsi="Arial" w:cs="Times New Roman"/>
      <w:sz w:val="28"/>
      <w:szCs w:val="20"/>
      <w:lang w:val="en-GB"/>
    </w:rPr>
  </w:style>
  <w:style w:type="character" w:customStyle="1" w:styleId="Titre4Car">
    <w:name w:val="Titre 4 Car"/>
    <w:basedOn w:val="Policepardfaut"/>
    <w:link w:val="Titre4"/>
    <w:rsid w:val="009752F6"/>
    <w:rPr>
      <w:rFonts w:ascii="Arial" w:eastAsia="Times New Roman" w:hAnsi="Arial" w:cs="Times New Roman"/>
      <w:sz w:val="24"/>
      <w:szCs w:val="20"/>
      <w:lang w:val="en-GB"/>
    </w:rPr>
  </w:style>
  <w:style w:type="character" w:customStyle="1" w:styleId="Titre5Car">
    <w:name w:val="Titre 5 Car"/>
    <w:basedOn w:val="Policepardfaut"/>
    <w:link w:val="Titre5"/>
    <w:rsid w:val="009752F6"/>
    <w:rPr>
      <w:rFonts w:ascii="Arial" w:eastAsia="Times New Roman" w:hAnsi="Arial" w:cs="Times New Roman"/>
      <w:szCs w:val="20"/>
      <w:lang w:val="en-GB"/>
    </w:rPr>
  </w:style>
  <w:style w:type="character" w:customStyle="1" w:styleId="Titre6Car">
    <w:name w:val="Titre 6 Car"/>
    <w:basedOn w:val="Policepardfaut"/>
    <w:link w:val="Titre6"/>
    <w:rsid w:val="009752F6"/>
    <w:rPr>
      <w:rFonts w:ascii="Arial" w:eastAsia="Times New Roman" w:hAnsi="Arial" w:cs="Times New Roman"/>
      <w:sz w:val="20"/>
      <w:szCs w:val="20"/>
      <w:lang w:val="en-GB"/>
    </w:rPr>
  </w:style>
  <w:style w:type="character" w:customStyle="1" w:styleId="Titre7Car">
    <w:name w:val="Titre 7 Car"/>
    <w:basedOn w:val="Policepardfaut"/>
    <w:link w:val="Titre7"/>
    <w:rsid w:val="009752F6"/>
    <w:rPr>
      <w:rFonts w:ascii="Arial" w:eastAsia="Times New Roman" w:hAnsi="Arial" w:cs="Times New Roman"/>
      <w:sz w:val="20"/>
      <w:szCs w:val="20"/>
      <w:lang w:val="en-GB"/>
    </w:rPr>
  </w:style>
  <w:style w:type="character" w:customStyle="1" w:styleId="Titre8Car">
    <w:name w:val="Titre 8 Car"/>
    <w:basedOn w:val="Policepardfaut"/>
    <w:link w:val="Titre8"/>
    <w:rsid w:val="009752F6"/>
    <w:rPr>
      <w:rFonts w:ascii="Arial" w:eastAsia="Times New Roman" w:hAnsi="Arial" w:cs="Times New Roman"/>
      <w:sz w:val="36"/>
      <w:szCs w:val="20"/>
      <w:lang w:val="en-GB"/>
    </w:rPr>
  </w:style>
  <w:style w:type="character" w:customStyle="1" w:styleId="Titre9Car">
    <w:name w:val="Titre 9 Car"/>
    <w:basedOn w:val="Policepardfaut"/>
    <w:link w:val="Titre9"/>
    <w:rsid w:val="009752F6"/>
    <w:rPr>
      <w:rFonts w:ascii="Arial" w:eastAsia="Times New Roman" w:hAnsi="Arial" w:cs="Times New Roman"/>
      <w:sz w:val="36"/>
      <w:szCs w:val="20"/>
      <w:lang w:val="en-GB"/>
    </w:rPr>
  </w:style>
  <w:style w:type="paragraph" w:styleId="Lgende">
    <w:name w:val="caption"/>
    <w:aliases w:val="cap,cap Char,Caption Char,Caption Char1 Char,cap Char Char1,Caption Char Char1 Char,cap Char2 Char,cap Char2,cap1,cap2,cap11,Légende-figure,Légende-figure Char,Beschrifubg,Beschriftung Char,label,cap11 Char,cap11 Char Char Char,captions"/>
    <w:basedOn w:val="Normal"/>
    <w:next w:val="Normal"/>
    <w:link w:val="LgendeCar"/>
    <w:qFormat/>
    <w:rsid w:val="009752F6"/>
    <w:pPr>
      <w:spacing w:before="120" w:after="120" w:line="240" w:lineRule="auto"/>
    </w:pPr>
    <w:rPr>
      <w:rFonts w:ascii="Times New Roman" w:eastAsia="Times New Roman" w:hAnsi="Times New Roman" w:cs="Times New Roman"/>
      <w:b/>
      <w:sz w:val="20"/>
      <w:szCs w:val="20"/>
      <w:lang w:val="en-GB"/>
    </w:rPr>
  </w:style>
  <w:style w:type="character" w:customStyle="1" w:styleId="LgendeCar">
    <w:name w:val="Légende Car"/>
    <w:aliases w:val="cap Car,cap Char Car,Caption Char Car,Caption Char1 Char Car,cap Char Char1 Car,Caption Char Char1 Char Car,cap Char2 Char Car,cap Char2 Car,cap1 Car,cap2 Car,cap11 Car,Légende-figure Car,Légende-figure Char Car,Beschrifubg Car,label Car"/>
    <w:link w:val="Lgende"/>
    <w:rsid w:val="009752F6"/>
    <w:rPr>
      <w:rFonts w:ascii="Times New Roman" w:eastAsia="Times New Roman" w:hAnsi="Times New Roman" w:cs="Times New Roman"/>
      <w:b/>
      <w:sz w:val="20"/>
      <w:szCs w:val="20"/>
      <w:lang w:val="en-GB"/>
    </w:rPr>
  </w:style>
  <w:style w:type="paragraph" w:styleId="En-tte">
    <w:name w:val="header"/>
    <w:aliases w:val="encabezado,he,header odd,header odd1,header odd2,header odd3,header odd4,header odd5,header odd6,header1,header2,header3,header odd11,header odd21,header odd7,header4,header odd8,header odd9,header5,header odd12,header11,header21,header,header31"/>
    <w:link w:val="En-tteCar"/>
    <w:rsid w:val="0090140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En-tteCar">
    <w:name w:val="En-tête Car"/>
    <w:aliases w:val="encabezado Car,he Car,header odd Car,header odd1 Car,header odd2 Car,header odd3 Car,header odd4 Car,header odd5 Car,header odd6 Car,header1 Car,header2 Car,header3 Car,header odd11 Car,header odd21 Car,header odd7 Car,header4 Car,header Car"/>
    <w:basedOn w:val="Policepardfaut"/>
    <w:link w:val="En-tte"/>
    <w:rsid w:val="00901400"/>
    <w:rPr>
      <w:rFonts w:ascii="Arial" w:eastAsia="Times New Roman" w:hAnsi="Arial" w:cs="Arial"/>
      <w:b/>
      <w:bCs/>
      <w:noProof/>
      <w:sz w:val="18"/>
      <w:szCs w:val="18"/>
      <w:lang w:eastAsia="zh-CN"/>
    </w:rPr>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90140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basedOn w:val="Policepardfaut"/>
    <w:link w:val="Corpsdetexte"/>
    <w:rsid w:val="00901400"/>
    <w:rPr>
      <w:rFonts w:ascii="Times New Roman" w:eastAsia="Times New Roman" w:hAnsi="Times New Roman" w:cs="Times New Roman"/>
      <w:sz w:val="20"/>
      <w:szCs w:val="20"/>
      <w:lang w:val="en-GB" w:eastAsia="zh-CN"/>
    </w:rPr>
  </w:style>
  <w:style w:type="paragraph" w:customStyle="1" w:styleId="Guidance">
    <w:name w:val="Guidance"/>
    <w:basedOn w:val="Normal"/>
    <w:link w:val="GuidanceChar"/>
    <w:rsid w:val="00901400"/>
    <w:pPr>
      <w:overflowPunct w:val="0"/>
      <w:autoSpaceDE w:val="0"/>
      <w:autoSpaceDN w:val="0"/>
      <w:adjustRightInd w:val="0"/>
      <w:spacing w:after="180" w:line="240" w:lineRule="auto"/>
      <w:textAlignment w:val="baseline"/>
    </w:pPr>
    <w:rPr>
      <w:rFonts w:ascii="Times New Roman" w:eastAsia="Times New Roman" w:hAnsi="Times New Roman" w:cs="Times New Roman"/>
      <w:i/>
      <w:color w:val="0000FF"/>
      <w:sz w:val="20"/>
      <w:szCs w:val="20"/>
      <w:lang w:val="en-GB" w:eastAsia="zh-CN"/>
    </w:rPr>
  </w:style>
  <w:style w:type="character" w:customStyle="1" w:styleId="GuidanceChar">
    <w:name w:val="Guidance Char"/>
    <w:link w:val="Guidance"/>
    <w:rsid w:val="00901400"/>
    <w:rPr>
      <w:rFonts w:ascii="Times New Roman" w:eastAsia="Times New Roman" w:hAnsi="Times New Roman" w:cs="Times New Roman"/>
      <w:i/>
      <w:color w:val="0000FF"/>
      <w:sz w:val="20"/>
      <w:szCs w:val="20"/>
      <w:lang w:val="en-GB" w:eastAsia="zh-CN"/>
    </w:rPr>
  </w:style>
  <w:style w:type="paragraph" w:styleId="Textedebulles">
    <w:name w:val="Balloon Text"/>
    <w:basedOn w:val="Normal"/>
    <w:link w:val="TextedebullesCar"/>
    <w:uiPriority w:val="99"/>
    <w:semiHidden/>
    <w:unhideWhenUsed/>
    <w:rsid w:val="00FA78C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A78C4"/>
    <w:rPr>
      <w:rFonts w:ascii="Tahoma" w:hAnsi="Tahoma" w:cs="Tahoma"/>
      <w:sz w:val="16"/>
      <w:szCs w:val="16"/>
    </w:rPr>
  </w:style>
  <w:style w:type="paragraph" w:styleId="Paragraphedeliste">
    <w:name w:val="List Paragraph"/>
    <w:basedOn w:val="Normal"/>
    <w:uiPriority w:val="34"/>
    <w:qFormat/>
    <w:rsid w:val="00745881"/>
    <w:pPr>
      <w:ind w:left="720"/>
      <w:contextualSpacing/>
    </w:pPr>
  </w:style>
  <w:style w:type="character" w:styleId="Lienhypertexte">
    <w:name w:val="Hyperlink"/>
    <w:basedOn w:val="Policepardfaut"/>
    <w:uiPriority w:val="99"/>
    <w:unhideWhenUsed/>
    <w:rsid w:val="00290493"/>
    <w:rPr>
      <w:color w:val="0000FF" w:themeColor="hyperlink"/>
      <w:u w:val="single"/>
    </w:rPr>
  </w:style>
  <w:style w:type="table" w:customStyle="1" w:styleId="Grilledutableau1">
    <w:name w:val="Grille du tableau1"/>
    <w:basedOn w:val="TableauNormal"/>
    <w:next w:val="Grilledutableau"/>
    <w:uiPriority w:val="59"/>
    <w:rsid w:val="00CF15EF"/>
    <w:pPr>
      <w:spacing w:after="0" w:line="240" w:lineRule="auto"/>
    </w:pPr>
    <w:rPr>
      <w:rFonts w:eastAsia="Malgun Gothic"/>
      <w:lang w:val="fr-FR"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CF15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locked/>
    <w:rsid w:val="00CC4976"/>
    <w:rPr>
      <w:rFonts w:ascii="Arial" w:hAnsi="Arial" w:cs="Arial"/>
      <w:sz w:val="18"/>
      <w:szCs w:val="18"/>
      <w:lang w:val="en-GB" w:eastAsia="x-none"/>
    </w:rPr>
  </w:style>
  <w:style w:type="paragraph" w:customStyle="1" w:styleId="TAC">
    <w:name w:val="TAC"/>
    <w:basedOn w:val="Normal"/>
    <w:link w:val="TACChar"/>
    <w:rsid w:val="00CC4976"/>
    <w:pPr>
      <w:keepNext/>
      <w:keepLines/>
      <w:overflowPunct w:val="0"/>
      <w:autoSpaceDE w:val="0"/>
      <w:autoSpaceDN w:val="0"/>
      <w:adjustRightInd w:val="0"/>
      <w:spacing w:after="0" w:line="240" w:lineRule="auto"/>
      <w:jc w:val="center"/>
    </w:pPr>
    <w:rPr>
      <w:rFonts w:ascii="Arial" w:hAnsi="Arial" w:cs="Arial"/>
      <w:sz w:val="18"/>
      <w:szCs w:val="18"/>
      <w:lang w:val="en-GB" w:eastAsia="x-none"/>
    </w:rPr>
  </w:style>
  <w:style w:type="character" w:customStyle="1" w:styleId="THChar">
    <w:name w:val="TH Char"/>
    <w:link w:val="TH"/>
    <w:locked/>
    <w:rsid w:val="00CC4976"/>
    <w:rPr>
      <w:rFonts w:ascii="Arial" w:hAnsi="Arial" w:cs="Arial"/>
      <w:b/>
      <w:bCs/>
      <w:lang w:val="en-GB" w:eastAsia="x-none"/>
    </w:rPr>
  </w:style>
  <w:style w:type="paragraph" w:customStyle="1" w:styleId="TH">
    <w:name w:val="TH"/>
    <w:basedOn w:val="Normal"/>
    <w:link w:val="THChar"/>
    <w:rsid w:val="00CC4976"/>
    <w:pPr>
      <w:keepNext/>
      <w:keepLines/>
      <w:overflowPunct w:val="0"/>
      <w:autoSpaceDE w:val="0"/>
      <w:autoSpaceDN w:val="0"/>
      <w:adjustRightInd w:val="0"/>
      <w:spacing w:before="60" w:after="180" w:line="240" w:lineRule="auto"/>
      <w:jc w:val="center"/>
    </w:pPr>
    <w:rPr>
      <w:rFonts w:ascii="Arial" w:hAnsi="Arial" w:cs="Arial"/>
      <w:b/>
      <w:bCs/>
      <w:lang w:val="en-GB" w:eastAsia="x-none"/>
    </w:rPr>
  </w:style>
  <w:style w:type="paragraph" w:customStyle="1" w:styleId="Titre51">
    <w:name w:val="Titre 51"/>
    <w:aliases w:val="h5,Heading5,Head5,H5,M5,mh2,Module heading 2,heading 8,Numbered Sub-list,Heading 81"/>
    <w:basedOn w:val="Normal"/>
    <w:next w:val="Normal"/>
    <w:link w:val="Heading5Char"/>
    <w:qFormat/>
    <w:rsid w:val="00CC4976"/>
    <w:pPr>
      <w:keepNext/>
      <w:keepLines/>
      <w:overflowPunct w:val="0"/>
      <w:autoSpaceDE w:val="0"/>
      <w:autoSpaceDN w:val="0"/>
      <w:adjustRightInd w:val="0"/>
      <w:spacing w:before="120" w:after="180" w:line="240" w:lineRule="auto"/>
      <w:ind w:left="1701" w:hanging="1701"/>
      <w:outlineLvl w:val="4"/>
    </w:pPr>
    <w:rPr>
      <w:rFonts w:ascii="Arial" w:eastAsia="Times New Roman" w:hAnsi="Arial" w:cs="Times New Roman"/>
      <w:lang w:val="en-GB" w:eastAsia="x-none"/>
    </w:rPr>
  </w:style>
  <w:style w:type="character" w:customStyle="1" w:styleId="Heading5Char">
    <w:name w:val="Heading 5 Char"/>
    <w:aliases w:val="h5 Char5,Heading5 Char4,Head5 Char4,H5 Char4,M5 Char4,mh2 Char4,Module heading 2 Char4,heading 8 Char4,Numbered Sub-list Char3,Heading 81 Char"/>
    <w:basedOn w:val="Policepardfaut"/>
    <w:link w:val="Titre51"/>
    <w:locked/>
    <w:rsid w:val="00CC4976"/>
    <w:rPr>
      <w:rFonts w:ascii="Arial" w:eastAsia="Times New Roman" w:hAnsi="Arial" w:cs="Times New Roman"/>
      <w:lang w:val="en-GB" w:eastAsia="x-none"/>
    </w:rPr>
  </w:style>
  <w:style w:type="paragraph" w:customStyle="1" w:styleId="TAH">
    <w:name w:val="TAH"/>
    <w:basedOn w:val="TAC"/>
    <w:link w:val="TAHCar"/>
    <w:rsid w:val="00CC4976"/>
    <w:rPr>
      <w:b/>
      <w:bCs/>
    </w:rPr>
  </w:style>
  <w:style w:type="character" w:customStyle="1" w:styleId="TAHCar">
    <w:name w:val="TAH Car"/>
    <w:link w:val="TAH"/>
    <w:locked/>
    <w:rsid w:val="00CC4976"/>
    <w:rPr>
      <w:rFonts w:ascii="Arial" w:hAnsi="Arial" w:cs="Arial"/>
      <w:b/>
      <w:bCs/>
      <w:sz w:val="18"/>
      <w:szCs w:val="18"/>
      <w:lang w:val="en-GB" w:eastAsia="x-none"/>
    </w:rPr>
  </w:style>
  <w:style w:type="table" w:customStyle="1" w:styleId="TableNormal">
    <w:name w:val="Table Normal"/>
    <w:uiPriority w:val="99"/>
    <w:semiHidden/>
    <w:rsid w:val="00CC4976"/>
    <w:pPr>
      <w:spacing w:after="0" w:line="240" w:lineRule="auto"/>
    </w:pPr>
    <w:rPr>
      <w:rFonts w:ascii="Times New Roman" w:eastAsia="Times New Roman" w:hAnsi="Times New Roman" w:cs="Times New Roman"/>
      <w:sz w:val="20"/>
      <w:szCs w:val="20"/>
      <w:lang w:val="fr-FR" w:eastAsia="ko-KR"/>
    </w:rPr>
    <w:tblPr>
      <w:tblCellMar>
        <w:top w:w="0" w:type="dxa"/>
        <w:left w:w="108" w:type="dxa"/>
        <w:bottom w:w="0" w:type="dxa"/>
        <w:right w:w="108" w:type="dxa"/>
      </w:tblCellMar>
    </w:tblPr>
  </w:style>
  <w:style w:type="character" w:customStyle="1" w:styleId="TANChar">
    <w:name w:val="TAN Char"/>
    <w:basedOn w:val="Policepardfaut"/>
    <w:link w:val="TAN"/>
    <w:locked/>
    <w:rsid w:val="00CC4976"/>
    <w:rPr>
      <w:rFonts w:ascii="Arial" w:hAnsi="Arial" w:cs="Arial"/>
      <w:sz w:val="18"/>
      <w:szCs w:val="18"/>
      <w:lang w:val="en-GB" w:eastAsia="x-none"/>
    </w:rPr>
  </w:style>
  <w:style w:type="paragraph" w:customStyle="1" w:styleId="TAN">
    <w:name w:val="TAN"/>
    <w:basedOn w:val="Normal"/>
    <w:link w:val="TANChar"/>
    <w:rsid w:val="00CC4976"/>
    <w:pPr>
      <w:keepNext/>
      <w:keepLines/>
      <w:overflowPunct w:val="0"/>
      <w:autoSpaceDE w:val="0"/>
      <w:autoSpaceDN w:val="0"/>
      <w:adjustRightInd w:val="0"/>
      <w:spacing w:after="0" w:line="240" w:lineRule="auto"/>
      <w:ind w:left="851" w:hanging="851"/>
    </w:pPr>
    <w:rPr>
      <w:rFonts w:ascii="Arial" w:hAnsi="Arial" w:cs="Arial"/>
      <w:sz w:val="18"/>
      <w:szCs w:val="18"/>
      <w:lang w:val="en-GB" w:eastAsia="x-none"/>
    </w:rPr>
  </w:style>
  <w:style w:type="character" w:customStyle="1" w:styleId="TALCar">
    <w:name w:val="TAL Car"/>
    <w:link w:val="TAL"/>
    <w:locked/>
    <w:rsid w:val="00B77143"/>
    <w:rPr>
      <w:rFonts w:ascii="Arial" w:hAnsi="Arial" w:cs="Arial"/>
      <w:sz w:val="18"/>
      <w:szCs w:val="18"/>
      <w:lang w:val="en-GB" w:eastAsia="x-none"/>
    </w:rPr>
  </w:style>
  <w:style w:type="paragraph" w:customStyle="1" w:styleId="TAL">
    <w:name w:val="TAL"/>
    <w:basedOn w:val="Normal"/>
    <w:link w:val="TALCar"/>
    <w:rsid w:val="00B77143"/>
    <w:pPr>
      <w:keepNext/>
      <w:keepLines/>
      <w:overflowPunct w:val="0"/>
      <w:autoSpaceDE w:val="0"/>
      <w:autoSpaceDN w:val="0"/>
      <w:adjustRightInd w:val="0"/>
      <w:spacing w:after="0" w:line="240" w:lineRule="auto"/>
    </w:pPr>
    <w:rPr>
      <w:rFonts w:ascii="Arial" w:hAnsi="Arial" w:cs="Arial"/>
      <w:sz w:val="18"/>
      <w:szCs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529211">
      <w:bodyDiv w:val="1"/>
      <w:marLeft w:val="0"/>
      <w:marRight w:val="0"/>
      <w:marTop w:val="0"/>
      <w:marBottom w:val="0"/>
      <w:divBdr>
        <w:top w:val="none" w:sz="0" w:space="0" w:color="auto"/>
        <w:left w:val="none" w:sz="0" w:space="0" w:color="auto"/>
        <w:bottom w:val="none" w:sz="0" w:space="0" w:color="auto"/>
        <w:right w:val="none" w:sz="0" w:space="0" w:color="auto"/>
      </w:divBdr>
    </w:div>
    <w:div w:id="297423346">
      <w:bodyDiv w:val="1"/>
      <w:marLeft w:val="0"/>
      <w:marRight w:val="0"/>
      <w:marTop w:val="0"/>
      <w:marBottom w:val="0"/>
      <w:divBdr>
        <w:top w:val="none" w:sz="0" w:space="0" w:color="auto"/>
        <w:left w:val="none" w:sz="0" w:space="0" w:color="auto"/>
        <w:bottom w:val="none" w:sz="0" w:space="0" w:color="auto"/>
        <w:right w:val="none" w:sz="0" w:space="0" w:color="auto"/>
      </w:divBdr>
    </w:div>
    <w:div w:id="933975428">
      <w:bodyDiv w:val="1"/>
      <w:marLeft w:val="0"/>
      <w:marRight w:val="0"/>
      <w:marTop w:val="0"/>
      <w:marBottom w:val="0"/>
      <w:divBdr>
        <w:top w:val="none" w:sz="0" w:space="0" w:color="auto"/>
        <w:left w:val="none" w:sz="0" w:space="0" w:color="auto"/>
        <w:bottom w:val="none" w:sz="0" w:space="0" w:color="auto"/>
        <w:right w:val="none" w:sz="0" w:space="0" w:color="auto"/>
      </w:divBdr>
    </w:div>
    <w:div w:id="1025205310">
      <w:bodyDiv w:val="1"/>
      <w:marLeft w:val="0"/>
      <w:marRight w:val="0"/>
      <w:marTop w:val="0"/>
      <w:marBottom w:val="0"/>
      <w:divBdr>
        <w:top w:val="none" w:sz="0" w:space="0" w:color="auto"/>
        <w:left w:val="none" w:sz="0" w:space="0" w:color="auto"/>
        <w:bottom w:val="none" w:sz="0" w:space="0" w:color="auto"/>
        <w:right w:val="none" w:sz="0" w:space="0" w:color="auto"/>
      </w:divBdr>
      <w:divsChild>
        <w:div w:id="1094129109">
          <w:marLeft w:val="0"/>
          <w:marRight w:val="0"/>
          <w:marTop w:val="0"/>
          <w:marBottom w:val="0"/>
          <w:divBdr>
            <w:top w:val="none" w:sz="0" w:space="0" w:color="auto"/>
            <w:left w:val="none" w:sz="0" w:space="0" w:color="auto"/>
            <w:bottom w:val="none" w:sz="0" w:space="0" w:color="auto"/>
            <w:right w:val="none" w:sz="0" w:space="0" w:color="auto"/>
          </w:divBdr>
        </w:div>
        <w:div w:id="177425521">
          <w:marLeft w:val="0"/>
          <w:marRight w:val="0"/>
          <w:marTop w:val="0"/>
          <w:marBottom w:val="0"/>
          <w:divBdr>
            <w:top w:val="none" w:sz="0" w:space="0" w:color="auto"/>
            <w:left w:val="none" w:sz="0" w:space="0" w:color="auto"/>
            <w:bottom w:val="none" w:sz="0" w:space="0" w:color="auto"/>
            <w:right w:val="none" w:sz="0" w:space="0" w:color="auto"/>
          </w:divBdr>
        </w:div>
        <w:div w:id="594747128">
          <w:marLeft w:val="0"/>
          <w:marRight w:val="0"/>
          <w:marTop w:val="0"/>
          <w:marBottom w:val="0"/>
          <w:divBdr>
            <w:top w:val="none" w:sz="0" w:space="0" w:color="auto"/>
            <w:left w:val="none" w:sz="0" w:space="0" w:color="auto"/>
            <w:bottom w:val="none" w:sz="0" w:space="0" w:color="auto"/>
            <w:right w:val="none" w:sz="0" w:space="0" w:color="auto"/>
          </w:divBdr>
        </w:div>
        <w:div w:id="268583668">
          <w:marLeft w:val="0"/>
          <w:marRight w:val="0"/>
          <w:marTop w:val="0"/>
          <w:marBottom w:val="0"/>
          <w:divBdr>
            <w:top w:val="none" w:sz="0" w:space="0" w:color="auto"/>
            <w:left w:val="none" w:sz="0" w:space="0" w:color="auto"/>
            <w:bottom w:val="none" w:sz="0" w:space="0" w:color="auto"/>
            <w:right w:val="none" w:sz="0" w:space="0" w:color="auto"/>
          </w:divBdr>
        </w:div>
        <w:div w:id="535506769">
          <w:marLeft w:val="0"/>
          <w:marRight w:val="0"/>
          <w:marTop w:val="0"/>
          <w:marBottom w:val="0"/>
          <w:divBdr>
            <w:top w:val="none" w:sz="0" w:space="0" w:color="auto"/>
            <w:left w:val="none" w:sz="0" w:space="0" w:color="auto"/>
            <w:bottom w:val="none" w:sz="0" w:space="0" w:color="auto"/>
            <w:right w:val="none" w:sz="0" w:space="0" w:color="auto"/>
          </w:divBdr>
        </w:div>
      </w:divsChild>
    </w:div>
    <w:div w:id="1081175155">
      <w:bodyDiv w:val="1"/>
      <w:marLeft w:val="0"/>
      <w:marRight w:val="0"/>
      <w:marTop w:val="0"/>
      <w:marBottom w:val="0"/>
      <w:divBdr>
        <w:top w:val="none" w:sz="0" w:space="0" w:color="auto"/>
        <w:left w:val="none" w:sz="0" w:space="0" w:color="auto"/>
        <w:bottom w:val="none" w:sz="0" w:space="0" w:color="auto"/>
        <w:right w:val="none" w:sz="0" w:space="0" w:color="auto"/>
      </w:divBdr>
    </w:div>
    <w:div w:id="1134520454">
      <w:bodyDiv w:val="1"/>
      <w:marLeft w:val="0"/>
      <w:marRight w:val="0"/>
      <w:marTop w:val="0"/>
      <w:marBottom w:val="0"/>
      <w:divBdr>
        <w:top w:val="none" w:sz="0" w:space="0" w:color="auto"/>
        <w:left w:val="none" w:sz="0" w:space="0" w:color="auto"/>
        <w:bottom w:val="none" w:sz="0" w:space="0" w:color="auto"/>
        <w:right w:val="none" w:sz="0" w:space="0" w:color="auto"/>
      </w:divBdr>
    </w:div>
    <w:div w:id="1201087940">
      <w:bodyDiv w:val="1"/>
      <w:marLeft w:val="0"/>
      <w:marRight w:val="0"/>
      <w:marTop w:val="0"/>
      <w:marBottom w:val="0"/>
      <w:divBdr>
        <w:top w:val="none" w:sz="0" w:space="0" w:color="auto"/>
        <w:left w:val="none" w:sz="0" w:space="0" w:color="auto"/>
        <w:bottom w:val="none" w:sz="0" w:space="0" w:color="auto"/>
        <w:right w:val="none" w:sz="0" w:space="0" w:color="auto"/>
      </w:divBdr>
    </w:div>
    <w:div w:id="1508406306">
      <w:bodyDiv w:val="1"/>
      <w:marLeft w:val="0"/>
      <w:marRight w:val="0"/>
      <w:marTop w:val="0"/>
      <w:marBottom w:val="0"/>
      <w:divBdr>
        <w:top w:val="none" w:sz="0" w:space="0" w:color="auto"/>
        <w:left w:val="none" w:sz="0" w:space="0" w:color="auto"/>
        <w:bottom w:val="none" w:sz="0" w:space="0" w:color="auto"/>
        <w:right w:val="none" w:sz="0" w:space="0" w:color="auto"/>
      </w:divBdr>
    </w:div>
    <w:div w:id="1823309290">
      <w:bodyDiv w:val="1"/>
      <w:marLeft w:val="0"/>
      <w:marRight w:val="0"/>
      <w:marTop w:val="0"/>
      <w:marBottom w:val="0"/>
      <w:divBdr>
        <w:top w:val="none" w:sz="0" w:space="0" w:color="auto"/>
        <w:left w:val="none" w:sz="0" w:space="0" w:color="auto"/>
        <w:bottom w:val="none" w:sz="0" w:space="0" w:color="auto"/>
        <w:right w:val="none" w:sz="0" w:space="0" w:color="auto"/>
      </w:divBdr>
    </w:div>
    <w:div w:id="1921284759">
      <w:bodyDiv w:val="1"/>
      <w:marLeft w:val="0"/>
      <w:marRight w:val="0"/>
      <w:marTop w:val="0"/>
      <w:marBottom w:val="0"/>
      <w:divBdr>
        <w:top w:val="none" w:sz="0" w:space="0" w:color="auto"/>
        <w:left w:val="none" w:sz="0" w:space="0" w:color="auto"/>
        <w:bottom w:val="none" w:sz="0" w:space="0" w:color="auto"/>
        <w:right w:val="none" w:sz="0" w:space="0" w:color="auto"/>
      </w:divBdr>
    </w:div>
    <w:div w:id="1982273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3gpp.org/ftp/tsg_ran/WG4_Radio/TSGR4_77/Docs/R4-157644.zip"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hyperlink" Target="http://www.3gpp.org/ftp/tsg_ran/WG4_Radio/TSGR4_78Bis/Docs/R4-162656.zip" TargetMode="Externa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ortal.3gpp.org/desktopmodules/Specifications/SpecificationDetails.aspx?specificationId=2940" TargetMode="Externa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yperlink" Target="http://www.3gpp.org/ftp/tsg_ran/WG4_Radio/TSGR4_80Bis/Docs/R4-168556.zip" TargetMode="External"/><Relationship Id="rId19" Type="http://schemas.openxmlformats.org/officeDocument/2006/relationships/image" Target="media/image5.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erodocdb.dk/Docs/doc98/official/pdf/ECCDEC1602.PDF" TargetMode="External"/><Relationship Id="rId14" Type="http://schemas.openxmlformats.org/officeDocument/2006/relationships/hyperlink" Target="http://www.3gpp.org/ftp/tsg_ran/WG4_Radio/TSGR4_77/Docs/R4-158252.zip"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FA582B-270C-4605-A6ED-7A657C6FE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7259BB3E.dotm</Template>
  <TotalTime>0</TotalTime>
  <Pages>12</Pages>
  <Words>1556</Words>
  <Characters>8561</Characters>
  <Application>Microsoft Office Word</Application>
  <DocSecurity>0</DocSecurity>
  <Lines>71</Lines>
  <Paragraphs>20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EADS</Company>
  <LinksUpToDate>false</LinksUpToDate>
  <CharactersWithSpaces>10097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Airbus DS SLC</dc:creator>
  <cp:lastModifiedBy>Eric Georgeaux (Airbus)</cp:lastModifiedBy>
  <cp:revision>2</cp:revision>
  <dcterms:created xsi:type="dcterms:W3CDTF">2016-11-04T16:27:00Z</dcterms:created>
  <dcterms:modified xsi:type="dcterms:W3CDTF">2016-11-04T16:27:00Z</dcterms:modified>
</cp:coreProperties>
</file>