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12D3" w:rsidRPr="00E70B0E" w:rsidRDefault="00A512D3" w:rsidP="00A512D3">
      <w:pPr>
        <w:tabs>
          <w:tab w:val="right" w:pos="9781"/>
        </w:tabs>
        <w:rPr>
          <w:rFonts w:ascii="Arial" w:hAnsi="Arial" w:cs="Arial"/>
          <w:sz w:val="28"/>
        </w:rPr>
      </w:pPr>
      <w:r w:rsidRPr="00E70B0E">
        <w:rPr>
          <w:rFonts w:ascii="Arial" w:hAnsi="Arial" w:cs="Arial"/>
          <w:sz w:val="28"/>
        </w:rPr>
        <w:t>3GPP TSG-RAN WG4 (Radio) Meeting #8</w:t>
      </w:r>
      <w:r>
        <w:rPr>
          <w:rFonts w:ascii="Arial" w:hAnsi="Arial" w:cs="Arial"/>
          <w:sz w:val="28"/>
        </w:rPr>
        <w:t>1</w:t>
      </w:r>
      <w:r w:rsidRPr="00E70B0E">
        <w:rPr>
          <w:rFonts w:ascii="Arial" w:hAnsi="Arial" w:cs="Arial"/>
          <w:sz w:val="28"/>
        </w:rPr>
        <w:tab/>
        <w:t>R4-16</w:t>
      </w:r>
      <w:r w:rsidR="001C5CA6">
        <w:rPr>
          <w:rFonts w:ascii="Arial" w:hAnsi="Arial" w:cs="Arial"/>
          <w:sz w:val="28"/>
        </w:rPr>
        <w:t>10153</w:t>
      </w:r>
      <w:bookmarkStart w:id="0" w:name="_GoBack"/>
      <w:bookmarkEnd w:id="0"/>
    </w:p>
    <w:p w:rsidR="00A512D3" w:rsidRPr="00E70B0E" w:rsidRDefault="00A512D3" w:rsidP="00A512D3">
      <w:pPr>
        <w:tabs>
          <w:tab w:val="center" w:pos="4153"/>
          <w:tab w:val="right" w:pos="9781"/>
          <w:tab w:val="right" w:pos="13323"/>
        </w:tabs>
        <w:rPr>
          <w:rFonts w:ascii="Arial" w:hAnsi="Arial" w:cs="Arial"/>
          <w:sz w:val="28"/>
          <w:szCs w:val="28"/>
        </w:rPr>
      </w:pPr>
      <w:r w:rsidRPr="00605621">
        <w:rPr>
          <w:rFonts w:ascii="Arial" w:hAnsi="Arial" w:cs="Arial"/>
          <w:sz w:val="28"/>
          <w:szCs w:val="28"/>
        </w:rPr>
        <w:t>Reno, Nevada, USA, 14 - 18 November</w:t>
      </w:r>
      <w:r w:rsidRPr="00E70B0E">
        <w:rPr>
          <w:rFonts w:ascii="Arial" w:hAnsi="Arial" w:cs="Arial"/>
          <w:sz w:val="28"/>
          <w:szCs w:val="28"/>
        </w:rPr>
        <w:t>, 2016</w:t>
      </w:r>
    </w:p>
    <w:p w:rsidR="00452885" w:rsidRPr="00E00A26" w:rsidRDefault="00452885" w:rsidP="00452885">
      <w:pPr>
        <w:tabs>
          <w:tab w:val="left" w:pos="1985"/>
        </w:tabs>
        <w:rPr>
          <w:rFonts w:ascii="Arial" w:hAnsi="Arial"/>
          <w:b/>
        </w:rPr>
      </w:pPr>
    </w:p>
    <w:p w:rsidR="00452885" w:rsidRPr="00E00A26" w:rsidRDefault="00452885" w:rsidP="00452885">
      <w:pPr>
        <w:tabs>
          <w:tab w:val="left" w:pos="1985"/>
        </w:tabs>
        <w:rPr>
          <w:rFonts w:ascii="Arial" w:hAnsi="Arial"/>
        </w:rPr>
      </w:pPr>
      <w:r w:rsidRPr="00E00A26">
        <w:rPr>
          <w:rFonts w:ascii="Arial" w:hAnsi="Arial"/>
          <w:b/>
        </w:rPr>
        <w:t>Agenda Item:</w:t>
      </w:r>
      <w:r w:rsidRPr="00E00A26">
        <w:rPr>
          <w:rFonts w:ascii="Arial" w:hAnsi="Arial"/>
        </w:rPr>
        <w:tab/>
      </w:r>
      <w:bookmarkStart w:id="1" w:name="Source"/>
      <w:bookmarkEnd w:id="1"/>
      <w:r w:rsidR="00600C52">
        <w:rPr>
          <w:rFonts w:ascii="Arial" w:hAnsi="Arial"/>
          <w:b/>
        </w:rPr>
        <w:t>1</w:t>
      </w:r>
      <w:r w:rsidR="00A512D3">
        <w:rPr>
          <w:rFonts w:ascii="Arial" w:hAnsi="Arial"/>
          <w:b/>
        </w:rPr>
        <w:t>1</w:t>
      </w:r>
      <w:r w:rsidR="00A22781">
        <w:rPr>
          <w:rFonts w:ascii="Arial" w:hAnsi="Arial"/>
          <w:b/>
        </w:rPr>
        <w:t>.3</w:t>
      </w:r>
      <w:r w:rsidR="007D237F">
        <w:rPr>
          <w:rFonts w:ascii="Arial" w:hAnsi="Arial"/>
          <w:b/>
        </w:rPr>
        <w:t>.1</w:t>
      </w:r>
    </w:p>
    <w:p w:rsidR="00452885" w:rsidRPr="00E00A26" w:rsidRDefault="00452885" w:rsidP="00452885">
      <w:pPr>
        <w:tabs>
          <w:tab w:val="left" w:pos="1985"/>
        </w:tabs>
        <w:rPr>
          <w:rFonts w:ascii="Arial" w:hAnsi="Arial"/>
        </w:rPr>
      </w:pPr>
      <w:r w:rsidRPr="00E00A26">
        <w:rPr>
          <w:rFonts w:ascii="Arial" w:hAnsi="Arial"/>
          <w:b/>
        </w:rPr>
        <w:t xml:space="preserve">Source: </w:t>
      </w:r>
      <w:r w:rsidRPr="00E00A26">
        <w:rPr>
          <w:rFonts w:ascii="Arial" w:hAnsi="Arial"/>
          <w:b/>
        </w:rPr>
        <w:tab/>
      </w:r>
      <w:r w:rsidR="00A174A5">
        <w:rPr>
          <w:rFonts w:ascii="Arial" w:hAnsi="Arial"/>
          <w:b/>
        </w:rPr>
        <w:t xml:space="preserve">Nokia, Alcatel-Lucent </w:t>
      </w:r>
      <w:r w:rsidR="00A174A5" w:rsidRPr="0019695F">
        <w:rPr>
          <w:rFonts w:ascii="Arial" w:hAnsi="Arial"/>
          <w:b/>
        </w:rPr>
        <w:t>Shanghai Bell</w:t>
      </w:r>
    </w:p>
    <w:p w:rsidR="00452885" w:rsidRPr="00E00A26" w:rsidRDefault="00452885" w:rsidP="00452885">
      <w:pPr>
        <w:tabs>
          <w:tab w:val="left" w:pos="1985"/>
        </w:tabs>
        <w:ind w:left="1985" w:hanging="1985"/>
        <w:rPr>
          <w:rFonts w:ascii="Arial" w:hAnsi="Arial" w:cs="Arial"/>
          <w:b/>
        </w:rPr>
      </w:pPr>
      <w:r w:rsidRPr="00E00A26">
        <w:rPr>
          <w:rFonts w:ascii="Arial" w:hAnsi="Arial"/>
          <w:b/>
        </w:rPr>
        <w:t>Title:</w:t>
      </w:r>
      <w:r w:rsidRPr="00E00A26">
        <w:rPr>
          <w:rFonts w:ascii="Arial" w:hAnsi="Arial"/>
        </w:rPr>
        <w:t xml:space="preserve"> </w:t>
      </w:r>
      <w:r w:rsidRPr="00E00A26">
        <w:rPr>
          <w:rFonts w:ascii="Arial" w:hAnsi="Arial"/>
        </w:rPr>
        <w:tab/>
      </w:r>
      <w:bookmarkStart w:id="2" w:name="Title"/>
      <w:bookmarkEnd w:id="2"/>
      <w:r w:rsidR="00600C52">
        <w:rPr>
          <w:rFonts w:ascii="Arial" w:hAnsi="Arial" w:cs="Arial"/>
          <w:b/>
        </w:rPr>
        <w:t xml:space="preserve">Proposal on </w:t>
      </w:r>
      <w:r w:rsidR="00026071">
        <w:rPr>
          <w:rFonts w:ascii="Arial" w:hAnsi="Arial" w:cs="Arial"/>
          <w:b/>
        </w:rPr>
        <w:t xml:space="preserve">dense </w:t>
      </w:r>
      <w:r w:rsidR="00194E04">
        <w:rPr>
          <w:rFonts w:ascii="Arial" w:hAnsi="Arial" w:cs="Arial"/>
          <w:b/>
        </w:rPr>
        <w:t xml:space="preserve">urban </w:t>
      </w:r>
      <w:r w:rsidR="00AC436C">
        <w:rPr>
          <w:rFonts w:ascii="Arial" w:hAnsi="Arial" w:cs="Arial"/>
          <w:b/>
        </w:rPr>
        <w:t>network</w:t>
      </w:r>
      <w:r w:rsidR="00026071">
        <w:rPr>
          <w:rFonts w:ascii="Arial" w:hAnsi="Arial" w:cs="Arial"/>
          <w:b/>
        </w:rPr>
        <w:t xml:space="preserve"> </w:t>
      </w:r>
      <w:r w:rsidR="00AC436C">
        <w:rPr>
          <w:rFonts w:ascii="Arial" w:hAnsi="Arial" w:cs="Arial"/>
          <w:b/>
        </w:rPr>
        <w:t>layout</w:t>
      </w:r>
      <w:r w:rsidR="00C557E7">
        <w:rPr>
          <w:rFonts w:ascii="Arial" w:hAnsi="Arial" w:cs="Arial"/>
          <w:b/>
        </w:rPr>
        <w:t xml:space="preserve"> </w:t>
      </w:r>
      <w:r w:rsidR="00A22781">
        <w:rPr>
          <w:rFonts w:ascii="Arial" w:hAnsi="Arial" w:cs="Arial"/>
          <w:b/>
        </w:rPr>
        <w:t xml:space="preserve">for </w:t>
      </w:r>
      <w:r w:rsidR="00CC2038">
        <w:rPr>
          <w:rFonts w:ascii="Arial" w:hAnsi="Arial" w:cs="Arial"/>
          <w:b/>
        </w:rPr>
        <w:t>coexistence s</w:t>
      </w:r>
      <w:r w:rsidR="00CC2038" w:rsidRPr="00CC2038">
        <w:rPr>
          <w:rFonts w:ascii="Arial" w:hAnsi="Arial" w:cs="Arial"/>
          <w:b/>
        </w:rPr>
        <w:t xml:space="preserve">tudy </w:t>
      </w:r>
      <w:r w:rsidR="00531438">
        <w:rPr>
          <w:rFonts w:ascii="Arial" w:hAnsi="Arial" w:cs="Arial"/>
          <w:b/>
        </w:rPr>
        <w:t>for WP5D</w:t>
      </w:r>
      <w:r w:rsidR="00531438" w:rsidRPr="00CC2038">
        <w:rPr>
          <w:rFonts w:ascii="Arial" w:hAnsi="Arial" w:cs="Arial"/>
          <w:b/>
        </w:rPr>
        <w:t xml:space="preserve"> </w:t>
      </w:r>
      <w:r w:rsidR="00CC2038" w:rsidRPr="00CC2038">
        <w:rPr>
          <w:rFonts w:ascii="Arial" w:hAnsi="Arial" w:cs="Arial"/>
          <w:b/>
        </w:rPr>
        <w:t xml:space="preserve">on </w:t>
      </w:r>
      <w:r w:rsidR="005309A4" w:rsidRPr="005309A4">
        <w:rPr>
          <w:rFonts w:ascii="Arial" w:hAnsi="Arial" w:cs="Arial"/>
          <w:b/>
        </w:rPr>
        <w:t>new radio access technology</w:t>
      </w:r>
    </w:p>
    <w:p w:rsidR="00452885" w:rsidRPr="00E00A26" w:rsidRDefault="00452885" w:rsidP="00452885">
      <w:pPr>
        <w:tabs>
          <w:tab w:val="left" w:pos="1985"/>
        </w:tabs>
        <w:rPr>
          <w:rFonts w:ascii="Arial" w:hAnsi="Arial"/>
          <w:b/>
        </w:rPr>
      </w:pPr>
      <w:r w:rsidRPr="00E00A26">
        <w:rPr>
          <w:rFonts w:ascii="Arial" w:hAnsi="Arial"/>
          <w:b/>
        </w:rPr>
        <w:t>Document for:</w:t>
      </w:r>
      <w:r w:rsidRPr="00E00A26">
        <w:rPr>
          <w:rFonts w:ascii="Arial" w:hAnsi="Arial"/>
        </w:rPr>
        <w:tab/>
      </w:r>
      <w:bookmarkStart w:id="3" w:name="DocumentFor"/>
      <w:bookmarkEnd w:id="3"/>
      <w:r w:rsidRPr="00E00A26">
        <w:rPr>
          <w:rFonts w:ascii="Arial" w:hAnsi="Arial"/>
          <w:b/>
        </w:rPr>
        <w:t>Approval</w:t>
      </w:r>
    </w:p>
    <w:p w:rsidR="00452885" w:rsidRPr="00E00A26" w:rsidRDefault="00452885" w:rsidP="00452885">
      <w:pPr>
        <w:pBdr>
          <w:bottom w:val="single" w:sz="4" w:space="1" w:color="auto"/>
        </w:pBdr>
        <w:rPr>
          <w:rFonts w:ascii="Arial" w:hAnsi="Arial" w:cs="Arial"/>
        </w:rPr>
      </w:pPr>
    </w:p>
    <w:p w:rsidR="00452885" w:rsidRPr="00E00A26" w:rsidRDefault="00452885" w:rsidP="00452885">
      <w:pPr>
        <w:rPr>
          <w:rFonts w:ascii="Arial" w:hAnsi="Arial" w:cs="Arial"/>
        </w:rPr>
      </w:pPr>
    </w:p>
    <w:p w:rsidR="00452885" w:rsidRPr="00E00A26" w:rsidRDefault="00452885" w:rsidP="00452885">
      <w:pPr>
        <w:keepNext/>
        <w:spacing w:after="240"/>
        <w:ind w:right="284"/>
        <w:outlineLvl w:val="0"/>
        <w:rPr>
          <w:rFonts w:ascii="Arial" w:hAnsi="Arial"/>
          <w:b/>
          <w:sz w:val="24"/>
        </w:rPr>
      </w:pPr>
      <w:r w:rsidRPr="00E00A26">
        <w:rPr>
          <w:rFonts w:ascii="Arial" w:hAnsi="Arial"/>
          <w:b/>
          <w:sz w:val="24"/>
        </w:rPr>
        <w:t>1.</w:t>
      </w:r>
      <w:r w:rsidRPr="00E00A26">
        <w:rPr>
          <w:rFonts w:ascii="Arial" w:hAnsi="Arial"/>
          <w:b/>
          <w:sz w:val="24"/>
        </w:rPr>
        <w:tab/>
        <w:t>Introduction</w:t>
      </w:r>
    </w:p>
    <w:p w:rsidR="00FB25DD" w:rsidRDefault="0075085E" w:rsidP="009708D3">
      <w:pPr>
        <w:pStyle w:val="BodyText"/>
        <w:snapToGrid w:val="0"/>
        <w:rPr>
          <w:color w:val="000000"/>
        </w:rPr>
      </w:pPr>
      <w:r w:rsidRPr="0069650D">
        <w:rPr>
          <w:rFonts w:hint="eastAsia"/>
          <w:szCs w:val="21"/>
          <w:lang w:eastAsia="ja-JP"/>
        </w:rPr>
        <w:t>T</w:t>
      </w:r>
      <w:r w:rsidRPr="0069650D">
        <w:rPr>
          <w:rFonts w:eastAsia="宋体"/>
          <w:szCs w:val="21"/>
          <w:lang w:eastAsia="zh-CN"/>
        </w:rPr>
        <w:t xml:space="preserve">he </w:t>
      </w:r>
      <w:r w:rsidR="00775BCA">
        <w:rPr>
          <w:rFonts w:eastAsia="宋体"/>
          <w:szCs w:val="21"/>
          <w:lang w:eastAsia="zh-CN"/>
        </w:rPr>
        <w:t xml:space="preserve">revised </w:t>
      </w:r>
      <w:r w:rsidR="00CC2038">
        <w:rPr>
          <w:rFonts w:eastAsia="宋体"/>
          <w:szCs w:val="21"/>
          <w:lang w:eastAsia="zh-CN"/>
        </w:rPr>
        <w:t>s</w:t>
      </w:r>
      <w:r w:rsidR="00CC2038" w:rsidRPr="00CC2038">
        <w:rPr>
          <w:rFonts w:eastAsia="宋体"/>
          <w:szCs w:val="21"/>
          <w:lang w:eastAsia="zh-CN"/>
        </w:rPr>
        <w:t xml:space="preserve">tudy </w:t>
      </w:r>
      <w:r w:rsidR="00CC2038">
        <w:rPr>
          <w:rFonts w:eastAsia="宋体"/>
          <w:szCs w:val="21"/>
          <w:lang w:eastAsia="zh-CN"/>
        </w:rPr>
        <w:t xml:space="preserve">item </w:t>
      </w:r>
      <w:r w:rsidR="00CC2038" w:rsidRPr="00CC2038">
        <w:rPr>
          <w:rFonts w:eastAsia="宋体"/>
          <w:szCs w:val="21"/>
          <w:lang w:eastAsia="zh-CN"/>
        </w:rPr>
        <w:t xml:space="preserve">on </w:t>
      </w:r>
      <w:r w:rsidR="00775BCA" w:rsidRPr="00775BCA">
        <w:rPr>
          <w:rFonts w:eastAsia="宋体"/>
          <w:szCs w:val="21"/>
          <w:lang w:eastAsia="zh-CN"/>
        </w:rPr>
        <w:t>New Radio Access Technology</w:t>
      </w:r>
      <w:r w:rsidRPr="0069650D">
        <w:rPr>
          <w:rFonts w:eastAsia="宋体"/>
          <w:szCs w:val="21"/>
          <w:lang w:eastAsia="zh-CN"/>
        </w:rPr>
        <w:t xml:space="preserve"> was approved at TSG RAN#</w:t>
      </w:r>
      <w:r w:rsidR="00775BCA">
        <w:rPr>
          <w:rFonts w:eastAsia="宋体"/>
          <w:szCs w:val="21"/>
          <w:lang w:eastAsia="zh-CN"/>
        </w:rPr>
        <w:t>72</w:t>
      </w:r>
      <w:r w:rsidR="004E4C82" w:rsidRPr="0069650D">
        <w:rPr>
          <w:rFonts w:eastAsia="宋体" w:hint="eastAsia"/>
          <w:szCs w:val="21"/>
          <w:lang w:eastAsia="zh-CN"/>
        </w:rPr>
        <w:t xml:space="preserve"> [1]. </w:t>
      </w:r>
      <w:r w:rsidR="00CA2544">
        <w:rPr>
          <w:rFonts w:eastAsia="宋体"/>
          <w:szCs w:val="21"/>
          <w:lang w:eastAsia="zh-CN"/>
        </w:rPr>
        <w:t xml:space="preserve">The objectives of this study item include </w:t>
      </w:r>
      <w:r w:rsidR="00600C52">
        <w:rPr>
          <w:rFonts w:eastAsia="Malgun Gothic"/>
          <w:bCs/>
          <w:lang w:eastAsia="ko-KR"/>
        </w:rPr>
        <w:t>identifying</w:t>
      </w:r>
      <w:r w:rsidR="00076CA8" w:rsidRPr="007577F6">
        <w:rPr>
          <w:rFonts w:eastAsia="Malgun Gothic"/>
          <w:bCs/>
          <w:lang w:eastAsia="ko-KR"/>
        </w:rPr>
        <w:t xml:space="preserve"> relevant RF parameters to be used </w:t>
      </w:r>
      <w:r w:rsidR="00076CA8">
        <w:rPr>
          <w:rFonts w:hint="eastAsia"/>
          <w:bCs/>
          <w:lang w:eastAsia="ja-JP"/>
        </w:rPr>
        <w:t xml:space="preserve">for </w:t>
      </w:r>
      <w:r w:rsidR="00076CA8" w:rsidRPr="007577F6">
        <w:rPr>
          <w:rFonts w:eastAsia="Malgun Gothic"/>
          <w:bCs/>
          <w:lang w:eastAsia="ko-KR"/>
        </w:rPr>
        <w:t xml:space="preserve">sharing </w:t>
      </w:r>
      <w:r w:rsidR="00076CA8">
        <w:rPr>
          <w:rFonts w:hint="eastAsia"/>
          <w:bCs/>
          <w:lang w:eastAsia="ja-JP"/>
        </w:rPr>
        <w:t xml:space="preserve">and co-existence </w:t>
      </w:r>
      <w:r w:rsidR="00076CA8" w:rsidRPr="007577F6">
        <w:rPr>
          <w:rFonts w:eastAsia="Malgun Gothic"/>
          <w:bCs/>
          <w:lang w:eastAsia="ko-KR"/>
        </w:rPr>
        <w:t>studies</w:t>
      </w:r>
      <w:r w:rsidR="00CA2544">
        <w:rPr>
          <w:color w:val="000000"/>
        </w:rPr>
        <w:t>.</w:t>
      </w:r>
      <w:r w:rsidR="009708D3">
        <w:rPr>
          <w:color w:val="000000"/>
        </w:rPr>
        <w:t xml:space="preserve"> Also a LS was received at TSG RAN#72 [2] from ITU-R WP5D asking for c</w:t>
      </w:r>
      <w:r w:rsidR="009708D3" w:rsidRPr="009708D3">
        <w:rPr>
          <w:color w:val="000000"/>
        </w:rPr>
        <w:t>haracteristics of terrestrial IMT systems for frequency sharing/interf</w:t>
      </w:r>
      <w:r w:rsidR="009708D3">
        <w:rPr>
          <w:color w:val="000000"/>
        </w:rPr>
        <w:t xml:space="preserve">erence </w:t>
      </w:r>
      <w:r w:rsidR="009708D3" w:rsidRPr="009708D3">
        <w:rPr>
          <w:color w:val="000000"/>
        </w:rPr>
        <w:t>analysis in 24.25 - 86 GHz</w:t>
      </w:r>
      <w:r w:rsidR="009708D3">
        <w:rPr>
          <w:color w:val="000000"/>
        </w:rPr>
        <w:t xml:space="preserve">. </w:t>
      </w:r>
      <w:r w:rsidR="00D62275" w:rsidRPr="001C498D">
        <w:t xml:space="preserve">ITU-R WP5D </w:t>
      </w:r>
      <w:r w:rsidR="00D62275">
        <w:t xml:space="preserve">sent another LS </w:t>
      </w:r>
      <w:r w:rsidR="00D62275" w:rsidRPr="001C498D">
        <w:t>on “</w:t>
      </w:r>
      <w:r w:rsidR="00D62275">
        <w:t>Updated c</w:t>
      </w:r>
      <w:r w:rsidR="00D62275" w:rsidRPr="001C498D">
        <w:t>haracteristics of terrestrial IMT systems for frequency sharing/interference analysis in the frequency range between 24.25 GHz and 86 GHz</w:t>
      </w:r>
      <w:r w:rsidR="00D62275">
        <w:t xml:space="preserve">” </w:t>
      </w:r>
      <w:r w:rsidR="00D62275" w:rsidRPr="008E72E0">
        <w:t xml:space="preserve">in </w:t>
      </w:r>
      <w:r w:rsidR="00D62275" w:rsidRPr="00922B21">
        <w:t>[</w:t>
      </w:r>
      <w:r w:rsidR="00600C52">
        <w:t>3</w:t>
      </w:r>
      <w:r w:rsidR="00D62275" w:rsidRPr="00922B21">
        <w:t>].</w:t>
      </w:r>
      <w:r w:rsidR="00D62275">
        <w:t xml:space="preserve"> </w:t>
      </w:r>
      <w:r w:rsidR="009708D3">
        <w:rPr>
          <w:color w:val="000000"/>
        </w:rPr>
        <w:t xml:space="preserve">On the other hand, </w:t>
      </w:r>
      <w:r w:rsidR="00D07E78">
        <w:rPr>
          <w:color w:val="000000"/>
        </w:rPr>
        <w:t>a LS has been sent from ITU-R WP5D to 3GPP describing detailed m</w:t>
      </w:r>
      <w:r w:rsidR="00D07E78" w:rsidRPr="00D07E78">
        <w:rPr>
          <w:color w:val="000000"/>
        </w:rPr>
        <w:t>odelling and simulation of IMT networks for use in sharing and compatibility studies</w:t>
      </w:r>
      <w:r w:rsidR="00D07E78">
        <w:rPr>
          <w:color w:val="000000"/>
        </w:rPr>
        <w:t xml:space="preserve"> [</w:t>
      </w:r>
      <w:r w:rsidR="00600C52">
        <w:rPr>
          <w:color w:val="000000"/>
        </w:rPr>
        <w:t>4</w:t>
      </w:r>
      <w:r w:rsidR="00D07E78">
        <w:rPr>
          <w:color w:val="000000"/>
        </w:rPr>
        <w:t>]</w:t>
      </w:r>
      <w:r w:rsidR="00CA2544">
        <w:rPr>
          <w:color w:val="000000"/>
        </w:rPr>
        <w:t>.</w:t>
      </w:r>
      <w:r w:rsidR="00600C52" w:rsidRPr="00600C52">
        <w:rPr>
          <w:color w:val="000000"/>
        </w:rPr>
        <w:t xml:space="preserve"> </w:t>
      </w:r>
      <w:r w:rsidR="00600C52">
        <w:rPr>
          <w:color w:val="000000"/>
        </w:rPr>
        <w:t xml:space="preserve">This topic has been discussed at </w:t>
      </w:r>
      <w:r w:rsidR="00C557E7">
        <w:rPr>
          <w:color w:val="000000"/>
        </w:rPr>
        <w:t xml:space="preserve">previous </w:t>
      </w:r>
      <w:r w:rsidR="00600C52">
        <w:rPr>
          <w:color w:val="000000"/>
        </w:rPr>
        <w:t xml:space="preserve">RAN4 meetings, </w:t>
      </w:r>
      <w:r w:rsidR="00C557E7">
        <w:rPr>
          <w:color w:val="000000"/>
        </w:rPr>
        <w:t>and the</w:t>
      </w:r>
      <w:r w:rsidR="00600C52">
        <w:rPr>
          <w:color w:val="000000"/>
        </w:rPr>
        <w:t xml:space="preserve"> way forward</w:t>
      </w:r>
      <w:r w:rsidR="00733E51">
        <w:rPr>
          <w:color w:val="000000"/>
        </w:rPr>
        <w:t>s</w:t>
      </w:r>
      <w:r w:rsidR="00600C52">
        <w:rPr>
          <w:color w:val="000000"/>
        </w:rPr>
        <w:t xml:space="preserve"> </w:t>
      </w:r>
      <w:r w:rsidR="00C557E7" w:rsidRPr="00C557E7">
        <w:rPr>
          <w:color w:val="000000"/>
        </w:rPr>
        <w:t xml:space="preserve">on </w:t>
      </w:r>
      <w:r w:rsidR="00C557E7">
        <w:rPr>
          <w:color w:val="000000"/>
        </w:rPr>
        <w:t>s</w:t>
      </w:r>
      <w:r w:rsidR="00C557E7" w:rsidRPr="00C557E7">
        <w:rPr>
          <w:color w:val="000000"/>
        </w:rPr>
        <w:t>imulation assumptions</w:t>
      </w:r>
      <w:r w:rsidR="00600C52">
        <w:rPr>
          <w:color w:val="000000"/>
        </w:rPr>
        <w:t xml:space="preserve"> w</w:t>
      </w:r>
      <w:r w:rsidR="00A512D3">
        <w:rPr>
          <w:color w:val="000000"/>
        </w:rPr>
        <w:t>ere</w:t>
      </w:r>
      <w:r w:rsidR="00600C52">
        <w:rPr>
          <w:color w:val="000000"/>
        </w:rPr>
        <w:t xml:space="preserve"> approved </w:t>
      </w:r>
      <w:r w:rsidR="00C557E7">
        <w:rPr>
          <w:color w:val="000000"/>
        </w:rPr>
        <w:t>in RAN4#80</w:t>
      </w:r>
      <w:r w:rsidR="00A512D3">
        <w:rPr>
          <w:color w:val="000000"/>
        </w:rPr>
        <w:t>bis</w:t>
      </w:r>
      <w:r w:rsidR="00C557E7">
        <w:rPr>
          <w:color w:val="000000"/>
        </w:rPr>
        <w:t xml:space="preserve"> </w:t>
      </w:r>
      <w:r w:rsidR="00600C52">
        <w:rPr>
          <w:color w:val="000000"/>
        </w:rPr>
        <w:t>[</w:t>
      </w:r>
      <w:r w:rsidR="00C557E7">
        <w:rPr>
          <w:color w:val="000000"/>
        </w:rPr>
        <w:t>5</w:t>
      </w:r>
      <w:r w:rsidR="00733E51">
        <w:rPr>
          <w:color w:val="000000"/>
        </w:rPr>
        <w:t>-7</w:t>
      </w:r>
      <w:r w:rsidR="00600C52">
        <w:rPr>
          <w:color w:val="000000"/>
        </w:rPr>
        <w:t>].</w:t>
      </w:r>
    </w:p>
    <w:p w:rsidR="00E33755" w:rsidRDefault="004E13FF" w:rsidP="001664E6">
      <w:pPr>
        <w:pStyle w:val="BodyText"/>
        <w:snapToGrid w:val="0"/>
        <w:rPr>
          <w:rFonts w:eastAsia="宋体"/>
          <w:szCs w:val="21"/>
          <w:lang w:val="en-GB" w:eastAsia="zh-CN"/>
        </w:rPr>
      </w:pPr>
      <w:r w:rsidRPr="004E13FF">
        <w:rPr>
          <w:rFonts w:eastAsia="宋体"/>
          <w:szCs w:val="21"/>
          <w:lang w:eastAsia="zh-CN"/>
        </w:rPr>
        <w:t xml:space="preserve">This contribution </w:t>
      </w:r>
      <w:r w:rsidR="008D2B77">
        <w:rPr>
          <w:rFonts w:eastAsia="宋体"/>
          <w:szCs w:val="21"/>
          <w:lang w:eastAsia="zh-CN"/>
        </w:rPr>
        <w:t xml:space="preserve">provides the simulation results using the agreed assumptions, and </w:t>
      </w:r>
      <w:r w:rsidR="00CA2544">
        <w:rPr>
          <w:rFonts w:eastAsia="宋体"/>
          <w:szCs w:val="21"/>
          <w:lang w:eastAsia="zh-CN"/>
        </w:rPr>
        <w:t>proposes</w:t>
      </w:r>
      <w:r w:rsidRPr="004E13FF">
        <w:rPr>
          <w:rFonts w:eastAsia="宋体"/>
          <w:szCs w:val="21"/>
          <w:lang w:eastAsia="zh-CN"/>
        </w:rPr>
        <w:t xml:space="preserve"> </w:t>
      </w:r>
      <w:r w:rsidR="00EA5707">
        <w:rPr>
          <w:rFonts w:eastAsia="宋体"/>
          <w:szCs w:val="21"/>
          <w:lang w:eastAsia="zh-CN"/>
        </w:rPr>
        <w:t xml:space="preserve">refined assumptions </w:t>
      </w:r>
      <w:r w:rsidR="00A512D3">
        <w:rPr>
          <w:rFonts w:eastAsia="宋体"/>
          <w:szCs w:val="21"/>
          <w:lang w:eastAsia="zh-CN"/>
        </w:rPr>
        <w:t xml:space="preserve">on the </w:t>
      </w:r>
      <w:r w:rsidR="00AC436C">
        <w:rPr>
          <w:rFonts w:eastAsia="宋体"/>
          <w:szCs w:val="21"/>
          <w:lang w:eastAsia="zh-CN"/>
        </w:rPr>
        <w:t>network</w:t>
      </w:r>
      <w:r w:rsidR="00026071" w:rsidRPr="00026071">
        <w:rPr>
          <w:rFonts w:eastAsia="宋体"/>
          <w:szCs w:val="21"/>
          <w:lang w:eastAsia="zh-CN"/>
        </w:rPr>
        <w:t xml:space="preserve"> </w:t>
      </w:r>
      <w:r w:rsidR="00AC436C">
        <w:rPr>
          <w:rFonts w:eastAsia="宋体"/>
          <w:szCs w:val="21"/>
          <w:lang w:eastAsia="zh-CN"/>
        </w:rPr>
        <w:t>layout</w:t>
      </w:r>
      <w:r w:rsidR="00026071" w:rsidRPr="00026071">
        <w:rPr>
          <w:rFonts w:eastAsia="宋体"/>
          <w:szCs w:val="21"/>
          <w:lang w:eastAsia="zh-CN"/>
        </w:rPr>
        <w:t xml:space="preserve"> </w:t>
      </w:r>
      <w:r w:rsidR="00AC436C">
        <w:rPr>
          <w:rFonts w:eastAsia="宋体"/>
          <w:szCs w:val="21"/>
          <w:lang w:eastAsia="zh-CN"/>
        </w:rPr>
        <w:t>for</w:t>
      </w:r>
      <w:r w:rsidR="00194E04">
        <w:rPr>
          <w:rFonts w:eastAsia="宋体"/>
          <w:szCs w:val="21"/>
          <w:lang w:eastAsia="zh-CN"/>
        </w:rPr>
        <w:t xml:space="preserve"> the </w:t>
      </w:r>
      <w:r w:rsidR="00026071">
        <w:rPr>
          <w:rFonts w:eastAsia="宋体"/>
          <w:szCs w:val="21"/>
          <w:lang w:eastAsia="zh-CN"/>
        </w:rPr>
        <w:t xml:space="preserve">dense </w:t>
      </w:r>
      <w:r w:rsidR="00194E04">
        <w:rPr>
          <w:rFonts w:eastAsia="宋体"/>
          <w:szCs w:val="21"/>
          <w:lang w:eastAsia="zh-CN"/>
        </w:rPr>
        <w:t>urban scenario</w:t>
      </w:r>
      <w:r w:rsidR="00480C88">
        <w:rPr>
          <w:rFonts w:eastAsia="宋体"/>
          <w:szCs w:val="21"/>
          <w:lang w:eastAsia="zh-CN"/>
        </w:rPr>
        <w:t xml:space="preserve"> </w:t>
      </w:r>
      <w:r w:rsidR="00EA5707">
        <w:rPr>
          <w:rFonts w:eastAsia="宋体"/>
          <w:szCs w:val="21"/>
          <w:lang w:eastAsia="zh-CN"/>
        </w:rPr>
        <w:t xml:space="preserve">for </w:t>
      </w:r>
      <w:r w:rsidRPr="004E13FF">
        <w:rPr>
          <w:rFonts w:eastAsia="宋体"/>
          <w:szCs w:val="21"/>
          <w:lang w:eastAsia="zh-CN"/>
        </w:rPr>
        <w:t xml:space="preserve">the </w:t>
      </w:r>
      <w:r w:rsidR="00A0236C" w:rsidRPr="00CA2544">
        <w:rPr>
          <w:rFonts w:eastAsia="宋体"/>
          <w:szCs w:val="21"/>
          <w:lang w:eastAsia="zh-CN"/>
        </w:rPr>
        <w:t xml:space="preserve">coexistence study </w:t>
      </w:r>
      <w:r w:rsidR="00A0236C">
        <w:rPr>
          <w:rFonts w:eastAsia="宋体"/>
          <w:szCs w:val="21"/>
          <w:lang w:eastAsia="zh-CN"/>
        </w:rPr>
        <w:t xml:space="preserve">for </w:t>
      </w:r>
      <w:r w:rsidR="00A0236C" w:rsidRPr="00531438">
        <w:rPr>
          <w:rFonts w:eastAsia="宋体"/>
          <w:szCs w:val="21"/>
          <w:lang w:eastAsia="zh-CN"/>
        </w:rPr>
        <w:t xml:space="preserve">WP5D </w:t>
      </w:r>
      <w:r w:rsidR="00EA5707">
        <w:rPr>
          <w:rFonts w:eastAsia="宋体"/>
          <w:szCs w:val="21"/>
          <w:lang w:eastAsia="zh-CN"/>
        </w:rPr>
        <w:t>in order to facilitate the calibration process and final output of the study</w:t>
      </w:r>
      <w:r>
        <w:rPr>
          <w:rFonts w:eastAsia="宋体"/>
          <w:szCs w:val="21"/>
          <w:lang w:eastAsia="zh-CN"/>
        </w:rPr>
        <w:t>.</w:t>
      </w:r>
    </w:p>
    <w:p w:rsidR="00753AF2" w:rsidRPr="00452885" w:rsidRDefault="00753AF2" w:rsidP="00753AF2">
      <w:pPr>
        <w:pStyle w:val="BodyText"/>
        <w:snapToGrid w:val="0"/>
        <w:rPr>
          <w:rFonts w:eastAsia="宋体"/>
          <w:szCs w:val="21"/>
          <w:lang w:val="en-GB" w:eastAsia="zh-CN"/>
        </w:rPr>
      </w:pPr>
    </w:p>
    <w:p w:rsidR="00753AF2" w:rsidRPr="00E00A26" w:rsidRDefault="00753AF2" w:rsidP="00753AF2">
      <w:pPr>
        <w:keepNext/>
        <w:spacing w:after="240"/>
        <w:ind w:right="284"/>
        <w:outlineLvl w:val="0"/>
        <w:rPr>
          <w:rFonts w:ascii="Arial" w:hAnsi="Arial"/>
          <w:b/>
          <w:sz w:val="24"/>
        </w:rPr>
      </w:pPr>
      <w:r>
        <w:rPr>
          <w:rFonts w:ascii="Arial" w:hAnsi="Arial"/>
          <w:b/>
          <w:sz w:val="24"/>
        </w:rPr>
        <w:t>2</w:t>
      </w:r>
      <w:r w:rsidRPr="00E00A26">
        <w:rPr>
          <w:rFonts w:ascii="Arial" w:hAnsi="Arial"/>
          <w:b/>
          <w:sz w:val="24"/>
        </w:rPr>
        <w:t>.</w:t>
      </w:r>
      <w:r w:rsidRPr="00E00A26">
        <w:rPr>
          <w:rFonts w:ascii="Arial" w:hAnsi="Arial"/>
          <w:b/>
          <w:sz w:val="24"/>
        </w:rPr>
        <w:tab/>
      </w:r>
      <w:r>
        <w:rPr>
          <w:rFonts w:ascii="Arial" w:hAnsi="Arial"/>
          <w:b/>
          <w:sz w:val="24"/>
        </w:rPr>
        <w:t>Discuss</w:t>
      </w:r>
      <w:r w:rsidRPr="00E00A26">
        <w:rPr>
          <w:rFonts w:ascii="Arial" w:hAnsi="Arial"/>
          <w:b/>
          <w:sz w:val="24"/>
        </w:rPr>
        <w:t>ion</w:t>
      </w:r>
    </w:p>
    <w:p w:rsidR="00EA5707" w:rsidRDefault="00EA5707" w:rsidP="002B6AC5">
      <w:pPr>
        <w:overflowPunct w:val="0"/>
        <w:autoSpaceDE w:val="0"/>
        <w:autoSpaceDN w:val="0"/>
        <w:adjustRightInd w:val="0"/>
        <w:spacing w:after="180"/>
        <w:textAlignment w:val="baseline"/>
        <w:rPr>
          <w:szCs w:val="20"/>
          <w:lang w:val="en-GB" w:eastAsia="en-GB"/>
        </w:rPr>
      </w:pPr>
      <w:r>
        <w:rPr>
          <w:szCs w:val="20"/>
          <w:lang w:val="en-GB" w:eastAsia="en-GB"/>
        </w:rPr>
        <w:t xml:space="preserve">The following </w:t>
      </w:r>
      <w:r w:rsidR="00AC436C">
        <w:rPr>
          <w:rFonts w:eastAsia="宋体"/>
          <w:szCs w:val="21"/>
          <w:lang w:eastAsia="zh-CN"/>
        </w:rPr>
        <w:t>network</w:t>
      </w:r>
      <w:r w:rsidR="00AC436C" w:rsidRPr="00026071">
        <w:rPr>
          <w:rFonts w:eastAsia="宋体"/>
          <w:szCs w:val="21"/>
          <w:lang w:eastAsia="zh-CN"/>
        </w:rPr>
        <w:t xml:space="preserve"> </w:t>
      </w:r>
      <w:r w:rsidR="00AC436C">
        <w:rPr>
          <w:rFonts w:eastAsia="宋体"/>
          <w:szCs w:val="21"/>
          <w:lang w:eastAsia="zh-CN"/>
        </w:rPr>
        <w:t>layout</w:t>
      </w:r>
      <w:r w:rsidR="00AC436C" w:rsidRPr="00026071">
        <w:rPr>
          <w:rFonts w:eastAsia="宋体"/>
          <w:szCs w:val="21"/>
          <w:lang w:eastAsia="zh-CN"/>
        </w:rPr>
        <w:t xml:space="preserve"> </w:t>
      </w:r>
      <w:r w:rsidR="00AC436C">
        <w:rPr>
          <w:rFonts w:eastAsia="宋体"/>
          <w:szCs w:val="21"/>
          <w:lang w:eastAsia="zh-CN"/>
        </w:rPr>
        <w:t xml:space="preserve">for the </w:t>
      </w:r>
      <w:r w:rsidR="00026071">
        <w:rPr>
          <w:rFonts w:eastAsia="宋体"/>
          <w:szCs w:val="21"/>
          <w:lang w:eastAsia="zh-CN"/>
        </w:rPr>
        <w:t xml:space="preserve">dense </w:t>
      </w:r>
      <w:r w:rsidR="00194E04">
        <w:rPr>
          <w:rFonts w:eastAsia="宋体"/>
          <w:szCs w:val="21"/>
          <w:lang w:eastAsia="zh-CN"/>
        </w:rPr>
        <w:t xml:space="preserve">urban scenario </w:t>
      </w:r>
      <w:r>
        <w:rPr>
          <w:szCs w:val="20"/>
          <w:lang w:val="en-GB" w:eastAsia="en-GB"/>
        </w:rPr>
        <w:t>w</w:t>
      </w:r>
      <w:r w:rsidR="00017A7C">
        <w:rPr>
          <w:szCs w:val="20"/>
          <w:lang w:val="en-GB" w:eastAsia="en-GB"/>
        </w:rPr>
        <w:t>as</w:t>
      </w:r>
      <w:r>
        <w:rPr>
          <w:szCs w:val="20"/>
          <w:lang w:val="en-GB" w:eastAsia="en-GB"/>
        </w:rPr>
        <w:t xml:space="preserve"> a</w:t>
      </w:r>
      <w:r w:rsidR="00480C88">
        <w:rPr>
          <w:szCs w:val="20"/>
          <w:lang w:val="en-GB" w:eastAsia="en-GB"/>
        </w:rPr>
        <w:t>ssum</w:t>
      </w:r>
      <w:r>
        <w:rPr>
          <w:szCs w:val="20"/>
          <w:lang w:val="en-GB" w:eastAsia="en-GB"/>
        </w:rPr>
        <w:t>ed in the way forward [5]:</w:t>
      </w:r>
    </w:p>
    <w:p w:rsidR="00A7412A" w:rsidRDefault="00A7412A" w:rsidP="00A7412A">
      <w:pPr>
        <w:pStyle w:val="TH"/>
      </w:pPr>
      <w:r w:rsidRPr="00C1714A">
        <w:t xml:space="preserve">Table 1: </w:t>
      </w:r>
      <w:r>
        <w:t>A</w:t>
      </w:r>
      <w:r w:rsidR="00480C88">
        <w:t>ssume</w:t>
      </w:r>
      <w:r>
        <w:t xml:space="preserve">d </w:t>
      </w:r>
      <w:r w:rsidR="00AC436C">
        <w:rPr>
          <w:rFonts w:eastAsia="宋体"/>
          <w:szCs w:val="21"/>
          <w:lang w:eastAsia="zh-CN"/>
        </w:rPr>
        <w:t>network</w:t>
      </w:r>
      <w:r w:rsidR="00AC436C" w:rsidRPr="00026071">
        <w:rPr>
          <w:rFonts w:eastAsia="宋体"/>
          <w:szCs w:val="21"/>
          <w:lang w:eastAsia="zh-CN"/>
        </w:rPr>
        <w:t xml:space="preserve"> </w:t>
      </w:r>
      <w:r w:rsidR="00AC436C">
        <w:rPr>
          <w:rFonts w:eastAsia="宋体"/>
          <w:szCs w:val="21"/>
          <w:lang w:eastAsia="zh-CN"/>
        </w:rPr>
        <w:t>layout</w:t>
      </w:r>
      <w:r w:rsidR="00AC436C" w:rsidRPr="00026071">
        <w:rPr>
          <w:rFonts w:eastAsia="宋体"/>
          <w:szCs w:val="21"/>
          <w:lang w:eastAsia="zh-CN"/>
        </w:rPr>
        <w:t xml:space="preserve"> </w:t>
      </w:r>
      <w:r w:rsidR="00AC436C">
        <w:rPr>
          <w:rFonts w:eastAsia="宋体"/>
          <w:szCs w:val="21"/>
          <w:lang w:eastAsia="zh-CN"/>
        </w:rPr>
        <w:t xml:space="preserve">for the </w:t>
      </w:r>
      <w:r w:rsidR="00026071">
        <w:rPr>
          <w:rFonts w:eastAsia="宋体"/>
          <w:szCs w:val="21"/>
          <w:lang w:eastAsia="zh-CN"/>
        </w:rPr>
        <w:t xml:space="preserve">dense urban </w:t>
      </w:r>
      <w:r w:rsidR="00194E04">
        <w:rPr>
          <w:rFonts w:eastAsia="宋体"/>
          <w:szCs w:val="21"/>
          <w:lang w:eastAsia="zh-CN"/>
        </w:rPr>
        <w:t>scenario</w:t>
      </w:r>
    </w:p>
    <w:tbl>
      <w:tblPr>
        <w:tblW w:w="5000" w:type="pct"/>
        <w:jc w:val="center"/>
        <w:tblCellMar>
          <w:left w:w="0" w:type="dxa"/>
          <w:right w:w="0" w:type="dxa"/>
        </w:tblCellMar>
        <w:tblLook w:val="01E0" w:firstRow="1" w:lastRow="1" w:firstColumn="1" w:lastColumn="1" w:noHBand="0" w:noVBand="0"/>
      </w:tblPr>
      <w:tblGrid>
        <w:gridCol w:w="4059"/>
        <w:gridCol w:w="2554"/>
        <w:gridCol w:w="2439"/>
      </w:tblGrid>
      <w:tr w:rsidR="00194E04" w:rsidRPr="00BD1CC5" w:rsidTr="009E785C">
        <w:trPr>
          <w:jc w:val="center"/>
        </w:trPr>
        <w:tc>
          <w:tcPr>
            <w:tcW w:w="500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194E04" w:rsidRPr="00194E04" w:rsidRDefault="00026071" w:rsidP="00B46745">
            <w:pPr>
              <w:rPr>
                <w:rFonts w:ascii="Arial" w:eastAsia="MS Mincho" w:hAnsi="Arial"/>
                <w:kern w:val="24"/>
                <w:lang w:eastAsia="ja-JP"/>
              </w:rPr>
            </w:pPr>
            <w:bookmarkStart w:id="4" w:name="_Toc336211415"/>
            <w:r w:rsidRPr="00026071">
              <w:rPr>
                <w:rFonts w:ascii="Arial" w:eastAsia="MS Mincho" w:hAnsi="Arial" w:hint="eastAsia"/>
                <w:kern w:val="24"/>
                <w:lang w:eastAsia="ja-JP"/>
              </w:rPr>
              <w:t xml:space="preserve">Note 1: Micro BS is randomly dropped on an edge of the </w:t>
            </w:r>
            <w:r w:rsidRPr="00026071">
              <w:rPr>
                <w:rFonts w:ascii="Arial" w:eastAsia="MS Mincho" w:hAnsi="Arial"/>
                <w:kern w:val="24"/>
                <w:lang w:eastAsia="ja-JP"/>
              </w:rPr>
              <w:t>cluster circle</w:t>
            </w:r>
            <w:r w:rsidRPr="00026071">
              <w:rPr>
                <w:rFonts w:ascii="Arial" w:eastAsia="MS Mincho" w:hAnsi="Arial" w:hint="eastAsia"/>
                <w:kern w:val="24"/>
                <w:lang w:eastAsia="ja-JP"/>
              </w:rPr>
              <w:t>. A</w:t>
            </w:r>
            <w:r w:rsidRPr="00026071">
              <w:rPr>
                <w:rFonts w:ascii="Arial" w:eastAsia="宋体" w:hAnsi="Arial"/>
                <w:kern w:val="24"/>
                <w:lang w:eastAsia="ja-JP"/>
              </w:rPr>
              <w:t>ll UEs communicate with micro BS</w:t>
            </w:r>
            <w:r w:rsidRPr="00026071">
              <w:rPr>
                <w:rFonts w:ascii="Arial" w:eastAsia="MS Mincho" w:hAnsi="Arial" w:hint="eastAsia"/>
                <w:kern w:val="24"/>
                <w:lang w:eastAsia="ja-JP"/>
              </w:rPr>
              <w:t xml:space="preserve">, i.e. macro cell is only used for determining position of micro BS. </w:t>
            </w:r>
            <w:r w:rsidRPr="00026071">
              <w:rPr>
                <w:rFonts w:ascii="Arial" w:eastAsia="MS Mincho" w:hAnsi="Arial"/>
                <w:kern w:val="24"/>
                <w:lang w:eastAsia="ja-JP"/>
              </w:rPr>
              <w:t>A</w:t>
            </w:r>
            <w:r w:rsidRPr="00026071">
              <w:rPr>
                <w:rFonts w:ascii="Arial" w:eastAsia="MS Mincho" w:hAnsi="Arial" w:hint="eastAsia"/>
                <w:kern w:val="24"/>
                <w:lang w:eastAsia="ja-JP"/>
              </w:rPr>
              <w:t xml:space="preserve">s a layout of macro cell, </w:t>
            </w:r>
            <w:r w:rsidRPr="00026071">
              <w:rPr>
                <w:rFonts w:ascii="Arial" w:eastAsia="宋体" w:hAnsi="Arial"/>
                <w:kern w:val="24"/>
                <w:lang w:eastAsia="ja-JP"/>
              </w:rPr>
              <w:t xml:space="preserve">hexagonal grid, 19 macro sites, 3 sectors per site model with ISD = 200m </w:t>
            </w:r>
            <w:r w:rsidRPr="00026071">
              <w:rPr>
                <w:rFonts w:ascii="Arial" w:eastAsia="MS Mincho" w:hAnsi="Arial" w:hint="eastAsia"/>
                <w:kern w:val="24"/>
                <w:lang w:eastAsia="ja-JP"/>
              </w:rPr>
              <w:t>is</w:t>
            </w:r>
            <w:r w:rsidRPr="00026071">
              <w:rPr>
                <w:rFonts w:ascii="Arial" w:eastAsia="宋体" w:hAnsi="Arial"/>
                <w:kern w:val="24"/>
                <w:lang w:eastAsia="ja-JP"/>
              </w:rPr>
              <w:t xml:space="preserve"> assumed.</w:t>
            </w:r>
          </w:p>
        </w:tc>
      </w:tr>
      <w:tr w:rsidR="00026071" w:rsidRPr="00BD1CC5" w:rsidTr="009E785C">
        <w:trPr>
          <w:jc w:val="center"/>
        </w:trPr>
        <w:tc>
          <w:tcPr>
            <w:tcW w:w="2242"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26071" w:rsidRPr="00BD1CC5" w:rsidRDefault="00026071" w:rsidP="00B04525">
            <w:pPr>
              <w:jc w:val="center"/>
              <w:rPr>
                <w:rFonts w:ascii="Arial" w:eastAsia="MS PGothic" w:hAnsi="Arial" w:cs="Arial"/>
                <w:lang w:eastAsia="ja-JP"/>
              </w:rPr>
            </w:pPr>
            <w:r w:rsidRPr="00BD1CC5">
              <w:rPr>
                <w:rFonts w:ascii="Arial" w:eastAsia="宋体" w:hAnsi="Arial"/>
                <w:kern w:val="24"/>
                <w:lang w:eastAsia="ja-JP"/>
              </w:rPr>
              <w:t>Multi operator layout</w:t>
            </w:r>
          </w:p>
        </w:tc>
        <w:tc>
          <w:tcPr>
            <w:tcW w:w="1411"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26071" w:rsidRPr="003E0B76" w:rsidRDefault="00026071" w:rsidP="00B04525">
            <w:pPr>
              <w:jc w:val="center"/>
              <w:rPr>
                <w:rFonts w:ascii="Arial" w:eastAsia="MS PGothic" w:hAnsi="Arial" w:cs="Arial"/>
                <w:highlight w:val="yellow"/>
                <w:lang w:eastAsia="ja-JP"/>
              </w:rPr>
            </w:pPr>
            <w:r w:rsidRPr="00026071">
              <w:rPr>
                <w:rFonts w:ascii="Arial" w:eastAsia="MS Mincho" w:hAnsi="Arial" w:hint="eastAsia"/>
                <w:kern w:val="24"/>
                <w:lang w:eastAsia="ja-JP"/>
              </w:rPr>
              <w:t>Cluster circle is coordinated</w:t>
            </w:r>
          </w:p>
        </w:tc>
        <w:tc>
          <w:tcPr>
            <w:tcW w:w="1348" w:type="pc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26071" w:rsidRPr="00BD1CC5" w:rsidRDefault="00026071" w:rsidP="00B04525">
            <w:pPr>
              <w:jc w:val="center"/>
              <w:rPr>
                <w:rFonts w:ascii="Arial" w:eastAsia="MS PGothic" w:hAnsi="Arial" w:cs="Arial"/>
                <w:lang w:eastAsia="ja-JP"/>
              </w:rPr>
            </w:pPr>
            <w:r w:rsidRPr="00BD1CC5">
              <w:rPr>
                <w:rFonts w:ascii="Arial" w:eastAsia="宋体" w:hAnsi="Arial"/>
                <w:kern w:val="24"/>
                <w:lang w:eastAsia="ja-JP"/>
              </w:rPr>
              <w:t> Note 1</w:t>
            </w:r>
          </w:p>
        </w:tc>
      </w:tr>
      <w:tr w:rsidR="00026071" w:rsidRPr="00BD1CC5" w:rsidTr="009E785C">
        <w:trPr>
          <w:jc w:val="center"/>
        </w:trPr>
        <w:tc>
          <w:tcPr>
            <w:tcW w:w="5000" w:type="pct"/>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rsidR="00026071" w:rsidRPr="00E33535" w:rsidRDefault="00026071" w:rsidP="00B04525">
            <w:pPr>
              <w:rPr>
                <w:rFonts w:ascii="Arial" w:eastAsia="MS Mincho" w:hAnsi="Arial" w:cs="Arial"/>
                <w:lang w:eastAsia="ja-JP"/>
              </w:rPr>
            </w:pPr>
            <w:r w:rsidRPr="00BD1CC5">
              <w:rPr>
                <w:rFonts w:ascii="Arial" w:eastAsia="宋体" w:hAnsi="Arial"/>
                <w:kern w:val="24"/>
                <w:lang w:eastAsia="ja-JP"/>
              </w:rPr>
              <w:t>Note 1: Macro cell is collocated</w:t>
            </w:r>
            <w:r w:rsidRPr="00026071">
              <w:rPr>
                <w:rFonts w:ascii="Arial" w:eastAsia="宋体" w:hAnsi="Arial"/>
                <w:kern w:val="24"/>
                <w:lang w:eastAsia="ja-JP"/>
              </w:rPr>
              <w:t>.</w:t>
            </w:r>
            <w:r w:rsidRPr="00026071">
              <w:rPr>
                <w:rFonts w:ascii="Arial" w:eastAsia="MS Mincho" w:hAnsi="Arial" w:hint="eastAsia"/>
                <w:kern w:val="24"/>
                <w:lang w:eastAsia="ja-JP"/>
              </w:rPr>
              <w:t xml:space="preserve"> Micro BS itself is randomly dropped.</w:t>
            </w:r>
          </w:p>
        </w:tc>
      </w:tr>
    </w:tbl>
    <w:p w:rsidR="00194E04" w:rsidRPr="00194E04" w:rsidRDefault="00194E04" w:rsidP="00561A45">
      <w:pPr>
        <w:overflowPunct w:val="0"/>
        <w:autoSpaceDE w:val="0"/>
        <w:autoSpaceDN w:val="0"/>
        <w:adjustRightInd w:val="0"/>
        <w:spacing w:after="180"/>
        <w:textAlignment w:val="baseline"/>
        <w:rPr>
          <w:szCs w:val="20"/>
          <w:lang w:eastAsia="en-GB"/>
        </w:rPr>
      </w:pPr>
    </w:p>
    <w:bookmarkEnd w:id="4"/>
    <w:p w:rsidR="00553D3F" w:rsidRDefault="00553D3F" w:rsidP="00553D3F">
      <w:pPr>
        <w:overflowPunct w:val="0"/>
        <w:autoSpaceDE w:val="0"/>
        <w:autoSpaceDN w:val="0"/>
        <w:adjustRightInd w:val="0"/>
        <w:spacing w:after="180"/>
        <w:textAlignment w:val="baseline"/>
        <w:rPr>
          <w:szCs w:val="20"/>
          <w:lang w:val="en-GB" w:eastAsia="en-GB"/>
        </w:rPr>
      </w:pPr>
      <w:r>
        <w:rPr>
          <w:szCs w:val="20"/>
          <w:lang w:val="en-GB" w:eastAsia="en-GB"/>
        </w:rPr>
        <w:t xml:space="preserve">Note that </w:t>
      </w:r>
      <w:r w:rsidR="00E32F67">
        <w:rPr>
          <w:szCs w:val="20"/>
          <w:lang w:val="en-GB" w:eastAsia="en-GB"/>
        </w:rPr>
        <w:t xml:space="preserve">it is not clear whether </w:t>
      </w:r>
      <w:r w:rsidR="00017A7C">
        <w:rPr>
          <w:szCs w:val="20"/>
          <w:lang w:val="en-GB" w:eastAsia="en-GB"/>
        </w:rPr>
        <w:t xml:space="preserve">the </w:t>
      </w:r>
      <w:r w:rsidR="00E32F67">
        <w:rPr>
          <w:szCs w:val="20"/>
          <w:lang w:val="en-GB" w:eastAsia="en-GB"/>
        </w:rPr>
        <w:t>wrap around technique (which mitigates the edge effect from the outermost cells in the layout so that statistics can also be collected from the</w:t>
      </w:r>
      <w:r w:rsidR="009300CA">
        <w:rPr>
          <w:szCs w:val="20"/>
          <w:lang w:val="en-GB" w:eastAsia="en-GB"/>
        </w:rPr>
        <w:t>m</w:t>
      </w:r>
      <w:r w:rsidR="00E32F67">
        <w:rPr>
          <w:szCs w:val="20"/>
          <w:lang w:val="en-GB" w:eastAsia="en-GB"/>
        </w:rPr>
        <w:t xml:space="preserve">) should be used for the macro </w:t>
      </w:r>
      <w:r w:rsidR="007F3AA7">
        <w:rPr>
          <w:szCs w:val="20"/>
          <w:lang w:val="en-GB" w:eastAsia="en-GB"/>
        </w:rPr>
        <w:t>sites</w:t>
      </w:r>
      <w:r w:rsidR="00E32F67">
        <w:rPr>
          <w:szCs w:val="20"/>
          <w:lang w:val="en-GB" w:eastAsia="en-GB"/>
        </w:rPr>
        <w:t xml:space="preserve"> (and hence the corresponding micro BS)</w:t>
      </w:r>
      <w:r w:rsidR="00017A7C">
        <w:rPr>
          <w:szCs w:val="20"/>
          <w:lang w:val="en-GB" w:eastAsia="en-GB"/>
        </w:rPr>
        <w:t xml:space="preserve"> in the network layout</w:t>
      </w:r>
      <w:r>
        <w:rPr>
          <w:szCs w:val="20"/>
          <w:lang w:val="en-GB" w:eastAsia="en-GB"/>
        </w:rPr>
        <w:t xml:space="preserve">. To investigate the effects of </w:t>
      </w:r>
      <w:r w:rsidR="00017A7C">
        <w:rPr>
          <w:szCs w:val="20"/>
          <w:lang w:val="en-GB" w:eastAsia="en-GB"/>
        </w:rPr>
        <w:t>the wrap around technique</w:t>
      </w:r>
      <w:r>
        <w:rPr>
          <w:szCs w:val="20"/>
          <w:lang w:val="en-GB" w:eastAsia="en-GB"/>
        </w:rPr>
        <w:t xml:space="preserve">, simulation runs have been performed for the </w:t>
      </w:r>
      <w:r w:rsidR="009E785C">
        <w:rPr>
          <w:szCs w:val="20"/>
          <w:lang w:val="en-GB" w:eastAsia="en-GB"/>
        </w:rPr>
        <w:t xml:space="preserve">dense </w:t>
      </w:r>
      <w:r>
        <w:rPr>
          <w:szCs w:val="20"/>
          <w:lang w:val="en-GB" w:eastAsia="en-GB"/>
        </w:rPr>
        <w:t xml:space="preserve">urban scenario with the approved assumptions [5-7]. </w:t>
      </w:r>
      <w:r w:rsidR="00E32F67">
        <w:rPr>
          <w:szCs w:val="20"/>
          <w:lang w:val="en-GB" w:eastAsia="en-GB"/>
        </w:rPr>
        <w:t>The simulation results on the DL SINR of the victim UE for both UE NF of 9</w:t>
      </w:r>
      <w:r w:rsidR="00E32F67" w:rsidRPr="00A7412A">
        <w:rPr>
          <w:szCs w:val="20"/>
          <w:lang w:val="en-GB" w:eastAsia="en-GB"/>
        </w:rPr>
        <w:t xml:space="preserve"> and </w:t>
      </w:r>
      <w:r w:rsidR="00E32F67">
        <w:rPr>
          <w:szCs w:val="20"/>
          <w:lang w:val="en-GB" w:eastAsia="en-GB"/>
        </w:rPr>
        <w:t xml:space="preserve">11 dB </w:t>
      </w:r>
      <w:r w:rsidR="00BC7150">
        <w:rPr>
          <w:szCs w:val="20"/>
          <w:lang w:val="en-GB" w:eastAsia="en-GB"/>
        </w:rPr>
        <w:t xml:space="preserve">with wrap around </w:t>
      </w:r>
      <w:r w:rsidR="00E32F67">
        <w:rPr>
          <w:szCs w:val="20"/>
          <w:lang w:val="en-GB" w:eastAsia="en-GB"/>
        </w:rPr>
        <w:t>are shown in Figure 1 below</w:t>
      </w:r>
      <w:r w:rsidR="00BC7150">
        <w:rPr>
          <w:szCs w:val="20"/>
          <w:lang w:val="en-GB" w:eastAsia="en-GB"/>
        </w:rPr>
        <w:t>.</w:t>
      </w:r>
      <w:r w:rsidR="009300CA">
        <w:rPr>
          <w:szCs w:val="20"/>
          <w:lang w:val="en-GB" w:eastAsia="en-GB"/>
        </w:rPr>
        <w:t xml:space="preserve"> </w:t>
      </w:r>
      <w:r w:rsidR="00BC7150">
        <w:rPr>
          <w:szCs w:val="20"/>
          <w:lang w:val="en-GB" w:eastAsia="en-GB"/>
        </w:rPr>
        <w:t>Here</w:t>
      </w:r>
      <w:r w:rsidR="009300CA">
        <w:rPr>
          <w:szCs w:val="20"/>
          <w:lang w:val="en-GB" w:eastAsia="en-GB"/>
        </w:rPr>
        <w:t xml:space="preserve"> wrap</w:t>
      </w:r>
      <w:r w:rsidR="00BC7150">
        <w:rPr>
          <w:szCs w:val="20"/>
          <w:lang w:val="en-GB" w:eastAsia="en-GB"/>
        </w:rPr>
        <w:t xml:space="preserve"> </w:t>
      </w:r>
      <w:r w:rsidR="009300CA">
        <w:rPr>
          <w:szCs w:val="20"/>
          <w:lang w:val="en-GB" w:eastAsia="en-GB"/>
        </w:rPr>
        <w:t>around</w:t>
      </w:r>
      <w:r w:rsidR="00BC7150">
        <w:rPr>
          <w:szCs w:val="20"/>
          <w:lang w:val="en-GB" w:eastAsia="en-GB"/>
        </w:rPr>
        <w:t xml:space="preserve"> is implemented assuming the 19x3 micro </w:t>
      </w:r>
      <w:r w:rsidR="007F3AA7">
        <w:rPr>
          <w:szCs w:val="20"/>
          <w:lang w:val="en-GB" w:eastAsia="en-GB"/>
        </w:rPr>
        <w:t>BS</w:t>
      </w:r>
      <w:r w:rsidR="00BC7150">
        <w:rPr>
          <w:szCs w:val="20"/>
          <w:lang w:val="en-GB" w:eastAsia="en-GB"/>
        </w:rPr>
        <w:t xml:space="preserve"> layout are repeatedly deployed in the network</w:t>
      </w:r>
      <w:r w:rsidR="00E32F67">
        <w:rPr>
          <w:szCs w:val="20"/>
          <w:lang w:val="en-GB" w:eastAsia="en-GB"/>
        </w:rPr>
        <w:t xml:space="preserve">. </w:t>
      </w:r>
      <w:r w:rsidR="00BC7150">
        <w:rPr>
          <w:szCs w:val="20"/>
          <w:lang w:val="en-GB" w:eastAsia="en-GB"/>
        </w:rPr>
        <w:t>Moreover,</w:t>
      </w:r>
      <w:r w:rsidR="00E32F67">
        <w:rPr>
          <w:szCs w:val="20"/>
          <w:lang w:val="en-GB" w:eastAsia="en-GB"/>
        </w:rPr>
        <w:t xml:space="preserve"> </w:t>
      </w:r>
      <w:r w:rsidR="001B56C5">
        <w:rPr>
          <w:szCs w:val="20"/>
          <w:lang w:val="en-GB" w:eastAsia="en-GB"/>
        </w:rPr>
        <w:t xml:space="preserve">15 dB BS ACLR </w:t>
      </w:r>
      <w:r w:rsidR="00E32F67">
        <w:rPr>
          <w:szCs w:val="20"/>
          <w:lang w:val="en-GB" w:eastAsia="en-GB"/>
        </w:rPr>
        <w:t xml:space="preserve">(i.e. -30 dB ACLR offset) and 33 dB UE ACS (i.e. ~14.9 dB ACIR) are assumed, which have been shown in [8] to </w:t>
      </w:r>
      <w:r w:rsidR="00E32F67" w:rsidRPr="00ED2921">
        <w:rPr>
          <w:szCs w:val="20"/>
          <w:lang w:val="en-GB" w:eastAsia="en-GB"/>
        </w:rPr>
        <w:t xml:space="preserve">start </w:t>
      </w:r>
      <w:r w:rsidR="00E32F67">
        <w:rPr>
          <w:szCs w:val="20"/>
          <w:lang w:val="en-GB" w:eastAsia="en-GB"/>
        </w:rPr>
        <w:t>illustrating</w:t>
      </w:r>
      <w:r w:rsidR="00E32F67" w:rsidRPr="00ED2921">
        <w:rPr>
          <w:szCs w:val="20"/>
          <w:lang w:val="en-GB" w:eastAsia="en-GB"/>
        </w:rPr>
        <w:t xml:space="preserve"> difference </w:t>
      </w:r>
      <w:r w:rsidR="00E32F67">
        <w:rPr>
          <w:szCs w:val="20"/>
          <w:lang w:val="en-GB" w:eastAsia="en-GB"/>
        </w:rPr>
        <w:t xml:space="preserve">in the DL SINR </w:t>
      </w:r>
      <w:r w:rsidR="00E32F67" w:rsidRPr="00ED2921">
        <w:rPr>
          <w:szCs w:val="20"/>
          <w:lang w:val="en-GB" w:eastAsia="en-GB"/>
        </w:rPr>
        <w:t xml:space="preserve">with and without the interfering </w:t>
      </w:r>
      <w:r w:rsidR="00E32F67">
        <w:rPr>
          <w:szCs w:val="20"/>
          <w:lang w:val="en-GB" w:eastAsia="en-GB"/>
        </w:rPr>
        <w:t>BS.</w:t>
      </w:r>
    </w:p>
    <w:p w:rsidR="00BC7150" w:rsidRDefault="002B028A" w:rsidP="00BC7150">
      <w:pPr>
        <w:overflowPunct w:val="0"/>
        <w:autoSpaceDE w:val="0"/>
        <w:autoSpaceDN w:val="0"/>
        <w:adjustRightInd w:val="0"/>
        <w:spacing w:after="180"/>
        <w:jc w:val="center"/>
        <w:textAlignment w:val="baseline"/>
        <w:rPr>
          <w:szCs w:val="20"/>
          <w:lang w:val="en-GB" w:eastAsia="en-GB"/>
        </w:rPr>
      </w:pPr>
      <w:r w:rsidRPr="002B028A">
        <w:rPr>
          <w:noProof/>
          <w:szCs w:val="20"/>
          <w:lang w:val="en-GB" w:eastAsia="zh-CN"/>
        </w:rPr>
        <w:lastRenderedPageBreak/>
        <w:drawing>
          <wp:inline distT="0" distB="0" distL="0" distR="0" wp14:anchorId="1BB11360" wp14:editId="1F557698">
            <wp:extent cx="4638675" cy="3479006"/>
            <wp:effectExtent l="0" t="0" r="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645649" cy="3484237"/>
                    </a:xfrm>
                    <a:prstGeom prst="rect">
                      <a:avLst/>
                    </a:prstGeom>
                  </pic:spPr>
                </pic:pic>
              </a:graphicData>
            </a:graphic>
          </wp:inline>
        </w:drawing>
      </w:r>
    </w:p>
    <w:p w:rsidR="00BC7150" w:rsidRPr="00580957" w:rsidRDefault="00BC7150" w:rsidP="00BC7150">
      <w:pPr>
        <w:keepLines/>
        <w:spacing w:after="240"/>
        <w:jc w:val="center"/>
        <w:rPr>
          <w:rFonts w:ascii="Arial" w:hAnsi="Arial"/>
          <w:b/>
          <w:szCs w:val="20"/>
          <w:lang w:val="en-GB"/>
        </w:rPr>
      </w:pPr>
      <w:r>
        <w:rPr>
          <w:rFonts w:ascii="Arial" w:hAnsi="Arial"/>
          <w:b/>
          <w:szCs w:val="20"/>
          <w:lang w:val="en-GB"/>
        </w:rPr>
        <w:t>(a)</w:t>
      </w:r>
      <w:r w:rsidRPr="00580957">
        <w:rPr>
          <w:rFonts w:ascii="Arial" w:hAnsi="Arial"/>
          <w:b/>
          <w:szCs w:val="20"/>
          <w:lang w:val="en-GB"/>
        </w:rPr>
        <w:t xml:space="preserve"> </w:t>
      </w:r>
      <w:r>
        <w:rPr>
          <w:rFonts w:ascii="Arial" w:hAnsi="Arial"/>
          <w:b/>
          <w:szCs w:val="20"/>
          <w:lang w:val="en-GB"/>
        </w:rPr>
        <w:t>9 dB UE NF</w:t>
      </w:r>
    </w:p>
    <w:p w:rsidR="00BC7150" w:rsidRDefault="00C92D69" w:rsidP="00BC7150">
      <w:pPr>
        <w:keepLines/>
        <w:spacing w:after="240"/>
        <w:jc w:val="center"/>
        <w:rPr>
          <w:rFonts w:ascii="Arial" w:hAnsi="Arial"/>
          <w:b/>
          <w:szCs w:val="20"/>
          <w:lang w:val="en-GB"/>
        </w:rPr>
      </w:pPr>
      <w:r w:rsidRPr="00C92D69">
        <w:rPr>
          <w:rFonts w:ascii="Arial" w:hAnsi="Arial"/>
          <w:b/>
          <w:noProof/>
          <w:szCs w:val="20"/>
          <w:lang w:val="en-GB" w:eastAsia="zh-CN"/>
        </w:rPr>
        <w:drawing>
          <wp:inline distT="0" distB="0" distL="0" distR="0" wp14:anchorId="01F05EA8" wp14:editId="35CC492F">
            <wp:extent cx="4629150" cy="3471863"/>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635340" cy="3476505"/>
                    </a:xfrm>
                    <a:prstGeom prst="rect">
                      <a:avLst/>
                    </a:prstGeom>
                  </pic:spPr>
                </pic:pic>
              </a:graphicData>
            </a:graphic>
          </wp:inline>
        </w:drawing>
      </w:r>
    </w:p>
    <w:p w:rsidR="00BC7150" w:rsidRPr="00580957" w:rsidRDefault="00BC7150" w:rsidP="00BC7150">
      <w:pPr>
        <w:keepLines/>
        <w:spacing w:after="240"/>
        <w:jc w:val="center"/>
        <w:rPr>
          <w:rFonts w:ascii="Arial" w:hAnsi="Arial"/>
          <w:b/>
          <w:szCs w:val="20"/>
          <w:lang w:val="en-GB"/>
        </w:rPr>
      </w:pPr>
      <w:r>
        <w:rPr>
          <w:rFonts w:ascii="Arial" w:hAnsi="Arial"/>
          <w:b/>
          <w:szCs w:val="20"/>
          <w:lang w:val="en-GB"/>
        </w:rPr>
        <w:t>(b)</w:t>
      </w:r>
      <w:r w:rsidRPr="00580957">
        <w:rPr>
          <w:rFonts w:ascii="Arial" w:hAnsi="Arial"/>
          <w:b/>
          <w:szCs w:val="20"/>
          <w:lang w:val="en-GB"/>
        </w:rPr>
        <w:t xml:space="preserve"> </w:t>
      </w:r>
      <w:r>
        <w:rPr>
          <w:rFonts w:ascii="Arial" w:hAnsi="Arial"/>
          <w:b/>
          <w:szCs w:val="20"/>
          <w:lang w:val="en-GB"/>
        </w:rPr>
        <w:t>11 dB UE NF</w:t>
      </w:r>
    </w:p>
    <w:p w:rsidR="00BC7150" w:rsidRPr="00580957" w:rsidRDefault="00BC7150" w:rsidP="00BC7150">
      <w:pPr>
        <w:keepLines/>
        <w:spacing w:after="240"/>
        <w:jc w:val="center"/>
        <w:rPr>
          <w:rFonts w:ascii="Arial" w:hAnsi="Arial"/>
          <w:b/>
          <w:szCs w:val="20"/>
          <w:lang w:val="en-GB"/>
        </w:rPr>
      </w:pPr>
      <w:r w:rsidRPr="00580957">
        <w:rPr>
          <w:rFonts w:ascii="Arial" w:hAnsi="Arial"/>
          <w:b/>
          <w:szCs w:val="20"/>
          <w:lang w:val="en-GB"/>
        </w:rPr>
        <w:t xml:space="preserve">Figure </w:t>
      </w:r>
      <w:r>
        <w:rPr>
          <w:rFonts w:ascii="Arial" w:hAnsi="Arial"/>
          <w:b/>
          <w:szCs w:val="20"/>
          <w:lang w:val="en-GB"/>
        </w:rPr>
        <w:t>1</w:t>
      </w:r>
      <w:r w:rsidRPr="00580957">
        <w:rPr>
          <w:rFonts w:ascii="Arial" w:hAnsi="Arial"/>
          <w:b/>
          <w:szCs w:val="20"/>
          <w:lang w:val="en-GB"/>
        </w:rPr>
        <w:t xml:space="preserve">: </w:t>
      </w:r>
      <w:r w:rsidRPr="00586416">
        <w:rPr>
          <w:rFonts w:ascii="Arial" w:hAnsi="Arial"/>
          <w:b/>
          <w:szCs w:val="20"/>
          <w:lang w:val="en-GB"/>
        </w:rPr>
        <w:t xml:space="preserve">DL SINR of </w:t>
      </w:r>
      <w:r w:rsidRPr="00E45C57">
        <w:rPr>
          <w:rFonts w:ascii="Arial" w:hAnsi="Arial"/>
          <w:b/>
          <w:szCs w:val="20"/>
          <w:lang w:val="en-GB"/>
        </w:rPr>
        <w:t xml:space="preserve">victim UE </w:t>
      </w:r>
      <w:r w:rsidR="00E0630C">
        <w:rPr>
          <w:rFonts w:ascii="Arial" w:hAnsi="Arial"/>
          <w:b/>
          <w:szCs w:val="20"/>
          <w:lang w:val="en-GB"/>
        </w:rPr>
        <w:t>with</w:t>
      </w:r>
      <w:r w:rsidR="00E0630C" w:rsidRPr="00E45C57">
        <w:rPr>
          <w:rFonts w:ascii="Arial" w:hAnsi="Arial"/>
          <w:b/>
          <w:szCs w:val="20"/>
          <w:lang w:val="en-GB"/>
        </w:rPr>
        <w:t xml:space="preserve"> and </w:t>
      </w:r>
      <w:r w:rsidR="00E0630C">
        <w:rPr>
          <w:rFonts w:ascii="Arial" w:hAnsi="Arial"/>
          <w:b/>
          <w:szCs w:val="20"/>
          <w:lang w:val="en-GB"/>
        </w:rPr>
        <w:t xml:space="preserve">without </w:t>
      </w:r>
      <w:r w:rsidR="00E0630C" w:rsidRPr="00E45C57">
        <w:rPr>
          <w:rFonts w:ascii="Arial" w:hAnsi="Arial"/>
          <w:b/>
          <w:szCs w:val="20"/>
          <w:lang w:val="en-GB"/>
        </w:rPr>
        <w:t>interfering BS</w:t>
      </w:r>
      <w:r w:rsidR="00E0630C">
        <w:rPr>
          <w:rFonts w:ascii="Arial" w:hAnsi="Arial"/>
          <w:b/>
          <w:szCs w:val="20"/>
          <w:lang w:val="en-GB"/>
        </w:rPr>
        <w:t xml:space="preserve"> </w:t>
      </w:r>
      <w:r>
        <w:rPr>
          <w:rFonts w:ascii="Arial" w:hAnsi="Arial"/>
          <w:b/>
          <w:szCs w:val="20"/>
          <w:lang w:val="en-GB"/>
        </w:rPr>
        <w:t>(with wrap around)</w:t>
      </w:r>
    </w:p>
    <w:p w:rsidR="00553D3F" w:rsidRDefault="001136E1" w:rsidP="00553D3F">
      <w:pPr>
        <w:overflowPunct w:val="0"/>
        <w:autoSpaceDE w:val="0"/>
        <w:autoSpaceDN w:val="0"/>
        <w:adjustRightInd w:val="0"/>
        <w:spacing w:after="180"/>
        <w:textAlignment w:val="baseline"/>
        <w:rPr>
          <w:szCs w:val="20"/>
          <w:lang w:val="en-GB" w:eastAsia="en-GB"/>
        </w:rPr>
      </w:pPr>
      <w:r>
        <w:rPr>
          <w:szCs w:val="20"/>
          <w:lang w:val="en-GB" w:eastAsia="en-GB"/>
        </w:rPr>
        <w:t>The simulation results on the DL SINR of the victim UE without wrap around are shown in Figure 2 below,</w:t>
      </w:r>
      <w:r w:rsidRPr="000D47F1">
        <w:rPr>
          <w:szCs w:val="20"/>
          <w:lang w:val="en-GB" w:eastAsia="en-GB"/>
        </w:rPr>
        <w:t xml:space="preserve"> </w:t>
      </w:r>
      <w:r>
        <w:rPr>
          <w:szCs w:val="20"/>
          <w:lang w:val="en-GB" w:eastAsia="en-GB"/>
        </w:rPr>
        <w:t>for both UE NF of 9</w:t>
      </w:r>
      <w:r w:rsidRPr="00A7412A">
        <w:rPr>
          <w:szCs w:val="20"/>
          <w:lang w:val="en-GB" w:eastAsia="en-GB"/>
        </w:rPr>
        <w:t xml:space="preserve"> and </w:t>
      </w:r>
      <w:r>
        <w:rPr>
          <w:szCs w:val="20"/>
          <w:lang w:val="en-GB" w:eastAsia="en-GB"/>
        </w:rPr>
        <w:t xml:space="preserve">11 </w:t>
      </w:r>
      <w:proofErr w:type="spellStart"/>
      <w:r>
        <w:rPr>
          <w:szCs w:val="20"/>
          <w:lang w:val="en-GB" w:eastAsia="en-GB"/>
        </w:rPr>
        <w:t>dB.</w:t>
      </w:r>
      <w:proofErr w:type="spellEnd"/>
      <w:r>
        <w:rPr>
          <w:szCs w:val="20"/>
          <w:lang w:val="en-GB" w:eastAsia="en-GB"/>
        </w:rPr>
        <w:t xml:space="preserve"> Here </w:t>
      </w:r>
      <w:r w:rsidR="00171AFD">
        <w:rPr>
          <w:szCs w:val="20"/>
          <w:lang w:val="en-GB" w:eastAsia="en-GB"/>
        </w:rPr>
        <w:t xml:space="preserve">the same number of snapshots are simulated but </w:t>
      </w:r>
      <w:r>
        <w:rPr>
          <w:szCs w:val="20"/>
          <w:lang w:val="en-GB" w:eastAsia="en-GB"/>
        </w:rPr>
        <w:t>only the DL SINR of the victim UE in the centre macro cell are co</w:t>
      </w:r>
      <w:r w:rsidR="00171AFD">
        <w:rPr>
          <w:szCs w:val="20"/>
          <w:lang w:val="en-GB" w:eastAsia="en-GB"/>
        </w:rPr>
        <w:t>llect</w:t>
      </w:r>
      <w:r>
        <w:rPr>
          <w:szCs w:val="20"/>
          <w:lang w:val="en-GB" w:eastAsia="en-GB"/>
        </w:rPr>
        <w:t xml:space="preserve">ed to avoid the edge effect. Again </w:t>
      </w:r>
      <w:r w:rsidR="001B56C5">
        <w:rPr>
          <w:szCs w:val="20"/>
          <w:lang w:val="en-GB" w:eastAsia="en-GB"/>
        </w:rPr>
        <w:t xml:space="preserve">15 dB </w:t>
      </w:r>
      <w:r>
        <w:rPr>
          <w:szCs w:val="20"/>
          <w:lang w:val="en-GB" w:eastAsia="en-GB"/>
        </w:rPr>
        <w:t>BS ACLR and 33 dB UE ACS are assumed.</w:t>
      </w:r>
    </w:p>
    <w:p w:rsidR="001136E1" w:rsidRDefault="002B028A" w:rsidP="001136E1">
      <w:pPr>
        <w:overflowPunct w:val="0"/>
        <w:autoSpaceDE w:val="0"/>
        <w:autoSpaceDN w:val="0"/>
        <w:adjustRightInd w:val="0"/>
        <w:spacing w:after="180"/>
        <w:jc w:val="center"/>
        <w:textAlignment w:val="baseline"/>
        <w:rPr>
          <w:szCs w:val="20"/>
          <w:lang w:val="en-GB" w:eastAsia="en-GB"/>
        </w:rPr>
      </w:pPr>
      <w:r w:rsidRPr="002B028A">
        <w:rPr>
          <w:noProof/>
          <w:szCs w:val="20"/>
          <w:lang w:val="en-GB" w:eastAsia="zh-CN"/>
        </w:rPr>
        <w:lastRenderedPageBreak/>
        <w:drawing>
          <wp:inline distT="0" distB="0" distL="0" distR="0" wp14:anchorId="0A262AD8" wp14:editId="24183338">
            <wp:extent cx="4619625" cy="3464719"/>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4626299" cy="3469724"/>
                    </a:xfrm>
                    <a:prstGeom prst="rect">
                      <a:avLst/>
                    </a:prstGeom>
                  </pic:spPr>
                </pic:pic>
              </a:graphicData>
            </a:graphic>
          </wp:inline>
        </w:drawing>
      </w:r>
    </w:p>
    <w:p w:rsidR="001136E1" w:rsidRPr="00580957" w:rsidRDefault="001136E1" w:rsidP="001136E1">
      <w:pPr>
        <w:keepLines/>
        <w:spacing w:after="240"/>
        <w:jc w:val="center"/>
        <w:rPr>
          <w:rFonts w:ascii="Arial" w:hAnsi="Arial"/>
          <w:b/>
          <w:szCs w:val="20"/>
          <w:lang w:val="en-GB"/>
        </w:rPr>
      </w:pPr>
      <w:r>
        <w:rPr>
          <w:rFonts w:ascii="Arial" w:hAnsi="Arial"/>
          <w:b/>
          <w:szCs w:val="20"/>
          <w:lang w:val="en-GB"/>
        </w:rPr>
        <w:t>(a)</w:t>
      </w:r>
      <w:r w:rsidRPr="00580957">
        <w:rPr>
          <w:rFonts w:ascii="Arial" w:hAnsi="Arial"/>
          <w:b/>
          <w:szCs w:val="20"/>
          <w:lang w:val="en-GB"/>
        </w:rPr>
        <w:t xml:space="preserve"> </w:t>
      </w:r>
      <w:r>
        <w:rPr>
          <w:rFonts w:ascii="Arial" w:hAnsi="Arial"/>
          <w:b/>
          <w:szCs w:val="20"/>
          <w:lang w:val="en-GB"/>
        </w:rPr>
        <w:t>9 dB UE NF</w:t>
      </w:r>
    </w:p>
    <w:p w:rsidR="001136E1" w:rsidRDefault="00884B1D" w:rsidP="001136E1">
      <w:pPr>
        <w:keepLines/>
        <w:spacing w:after="240"/>
        <w:jc w:val="center"/>
        <w:rPr>
          <w:rFonts w:ascii="Arial" w:hAnsi="Arial"/>
          <w:b/>
          <w:szCs w:val="20"/>
          <w:lang w:val="en-GB"/>
        </w:rPr>
      </w:pPr>
      <w:r w:rsidRPr="00884B1D">
        <w:rPr>
          <w:rFonts w:ascii="Arial" w:hAnsi="Arial"/>
          <w:b/>
          <w:noProof/>
          <w:szCs w:val="20"/>
          <w:lang w:val="en-GB" w:eastAsia="zh-CN"/>
        </w:rPr>
        <w:drawing>
          <wp:inline distT="0" distB="0" distL="0" distR="0" wp14:anchorId="29A1C220" wp14:editId="67248237">
            <wp:extent cx="4629150" cy="347186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642547" cy="3481910"/>
                    </a:xfrm>
                    <a:prstGeom prst="rect">
                      <a:avLst/>
                    </a:prstGeom>
                  </pic:spPr>
                </pic:pic>
              </a:graphicData>
            </a:graphic>
          </wp:inline>
        </w:drawing>
      </w:r>
    </w:p>
    <w:p w:rsidR="001136E1" w:rsidRPr="00580957" w:rsidRDefault="001136E1" w:rsidP="001136E1">
      <w:pPr>
        <w:keepLines/>
        <w:spacing w:after="240"/>
        <w:jc w:val="center"/>
        <w:rPr>
          <w:rFonts w:ascii="Arial" w:hAnsi="Arial"/>
          <w:b/>
          <w:szCs w:val="20"/>
          <w:lang w:val="en-GB"/>
        </w:rPr>
      </w:pPr>
      <w:r>
        <w:rPr>
          <w:rFonts w:ascii="Arial" w:hAnsi="Arial"/>
          <w:b/>
          <w:szCs w:val="20"/>
          <w:lang w:val="en-GB"/>
        </w:rPr>
        <w:t>(b)</w:t>
      </w:r>
      <w:r w:rsidRPr="00580957">
        <w:rPr>
          <w:rFonts w:ascii="Arial" w:hAnsi="Arial"/>
          <w:b/>
          <w:szCs w:val="20"/>
          <w:lang w:val="en-GB"/>
        </w:rPr>
        <w:t xml:space="preserve"> </w:t>
      </w:r>
      <w:r>
        <w:rPr>
          <w:rFonts w:ascii="Arial" w:hAnsi="Arial"/>
          <w:b/>
          <w:szCs w:val="20"/>
          <w:lang w:val="en-GB"/>
        </w:rPr>
        <w:t>11 dB UE NF</w:t>
      </w:r>
    </w:p>
    <w:p w:rsidR="001136E1" w:rsidRPr="00580957" w:rsidRDefault="001136E1" w:rsidP="001136E1">
      <w:pPr>
        <w:keepLines/>
        <w:spacing w:after="240"/>
        <w:jc w:val="center"/>
        <w:rPr>
          <w:rFonts w:ascii="Arial" w:hAnsi="Arial"/>
          <w:b/>
          <w:szCs w:val="20"/>
          <w:lang w:val="en-GB"/>
        </w:rPr>
      </w:pPr>
      <w:r w:rsidRPr="00580957">
        <w:rPr>
          <w:rFonts w:ascii="Arial" w:hAnsi="Arial"/>
          <w:b/>
          <w:szCs w:val="20"/>
          <w:lang w:val="en-GB"/>
        </w:rPr>
        <w:t xml:space="preserve">Figure </w:t>
      </w:r>
      <w:r>
        <w:rPr>
          <w:rFonts w:ascii="Arial" w:hAnsi="Arial"/>
          <w:b/>
          <w:szCs w:val="20"/>
          <w:lang w:val="en-GB"/>
        </w:rPr>
        <w:t>2</w:t>
      </w:r>
      <w:r w:rsidRPr="00580957">
        <w:rPr>
          <w:rFonts w:ascii="Arial" w:hAnsi="Arial"/>
          <w:b/>
          <w:szCs w:val="20"/>
          <w:lang w:val="en-GB"/>
        </w:rPr>
        <w:t xml:space="preserve">: </w:t>
      </w:r>
      <w:r w:rsidRPr="00586416">
        <w:rPr>
          <w:rFonts w:ascii="Arial" w:hAnsi="Arial"/>
          <w:b/>
          <w:szCs w:val="20"/>
          <w:lang w:val="en-GB"/>
        </w:rPr>
        <w:t xml:space="preserve">DL SINR of </w:t>
      </w:r>
      <w:r w:rsidRPr="00E45C57">
        <w:rPr>
          <w:rFonts w:ascii="Arial" w:hAnsi="Arial"/>
          <w:b/>
          <w:szCs w:val="20"/>
          <w:lang w:val="en-GB"/>
        </w:rPr>
        <w:t xml:space="preserve">victim UE </w:t>
      </w:r>
      <w:r w:rsidR="00E0630C">
        <w:rPr>
          <w:rFonts w:ascii="Arial" w:hAnsi="Arial"/>
          <w:b/>
          <w:szCs w:val="20"/>
          <w:lang w:val="en-GB"/>
        </w:rPr>
        <w:t>with</w:t>
      </w:r>
      <w:r w:rsidR="00E0630C" w:rsidRPr="00E45C57">
        <w:rPr>
          <w:rFonts w:ascii="Arial" w:hAnsi="Arial"/>
          <w:b/>
          <w:szCs w:val="20"/>
          <w:lang w:val="en-GB"/>
        </w:rPr>
        <w:t xml:space="preserve"> and </w:t>
      </w:r>
      <w:r w:rsidR="00E0630C">
        <w:rPr>
          <w:rFonts w:ascii="Arial" w:hAnsi="Arial"/>
          <w:b/>
          <w:szCs w:val="20"/>
          <w:lang w:val="en-GB"/>
        </w:rPr>
        <w:t xml:space="preserve">without </w:t>
      </w:r>
      <w:r w:rsidR="00E0630C" w:rsidRPr="00E45C57">
        <w:rPr>
          <w:rFonts w:ascii="Arial" w:hAnsi="Arial"/>
          <w:b/>
          <w:szCs w:val="20"/>
          <w:lang w:val="en-GB"/>
        </w:rPr>
        <w:t>interfering BS</w:t>
      </w:r>
      <w:r w:rsidR="00E0630C">
        <w:rPr>
          <w:rFonts w:ascii="Arial" w:hAnsi="Arial"/>
          <w:b/>
          <w:szCs w:val="20"/>
          <w:lang w:val="en-GB"/>
        </w:rPr>
        <w:t xml:space="preserve"> </w:t>
      </w:r>
      <w:r>
        <w:rPr>
          <w:rFonts w:ascii="Arial" w:hAnsi="Arial"/>
          <w:b/>
          <w:szCs w:val="20"/>
          <w:lang w:val="en-GB"/>
        </w:rPr>
        <w:t>(without wrap around)</w:t>
      </w:r>
    </w:p>
    <w:p w:rsidR="00171AFD" w:rsidRDefault="00171AFD" w:rsidP="00171AFD">
      <w:pPr>
        <w:overflowPunct w:val="0"/>
        <w:autoSpaceDE w:val="0"/>
        <w:autoSpaceDN w:val="0"/>
        <w:adjustRightInd w:val="0"/>
        <w:spacing w:after="180"/>
        <w:textAlignment w:val="baseline"/>
        <w:rPr>
          <w:szCs w:val="20"/>
          <w:lang w:val="en-GB" w:eastAsia="en-GB"/>
        </w:rPr>
      </w:pPr>
      <w:r>
        <w:rPr>
          <w:szCs w:val="20"/>
          <w:lang w:val="en-GB" w:eastAsia="en-GB"/>
        </w:rPr>
        <w:t xml:space="preserve">Comparing Figure 1 and </w:t>
      </w:r>
      <w:r w:rsidR="00553D3F">
        <w:rPr>
          <w:szCs w:val="20"/>
          <w:lang w:val="en-GB" w:eastAsia="en-GB"/>
        </w:rPr>
        <w:t>Figure 2</w:t>
      </w:r>
      <w:r>
        <w:rPr>
          <w:szCs w:val="20"/>
          <w:lang w:val="en-GB" w:eastAsia="en-GB"/>
        </w:rPr>
        <w:t>, it can be seen</w:t>
      </w:r>
      <w:r w:rsidR="00553D3F">
        <w:rPr>
          <w:szCs w:val="20"/>
          <w:lang w:val="en-GB" w:eastAsia="en-GB"/>
        </w:rPr>
        <w:t xml:space="preserve"> that</w:t>
      </w:r>
      <w:r>
        <w:rPr>
          <w:szCs w:val="20"/>
          <w:lang w:val="en-GB" w:eastAsia="en-GB"/>
        </w:rPr>
        <w:t xml:space="preserve"> the curve is much smoother in Figure 1 due to the larger amount of collected statistics from all cells</w:t>
      </w:r>
      <w:r w:rsidR="00553D3F">
        <w:rPr>
          <w:szCs w:val="20"/>
          <w:lang w:val="en-GB" w:eastAsia="en-GB"/>
        </w:rPr>
        <w:t xml:space="preserve">, </w:t>
      </w:r>
      <w:r>
        <w:rPr>
          <w:szCs w:val="20"/>
          <w:lang w:val="en-GB" w:eastAsia="en-GB"/>
        </w:rPr>
        <w:t>but the DL SINR profiles in both figures are similar</w:t>
      </w:r>
      <w:r w:rsidR="00553D3F">
        <w:rPr>
          <w:szCs w:val="20"/>
          <w:lang w:val="en-GB" w:eastAsia="en-GB"/>
        </w:rPr>
        <w:t>.</w:t>
      </w:r>
      <w:r>
        <w:rPr>
          <w:szCs w:val="20"/>
          <w:lang w:val="en-GB" w:eastAsia="en-GB"/>
        </w:rPr>
        <w:t xml:space="preserve"> In order to collect unbiased statistics, much more snapshots (and thus much longer simulation time) </w:t>
      </w:r>
      <w:r w:rsidR="00017A7C">
        <w:rPr>
          <w:szCs w:val="20"/>
          <w:lang w:val="en-GB" w:eastAsia="en-GB"/>
        </w:rPr>
        <w:t>would have been</w:t>
      </w:r>
      <w:r>
        <w:rPr>
          <w:szCs w:val="20"/>
          <w:lang w:val="en-GB" w:eastAsia="en-GB"/>
        </w:rPr>
        <w:t xml:space="preserve"> required in order to collect statistics from a sufficient number of cells.</w:t>
      </w:r>
    </w:p>
    <w:p w:rsidR="00553D3F" w:rsidRDefault="00553D3F" w:rsidP="00171AFD">
      <w:pPr>
        <w:overflowPunct w:val="0"/>
        <w:autoSpaceDE w:val="0"/>
        <w:autoSpaceDN w:val="0"/>
        <w:adjustRightInd w:val="0"/>
        <w:spacing w:after="180"/>
        <w:textAlignment w:val="baseline"/>
        <w:rPr>
          <w:szCs w:val="20"/>
          <w:lang w:val="en-GB" w:eastAsia="en-GB"/>
        </w:rPr>
      </w:pPr>
      <w:r>
        <w:rPr>
          <w:szCs w:val="20"/>
          <w:lang w:val="en-GB" w:eastAsia="en-GB"/>
        </w:rPr>
        <w:lastRenderedPageBreak/>
        <w:t xml:space="preserve">Hence it is proposed to </w:t>
      </w:r>
      <w:r w:rsidR="00171AFD">
        <w:rPr>
          <w:szCs w:val="20"/>
          <w:lang w:val="en-GB" w:eastAsia="en-GB"/>
        </w:rPr>
        <w:t xml:space="preserve">clarify that </w:t>
      </w:r>
      <w:r w:rsidR="00017A7C">
        <w:rPr>
          <w:szCs w:val="20"/>
          <w:lang w:val="en-GB" w:eastAsia="en-GB"/>
        </w:rPr>
        <w:t xml:space="preserve">the </w:t>
      </w:r>
      <w:r w:rsidR="00171AFD">
        <w:rPr>
          <w:szCs w:val="20"/>
          <w:lang w:val="en-GB" w:eastAsia="en-GB"/>
        </w:rPr>
        <w:t>wrap around</w:t>
      </w:r>
      <w:r>
        <w:rPr>
          <w:szCs w:val="20"/>
          <w:lang w:val="en-GB" w:eastAsia="en-GB"/>
        </w:rPr>
        <w:t xml:space="preserve"> </w:t>
      </w:r>
      <w:r w:rsidR="00171AFD">
        <w:rPr>
          <w:szCs w:val="20"/>
          <w:lang w:val="en-GB" w:eastAsia="en-GB"/>
        </w:rPr>
        <w:t xml:space="preserve">technique should be used for the macro </w:t>
      </w:r>
      <w:r w:rsidR="007F3AA7">
        <w:rPr>
          <w:szCs w:val="20"/>
          <w:lang w:val="en-GB" w:eastAsia="en-GB"/>
        </w:rPr>
        <w:t>sites</w:t>
      </w:r>
      <w:r w:rsidR="00171AFD">
        <w:rPr>
          <w:szCs w:val="20"/>
          <w:lang w:val="en-GB" w:eastAsia="en-GB"/>
        </w:rPr>
        <w:t xml:space="preserve"> (and hence the corresponding micro BS) in </w:t>
      </w:r>
      <w:r w:rsidR="007F3AA7">
        <w:rPr>
          <w:szCs w:val="20"/>
          <w:lang w:val="en-GB" w:eastAsia="en-GB"/>
        </w:rPr>
        <w:t xml:space="preserve">the dense urban network layout in </w:t>
      </w:r>
      <w:r w:rsidR="00171AFD">
        <w:rPr>
          <w:szCs w:val="20"/>
          <w:lang w:val="en-GB" w:eastAsia="en-GB"/>
        </w:rPr>
        <w:t>the coexistence simulation.</w:t>
      </w:r>
    </w:p>
    <w:p w:rsidR="00BB34F5" w:rsidRPr="00766D64" w:rsidRDefault="00BB34F5" w:rsidP="00171AFD">
      <w:pPr>
        <w:overflowPunct w:val="0"/>
        <w:autoSpaceDE w:val="0"/>
        <w:autoSpaceDN w:val="0"/>
        <w:adjustRightInd w:val="0"/>
        <w:spacing w:after="180"/>
        <w:textAlignment w:val="baseline"/>
        <w:rPr>
          <w:szCs w:val="20"/>
          <w:lang w:val="en-GB" w:eastAsia="en-GB"/>
        </w:rPr>
      </w:pPr>
    </w:p>
    <w:p w:rsidR="00553D3F" w:rsidRPr="00E00A26" w:rsidRDefault="00553D3F" w:rsidP="00553D3F">
      <w:pPr>
        <w:keepNext/>
        <w:spacing w:after="240"/>
        <w:ind w:right="284"/>
        <w:outlineLvl w:val="0"/>
        <w:rPr>
          <w:rFonts w:ascii="Arial" w:hAnsi="Arial"/>
          <w:b/>
          <w:sz w:val="24"/>
        </w:rPr>
      </w:pPr>
      <w:r>
        <w:rPr>
          <w:rFonts w:ascii="Arial" w:hAnsi="Arial"/>
          <w:b/>
          <w:sz w:val="24"/>
        </w:rPr>
        <w:t>3</w:t>
      </w:r>
      <w:r w:rsidRPr="00E00A26">
        <w:rPr>
          <w:rFonts w:ascii="Arial" w:hAnsi="Arial"/>
          <w:b/>
          <w:sz w:val="24"/>
        </w:rPr>
        <w:t>.</w:t>
      </w:r>
      <w:r w:rsidRPr="00E00A26">
        <w:rPr>
          <w:rFonts w:ascii="Arial" w:hAnsi="Arial"/>
          <w:b/>
          <w:sz w:val="24"/>
        </w:rPr>
        <w:tab/>
      </w:r>
      <w:r>
        <w:rPr>
          <w:rFonts w:ascii="Arial" w:hAnsi="Arial"/>
          <w:b/>
          <w:sz w:val="24"/>
        </w:rPr>
        <w:t>Conclus</w:t>
      </w:r>
      <w:r w:rsidRPr="00E00A26">
        <w:rPr>
          <w:rFonts w:ascii="Arial" w:hAnsi="Arial"/>
          <w:b/>
          <w:sz w:val="24"/>
        </w:rPr>
        <w:t>ion</w:t>
      </w:r>
      <w:r>
        <w:rPr>
          <w:rFonts w:ascii="Arial" w:hAnsi="Arial"/>
          <w:b/>
          <w:sz w:val="24"/>
        </w:rPr>
        <w:t xml:space="preserve"> and proposal</w:t>
      </w:r>
    </w:p>
    <w:p w:rsidR="00553D3F" w:rsidRDefault="00553D3F" w:rsidP="00553D3F">
      <w:pPr>
        <w:overflowPunct w:val="0"/>
        <w:autoSpaceDE w:val="0"/>
        <w:autoSpaceDN w:val="0"/>
        <w:adjustRightInd w:val="0"/>
        <w:spacing w:after="180"/>
        <w:textAlignment w:val="baseline"/>
        <w:rPr>
          <w:szCs w:val="20"/>
          <w:lang w:val="en-GB" w:eastAsia="en-GB"/>
        </w:rPr>
      </w:pPr>
      <w:r>
        <w:rPr>
          <w:rFonts w:eastAsia="宋体"/>
          <w:szCs w:val="21"/>
          <w:lang w:eastAsia="zh-CN"/>
        </w:rPr>
        <w:t xml:space="preserve">The simulation results in this contribution </w:t>
      </w:r>
      <w:r>
        <w:rPr>
          <w:szCs w:val="20"/>
          <w:lang w:val="en-GB" w:eastAsia="en-GB"/>
        </w:rPr>
        <w:t xml:space="preserve">have shown that </w:t>
      </w:r>
      <w:r w:rsidR="00171AFD">
        <w:rPr>
          <w:szCs w:val="20"/>
          <w:lang w:val="en-GB" w:eastAsia="en-GB"/>
        </w:rPr>
        <w:t>wrap around technique</w:t>
      </w:r>
      <w:r w:rsidR="00171AFD" w:rsidRPr="00171AFD">
        <w:rPr>
          <w:szCs w:val="20"/>
          <w:lang w:val="en-GB" w:eastAsia="en-GB"/>
        </w:rPr>
        <w:t xml:space="preserve"> </w:t>
      </w:r>
      <w:r w:rsidR="00171AFD">
        <w:rPr>
          <w:szCs w:val="20"/>
          <w:lang w:val="en-GB" w:eastAsia="en-GB"/>
        </w:rPr>
        <w:t xml:space="preserve">should be used, in order to collect unbiased statistics without </w:t>
      </w:r>
      <w:r w:rsidR="00017A7C">
        <w:rPr>
          <w:szCs w:val="20"/>
          <w:lang w:val="en-GB" w:eastAsia="en-GB"/>
        </w:rPr>
        <w:t>unnecessarily lengthen the simulation time</w:t>
      </w:r>
      <w:r>
        <w:rPr>
          <w:szCs w:val="20"/>
          <w:lang w:val="en-GB" w:eastAsia="en-GB"/>
        </w:rPr>
        <w:t>; hence it is proposed to</w:t>
      </w:r>
      <w:r w:rsidR="00017A7C">
        <w:rPr>
          <w:szCs w:val="20"/>
          <w:lang w:val="en-GB" w:eastAsia="en-GB"/>
        </w:rPr>
        <w:t>:</w:t>
      </w:r>
    </w:p>
    <w:p w:rsidR="00017A7C" w:rsidRPr="00175752" w:rsidRDefault="00017A7C" w:rsidP="00017A7C">
      <w:pPr>
        <w:overflowPunct w:val="0"/>
        <w:autoSpaceDE w:val="0"/>
        <w:autoSpaceDN w:val="0"/>
        <w:adjustRightInd w:val="0"/>
        <w:spacing w:after="180"/>
        <w:textAlignment w:val="baseline"/>
        <w:rPr>
          <w:b/>
          <w:szCs w:val="20"/>
          <w:lang w:val="en-GB" w:eastAsia="en-GB"/>
        </w:rPr>
      </w:pPr>
      <w:r w:rsidRPr="00175752">
        <w:rPr>
          <w:b/>
          <w:szCs w:val="20"/>
          <w:lang w:val="en-GB" w:eastAsia="en-GB"/>
        </w:rPr>
        <w:t xml:space="preserve">Proposal: </w:t>
      </w:r>
      <w:r w:rsidR="005F73DC">
        <w:rPr>
          <w:b/>
          <w:szCs w:val="20"/>
          <w:lang w:val="en-GB" w:eastAsia="en-GB"/>
        </w:rPr>
        <w:t>Cl</w:t>
      </w:r>
      <w:r w:rsidRPr="00017A7C">
        <w:rPr>
          <w:b/>
          <w:szCs w:val="20"/>
          <w:lang w:val="en-GB" w:eastAsia="en-GB"/>
        </w:rPr>
        <w:t xml:space="preserve">arify that </w:t>
      </w:r>
      <w:r w:rsidR="007F3AA7">
        <w:rPr>
          <w:b/>
          <w:szCs w:val="20"/>
          <w:lang w:val="en-GB" w:eastAsia="en-GB"/>
        </w:rPr>
        <w:t xml:space="preserve">the </w:t>
      </w:r>
      <w:r w:rsidRPr="00017A7C">
        <w:rPr>
          <w:b/>
          <w:szCs w:val="20"/>
          <w:lang w:val="en-GB" w:eastAsia="en-GB"/>
        </w:rPr>
        <w:t xml:space="preserve">wrap around technique should be used for the macro </w:t>
      </w:r>
      <w:r w:rsidR="007F3AA7">
        <w:rPr>
          <w:b/>
          <w:szCs w:val="20"/>
          <w:lang w:val="en-GB" w:eastAsia="en-GB"/>
        </w:rPr>
        <w:t>sites</w:t>
      </w:r>
      <w:r w:rsidRPr="00017A7C">
        <w:rPr>
          <w:b/>
          <w:szCs w:val="20"/>
          <w:lang w:val="en-GB" w:eastAsia="en-GB"/>
        </w:rPr>
        <w:t xml:space="preserve"> (and hence the corresponding micro BS) </w:t>
      </w:r>
      <w:r w:rsidR="007F3AA7" w:rsidRPr="007F3AA7">
        <w:rPr>
          <w:b/>
          <w:szCs w:val="20"/>
          <w:lang w:val="en-GB" w:eastAsia="en-GB"/>
        </w:rPr>
        <w:t>in the dense urban network layout in the coexistence simulation</w:t>
      </w:r>
      <w:r w:rsidRPr="00175752">
        <w:rPr>
          <w:b/>
          <w:szCs w:val="20"/>
          <w:lang w:val="en-GB" w:eastAsia="en-GB"/>
        </w:rPr>
        <w:t>.</w:t>
      </w:r>
    </w:p>
    <w:p w:rsidR="00BB34F5" w:rsidRPr="00766D64" w:rsidRDefault="00BB34F5" w:rsidP="00BB34F5">
      <w:pPr>
        <w:overflowPunct w:val="0"/>
        <w:autoSpaceDE w:val="0"/>
        <w:autoSpaceDN w:val="0"/>
        <w:adjustRightInd w:val="0"/>
        <w:spacing w:after="180"/>
        <w:textAlignment w:val="baseline"/>
        <w:rPr>
          <w:szCs w:val="20"/>
          <w:lang w:val="en-GB" w:eastAsia="en-GB"/>
        </w:rPr>
      </w:pPr>
    </w:p>
    <w:p w:rsidR="00D733BA" w:rsidRPr="00E00A26" w:rsidRDefault="00D733BA" w:rsidP="00D733BA">
      <w:pPr>
        <w:keepNext/>
        <w:spacing w:after="240"/>
        <w:ind w:left="1985" w:right="284" w:hanging="1985"/>
        <w:outlineLvl w:val="0"/>
        <w:rPr>
          <w:rFonts w:ascii="Arial" w:hAnsi="Arial"/>
          <w:b/>
          <w:sz w:val="24"/>
        </w:rPr>
      </w:pPr>
      <w:r w:rsidRPr="00E00A26">
        <w:rPr>
          <w:rFonts w:ascii="Arial" w:hAnsi="Arial"/>
          <w:b/>
          <w:sz w:val="24"/>
        </w:rPr>
        <w:t>References</w:t>
      </w:r>
    </w:p>
    <w:p w:rsidR="00D733BA" w:rsidRDefault="00D733BA" w:rsidP="00D733BA">
      <w:pPr>
        <w:tabs>
          <w:tab w:val="center" w:pos="4153"/>
          <w:tab w:val="right" w:pos="8306"/>
        </w:tabs>
        <w:ind w:left="567" w:hanging="567"/>
      </w:pPr>
      <w:r w:rsidRPr="00E00A26">
        <w:t>[1]</w:t>
      </w:r>
      <w:r w:rsidRPr="00E00A26">
        <w:tab/>
        <w:t>R</w:t>
      </w:r>
      <w:r>
        <w:t>P</w:t>
      </w:r>
      <w:r w:rsidRPr="00E00A26">
        <w:t>-1</w:t>
      </w:r>
      <w:r w:rsidR="00775BCA">
        <w:t>6121</w:t>
      </w:r>
      <w:r w:rsidR="00CC2038">
        <w:t>4</w:t>
      </w:r>
      <w:r w:rsidRPr="00E00A26">
        <w:t>, “</w:t>
      </w:r>
      <w:r w:rsidR="00775BCA" w:rsidRPr="00775BCA">
        <w:rPr>
          <w:noProof/>
        </w:rPr>
        <w:t>Revision of SI: Study on New Radio Access Technology</w:t>
      </w:r>
      <w:r w:rsidRPr="00E00A26">
        <w:t xml:space="preserve">”, </w:t>
      </w:r>
      <w:r w:rsidR="00775BCA" w:rsidRPr="00775BCA">
        <w:rPr>
          <w:noProof/>
        </w:rPr>
        <w:t>NTT DOCOMO, INC.</w:t>
      </w:r>
    </w:p>
    <w:p w:rsidR="009708D3" w:rsidRDefault="009708D3" w:rsidP="009708D3">
      <w:pPr>
        <w:tabs>
          <w:tab w:val="center" w:pos="4153"/>
          <w:tab w:val="right" w:pos="8306"/>
        </w:tabs>
        <w:ind w:left="567" w:hanging="567"/>
      </w:pPr>
      <w:r w:rsidRPr="00E00A26">
        <w:t>[</w:t>
      </w:r>
      <w:r>
        <w:t>2</w:t>
      </w:r>
      <w:r w:rsidRPr="00E00A26">
        <w:t>]</w:t>
      </w:r>
      <w:r w:rsidRPr="00E00A26">
        <w:tab/>
        <w:t>R</w:t>
      </w:r>
      <w:r>
        <w:t>P</w:t>
      </w:r>
      <w:r w:rsidRPr="00E00A26">
        <w:t>-1</w:t>
      </w:r>
      <w:r>
        <w:t>60508</w:t>
      </w:r>
      <w:r w:rsidRPr="00E00A26">
        <w:t>, “</w:t>
      </w:r>
      <w:r w:rsidRPr="009708D3">
        <w:rPr>
          <w:noProof/>
        </w:rPr>
        <w:t>LS on Characteristics of terrestrial IMT systems for frequency sharing/interf.</w:t>
      </w:r>
      <w:r>
        <w:rPr>
          <w:noProof/>
        </w:rPr>
        <w:t xml:space="preserve"> </w:t>
      </w:r>
      <w:r w:rsidRPr="009708D3">
        <w:rPr>
          <w:noProof/>
        </w:rPr>
        <w:t>analysis in</w:t>
      </w:r>
      <w:r w:rsidR="00025CE8">
        <w:rPr>
          <w:noProof/>
        </w:rPr>
        <w:t xml:space="preserve"> </w:t>
      </w:r>
      <w:r w:rsidRPr="009708D3">
        <w:rPr>
          <w:noProof/>
        </w:rPr>
        <w:t>24.25 - 86 GHz</w:t>
      </w:r>
      <w:r w:rsidRPr="00E00A26">
        <w:t xml:space="preserve">”, </w:t>
      </w:r>
      <w:r w:rsidRPr="009708D3">
        <w:rPr>
          <w:noProof/>
        </w:rPr>
        <w:t>ITU-R WP5D</w:t>
      </w:r>
      <w:r w:rsidRPr="00E00A26">
        <w:t>.</w:t>
      </w:r>
    </w:p>
    <w:p w:rsidR="00600C52" w:rsidRPr="00D62275" w:rsidRDefault="00600C52" w:rsidP="00600C52">
      <w:pPr>
        <w:ind w:left="567" w:hanging="567"/>
      </w:pPr>
      <w:r w:rsidRPr="00D62275">
        <w:t>[</w:t>
      </w:r>
      <w:r>
        <w:t>3</w:t>
      </w:r>
      <w:r w:rsidRPr="00D62275">
        <w:t>]</w:t>
      </w:r>
      <w:r w:rsidRPr="00D62275">
        <w:tab/>
        <w:t>R4-16</w:t>
      </w:r>
      <w:r>
        <w:t>5140</w:t>
      </w:r>
      <w:r w:rsidRPr="00D62275">
        <w:t>, Updated characteristics of terrestrial IMT systems for frequency sharing/interference analysis in the frequency range between 24.25 GHz and 86 GHz, ITU-R WP5D</w:t>
      </w:r>
    </w:p>
    <w:p w:rsidR="00600C52" w:rsidRDefault="00600C52" w:rsidP="00600C52">
      <w:pPr>
        <w:tabs>
          <w:tab w:val="center" w:pos="4153"/>
          <w:tab w:val="right" w:pos="8306"/>
        </w:tabs>
        <w:ind w:left="567" w:hanging="567"/>
      </w:pPr>
      <w:r w:rsidRPr="00E00A26">
        <w:t>[</w:t>
      </w:r>
      <w:r>
        <w:t>4</w:t>
      </w:r>
      <w:r w:rsidRPr="00E00A26">
        <w:t>]</w:t>
      </w:r>
      <w:r w:rsidRPr="00E00A26">
        <w:tab/>
      </w:r>
      <w:r w:rsidRPr="00D62275">
        <w:t>R4-16</w:t>
      </w:r>
      <w:r>
        <w:t>5141</w:t>
      </w:r>
      <w:r w:rsidRPr="00D62275">
        <w:t xml:space="preserve">, </w:t>
      </w:r>
      <w:r w:rsidRPr="00E00A26">
        <w:t>“</w:t>
      </w:r>
      <w:r w:rsidRPr="00DD7521">
        <w:rPr>
          <w:lang w:eastAsia="zh-CN"/>
        </w:rPr>
        <w:t>Modelling and simulation of IMT networks</w:t>
      </w:r>
      <w:r>
        <w:rPr>
          <w:lang w:eastAsia="zh-CN"/>
        </w:rPr>
        <w:t xml:space="preserve"> </w:t>
      </w:r>
      <w:r w:rsidRPr="00DD7521">
        <w:rPr>
          <w:lang w:eastAsia="zh-CN"/>
        </w:rPr>
        <w:t>for use in sharing and compatibility studies</w:t>
      </w:r>
      <w:r w:rsidRPr="00E00A26">
        <w:t xml:space="preserve">”, </w:t>
      </w:r>
      <w:r>
        <w:rPr>
          <w:noProof/>
        </w:rPr>
        <w:t>ITU-R WP5D</w:t>
      </w:r>
      <w:r w:rsidRPr="00E00A26">
        <w:t>.</w:t>
      </w:r>
    </w:p>
    <w:p w:rsidR="009708D3" w:rsidRDefault="009708D3" w:rsidP="00600C52">
      <w:pPr>
        <w:tabs>
          <w:tab w:val="center" w:pos="4153"/>
          <w:tab w:val="right" w:pos="8306"/>
        </w:tabs>
        <w:ind w:left="567" w:hanging="567"/>
      </w:pPr>
      <w:r w:rsidRPr="00E00A26">
        <w:t>[</w:t>
      </w:r>
      <w:r w:rsidR="00C557E7">
        <w:t>5</w:t>
      </w:r>
      <w:r w:rsidRPr="00E00A26">
        <w:t>]</w:t>
      </w:r>
      <w:r w:rsidRPr="00E00A26">
        <w:tab/>
        <w:t>R</w:t>
      </w:r>
      <w:r>
        <w:t>4</w:t>
      </w:r>
      <w:r w:rsidRPr="00E00A26">
        <w:t>-1</w:t>
      </w:r>
      <w:r>
        <w:t>6</w:t>
      </w:r>
      <w:r w:rsidR="00A512D3">
        <w:t>8953</w:t>
      </w:r>
      <w:r w:rsidRPr="00E00A26">
        <w:t>, “</w:t>
      </w:r>
      <w:r w:rsidR="00A512D3" w:rsidRPr="00A512D3">
        <w:rPr>
          <w:noProof/>
        </w:rPr>
        <w:t>WF on Simulation assumptions of Co-existence study for WP5D</w:t>
      </w:r>
      <w:r w:rsidRPr="00E00A26">
        <w:t xml:space="preserve">”, </w:t>
      </w:r>
      <w:r w:rsidR="00C557E7">
        <w:rPr>
          <w:noProof/>
        </w:rPr>
        <w:t>NTT DOCOMO, INC</w:t>
      </w:r>
      <w:r w:rsidRPr="00E00A26">
        <w:t>.</w:t>
      </w:r>
    </w:p>
    <w:p w:rsidR="00A174A5" w:rsidRDefault="00A174A5" w:rsidP="00600C52">
      <w:pPr>
        <w:tabs>
          <w:tab w:val="center" w:pos="4153"/>
          <w:tab w:val="right" w:pos="8306"/>
        </w:tabs>
        <w:ind w:left="567" w:hanging="567"/>
      </w:pPr>
      <w:r w:rsidRPr="00E00A26">
        <w:t>[</w:t>
      </w:r>
      <w:r w:rsidR="00561A45">
        <w:t>6</w:t>
      </w:r>
      <w:r w:rsidRPr="00E00A26">
        <w:t>]</w:t>
      </w:r>
      <w:r w:rsidRPr="00E00A26">
        <w:tab/>
        <w:t>R</w:t>
      </w:r>
      <w:r>
        <w:t>4</w:t>
      </w:r>
      <w:r w:rsidRPr="00E00A26">
        <w:t>-1</w:t>
      </w:r>
      <w:r>
        <w:t>6</w:t>
      </w:r>
      <w:r w:rsidR="00A512D3">
        <w:t>8794</w:t>
      </w:r>
      <w:r w:rsidRPr="00E00A26">
        <w:t>, “</w:t>
      </w:r>
      <w:r w:rsidR="00A512D3" w:rsidRPr="00A512D3">
        <w:rPr>
          <w:bCs/>
        </w:rPr>
        <w:t xml:space="preserve">Further Way forward on Dense </w:t>
      </w:r>
      <w:proofErr w:type="gramStart"/>
      <w:r w:rsidR="00A512D3" w:rsidRPr="00A512D3">
        <w:rPr>
          <w:bCs/>
        </w:rPr>
        <w:t>urban</w:t>
      </w:r>
      <w:proofErr w:type="gramEnd"/>
      <w:r w:rsidR="00A512D3" w:rsidRPr="00A512D3">
        <w:rPr>
          <w:bCs/>
        </w:rPr>
        <w:t xml:space="preserve"> Layout and BS Beamforming Model</w:t>
      </w:r>
      <w:r w:rsidRPr="00E00A26">
        <w:t xml:space="preserve">”, </w:t>
      </w:r>
      <w:r w:rsidR="00A7412A" w:rsidRPr="00A7412A">
        <w:rPr>
          <w:noProof/>
        </w:rPr>
        <w:t>Huawei, HiSilicon</w:t>
      </w:r>
      <w:r w:rsidRPr="00E00A26">
        <w:t>.</w:t>
      </w:r>
    </w:p>
    <w:p w:rsidR="002B6AC5" w:rsidRDefault="002B6AC5" w:rsidP="002B6AC5">
      <w:pPr>
        <w:tabs>
          <w:tab w:val="center" w:pos="4153"/>
          <w:tab w:val="right" w:pos="8306"/>
        </w:tabs>
        <w:ind w:left="567" w:hanging="567"/>
      </w:pPr>
      <w:r w:rsidRPr="00E00A26">
        <w:t>[</w:t>
      </w:r>
      <w:r w:rsidR="00A7412A">
        <w:t>7</w:t>
      </w:r>
      <w:r w:rsidRPr="00E00A26">
        <w:t>]</w:t>
      </w:r>
      <w:r w:rsidRPr="00E00A26">
        <w:tab/>
        <w:t>R</w:t>
      </w:r>
      <w:r>
        <w:t>4</w:t>
      </w:r>
      <w:r w:rsidRPr="00E00A26">
        <w:t>-1</w:t>
      </w:r>
      <w:r>
        <w:t>6</w:t>
      </w:r>
      <w:r w:rsidR="00A7412A">
        <w:t>7</w:t>
      </w:r>
      <w:r w:rsidR="00A512D3">
        <w:t>750</w:t>
      </w:r>
      <w:r w:rsidRPr="00E00A26">
        <w:t>, “</w:t>
      </w:r>
      <w:r w:rsidR="00A512D3" w:rsidRPr="00A512D3">
        <w:rPr>
          <w:bCs/>
        </w:rPr>
        <w:t>Clarifications about UE antenna modeling for NR coexistence study</w:t>
      </w:r>
      <w:r w:rsidRPr="00E00A26">
        <w:t xml:space="preserve">”, </w:t>
      </w:r>
      <w:r w:rsidR="00A512D3" w:rsidRPr="00A512D3">
        <w:rPr>
          <w:noProof/>
        </w:rPr>
        <w:t>Qualcomm Incorporated</w:t>
      </w:r>
      <w:r w:rsidRPr="00E00A26">
        <w:t>.</w:t>
      </w:r>
    </w:p>
    <w:p w:rsidR="00ED2921" w:rsidRDefault="00ED2921" w:rsidP="002B6AC5">
      <w:pPr>
        <w:tabs>
          <w:tab w:val="center" w:pos="4153"/>
          <w:tab w:val="right" w:pos="8306"/>
        </w:tabs>
        <w:ind w:left="567" w:hanging="567"/>
      </w:pPr>
      <w:r>
        <w:t>[8</w:t>
      </w:r>
      <w:r w:rsidRPr="00E00A26">
        <w:t>]</w:t>
      </w:r>
      <w:r w:rsidRPr="00E00A26">
        <w:tab/>
        <w:t>R</w:t>
      </w:r>
      <w:r>
        <w:t>4</w:t>
      </w:r>
      <w:r w:rsidRPr="00E00A26">
        <w:t>-1</w:t>
      </w:r>
      <w:r>
        <w:t>68086</w:t>
      </w:r>
      <w:r w:rsidRPr="00E00A26">
        <w:t>, “</w:t>
      </w:r>
      <w:r w:rsidRPr="00ED2921">
        <w:t>Proposal on BS ACLR offsets for coexistence study for WP5D on new radio access technology</w:t>
      </w:r>
      <w:r w:rsidRPr="00E00A26">
        <w:t>”,</w:t>
      </w:r>
      <w:r w:rsidRPr="00ED2921">
        <w:t xml:space="preserve"> Nokia, Alcatel-Lucent Shanghai Bell</w:t>
      </w:r>
      <w:r>
        <w:t>.</w:t>
      </w:r>
    </w:p>
    <w:p w:rsidR="00600C52" w:rsidRPr="00D62275" w:rsidRDefault="00600C52">
      <w:pPr>
        <w:ind w:left="567" w:hanging="567"/>
      </w:pPr>
    </w:p>
    <w:sectPr w:rsidR="00600C52" w:rsidRPr="00D62275" w:rsidSect="0007466B">
      <w:headerReference w:type="default" r:id="rId12"/>
      <w:footerReference w:type="default" r:id="rId1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37F7" w:rsidRPr="004E3B67" w:rsidRDefault="004037F7" w:rsidP="00DA44AD">
      <w:pPr>
        <w:rPr>
          <w:rFonts w:eastAsia="宋体" w:cs="Arial"/>
          <w:color w:val="0000FF"/>
          <w:kern w:val="2"/>
          <w:lang w:eastAsia="zh-CN"/>
        </w:rPr>
      </w:pPr>
      <w:r>
        <w:separator/>
      </w:r>
    </w:p>
  </w:endnote>
  <w:endnote w:type="continuationSeparator" w:id="0">
    <w:p w:rsidR="004037F7" w:rsidRPr="004E3B67" w:rsidRDefault="004037F7" w:rsidP="00DA44AD">
      <w:pPr>
        <w:rPr>
          <w:rFonts w:eastAsia="宋体" w:cs="Arial"/>
          <w:color w:val="0000FF"/>
          <w:kern w:val="2"/>
          <w:lang w:eastAsia="zh-CN"/>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C039BC">
    <w:pPr>
      <w:pStyle w:val="Footer"/>
      <w:jc w:val="center"/>
    </w:pPr>
    <w:r>
      <w:fldChar w:fldCharType="begin"/>
    </w:r>
    <w:r>
      <w:instrText xml:space="preserve"> PAGE   \* MERGEFORMAT </w:instrText>
    </w:r>
    <w:r>
      <w:fldChar w:fldCharType="separate"/>
    </w:r>
    <w:r w:rsidR="001C5CA6" w:rsidRPr="001C5CA6">
      <w:rPr>
        <w:noProof/>
        <w:lang w:val="zh-CN"/>
      </w:rPr>
      <w:t>4</w:t>
    </w:r>
    <w:r>
      <w:rPr>
        <w:noProof/>
        <w:lang w:val="zh-CN"/>
      </w:rPr>
      <w:fldChar w:fldCharType="end"/>
    </w:r>
  </w:p>
  <w:p w:rsidR="00600C52" w:rsidRDefault="00600C5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37F7" w:rsidRPr="004E3B67" w:rsidRDefault="004037F7" w:rsidP="00DA44AD">
      <w:pPr>
        <w:rPr>
          <w:rFonts w:eastAsia="宋体" w:cs="Arial"/>
          <w:color w:val="0000FF"/>
          <w:kern w:val="2"/>
          <w:lang w:eastAsia="zh-CN"/>
        </w:rPr>
      </w:pPr>
      <w:r>
        <w:separator/>
      </w:r>
    </w:p>
  </w:footnote>
  <w:footnote w:type="continuationSeparator" w:id="0">
    <w:p w:rsidR="004037F7" w:rsidRPr="004E3B67" w:rsidRDefault="004037F7" w:rsidP="00DA44AD">
      <w:pPr>
        <w:rPr>
          <w:rFonts w:eastAsia="宋体" w:cs="Arial"/>
          <w:color w:val="0000FF"/>
          <w:kern w:val="2"/>
          <w:lang w:eastAsia="zh-CN"/>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00C52" w:rsidRDefault="00600C52" w:rsidP="00956F21">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386954AE"/>
    <w:multiLevelType w:val="hybridMultilevel"/>
    <w:tmpl w:val="075C950C"/>
    <w:lvl w:ilvl="0" w:tplc="ED14CEB8">
      <w:start w:val="3"/>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2" w15:restartNumberingAfterBreak="0">
    <w:nsid w:val="3A354E20"/>
    <w:multiLevelType w:val="hybridMultilevel"/>
    <w:tmpl w:val="9A482D18"/>
    <w:lvl w:ilvl="0" w:tplc="47F85198">
      <w:start w:val="4"/>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3" w15:restartNumberingAfterBreak="0">
    <w:nsid w:val="49684E12"/>
    <w:multiLevelType w:val="hybridMultilevel"/>
    <w:tmpl w:val="C456CA2A"/>
    <w:lvl w:ilvl="0" w:tplc="F85A21A2">
      <w:start w:val="3"/>
      <w:numFmt w:val="low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4" w15:restartNumberingAfterBreak="0">
    <w:nsid w:val="68FA0D20"/>
    <w:multiLevelType w:val="hybridMultilevel"/>
    <w:tmpl w:val="D2D016F0"/>
    <w:lvl w:ilvl="0" w:tplc="2C5AFE42">
      <w:start w:val="1"/>
      <w:numFmt w:val="lowerLetter"/>
      <w:lvlText w:val="%1."/>
      <w:lvlJc w:val="left"/>
      <w:pPr>
        <w:ind w:left="1069" w:hanging="360"/>
      </w:pPr>
      <w:rPr>
        <w:rFonts w:hint="default"/>
      </w:rPr>
    </w:lvl>
    <w:lvl w:ilvl="1" w:tplc="08090019" w:tentative="1">
      <w:start w:val="1"/>
      <w:numFmt w:val="lowerLetter"/>
      <w:lvlText w:val="%2."/>
      <w:lvlJc w:val="left"/>
      <w:pPr>
        <w:ind w:left="1789" w:hanging="360"/>
      </w:pPr>
    </w:lvl>
    <w:lvl w:ilvl="2" w:tplc="0809001B" w:tentative="1">
      <w:start w:val="1"/>
      <w:numFmt w:val="lowerRoman"/>
      <w:lvlText w:val="%3."/>
      <w:lvlJc w:val="right"/>
      <w:pPr>
        <w:ind w:left="2509" w:hanging="180"/>
      </w:pPr>
    </w:lvl>
    <w:lvl w:ilvl="3" w:tplc="0809000F" w:tentative="1">
      <w:start w:val="1"/>
      <w:numFmt w:val="decimal"/>
      <w:lvlText w:val="%4."/>
      <w:lvlJc w:val="left"/>
      <w:pPr>
        <w:ind w:left="3229" w:hanging="360"/>
      </w:pPr>
    </w:lvl>
    <w:lvl w:ilvl="4" w:tplc="08090019" w:tentative="1">
      <w:start w:val="1"/>
      <w:numFmt w:val="lowerLetter"/>
      <w:lvlText w:val="%5."/>
      <w:lvlJc w:val="left"/>
      <w:pPr>
        <w:ind w:left="3949" w:hanging="360"/>
      </w:pPr>
    </w:lvl>
    <w:lvl w:ilvl="5" w:tplc="0809001B" w:tentative="1">
      <w:start w:val="1"/>
      <w:numFmt w:val="lowerRoman"/>
      <w:lvlText w:val="%6."/>
      <w:lvlJc w:val="right"/>
      <w:pPr>
        <w:ind w:left="4669" w:hanging="180"/>
      </w:pPr>
    </w:lvl>
    <w:lvl w:ilvl="6" w:tplc="0809000F" w:tentative="1">
      <w:start w:val="1"/>
      <w:numFmt w:val="decimal"/>
      <w:lvlText w:val="%7."/>
      <w:lvlJc w:val="left"/>
      <w:pPr>
        <w:ind w:left="5389" w:hanging="360"/>
      </w:pPr>
    </w:lvl>
    <w:lvl w:ilvl="7" w:tplc="08090019" w:tentative="1">
      <w:start w:val="1"/>
      <w:numFmt w:val="lowerLetter"/>
      <w:lvlText w:val="%8."/>
      <w:lvlJc w:val="left"/>
      <w:pPr>
        <w:ind w:left="6109" w:hanging="360"/>
      </w:pPr>
    </w:lvl>
    <w:lvl w:ilvl="8" w:tplc="0809001B" w:tentative="1">
      <w:start w:val="1"/>
      <w:numFmt w:val="lowerRoman"/>
      <w:lvlText w:val="%9."/>
      <w:lvlJc w:val="right"/>
      <w:pPr>
        <w:ind w:left="6829" w:hanging="180"/>
      </w:pPr>
    </w:lvl>
  </w:abstractNum>
  <w:abstractNum w:abstractNumId="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 w15:restartNumberingAfterBreak="0">
    <w:nsid w:val="714C4643"/>
    <w:multiLevelType w:val="hybridMultilevel"/>
    <w:tmpl w:val="730CF1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6D6E2A"/>
    <w:multiLevelType w:val="hybridMultilevel"/>
    <w:tmpl w:val="870673AC"/>
    <w:lvl w:ilvl="0" w:tplc="1602B88E">
      <w:start w:val="1"/>
      <w:numFmt w:val="decimal"/>
      <w:pStyle w:val="List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7BED18BC"/>
    <w:multiLevelType w:val="multilevel"/>
    <w:tmpl w:val="0D0A88C6"/>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567"/>
        </w:tabs>
        <w:ind w:left="567" w:hanging="567"/>
      </w:pPr>
      <w:rPr>
        <w:rFonts w:hint="default"/>
        <w:u w:val="none"/>
        <w:lang w:val="en-US"/>
      </w:rPr>
    </w:lvl>
    <w:lvl w:ilvl="2">
      <w:start w:val="1"/>
      <w:numFmt w:val="decimal"/>
      <w:pStyle w:val="Heading3"/>
      <w:lvlText w:val="%1.%2.%3"/>
      <w:lvlJc w:val="left"/>
      <w:pPr>
        <w:tabs>
          <w:tab w:val="num" w:pos="-5500"/>
        </w:tabs>
        <w:ind w:left="-2949" w:hanging="1304"/>
      </w:pPr>
      <w:rPr>
        <w:rFonts w:hint="default"/>
        <w:u w:val="none"/>
      </w:rPr>
    </w:lvl>
    <w:lvl w:ilvl="3">
      <w:start w:val="1"/>
      <w:numFmt w:val="decimal"/>
      <w:pStyle w:val="Heading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8"/>
  </w:num>
  <w:num w:numId="2">
    <w:abstractNumId w:val="7"/>
  </w:num>
  <w:num w:numId="3">
    <w:abstractNumId w:val="5"/>
  </w:num>
  <w:num w:numId="4">
    <w:abstractNumId w:val="2"/>
  </w:num>
  <w:num w:numId="5">
    <w:abstractNumId w:val="6"/>
  </w:num>
  <w:num w:numId="6">
    <w:abstractNumId w:val="3"/>
  </w:num>
  <w:num w:numId="7">
    <w:abstractNumId w:val="1"/>
  </w:num>
  <w:num w:numId="8">
    <w:abstractNumId w:val="4"/>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bordersDoNotSurroundHeader/>
  <w:bordersDoNotSurroundFooter/>
  <w:proofState w:spelling="clean" w:grammar="clean"/>
  <w:defaultTabStop w:val="420"/>
  <w:drawingGridHorizontalSpacing w:val="10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4B3"/>
    <w:rsid w:val="00004FAF"/>
    <w:rsid w:val="00011961"/>
    <w:rsid w:val="000131F1"/>
    <w:rsid w:val="00014829"/>
    <w:rsid w:val="0001518B"/>
    <w:rsid w:val="00015683"/>
    <w:rsid w:val="00017839"/>
    <w:rsid w:val="00017A7C"/>
    <w:rsid w:val="0002245D"/>
    <w:rsid w:val="00024882"/>
    <w:rsid w:val="00025CE8"/>
    <w:rsid w:val="00025DAB"/>
    <w:rsid w:val="00026071"/>
    <w:rsid w:val="00027DA7"/>
    <w:rsid w:val="000324EE"/>
    <w:rsid w:val="0003256F"/>
    <w:rsid w:val="0003706E"/>
    <w:rsid w:val="000427BC"/>
    <w:rsid w:val="00043AAA"/>
    <w:rsid w:val="000465CA"/>
    <w:rsid w:val="00047242"/>
    <w:rsid w:val="0005125B"/>
    <w:rsid w:val="000525B3"/>
    <w:rsid w:val="0005280A"/>
    <w:rsid w:val="0005446A"/>
    <w:rsid w:val="000572F3"/>
    <w:rsid w:val="00063A25"/>
    <w:rsid w:val="00063BA0"/>
    <w:rsid w:val="00065DE8"/>
    <w:rsid w:val="0007409D"/>
    <w:rsid w:val="0007466B"/>
    <w:rsid w:val="00074991"/>
    <w:rsid w:val="00075E52"/>
    <w:rsid w:val="00076CA8"/>
    <w:rsid w:val="00077737"/>
    <w:rsid w:val="00081F39"/>
    <w:rsid w:val="00086D91"/>
    <w:rsid w:val="000915CB"/>
    <w:rsid w:val="00096219"/>
    <w:rsid w:val="000A11C9"/>
    <w:rsid w:val="000A62A7"/>
    <w:rsid w:val="000A73B7"/>
    <w:rsid w:val="000B378E"/>
    <w:rsid w:val="000B5EC0"/>
    <w:rsid w:val="000B77B1"/>
    <w:rsid w:val="000B7DD9"/>
    <w:rsid w:val="000C2832"/>
    <w:rsid w:val="000C395A"/>
    <w:rsid w:val="000C3FE4"/>
    <w:rsid w:val="000C5C2A"/>
    <w:rsid w:val="000C7A5A"/>
    <w:rsid w:val="000C7E84"/>
    <w:rsid w:val="000C7ED9"/>
    <w:rsid w:val="000D17A1"/>
    <w:rsid w:val="000D47F1"/>
    <w:rsid w:val="000E0DD4"/>
    <w:rsid w:val="000E54CF"/>
    <w:rsid w:val="000F6FCC"/>
    <w:rsid w:val="000F7673"/>
    <w:rsid w:val="00102F16"/>
    <w:rsid w:val="00103927"/>
    <w:rsid w:val="00104193"/>
    <w:rsid w:val="00104C97"/>
    <w:rsid w:val="001062DA"/>
    <w:rsid w:val="00110693"/>
    <w:rsid w:val="00112215"/>
    <w:rsid w:val="001136E1"/>
    <w:rsid w:val="001164B2"/>
    <w:rsid w:val="00117943"/>
    <w:rsid w:val="001208C6"/>
    <w:rsid w:val="00120D99"/>
    <w:rsid w:val="00121879"/>
    <w:rsid w:val="0013170F"/>
    <w:rsid w:val="00141310"/>
    <w:rsid w:val="00154F33"/>
    <w:rsid w:val="0015709B"/>
    <w:rsid w:val="00165384"/>
    <w:rsid w:val="00165467"/>
    <w:rsid w:val="00165996"/>
    <w:rsid w:val="00165AB4"/>
    <w:rsid w:val="001664E6"/>
    <w:rsid w:val="00166829"/>
    <w:rsid w:val="00170984"/>
    <w:rsid w:val="00171AFD"/>
    <w:rsid w:val="00175752"/>
    <w:rsid w:val="001819B5"/>
    <w:rsid w:val="0018262D"/>
    <w:rsid w:val="00182EAB"/>
    <w:rsid w:val="001858BD"/>
    <w:rsid w:val="0018602E"/>
    <w:rsid w:val="0018630F"/>
    <w:rsid w:val="00190B82"/>
    <w:rsid w:val="00194718"/>
    <w:rsid w:val="00194E04"/>
    <w:rsid w:val="00195640"/>
    <w:rsid w:val="0019643A"/>
    <w:rsid w:val="00196C84"/>
    <w:rsid w:val="001A03B2"/>
    <w:rsid w:val="001A2597"/>
    <w:rsid w:val="001A62E2"/>
    <w:rsid w:val="001A7B13"/>
    <w:rsid w:val="001B25C4"/>
    <w:rsid w:val="001B3135"/>
    <w:rsid w:val="001B32EF"/>
    <w:rsid w:val="001B56C5"/>
    <w:rsid w:val="001B5AEE"/>
    <w:rsid w:val="001C1228"/>
    <w:rsid w:val="001C2C6E"/>
    <w:rsid w:val="001C5CA6"/>
    <w:rsid w:val="001D17BD"/>
    <w:rsid w:val="001D31B6"/>
    <w:rsid w:val="001F0E70"/>
    <w:rsid w:val="001F6ACD"/>
    <w:rsid w:val="001F6BB2"/>
    <w:rsid w:val="00202846"/>
    <w:rsid w:val="00202BA2"/>
    <w:rsid w:val="002038D1"/>
    <w:rsid w:val="0020392E"/>
    <w:rsid w:val="00227C62"/>
    <w:rsid w:val="00230538"/>
    <w:rsid w:val="002312C1"/>
    <w:rsid w:val="00232498"/>
    <w:rsid w:val="00234C19"/>
    <w:rsid w:val="002373B3"/>
    <w:rsid w:val="002410D7"/>
    <w:rsid w:val="002425AB"/>
    <w:rsid w:val="00243A8B"/>
    <w:rsid w:val="00244E81"/>
    <w:rsid w:val="00245927"/>
    <w:rsid w:val="002461F2"/>
    <w:rsid w:val="00247FF6"/>
    <w:rsid w:val="00264344"/>
    <w:rsid w:val="002671C3"/>
    <w:rsid w:val="00271638"/>
    <w:rsid w:val="002762C1"/>
    <w:rsid w:val="002764DE"/>
    <w:rsid w:val="00277ECF"/>
    <w:rsid w:val="00280D82"/>
    <w:rsid w:val="00281778"/>
    <w:rsid w:val="00281D94"/>
    <w:rsid w:val="00285FF9"/>
    <w:rsid w:val="00286B93"/>
    <w:rsid w:val="002870C0"/>
    <w:rsid w:val="0029167D"/>
    <w:rsid w:val="00291E61"/>
    <w:rsid w:val="00292206"/>
    <w:rsid w:val="002932A6"/>
    <w:rsid w:val="00293651"/>
    <w:rsid w:val="00293AD7"/>
    <w:rsid w:val="00295573"/>
    <w:rsid w:val="00297BA7"/>
    <w:rsid w:val="002A1CF2"/>
    <w:rsid w:val="002A534A"/>
    <w:rsid w:val="002A56EA"/>
    <w:rsid w:val="002A7EEB"/>
    <w:rsid w:val="002B028A"/>
    <w:rsid w:val="002B20FF"/>
    <w:rsid w:val="002B2CB5"/>
    <w:rsid w:val="002B4612"/>
    <w:rsid w:val="002B4C00"/>
    <w:rsid w:val="002B6AC5"/>
    <w:rsid w:val="002B7B4C"/>
    <w:rsid w:val="002C15A3"/>
    <w:rsid w:val="002C1880"/>
    <w:rsid w:val="002C77EA"/>
    <w:rsid w:val="002D25AD"/>
    <w:rsid w:val="002E2771"/>
    <w:rsid w:val="002E7D24"/>
    <w:rsid w:val="002F2015"/>
    <w:rsid w:val="002F68B0"/>
    <w:rsid w:val="00304037"/>
    <w:rsid w:val="00310134"/>
    <w:rsid w:val="00311CBC"/>
    <w:rsid w:val="003123B2"/>
    <w:rsid w:val="00313167"/>
    <w:rsid w:val="00317B74"/>
    <w:rsid w:val="00320012"/>
    <w:rsid w:val="00322F9E"/>
    <w:rsid w:val="003242B1"/>
    <w:rsid w:val="0032606C"/>
    <w:rsid w:val="003270B6"/>
    <w:rsid w:val="0032763D"/>
    <w:rsid w:val="003278E8"/>
    <w:rsid w:val="00330ABA"/>
    <w:rsid w:val="00332A7E"/>
    <w:rsid w:val="00333BA5"/>
    <w:rsid w:val="003341B6"/>
    <w:rsid w:val="00335593"/>
    <w:rsid w:val="00336892"/>
    <w:rsid w:val="00336F18"/>
    <w:rsid w:val="00341C1C"/>
    <w:rsid w:val="003567DA"/>
    <w:rsid w:val="003615AA"/>
    <w:rsid w:val="00363C7E"/>
    <w:rsid w:val="00366DCA"/>
    <w:rsid w:val="003722A0"/>
    <w:rsid w:val="0037339E"/>
    <w:rsid w:val="00375F15"/>
    <w:rsid w:val="003760B5"/>
    <w:rsid w:val="0037694B"/>
    <w:rsid w:val="003776AF"/>
    <w:rsid w:val="00386BAA"/>
    <w:rsid w:val="00386EFE"/>
    <w:rsid w:val="003A4B32"/>
    <w:rsid w:val="003A759D"/>
    <w:rsid w:val="003A7779"/>
    <w:rsid w:val="003B02B0"/>
    <w:rsid w:val="003B2647"/>
    <w:rsid w:val="003B43F9"/>
    <w:rsid w:val="003B4E34"/>
    <w:rsid w:val="003B6E63"/>
    <w:rsid w:val="003C22E1"/>
    <w:rsid w:val="003C381C"/>
    <w:rsid w:val="003C6DB9"/>
    <w:rsid w:val="003C7AE3"/>
    <w:rsid w:val="003D0BDA"/>
    <w:rsid w:val="003D12D2"/>
    <w:rsid w:val="003D138D"/>
    <w:rsid w:val="003D4DD9"/>
    <w:rsid w:val="003D79E9"/>
    <w:rsid w:val="003E2586"/>
    <w:rsid w:val="003E3160"/>
    <w:rsid w:val="003E4916"/>
    <w:rsid w:val="003E502F"/>
    <w:rsid w:val="003E6485"/>
    <w:rsid w:val="003F661B"/>
    <w:rsid w:val="003F6626"/>
    <w:rsid w:val="004037F7"/>
    <w:rsid w:val="00404126"/>
    <w:rsid w:val="00407291"/>
    <w:rsid w:val="00411520"/>
    <w:rsid w:val="00413452"/>
    <w:rsid w:val="00413706"/>
    <w:rsid w:val="00414499"/>
    <w:rsid w:val="00415E96"/>
    <w:rsid w:val="00424293"/>
    <w:rsid w:val="004256E9"/>
    <w:rsid w:val="00427C17"/>
    <w:rsid w:val="00430AC9"/>
    <w:rsid w:val="00441903"/>
    <w:rsid w:val="00442E2C"/>
    <w:rsid w:val="00444CFE"/>
    <w:rsid w:val="00450693"/>
    <w:rsid w:val="00452885"/>
    <w:rsid w:val="004528AA"/>
    <w:rsid w:val="00454E07"/>
    <w:rsid w:val="00456CFD"/>
    <w:rsid w:val="00457A1E"/>
    <w:rsid w:val="00464D33"/>
    <w:rsid w:val="00466247"/>
    <w:rsid w:val="00467165"/>
    <w:rsid w:val="0046724B"/>
    <w:rsid w:val="00467BEB"/>
    <w:rsid w:val="00470773"/>
    <w:rsid w:val="00470FE3"/>
    <w:rsid w:val="00476129"/>
    <w:rsid w:val="00480440"/>
    <w:rsid w:val="00480C88"/>
    <w:rsid w:val="00480E54"/>
    <w:rsid w:val="00481B02"/>
    <w:rsid w:val="00482222"/>
    <w:rsid w:val="00484111"/>
    <w:rsid w:val="0048798D"/>
    <w:rsid w:val="00494EC2"/>
    <w:rsid w:val="00495159"/>
    <w:rsid w:val="004954F3"/>
    <w:rsid w:val="004A263B"/>
    <w:rsid w:val="004A2ED0"/>
    <w:rsid w:val="004A54DB"/>
    <w:rsid w:val="004B4181"/>
    <w:rsid w:val="004C0846"/>
    <w:rsid w:val="004C2F79"/>
    <w:rsid w:val="004C7C3B"/>
    <w:rsid w:val="004D7645"/>
    <w:rsid w:val="004D7AB8"/>
    <w:rsid w:val="004E03A4"/>
    <w:rsid w:val="004E13FF"/>
    <w:rsid w:val="004E2C74"/>
    <w:rsid w:val="004E4C82"/>
    <w:rsid w:val="004F10FF"/>
    <w:rsid w:val="0050070D"/>
    <w:rsid w:val="00502B2E"/>
    <w:rsid w:val="00502B36"/>
    <w:rsid w:val="00503D81"/>
    <w:rsid w:val="00511A80"/>
    <w:rsid w:val="00515918"/>
    <w:rsid w:val="00520514"/>
    <w:rsid w:val="00521A11"/>
    <w:rsid w:val="00526336"/>
    <w:rsid w:val="00526376"/>
    <w:rsid w:val="005302AC"/>
    <w:rsid w:val="005309A4"/>
    <w:rsid w:val="00531438"/>
    <w:rsid w:val="0053281F"/>
    <w:rsid w:val="00547986"/>
    <w:rsid w:val="00553D3F"/>
    <w:rsid w:val="005553AF"/>
    <w:rsid w:val="00561A45"/>
    <w:rsid w:val="0056560B"/>
    <w:rsid w:val="0057114A"/>
    <w:rsid w:val="00571F98"/>
    <w:rsid w:val="00573339"/>
    <w:rsid w:val="00575199"/>
    <w:rsid w:val="00575303"/>
    <w:rsid w:val="005762BA"/>
    <w:rsid w:val="00576BDB"/>
    <w:rsid w:val="00580957"/>
    <w:rsid w:val="0058313C"/>
    <w:rsid w:val="005867EF"/>
    <w:rsid w:val="0058744F"/>
    <w:rsid w:val="00591A05"/>
    <w:rsid w:val="00591FB2"/>
    <w:rsid w:val="005930F5"/>
    <w:rsid w:val="0059358C"/>
    <w:rsid w:val="00595F79"/>
    <w:rsid w:val="00596CEE"/>
    <w:rsid w:val="005A0268"/>
    <w:rsid w:val="005A05F8"/>
    <w:rsid w:val="005A3B05"/>
    <w:rsid w:val="005A4984"/>
    <w:rsid w:val="005A5BE1"/>
    <w:rsid w:val="005A6D80"/>
    <w:rsid w:val="005A7B03"/>
    <w:rsid w:val="005B392F"/>
    <w:rsid w:val="005B3CE6"/>
    <w:rsid w:val="005B5C56"/>
    <w:rsid w:val="005B6D33"/>
    <w:rsid w:val="005C1F2A"/>
    <w:rsid w:val="005C3BCF"/>
    <w:rsid w:val="005D3000"/>
    <w:rsid w:val="005D6D50"/>
    <w:rsid w:val="005D6FC2"/>
    <w:rsid w:val="005E363B"/>
    <w:rsid w:val="005E645F"/>
    <w:rsid w:val="005F2A19"/>
    <w:rsid w:val="005F48FA"/>
    <w:rsid w:val="005F54F7"/>
    <w:rsid w:val="005F73DC"/>
    <w:rsid w:val="00600C52"/>
    <w:rsid w:val="00601B23"/>
    <w:rsid w:val="00602D5C"/>
    <w:rsid w:val="006147A1"/>
    <w:rsid w:val="0061524E"/>
    <w:rsid w:val="0061601E"/>
    <w:rsid w:val="00617CA9"/>
    <w:rsid w:val="00622EEE"/>
    <w:rsid w:val="00623751"/>
    <w:rsid w:val="00625BA1"/>
    <w:rsid w:val="00626464"/>
    <w:rsid w:val="00637EC4"/>
    <w:rsid w:val="00637EE8"/>
    <w:rsid w:val="006410D9"/>
    <w:rsid w:val="00642617"/>
    <w:rsid w:val="00642F33"/>
    <w:rsid w:val="006439D1"/>
    <w:rsid w:val="0064572A"/>
    <w:rsid w:val="006458AE"/>
    <w:rsid w:val="006459D4"/>
    <w:rsid w:val="00650DF0"/>
    <w:rsid w:val="00653275"/>
    <w:rsid w:val="0065762D"/>
    <w:rsid w:val="00663DA7"/>
    <w:rsid w:val="006645B2"/>
    <w:rsid w:val="00671EC7"/>
    <w:rsid w:val="006848A0"/>
    <w:rsid w:val="00690C26"/>
    <w:rsid w:val="00693425"/>
    <w:rsid w:val="0069650D"/>
    <w:rsid w:val="006A179E"/>
    <w:rsid w:val="006A2897"/>
    <w:rsid w:val="006B196A"/>
    <w:rsid w:val="006B272E"/>
    <w:rsid w:val="006B30C9"/>
    <w:rsid w:val="006B5C6F"/>
    <w:rsid w:val="006C696B"/>
    <w:rsid w:val="006D536A"/>
    <w:rsid w:val="006D67F1"/>
    <w:rsid w:val="006E0497"/>
    <w:rsid w:val="006E0B7A"/>
    <w:rsid w:val="006E0BB6"/>
    <w:rsid w:val="006E0F32"/>
    <w:rsid w:val="006E139C"/>
    <w:rsid w:val="006E2661"/>
    <w:rsid w:val="006E4F67"/>
    <w:rsid w:val="006F054A"/>
    <w:rsid w:val="006F0635"/>
    <w:rsid w:val="006F0EFB"/>
    <w:rsid w:val="006F4B4A"/>
    <w:rsid w:val="00700585"/>
    <w:rsid w:val="0070386D"/>
    <w:rsid w:val="007044F4"/>
    <w:rsid w:val="00704D0B"/>
    <w:rsid w:val="0071019B"/>
    <w:rsid w:val="0072066F"/>
    <w:rsid w:val="00733E51"/>
    <w:rsid w:val="00744DA4"/>
    <w:rsid w:val="00747251"/>
    <w:rsid w:val="0075085E"/>
    <w:rsid w:val="00752A87"/>
    <w:rsid w:val="0075381C"/>
    <w:rsid w:val="00753AF2"/>
    <w:rsid w:val="00756544"/>
    <w:rsid w:val="00766D64"/>
    <w:rsid w:val="00767124"/>
    <w:rsid w:val="00767F0A"/>
    <w:rsid w:val="00770B56"/>
    <w:rsid w:val="00775BCA"/>
    <w:rsid w:val="0077752B"/>
    <w:rsid w:val="0078032A"/>
    <w:rsid w:val="00783252"/>
    <w:rsid w:val="007874E2"/>
    <w:rsid w:val="007877ED"/>
    <w:rsid w:val="007901D6"/>
    <w:rsid w:val="00793C73"/>
    <w:rsid w:val="00796E7D"/>
    <w:rsid w:val="007A0355"/>
    <w:rsid w:val="007A1782"/>
    <w:rsid w:val="007A1A01"/>
    <w:rsid w:val="007A7510"/>
    <w:rsid w:val="007B15B1"/>
    <w:rsid w:val="007B1BB9"/>
    <w:rsid w:val="007B6589"/>
    <w:rsid w:val="007B7060"/>
    <w:rsid w:val="007C57BB"/>
    <w:rsid w:val="007C7667"/>
    <w:rsid w:val="007D237F"/>
    <w:rsid w:val="007E43BE"/>
    <w:rsid w:val="007E57BB"/>
    <w:rsid w:val="007F05DA"/>
    <w:rsid w:val="007F234A"/>
    <w:rsid w:val="007F2E19"/>
    <w:rsid w:val="007F3AA7"/>
    <w:rsid w:val="00804A6C"/>
    <w:rsid w:val="00805EBC"/>
    <w:rsid w:val="0081155C"/>
    <w:rsid w:val="00812AF4"/>
    <w:rsid w:val="008170AC"/>
    <w:rsid w:val="008302AE"/>
    <w:rsid w:val="0083299B"/>
    <w:rsid w:val="00843281"/>
    <w:rsid w:val="008478E2"/>
    <w:rsid w:val="008504E3"/>
    <w:rsid w:val="0085604F"/>
    <w:rsid w:val="008572A5"/>
    <w:rsid w:val="008705C9"/>
    <w:rsid w:val="00883811"/>
    <w:rsid w:val="00884B1D"/>
    <w:rsid w:val="00891FE1"/>
    <w:rsid w:val="008A0793"/>
    <w:rsid w:val="008A17B7"/>
    <w:rsid w:val="008A748B"/>
    <w:rsid w:val="008A7F73"/>
    <w:rsid w:val="008B0037"/>
    <w:rsid w:val="008B4D55"/>
    <w:rsid w:val="008B4D96"/>
    <w:rsid w:val="008B6D79"/>
    <w:rsid w:val="008C0AF9"/>
    <w:rsid w:val="008D036B"/>
    <w:rsid w:val="008D1E3E"/>
    <w:rsid w:val="008D245F"/>
    <w:rsid w:val="008D2B77"/>
    <w:rsid w:val="008D498F"/>
    <w:rsid w:val="008D5378"/>
    <w:rsid w:val="008D53C0"/>
    <w:rsid w:val="008D693D"/>
    <w:rsid w:val="008D7F9F"/>
    <w:rsid w:val="008E118C"/>
    <w:rsid w:val="008E419A"/>
    <w:rsid w:val="008E6990"/>
    <w:rsid w:val="008E71AC"/>
    <w:rsid w:val="008F26BF"/>
    <w:rsid w:val="008F4C4C"/>
    <w:rsid w:val="00902F40"/>
    <w:rsid w:val="00903904"/>
    <w:rsid w:val="0090484A"/>
    <w:rsid w:val="009103A6"/>
    <w:rsid w:val="00922837"/>
    <w:rsid w:val="00924C0B"/>
    <w:rsid w:val="009300CA"/>
    <w:rsid w:val="00932D73"/>
    <w:rsid w:val="00937FC2"/>
    <w:rsid w:val="00945508"/>
    <w:rsid w:val="009474B0"/>
    <w:rsid w:val="009478A1"/>
    <w:rsid w:val="00952624"/>
    <w:rsid w:val="00956F21"/>
    <w:rsid w:val="00960B83"/>
    <w:rsid w:val="00962B9B"/>
    <w:rsid w:val="00967165"/>
    <w:rsid w:val="009708D3"/>
    <w:rsid w:val="009731B2"/>
    <w:rsid w:val="0097560E"/>
    <w:rsid w:val="009765D3"/>
    <w:rsid w:val="00983150"/>
    <w:rsid w:val="009843DA"/>
    <w:rsid w:val="00990B2E"/>
    <w:rsid w:val="0099272E"/>
    <w:rsid w:val="009A14BC"/>
    <w:rsid w:val="009A2177"/>
    <w:rsid w:val="009A306A"/>
    <w:rsid w:val="009A37F5"/>
    <w:rsid w:val="009A5BF8"/>
    <w:rsid w:val="009B67E2"/>
    <w:rsid w:val="009B7298"/>
    <w:rsid w:val="009C54E0"/>
    <w:rsid w:val="009D483E"/>
    <w:rsid w:val="009D6AB2"/>
    <w:rsid w:val="009D770C"/>
    <w:rsid w:val="009E118F"/>
    <w:rsid w:val="009E12C9"/>
    <w:rsid w:val="009E785C"/>
    <w:rsid w:val="00A01E32"/>
    <w:rsid w:val="00A0236C"/>
    <w:rsid w:val="00A02B6B"/>
    <w:rsid w:val="00A044A1"/>
    <w:rsid w:val="00A05B95"/>
    <w:rsid w:val="00A10F94"/>
    <w:rsid w:val="00A115C1"/>
    <w:rsid w:val="00A12E52"/>
    <w:rsid w:val="00A140CB"/>
    <w:rsid w:val="00A143A3"/>
    <w:rsid w:val="00A174A5"/>
    <w:rsid w:val="00A175AB"/>
    <w:rsid w:val="00A215E6"/>
    <w:rsid w:val="00A21845"/>
    <w:rsid w:val="00A22781"/>
    <w:rsid w:val="00A33FD0"/>
    <w:rsid w:val="00A405CB"/>
    <w:rsid w:val="00A43981"/>
    <w:rsid w:val="00A5013D"/>
    <w:rsid w:val="00A512D3"/>
    <w:rsid w:val="00A52FB3"/>
    <w:rsid w:val="00A54CE6"/>
    <w:rsid w:val="00A5557F"/>
    <w:rsid w:val="00A561C9"/>
    <w:rsid w:val="00A62D41"/>
    <w:rsid w:val="00A64B69"/>
    <w:rsid w:val="00A72CE0"/>
    <w:rsid w:val="00A7412A"/>
    <w:rsid w:val="00A8045C"/>
    <w:rsid w:val="00A82E94"/>
    <w:rsid w:val="00A835E7"/>
    <w:rsid w:val="00A9127C"/>
    <w:rsid w:val="00A92258"/>
    <w:rsid w:val="00A95312"/>
    <w:rsid w:val="00A9589E"/>
    <w:rsid w:val="00A96A22"/>
    <w:rsid w:val="00AA12C7"/>
    <w:rsid w:val="00AA21C4"/>
    <w:rsid w:val="00AA4970"/>
    <w:rsid w:val="00AA5A4E"/>
    <w:rsid w:val="00AB4E13"/>
    <w:rsid w:val="00AC1E9B"/>
    <w:rsid w:val="00AC436C"/>
    <w:rsid w:val="00AC6BB7"/>
    <w:rsid w:val="00AC75E7"/>
    <w:rsid w:val="00AD0228"/>
    <w:rsid w:val="00AE1F09"/>
    <w:rsid w:val="00AE6FE4"/>
    <w:rsid w:val="00AF2DEA"/>
    <w:rsid w:val="00B0313E"/>
    <w:rsid w:val="00B03D67"/>
    <w:rsid w:val="00B03DA0"/>
    <w:rsid w:val="00B04216"/>
    <w:rsid w:val="00B05D44"/>
    <w:rsid w:val="00B06C7C"/>
    <w:rsid w:val="00B071C9"/>
    <w:rsid w:val="00B07503"/>
    <w:rsid w:val="00B16E84"/>
    <w:rsid w:val="00B170C7"/>
    <w:rsid w:val="00B20909"/>
    <w:rsid w:val="00B21F7D"/>
    <w:rsid w:val="00B27F50"/>
    <w:rsid w:val="00B33B42"/>
    <w:rsid w:val="00B44825"/>
    <w:rsid w:val="00B4502C"/>
    <w:rsid w:val="00B45C4B"/>
    <w:rsid w:val="00B46625"/>
    <w:rsid w:val="00B46D3B"/>
    <w:rsid w:val="00B515B4"/>
    <w:rsid w:val="00B52E03"/>
    <w:rsid w:val="00B537A9"/>
    <w:rsid w:val="00B63D9A"/>
    <w:rsid w:val="00B66487"/>
    <w:rsid w:val="00B802EF"/>
    <w:rsid w:val="00B80C5F"/>
    <w:rsid w:val="00B8356B"/>
    <w:rsid w:val="00B84F06"/>
    <w:rsid w:val="00B85838"/>
    <w:rsid w:val="00B90C8F"/>
    <w:rsid w:val="00B90F91"/>
    <w:rsid w:val="00B9447E"/>
    <w:rsid w:val="00B955F3"/>
    <w:rsid w:val="00B96174"/>
    <w:rsid w:val="00BA2C1A"/>
    <w:rsid w:val="00BA49C9"/>
    <w:rsid w:val="00BB1B19"/>
    <w:rsid w:val="00BB22E7"/>
    <w:rsid w:val="00BB2D9B"/>
    <w:rsid w:val="00BB34F5"/>
    <w:rsid w:val="00BC0273"/>
    <w:rsid w:val="00BC1261"/>
    <w:rsid w:val="00BC7150"/>
    <w:rsid w:val="00BC728E"/>
    <w:rsid w:val="00BD228A"/>
    <w:rsid w:val="00BD2E65"/>
    <w:rsid w:val="00BD6B58"/>
    <w:rsid w:val="00BE0829"/>
    <w:rsid w:val="00BE5940"/>
    <w:rsid w:val="00BF0AD1"/>
    <w:rsid w:val="00BF7079"/>
    <w:rsid w:val="00C00E7F"/>
    <w:rsid w:val="00C039BC"/>
    <w:rsid w:val="00C0472B"/>
    <w:rsid w:val="00C17099"/>
    <w:rsid w:val="00C2157B"/>
    <w:rsid w:val="00C21A19"/>
    <w:rsid w:val="00C22584"/>
    <w:rsid w:val="00C23B43"/>
    <w:rsid w:val="00C307E4"/>
    <w:rsid w:val="00C328A0"/>
    <w:rsid w:val="00C334B3"/>
    <w:rsid w:val="00C34A0F"/>
    <w:rsid w:val="00C3657C"/>
    <w:rsid w:val="00C37464"/>
    <w:rsid w:val="00C409E2"/>
    <w:rsid w:val="00C41F6B"/>
    <w:rsid w:val="00C42598"/>
    <w:rsid w:val="00C44A86"/>
    <w:rsid w:val="00C474AE"/>
    <w:rsid w:val="00C50E5E"/>
    <w:rsid w:val="00C51A06"/>
    <w:rsid w:val="00C557E7"/>
    <w:rsid w:val="00C60906"/>
    <w:rsid w:val="00C64D2F"/>
    <w:rsid w:val="00C8662A"/>
    <w:rsid w:val="00C90BF1"/>
    <w:rsid w:val="00C92D69"/>
    <w:rsid w:val="00C93B56"/>
    <w:rsid w:val="00CA2544"/>
    <w:rsid w:val="00CA406E"/>
    <w:rsid w:val="00CA419A"/>
    <w:rsid w:val="00CA590E"/>
    <w:rsid w:val="00CA62E0"/>
    <w:rsid w:val="00CB0506"/>
    <w:rsid w:val="00CB1620"/>
    <w:rsid w:val="00CB68A2"/>
    <w:rsid w:val="00CB76E1"/>
    <w:rsid w:val="00CC1790"/>
    <w:rsid w:val="00CC2038"/>
    <w:rsid w:val="00CC34D9"/>
    <w:rsid w:val="00CC399A"/>
    <w:rsid w:val="00CC3CDC"/>
    <w:rsid w:val="00CC7FF4"/>
    <w:rsid w:val="00CD1DA1"/>
    <w:rsid w:val="00CD2601"/>
    <w:rsid w:val="00CD266F"/>
    <w:rsid w:val="00CD43A5"/>
    <w:rsid w:val="00CD5D1F"/>
    <w:rsid w:val="00CD79B7"/>
    <w:rsid w:val="00CE092D"/>
    <w:rsid w:val="00CE1A3D"/>
    <w:rsid w:val="00CE731F"/>
    <w:rsid w:val="00CE7DB9"/>
    <w:rsid w:val="00CF36F1"/>
    <w:rsid w:val="00CF63B4"/>
    <w:rsid w:val="00D04308"/>
    <w:rsid w:val="00D0550D"/>
    <w:rsid w:val="00D06807"/>
    <w:rsid w:val="00D07B9A"/>
    <w:rsid w:val="00D07E78"/>
    <w:rsid w:val="00D1184F"/>
    <w:rsid w:val="00D11BBF"/>
    <w:rsid w:val="00D136DF"/>
    <w:rsid w:val="00D16777"/>
    <w:rsid w:val="00D17DA6"/>
    <w:rsid w:val="00D25CC1"/>
    <w:rsid w:val="00D31306"/>
    <w:rsid w:val="00D31B1A"/>
    <w:rsid w:val="00D3239D"/>
    <w:rsid w:val="00D404F0"/>
    <w:rsid w:val="00D50FBE"/>
    <w:rsid w:val="00D52657"/>
    <w:rsid w:val="00D52E7C"/>
    <w:rsid w:val="00D54D84"/>
    <w:rsid w:val="00D54E5E"/>
    <w:rsid w:val="00D5612A"/>
    <w:rsid w:val="00D61185"/>
    <w:rsid w:val="00D6130C"/>
    <w:rsid w:val="00D62275"/>
    <w:rsid w:val="00D635A2"/>
    <w:rsid w:val="00D65137"/>
    <w:rsid w:val="00D664A9"/>
    <w:rsid w:val="00D67443"/>
    <w:rsid w:val="00D72B54"/>
    <w:rsid w:val="00D733BA"/>
    <w:rsid w:val="00D766AF"/>
    <w:rsid w:val="00D8026C"/>
    <w:rsid w:val="00D81B8B"/>
    <w:rsid w:val="00D83D3A"/>
    <w:rsid w:val="00D84B0A"/>
    <w:rsid w:val="00D85014"/>
    <w:rsid w:val="00D9286E"/>
    <w:rsid w:val="00D96292"/>
    <w:rsid w:val="00D9669F"/>
    <w:rsid w:val="00DA1A47"/>
    <w:rsid w:val="00DA44AD"/>
    <w:rsid w:val="00DB1E0E"/>
    <w:rsid w:val="00DC252A"/>
    <w:rsid w:val="00DC67E1"/>
    <w:rsid w:val="00DD231A"/>
    <w:rsid w:val="00DD2CC8"/>
    <w:rsid w:val="00DD7D00"/>
    <w:rsid w:val="00DE29E5"/>
    <w:rsid w:val="00DE2DCE"/>
    <w:rsid w:val="00DE6A2C"/>
    <w:rsid w:val="00DF3BBE"/>
    <w:rsid w:val="00DF461D"/>
    <w:rsid w:val="00E020F5"/>
    <w:rsid w:val="00E033C0"/>
    <w:rsid w:val="00E049BE"/>
    <w:rsid w:val="00E05D9E"/>
    <w:rsid w:val="00E0630C"/>
    <w:rsid w:val="00E06DEF"/>
    <w:rsid w:val="00E16E5E"/>
    <w:rsid w:val="00E21CD6"/>
    <w:rsid w:val="00E2544B"/>
    <w:rsid w:val="00E301FB"/>
    <w:rsid w:val="00E32F67"/>
    <w:rsid w:val="00E33755"/>
    <w:rsid w:val="00E36878"/>
    <w:rsid w:val="00E36966"/>
    <w:rsid w:val="00E45C57"/>
    <w:rsid w:val="00E53D09"/>
    <w:rsid w:val="00E545F9"/>
    <w:rsid w:val="00E60383"/>
    <w:rsid w:val="00E64C1E"/>
    <w:rsid w:val="00E70A6C"/>
    <w:rsid w:val="00E71140"/>
    <w:rsid w:val="00E74ECC"/>
    <w:rsid w:val="00E76FAE"/>
    <w:rsid w:val="00EA06F5"/>
    <w:rsid w:val="00EA08FC"/>
    <w:rsid w:val="00EA5707"/>
    <w:rsid w:val="00EB5BA4"/>
    <w:rsid w:val="00EB6CB7"/>
    <w:rsid w:val="00EB6DAB"/>
    <w:rsid w:val="00EC147C"/>
    <w:rsid w:val="00EC2995"/>
    <w:rsid w:val="00ED2921"/>
    <w:rsid w:val="00ED4996"/>
    <w:rsid w:val="00ED4E55"/>
    <w:rsid w:val="00ED6451"/>
    <w:rsid w:val="00EE1EA8"/>
    <w:rsid w:val="00EE3041"/>
    <w:rsid w:val="00EE33CB"/>
    <w:rsid w:val="00EE60A4"/>
    <w:rsid w:val="00EE70FE"/>
    <w:rsid w:val="00EE759B"/>
    <w:rsid w:val="00F00694"/>
    <w:rsid w:val="00F00E95"/>
    <w:rsid w:val="00F03C96"/>
    <w:rsid w:val="00F04448"/>
    <w:rsid w:val="00F057DE"/>
    <w:rsid w:val="00F1211A"/>
    <w:rsid w:val="00F12B8E"/>
    <w:rsid w:val="00F20029"/>
    <w:rsid w:val="00F22D2D"/>
    <w:rsid w:val="00F23E81"/>
    <w:rsid w:val="00F25148"/>
    <w:rsid w:val="00F3279F"/>
    <w:rsid w:val="00F42C88"/>
    <w:rsid w:val="00F472D3"/>
    <w:rsid w:val="00F50DDC"/>
    <w:rsid w:val="00F548C8"/>
    <w:rsid w:val="00F55E9B"/>
    <w:rsid w:val="00F57C76"/>
    <w:rsid w:val="00F61FAF"/>
    <w:rsid w:val="00F62CC9"/>
    <w:rsid w:val="00F649F5"/>
    <w:rsid w:val="00F7136D"/>
    <w:rsid w:val="00F77D69"/>
    <w:rsid w:val="00F84336"/>
    <w:rsid w:val="00F907E3"/>
    <w:rsid w:val="00F92A96"/>
    <w:rsid w:val="00F9373C"/>
    <w:rsid w:val="00F95155"/>
    <w:rsid w:val="00F97567"/>
    <w:rsid w:val="00FB25DD"/>
    <w:rsid w:val="00FB2CCD"/>
    <w:rsid w:val="00FB333C"/>
    <w:rsid w:val="00FB4118"/>
    <w:rsid w:val="00FB737B"/>
    <w:rsid w:val="00FD1205"/>
    <w:rsid w:val="00FE23E9"/>
    <w:rsid w:val="00FE4F12"/>
    <w:rsid w:val="00FF267C"/>
    <w:rsid w:val="00FF3F83"/>
    <w:rsid w:val="00FF5552"/>
    <w:rsid w:val="00FF5CB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85A24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GB" w:eastAsia="zh-CN" w:bidi="ar-SA"/>
      </w:rPr>
    </w:rPrDefault>
    <w:pPrDefault/>
  </w:docDefaults>
  <w:latentStyles w:defLockedState="0" w:defUIPriority="99" w:defSemiHidden="0" w:defUnhideWhenUsed="0" w:defQFormat="0" w:count="372">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C334B3"/>
    <w:rPr>
      <w:rFonts w:ascii="Times New Roman" w:eastAsia="Times New Roman" w:hAnsi="Times New Roman"/>
      <w:szCs w:val="24"/>
      <w:lang w:val="en-US"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C334B3"/>
    <w:pPr>
      <w:keepNext/>
      <w:numPr>
        <w:numId w:val="1"/>
      </w:numPr>
      <w:spacing w:before="240" w:after="60"/>
      <w:outlineLvl w:val="0"/>
    </w:pPr>
    <w:rPr>
      <w:rFonts w:ascii="Helvetica" w:eastAsia="MS Mincho" w:hAnsi="Helvetica"/>
      <w:b/>
      <w:bCs/>
      <w:kern w:val="32"/>
      <w:sz w:val="28"/>
      <w:szCs w:val="32"/>
    </w:rPr>
  </w:style>
  <w:style w:type="paragraph" w:styleId="Heading2">
    <w:name w:val="heading 2"/>
    <w:aliases w:val="Head2A,2,H2,UNDERRUBRIK 1-2,DO NOT USE_h2,h2,h21,Heading 2 Char,H2 Char,h2 Char"/>
    <w:basedOn w:val="Normal"/>
    <w:next w:val="BodyText"/>
    <w:link w:val="Heading2Char1"/>
    <w:qFormat/>
    <w:rsid w:val="00C334B3"/>
    <w:pPr>
      <w:keepNext/>
      <w:numPr>
        <w:ilvl w:val="1"/>
        <w:numId w:val="1"/>
      </w:numPr>
      <w:spacing w:before="240" w:after="60"/>
      <w:outlineLvl w:val="1"/>
    </w:pPr>
    <w:rPr>
      <w:rFonts w:ascii="Helvetica" w:eastAsia="MS Mincho" w:hAnsi="Helvetica"/>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C334B3"/>
    <w:pPr>
      <w:keepNext/>
      <w:numPr>
        <w:ilvl w:val="2"/>
        <w:numId w:val="1"/>
      </w:numPr>
      <w:spacing w:before="240" w:after="60"/>
      <w:outlineLvl w:val="2"/>
    </w:pPr>
    <w:rPr>
      <w:rFonts w:ascii="Arial" w:eastAsia="MS Mincho" w:hAnsi="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C334B3"/>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uiPriority w:val="9"/>
    <w:semiHidden/>
    <w:unhideWhenUsed/>
    <w:qFormat/>
    <w:rsid w:val="00467165"/>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C334B3"/>
    <w:rPr>
      <w:rFonts w:ascii="Helvetica" w:eastAsia="MS Mincho" w:hAnsi="Helvetica"/>
      <w:b/>
      <w:bCs/>
      <w:kern w:val="32"/>
      <w:sz w:val="28"/>
      <w:szCs w:val="32"/>
      <w:lang w:val="en-US" w:eastAsia="en-US"/>
    </w:rPr>
  </w:style>
  <w:style w:type="character" w:customStyle="1" w:styleId="Heading2Char1">
    <w:name w:val="Heading 2 Char1"/>
    <w:aliases w:val="Head2A Char,2 Char,H2 Char1,UNDERRUBRIK 1-2 Char,DO NOT USE_h2 Char,h2 Char1,h21 Char,Heading 2 Char Char,H2 Char Char,h2 Char Char"/>
    <w:link w:val="Heading2"/>
    <w:rsid w:val="00C334B3"/>
    <w:rPr>
      <w:rFonts w:ascii="Helvetica" w:eastAsia="MS Mincho" w:hAnsi="Helvetica"/>
      <w:b/>
      <w:bCs/>
      <w:iCs/>
      <w:szCs w:val="28"/>
      <w:lang w:val="en-US"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C334B3"/>
    <w:rPr>
      <w:rFonts w:ascii="Arial" w:eastAsia="MS Mincho" w:hAnsi="Arial"/>
      <w:b/>
      <w:bCs/>
      <w:sz w:val="26"/>
      <w:szCs w:val="26"/>
      <w:lang w:val="en-US"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334B3"/>
    <w:rPr>
      <w:rFonts w:ascii="Times New Roman" w:eastAsia="MS Mincho" w:hAnsi="Times New Roman"/>
      <w:b/>
      <w:bCs/>
      <w:sz w:val="28"/>
      <w:szCs w:val="28"/>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334B3"/>
    <w:pPr>
      <w:spacing w:after="120"/>
      <w:jc w:val="both"/>
    </w:pPr>
    <w:rPr>
      <w:rFonts w:eastAsia="MS Mincho"/>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334B3"/>
    <w:rPr>
      <w:rFonts w:ascii="Times New Roman" w:eastAsia="MS Mincho" w:hAnsi="Times New Roman" w:cs="Times New Roman"/>
      <w:kern w:val="0"/>
      <w:sz w:val="20"/>
      <w:szCs w:val="24"/>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C334B3"/>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34B3"/>
    <w:rPr>
      <w:rFonts w:ascii="Arial" w:eastAsia="MS Mincho" w:hAnsi="Arial" w:cs="Times New Roman"/>
      <w:b/>
      <w:kern w:val="0"/>
      <w:sz w:val="20"/>
      <w:szCs w:val="24"/>
      <w:lang w:eastAsia="en-US"/>
    </w:rPr>
  </w:style>
  <w:style w:type="paragraph" w:styleId="List2">
    <w:name w:val="List 2"/>
    <w:basedOn w:val="List"/>
    <w:autoRedefine/>
    <w:rsid w:val="0069650D"/>
    <w:pPr>
      <w:numPr>
        <w:numId w:val="2"/>
      </w:numPr>
      <w:tabs>
        <w:tab w:val="clear" w:pos="2041"/>
      </w:tabs>
      <w:spacing w:before="120"/>
      <w:ind w:left="426" w:firstLineChars="0" w:hanging="426"/>
      <w:contextualSpacing w:val="0"/>
      <w:jc w:val="both"/>
    </w:pPr>
    <w:rPr>
      <w:rFonts w:eastAsia="宋体"/>
      <w:szCs w:val="20"/>
      <w:lang w:eastAsia="zh-CN"/>
    </w:rPr>
  </w:style>
  <w:style w:type="paragraph" w:styleId="Footer">
    <w:name w:val="footer"/>
    <w:basedOn w:val="Normal"/>
    <w:link w:val="FooterChar"/>
    <w:uiPriority w:val="99"/>
    <w:rsid w:val="00C334B3"/>
    <w:pPr>
      <w:tabs>
        <w:tab w:val="center" w:pos="4153"/>
        <w:tab w:val="right" w:pos="8306"/>
      </w:tabs>
      <w:snapToGrid w:val="0"/>
    </w:pPr>
    <w:rPr>
      <w:sz w:val="18"/>
      <w:szCs w:val="18"/>
    </w:rPr>
  </w:style>
  <w:style w:type="character" w:customStyle="1" w:styleId="FooterChar">
    <w:name w:val="Footer Char"/>
    <w:link w:val="Footer"/>
    <w:uiPriority w:val="99"/>
    <w:rsid w:val="00C334B3"/>
    <w:rPr>
      <w:rFonts w:ascii="Times New Roman" w:eastAsia="Times New Roman" w:hAnsi="Times New Roman" w:cs="Times New Roman"/>
      <w:kern w:val="0"/>
      <w:sz w:val="18"/>
      <w:szCs w:val="18"/>
      <w:lang w:eastAsia="en-US"/>
    </w:rPr>
  </w:style>
  <w:style w:type="paragraph" w:styleId="NormalWeb">
    <w:name w:val="Normal (Web)"/>
    <w:basedOn w:val="Normal"/>
    <w:uiPriority w:val="99"/>
    <w:unhideWhenUsed/>
    <w:rsid w:val="00C334B3"/>
    <w:pPr>
      <w:spacing w:before="100" w:beforeAutospacing="1" w:after="100" w:afterAutospacing="1"/>
    </w:pPr>
    <w:rPr>
      <w:rFonts w:ascii="宋体" w:eastAsia="宋体" w:hAnsi="宋体" w:cs="宋体"/>
      <w:sz w:val="24"/>
      <w:lang w:eastAsia="zh-CN"/>
    </w:rPr>
  </w:style>
  <w:style w:type="paragraph" w:customStyle="1" w:styleId="TAC">
    <w:name w:val="TAC"/>
    <w:basedOn w:val="Normal"/>
    <w:link w:val="TACChar"/>
    <w:rsid w:val="00C334B3"/>
    <w:pPr>
      <w:keepNext/>
      <w:keepLines/>
      <w:overflowPunct w:val="0"/>
      <w:autoSpaceDE w:val="0"/>
      <w:autoSpaceDN w:val="0"/>
      <w:adjustRightInd w:val="0"/>
      <w:jc w:val="center"/>
      <w:textAlignment w:val="baseline"/>
    </w:pPr>
    <w:rPr>
      <w:rFonts w:ascii="Arial" w:hAnsi="Arial"/>
      <w:sz w:val="18"/>
      <w:szCs w:val="20"/>
      <w:lang w:val="en-GB" w:eastAsia="ja-JP"/>
    </w:rPr>
  </w:style>
  <w:style w:type="character" w:customStyle="1" w:styleId="TACChar">
    <w:name w:val="TAC Char"/>
    <w:link w:val="TAC"/>
    <w:rsid w:val="00C334B3"/>
    <w:rPr>
      <w:rFonts w:ascii="Arial" w:eastAsia="Times New Roman" w:hAnsi="Arial" w:cs="Times New Roman"/>
      <w:kern w:val="0"/>
      <w:sz w:val="18"/>
      <w:szCs w:val="20"/>
      <w:lang w:val="en-GB" w:eastAsia="ja-JP"/>
    </w:rPr>
  </w:style>
  <w:style w:type="paragraph" w:customStyle="1" w:styleId="EQ">
    <w:name w:val="EQ"/>
    <w:basedOn w:val="Normal"/>
    <w:next w:val="Normal"/>
    <w:rsid w:val="00C334B3"/>
    <w:pPr>
      <w:keepLines/>
      <w:tabs>
        <w:tab w:val="center" w:pos="4536"/>
        <w:tab w:val="right" w:pos="9072"/>
      </w:tabs>
      <w:overflowPunct w:val="0"/>
      <w:autoSpaceDE w:val="0"/>
      <w:autoSpaceDN w:val="0"/>
      <w:adjustRightInd w:val="0"/>
      <w:spacing w:after="180"/>
      <w:textAlignment w:val="baseline"/>
    </w:pPr>
    <w:rPr>
      <w:rFonts w:eastAsia="宋体"/>
      <w:noProof/>
      <w:szCs w:val="20"/>
      <w:lang w:val="en-GB" w:eastAsia="ja-JP"/>
    </w:rPr>
  </w:style>
  <w:style w:type="paragraph" w:customStyle="1" w:styleId="B1">
    <w:name w:val="B1"/>
    <w:basedOn w:val="List"/>
    <w:link w:val="B1Char"/>
    <w:rsid w:val="00C334B3"/>
    <w:pPr>
      <w:overflowPunct w:val="0"/>
      <w:autoSpaceDE w:val="0"/>
      <w:autoSpaceDN w:val="0"/>
      <w:adjustRightInd w:val="0"/>
      <w:spacing w:after="180"/>
      <w:ind w:left="568" w:firstLineChars="0" w:hanging="284"/>
      <w:contextualSpacing w:val="0"/>
      <w:textAlignment w:val="baseline"/>
    </w:pPr>
    <w:rPr>
      <w:rFonts w:eastAsia="宋体"/>
      <w:szCs w:val="20"/>
      <w:lang w:val="en-GB" w:eastAsia="ja-JP"/>
    </w:rPr>
  </w:style>
  <w:style w:type="character" w:customStyle="1" w:styleId="B1Char">
    <w:name w:val="B1 Char"/>
    <w:link w:val="B1"/>
    <w:rsid w:val="00C334B3"/>
    <w:rPr>
      <w:rFonts w:ascii="Times New Roman" w:eastAsia="宋体" w:hAnsi="Times New Roman" w:cs="Times New Roman"/>
      <w:kern w:val="0"/>
      <w:sz w:val="20"/>
      <w:szCs w:val="20"/>
      <w:lang w:val="en-GB" w:eastAsia="ja-JP"/>
    </w:rPr>
  </w:style>
  <w:style w:type="paragraph" w:styleId="List">
    <w:name w:val="List"/>
    <w:basedOn w:val="Normal"/>
    <w:uiPriority w:val="99"/>
    <w:semiHidden/>
    <w:unhideWhenUsed/>
    <w:rsid w:val="00C334B3"/>
    <w:pPr>
      <w:ind w:left="200" w:hangingChars="200" w:hanging="200"/>
      <w:contextualSpacing/>
    </w:pPr>
  </w:style>
  <w:style w:type="paragraph" w:styleId="BalloonText">
    <w:name w:val="Balloon Text"/>
    <w:basedOn w:val="Normal"/>
    <w:link w:val="BalloonTextChar"/>
    <w:uiPriority w:val="99"/>
    <w:semiHidden/>
    <w:unhideWhenUsed/>
    <w:rsid w:val="00C334B3"/>
    <w:rPr>
      <w:sz w:val="18"/>
      <w:szCs w:val="18"/>
    </w:rPr>
  </w:style>
  <w:style w:type="character" w:customStyle="1" w:styleId="BalloonTextChar">
    <w:name w:val="Balloon Text Char"/>
    <w:link w:val="BalloonText"/>
    <w:uiPriority w:val="99"/>
    <w:semiHidden/>
    <w:rsid w:val="00C334B3"/>
    <w:rPr>
      <w:rFonts w:ascii="Times New Roman" w:eastAsia="Times New Roman" w:hAnsi="Times New Roman" w:cs="Times New Roman"/>
      <w:kern w:val="0"/>
      <w:sz w:val="18"/>
      <w:szCs w:val="18"/>
      <w:lang w:eastAsia="en-US"/>
    </w:rPr>
  </w:style>
  <w:style w:type="paragraph" w:styleId="DocumentMap">
    <w:name w:val="Document Map"/>
    <w:basedOn w:val="Normal"/>
    <w:link w:val="DocumentMapChar"/>
    <w:uiPriority w:val="99"/>
    <w:semiHidden/>
    <w:unhideWhenUsed/>
    <w:rsid w:val="00C334B3"/>
    <w:rPr>
      <w:rFonts w:ascii="宋体" w:eastAsia="宋体"/>
      <w:sz w:val="18"/>
      <w:szCs w:val="18"/>
    </w:rPr>
  </w:style>
  <w:style w:type="character" w:customStyle="1" w:styleId="DocumentMapChar">
    <w:name w:val="Document Map Char"/>
    <w:link w:val="DocumentMap"/>
    <w:uiPriority w:val="99"/>
    <w:semiHidden/>
    <w:rsid w:val="00C334B3"/>
    <w:rPr>
      <w:rFonts w:ascii="宋体" w:eastAsia="宋体" w:hAnsi="Times New Roman" w:cs="Times New Roman"/>
      <w:kern w:val="0"/>
      <w:sz w:val="18"/>
      <w:szCs w:val="18"/>
      <w:lang w:eastAsia="en-US"/>
    </w:rPr>
  </w:style>
  <w:style w:type="table" w:styleId="TableGrid">
    <w:name w:val="Table Grid"/>
    <w:basedOn w:val="TableNormal"/>
    <w:uiPriority w:val="59"/>
    <w:rsid w:val="006160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iPriority w:val="99"/>
    <w:semiHidden/>
    <w:unhideWhenUsed/>
    <w:rsid w:val="00AA12C7"/>
    <w:rPr>
      <w:sz w:val="21"/>
      <w:szCs w:val="21"/>
    </w:rPr>
  </w:style>
  <w:style w:type="paragraph" w:styleId="CommentText">
    <w:name w:val="annotation text"/>
    <w:basedOn w:val="Normal"/>
    <w:link w:val="CommentTextChar"/>
    <w:uiPriority w:val="99"/>
    <w:semiHidden/>
    <w:unhideWhenUsed/>
    <w:rsid w:val="00AA12C7"/>
  </w:style>
  <w:style w:type="character" w:customStyle="1" w:styleId="CommentTextChar">
    <w:name w:val="Comment Text Char"/>
    <w:link w:val="CommentText"/>
    <w:uiPriority w:val="99"/>
    <w:semiHidden/>
    <w:rsid w:val="00AA12C7"/>
    <w:rPr>
      <w:rFonts w:ascii="Times New Roman" w:eastAsia="Times New Roman" w:hAnsi="Times New Roman"/>
      <w:szCs w:val="24"/>
      <w:lang w:eastAsia="en-US"/>
    </w:rPr>
  </w:style>
  <w:style w:type="paragraph" w:styleId="CommentSubject">
    <w:name w:val="annotation subject"/>
    <w:basedOn w:val="CommentText"/>
    <w:next w:val="CommentText"/>
    <w:link w:val="CommentSubjectChar"/>
    <w:uiPriority w:val="99"/>
    <w:semiHidden/>
    <w:unhideWhenUsed/>
    <w:rsid w:val="00AA12C7"/>
    <w:rPr>
      <w:b/>
      <w:bCs/>
    </w:rPr>
  </w:style>
  <w:style w:type="character" w:customStyle="1" w:styleId="CommentSubjectChar">
    <w:name w:val="Comment Subject Char"/>
    <w:link w:val="CommentSubject"/>
    <w:uiPriority w:val="99"/>
    <w:semiHidden/>
    <w:rsid w:val="00AA12C7"/>
    <w:rPr>
      <w:rFonts w:ascii="Times New Roman" w:eastAsia="Times New Roman" w:hAnsi="Times New Roman"/>
      <w:b/>
      <w:bCs/>
      <w:szCs w:val="24"/>
      <w:lang w:eastAsia="en-US"/>
    </w:rPr>
  </w:style>
  <w:style w:type="paragraph" w:styleId="Caption">
    <w:name w:val="caption"/>
    <w:aliases w:val="cap,cap Char,Caption Char,Caption Char1 Char,cap Char Char1,Caption Char Char1 Char,cap Char2 Char"/>
    <w:basedOn w:val="Normal"/>
    <w:next w:val="Normal"/>
    <w:link w:val="CaptionChar1"/>
    <w:uiPriority w:val="99"/>
    <w:unhideWhenUsed/>
    <w:qFormat/>
    <w:rsid w:val="0069650D"/>
    <w:rPr>
      <w:b/>
      <w:bCs/>
      <w:sz w:val="21"/>
      <w:szCs w:val="21"/>
    </w:rPr>
  </w:style>
  <w:style w:type="paragraph" w:customStyle="1" w:styleId="Guidance">
    <w:name w:val="Guidance"/>
    <w:basedOn w:val="Normal"/>
    <w:link w:val="GuidanceChar"/>
    <w:rsid w:val="00C328A0"/>
    <w:pPr>
      <w:overflowPunct w:val="0"/>
      <w:autoSpaceDE w:val="0"/>
      <w:autoSpaceDN w:val="0"/>
      <w:adjustRightInd w:val="0"/>
      <w:spacing w:after="180"/>
      <w:textAlignment w:val="baseline"/>
    </w:pPr>
    <w:rPr>
      <w:rFonts w:eastAsia="MS Mincho"/>
      <w:i/>
      <w:color w:val="0000FF"/>
      <w:szCs w:val="20"/>
      <w:lang w:val="en-GB"/>
    </w:rPr>
  </w:style>
  <w:style w:type="character" w:customStyle="1" w:styleId="GuidanceChar">
    <w:name w:val="Guidance Char"/>
    <w:link w:val="Guidance"/>
    <w:rsid w:val="00C328A0"/>
    <w:rPr>
      <w:rFonts w:ascii="Times New Roman" w:eastAsia="MS Mincho" w:hAnsi="Times New Roman"/>
      <w:i/>
      <w:color w:val="0000FF"/>
      <w:lang w:val="en-GB" w:eastAsia="en-US"/>
    </w:rPr>
  </w:style>
  <w:style w:type="paragraph" w:styleId="ListParagraph">
    <w:name w:val="List Paragraph"/>
    <w:basedOn w:val="Normal"/>
    <w:uiPriority w:val="34"/>
    <w:qFormat/>
    <w:rsid w:val="00D733BA"/>
    <w:pPr>
      <w:ind w:left="720"/>
      <w:contextualSpacing/>
    </w:pPr>
  </w:style>
  <w:style w:type="paragraph" w:customStyle="1" w:styleId="TAH">
    <w:name w:val="TAH"/>
    <w:basedOn w:val="TAC"/>
    <w:link w:val="TAHCar"/>
    <w:rsid w:val="00407291"/>
    <w:rPr>
      <w:b/>
    </w:rPr>
  </w:style>
  <w:style w:type="paragraph" w:customStyle="1" w:styleId="TH">
    <w:name w:val="TH"/>
    <w:basedOn w:val="Normal"/>
    <w:link w:val="THChar"/>
    <w:rsid w:val="00407291"/>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paragraph" w:customStyle="1" w:styleId="TAN">
    <w:name w:val="TAN"/>
    <w:basedOn w:val="Normal"/>
    <w:link w:val="TANChar"/>
    <w:rsid w:val="00407291"/>
    <w:pPr>
      <w:keepNext/>
      <w:keepLines/>
      <w:overflowPunct w:val="0"/>
      <w:autoSpaceDE w:val="0"/>
      <w:autoSpaceDN w:val="0"/>
      <w:adjustRightInd w:val="0"/>
      <w:ind w:left="851" w:hanging="851"/>
      <w:textAlignment w:val="baseline"/>
    </w:pPr>
    <w:rPr>
      <w:rFonts w:ascii="Arial" w:hAnsi="Arial"/>
      <w:sz w:val="18"/>
      <w:szCs w:val="20"/>
      <w:lang w:val="en-GB" w:eastAsia="ja-JP"/>
    </w:rPr>
  </w:style>
  <w:style w:type="character" w:customStyle="1" w:styleId="THChar">
    <w:name w:val="TH Char"/>
    <w:link w:val="TH"/>
    <w:rsid w:val="00407291"/>
    <w:rPr>
      <w:rFonts w:ascii="Arial" w:eastAsia="Times New Roman" w:hAnsi="Arial"/>
      <w:b/>
      <w:lang w:eastAsia="ja-JP"/>
    </w:rPr>
  </w:style>
  <w:style w:type="character" w:customStyle="1" w:styleId="TAHCar">
    <w:name w:val="TAH Car"/>
    <w:link w:val="TAH"/>
    <w:locked/>
    <w:rsid w:val="00407291"/>
    <w:rPr>
      <w:rFonts w:ascii="Arial" w:eastAsia="Times New Roman" w:hAnsi="Arial"/>
      <w:b/>
      <w:sz w:val="18"/>
      <w:lang w:eastAsia="ja-JP"/>
    </w:rPr>
  </w:style>
  <w:style w:type="character" w:customStyle="1" w:styleId="TANChar">
    <w:name w:val="TAN Char"/>
    <w:link w:val="TAN"/>
    <w:locked/>
    <w:rsid w:val="00407291"/>
    <w:rPr>
      <w:rFonts w:ascii="Arial" w:eastAsia="Times New Roman" w:hAnsi="Arial"/>
      <w:sz w:val="18"/>
      <w:lang w:eastAsia="ja-JP"/>
    </w:rPr>
  </w:style>
  <w:style w:type="character" w:customStyle="1" w:styleId="href">
    <w:name w:val="href"/>
    <w:basedOn w:val="DefaultParagraphFont"/>
    <w:rsid w:val="00575303"/>
  </w:style>
  <w:style w:type="paragraph" w:customStyle="1" w:styleId="TF">
    <w:name w:val="TF"/>
    <w:basedOn w:val="TH"/>
    <w:rsid w:val="00015683"/>
    <w:pPr>
      <w:keepNext w:val="0"/>
      <w:spacing w:before="0" w:after="240"/>
    </w:pPr>
    <w:rPr>
      <w:lang w:eastAsia="en-GB"/>
    </w:rPr>
  </w:style>
  <w:style w:type="paragraph" w:customStyle="1" w:styleId="Figuretitle">
    <w:name w:val="Figure_title"/>
    <w:basedOn w:val="Normal"/>
    <w:next w:val="Normal"/>
    <w:rsid w:val="00BB22E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szCs w:val="20"/>
      <w:lang w:val="en-GB"/>
    </w:rPr>
  </w:style>
  <w:style w:type="paragraph" w:customStyle="1" w:styleId="FigureNo">
    <w:name w:val="Figure_No"/>
    <w:basedOn w:val="Normal"/>
    <w:next w:val="Normal"/>
    <w:rsid w:val="00BB22E7"/>
    <w:pPr>
      <w:keepNext/>
      <w:keepLines/>
      <w:tabs>
        <w:tab w:val="left" w:pos="1134"/>
        <w:tab w:val="left" w:pos="1871"/>
        <w:tab w:val="left" w:pos="2268"/>
      </w:tabs>
      <w:overflowPunct w:val="0"/>
      <w:autoSpaceDE w:val="0"/>
      <w:autoSpaceDN w:val="0"/>
      <w:adjustRightInd w:val="0"/>
      <w:spacing w:before="480" w:after="120"/>
      <w:jc w:val="center"/>
      <w:textAlignment w:val="baseline"/>
    </w:pPr>
    <w:rPr>
      <w:caps/>
      <w:szCs w:val="20"/>
      <w:lang w:val="en-GB"/>
    </w:rPr>
  </w:style>
  <w:style w:type="paragraph" w:customStyle="1" w:styleId="TAL">
    <w:name w:val="TAL"/>
    <w:basedOn w:val="Normal"/>
    <w:link w:val="TALChar"/>
    <w:rsid w:val="00291E61"/>
    <w:pPr>
      <w:keepNext/>
      <w:keepLines/>
    </w:pPr>
    <w:rPr>
      <w:rFonts w:ascii="Arial" w:eastAsia="Malgun Gothic" w:hAnsi="Arial"/>
      <w:sz w:val="18"/>
      <w:szCs w:val="20"/>
      <w:lang w:val="en-GB"/>
    </w:rPr>
  </w:style>
  <w:style w:type="paragraph" w:customStyle="1" w:styleId="Tabletext">
    <w:name w:val="Table_text"/>
    <w:basedOn w:val="Normal"/>
    <w:rsid w:val="00291E6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szCs w:val="20"/>
      <w:lang w:val="en-GB"/>
    </w:rPr>
  </w:style>
  <w:style w:type="character" w:customStyle="1" w:styleId="TALChar">
    <w:name w:val="TAL Char"/>
    <w:link w:val="TAL"/>
    <w:rsid w:val="00291E61"/>
    <w:rPr>
      <w:rFonts w:ascii="Arial" w:eastAsia="Malgun Gothic" w:hAnsi="Arial"/>
      <w:sz w:val="18"/>
      <w:lang w:eastAsia="en-US"/>
    </w:rPr>
  </w:style>
  <w:style w:type="paragraph" w:customStyle="1" w:styleId="Tablelegend">
    <w:name w:val="Table_legend"/>
    <w:basedOn w:val="Normal"/>
    <w:rsid w:val="00515918"/>
    <w:pPr>
      <w:tabs>
        <w:tab w:val="left" w:pos="1134"/>
        <w:tab w:val="left" w:pos="1871"/>
        <w:tab w:val="left" w:pos="2268"/>
      </w:tabs>
      <w:overflowPunct w:val="0"/>
      <w:autoSpaceDE w:val="0"/>
      <w:autoSpaceDN w:val="0"/>
      <w:adjustRightInd w:val="0"/>
      <w:spacing w:before="120"/>
      <w:textAlignment w:val="baseline"/>
    </w:pPr>
    <w:rPr>
      <w:szCs w:val="20"/>
      <w:lang w:val="en-GB"/>
    </w:rPr>
  </w:style>
  <w:style w:type="paragraph" w:customStyle="1" w:styleId="TableNo">
    <w:name w:val="Table_No"/>
    <w:basedOn w:val="Normal"/>
    <w:next w:val="Normal"/>
    <w:rsid w:val="00515918"/>
    <w:pPr>
      <w:keepNext/>
      <w:tabs>
        <w:tab w:val="left" w:pos="1134"/>
        <w:tab w:val="left" w:pos="1871"/>
        <w:tab w:val="left" w:pos="2268"/>
      </w:tabs>
      <w:overflowPunct w:val="0"/>
      <w:autoSpaceDE w:val="0"/>
      <w:autoSpaceDN w:val="0"/>
      <w:adjustRightInd w:val="0"/>
      <w:spacing w:before="560" w:after="120"/>
      <w:jc w:val="center"/>
      <w:textAlignment w:val="baseline"/>
    </w:pPr>
    <w:rPr>
      <w:caps/>
      <w:szCs w:val="20"/>
      <w:lang w:val="en-GB"/>
    </w:rPr>
  </w:style>
  <w:style w:type="paragraph" w:customStyle="1" w:styleId="Tabletitle">
    <w:name w:val="Table_title"/>
    <w:basedOn w:val="Normal"/>
    <w:next w:val="Tabletext"/>
    <w:rsid w:val="0051591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szCs w:val="20"/>
      <w:lang w:val="en-GB"/>
    </w:rPr>
  </w:style>
  <w:style w:type="paragraph" w:customStyle="1" w:styleId="Figure">
    <w:name w:val="Figure"/>
    <w:basedOn w:val="Normal"/>
    <w:next w:val="Normal"/>
    <w:rsid w:val="00515918"/>
    <w:pPr>
      <w:keepNext/>
      <w:keepLines/>
      <w:tabs>
        <w:tab w:val="left" w:pos="1134"/>
        <w:tab w:val="left" w:pos="1871"/>
        <w:tab w:val="left" w:pos="2268"/>
      </w:tabs>
      <w:overflowPunct w:val="0"/>
      <w:autoSpaceDE w:val="0"/>
      <w:autoSpaceDN w:val="0"/>
      <w:adjustRightInd w:val="0"/>
      <w:spacing w:before="120"/>
      <w:jc w:val="center"/>
      <w:textAlignment w:val="baseline"/>
    </w:pPr>
    <w:rPr>
      <w:sz w:val="24"/>
      <w:szCs w:val="20"/>
      <w:lang w:val="en-GB"/>
    </w:rPr>
  </w:style>
  <w:style w:type="paragraph" w:customStyle="1" w:styleId="Rientra1">
    <w:name w:val="Rientra1"/>
    <w:basedOn w:val="Normal"/>
    <w:uiPriority w:val="99"/>
    <w:rsid w:val="00515918"/>
    <w:pPr>
      <w:numPr>
        <w:numId w:val="3"/>
      </w:numPr>
      <w:tabs>
        <w:tab w:val="left" w:pos="0"/>
      </w:tabs>
      <w:suppressAutoHyphens/>
      <w:autoSpaceDN w:val="0"/>
      <w:spacing w:before="60" w:after="60"/>
      <w:jc w:val="both"/>
    </w:pPr>
    <w:rPr>
      <w:rFonts w:eastAsia="宋体"/>
      <w:szCs w:val="20"/>
      <w:lang w:val="en-GB"/>
    </w:rPr>
  </w:style>
  <w:style w:type="paragraph" w:customStyle="1" w:styleId="Tablefin">
    <w:name w:val="Table_fin"/>
    <w:basedOn w:val="Normal"/>
    <w:next w:val="Normal"/>
    <w:rsid w:val="00515918"/>
    <w:pPr>
      <w:suppressAutoHyphens/>
      <w:autoSpaceDN w:val="0"/>
      <w:jc w:val="both"/>
    </w:pPr>
    <w:rPr>
      <w:rFonts w:eastAsia="Batang"/>
      <w:szCs w:val="20"/>
      <w:lang w:val="en-GB"/>
    </w:rPr>
  </w:style>
  <w:style w:type="numbering" w:customStyle="1" w:styleId="LFO19">
    <w:name w:val="LFO19"/>
    <w:basedOn w:val="NoList"/>
    <w:rsid w:val="00515918"/>
    <w:pPr>
      <w:numPr>
        <w:numId w:val="3"/>
      </w:numPr>
    </w:pPr>
  </w:style>
  <w:style w:type="paragraph" w:styleId="BodyTextIndent2">
    <w:name w:val="Body Text Indent 2"/>
    <w:basedOn w:val="Normal"/>
    <w:link w:val="BodyTextIndent2Char"/>
    <w:uiPriority w:val="99"/>
    <w:unhideWhenUsed/>
    <w:rsid w:val="00FE23E9"/>
    <w:pPr>
      <w:spacing w:after="120" w:line="480" w:lineRule="auto"/>
      <w:ind w:left="283"/>
    </w:pPr>
  </w:style>
  <w:style w:type="character" w:customStyle="1" w:styleId="BodyTextIndent2Char">
    <w:name w:val="Body Text Indent 2 Char"/>
    <w:basedOn w:val="DefaultParagraphFont"/>
    <w:link w:val="BodyTextIndent2"/>
    <w:uiPriority w:val="99"/>
    <w:rsid w:val="00FE23E9"/>
    <w:rPr>
      <w:rFonts w:ascii="Times New Roman" w:eastAsia="Times New Roman" w:hAnsi="Times New Roman"/>
      <w:szCs w:val="24"/>
      <w:lang w:val="en-US" w:eastAsia="en-US"/>
    </w:rPr>
  </w:style>
  <w:style w:type="paragraph" w:customStyle="1" w:styleId="ZU">
    <w:name w:val="ZU"/>
    <w:rsid w:val="00FE23E9"/>
    <w:pPr>
      <w:framePr w:w="10206" w:wrap="notBeside" w:vAnchor="page" w:hAnchor="margin" w:y="6238"/>
      <w:widowControl w:val="0"/>
      <w:pBdr>
        <w:top w:val="single" w:sz="12" w:space="1" w:color="auto"/>
      </w:pBdr>
      <w:jc w:val="right"/>
    </w:pPr>
    <w:rPr>
      <w:rFonts w:ascii="Arial" w:hAnsi="Arial"/>
      <w:noProof/>
      <w:lang w:eastAsia="en-US"/>
    </w:rPr>
  </w:style>
  <w:style w:type="character" w:customStyle="1" w:styleId="Heading5Char">
    <w:name w:val="Heading 5 Char"/>
    <w:basedOn w:val="DefaultParagraphFont"/>
    <w:link w:val="Heading5"/>
    <w:uiPriority w:val="9"/>
    <w:semiHidden/>
    <w:rsid w:val="00467165"/>
    <w:rPr>
      <w:rFonts w:asciiTheme="majorHAnsi" w:eastAsiaTheme="majorEastAsia" w:hAnsiTheme="majorHAnsi" w:cstheme="majorBidi"/>
      <w:color w:val="243F60" w:themeColor="accent1" w:themeShade="7F"/>
      <w:szCs w:val="24"/>
      <w:lang w:val="en-US" w:eastAsia="en-US"/>
    </w:rPr>
  </w:style>
  <w:style w:type="character" w:customStyle="1" w:styleId="CaptionChar1">
    <w:name w:val="Caption Char1"/>
    <w:aliases w:val="cap Char1,cap Char Char,Caption Char Char,Caption Char1 Char Char,cap Char Char1 Char,Caption Char Char1 Char Char,cap Char2 Char Char"/>
    <w:link w:val="Caption"/>
    <w:uiPriority w:val="99"/>
    <w:rsid w:val="0048798D"/>
    <w:rPr>
      <w:rFonts w:ascii="Times New Roman" w:eastAsia="Times New Roman" w:hAnsi="Times New Roman"/>
      <w:b/>
      <w:bCs/>
      <w:sz w:val="21"/>
      <w:szCs w:val="21"/>
      <w:lang w:val="en-US" w:eastAsia="en-US"/>
    </w:rPr>
  </w:style>
  <w:style w:type="paragraph" w:customStyle="1" w:styleId="enumlev1">
    <w:name w:val="enumlev1"/>
    <w:basedOn w:val="Normal"/>
    <w:rsid w:val="00CD2601"/>
    <w:pPr>
      <w:tabs>
        <w:tab w:val="left" w:pos="1134"/>
        <w:tab w:val="left" w:pos="1871"/>
        <w:tab w:val="left" w:pos="2608"/>
        <w:tab w:val="left" w:pos="3345"/>
      </w:tabs>
      <w:overflowPunct w:val="0"/>
      <w:autoSpaceDE w:val="0"/>
      <w:autoSpaceDN w:val="0"/>
      <w:adjustRightInd w:val="0"/>
      <w:spacing w:before="80"/>
      <w:ind w:left="1134" w:hanging="1134"/>
      <w:textAlignment w:val="baseline"/>
    </w:pPr>
    <w:rPr>
      <w:sz w:val="24"/>
      <w:szCs w:val="20"/>
      <w:lang w:val="en-GB"/>
    </w:rPr>
  </w:style>
  <w:style w:type="paragraph" w:customStyle="1" w:styleId="enumlev2">
    <w:name w:val="enumlev2"/>
    <w:basedOn w:val="enumlev1"/>
    <w:rsid w:val="00CD2601"/>
    <w:pPr>
      <w:ind w:left="1871" w:hanging="737"/>
    </w:pPr>
  </w:style>
  <w:style w:type="paragraph" w:customStyle="1" w:styleId="enumlev3">
    <w:name w:val="enumlev3"/>
    <w:basedOn w:val="enumlev2"/>
    <w:rsid w:val="00CD2601"/>
    <w:pPr>
      <w:ind w:left="2268" w:hanging="397"/>
    </w:pPr>
  </w:style>
  <w:style w:type="character" w:styleId="FootnoteReference">
    <w:name w:val="footnote reference"/>
    <w:aliases w:val="Appel note de bas de p,Footnote Reference/,Footnote symbol,Style 12,(NECG) Footnote Reference,Style 124,Appel note de bas de p + 11 pt,Italic,Appel note de bas de p1,Appel note de bas de p2,Appel note de bas de p3,Footnote,o,fr,Ref,FR"/>
    <w:basedOn w:val="DefaultParagraphFont"/>
    <w:uiPriority w:val="99"/>
    <w:rsid w:val="00CD2601"/>
    <w:rPr>
      <w:position w:val="6"/>
      <w:sz w:val="18"/>
    </w:rPr>
  </w:style>
  <w:style w:type="paragraph" w:styleId="FootnoteText">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Normal"/>
    <w:link w:val="FootnoteTextChar"/>
    <w:uiPriority w:val="99"/>
    <w:rsid w:val="00CD2601"/>
    <w:pPr>
      <w:keepLines/>
      <w:tabs>
        <w:tab w:val="left" w:pos="255"/>
        <w:tab w:val="left" w:pos="1134"/>
        <w:tab w:val="left" w:pos="1871"/>
        <w:tab w:val="left" w:pos="2268"/>
      </w:tabs>
      <w:overflowPunct w:val="0"/>
      <w:autoSpaceDE w:val="0"/>
      <w:autoSpaceDN w:val="0"/>
      <w:adjustRightInd w:val="0"/>
      <w:spacing w:before="120"/>
      <w:textAlignment w:val="baseline"/>
    </w:pPr>
    <w:rPr>
      <w:sz w:val="24"/>
      <w:szCs w:val="20"/>
      <w:lang w:val="en-GB"/>
    </w:rPr>
  </w:style>
  <w:style w:type="character" w:customStyle="1" w:styleId="FootnoteTextChar">
    <w:name w:val="Footnote Text Char"/>
    <w:aliases w:val="footnote text Char,ALTS FOOTNOTE Char,Footnote Text Char1 Char,Footnote Text Char Char1 Char,Footnote Text Char4 Char Char Char,Footnote Text Char1 Char1 Char1 Char Char,Footnote Text Char Char1 Char1 Char Char Char,DNV-FT Char"/>
    <w:basedOn w:val="DefaultParagraphFont"/>
    <w:link w:val="FootnoteText"/>
    <w:uiPriority w:val="99"/>
    <w:rsid w:val="00CD2601"/>
    <w:rPr>
      <w:rFonts w:ascii="Times New Roman" w:eastAsia="Times New Roman" w:hAnsi="Times New Roman"/>
      <w:sz w:val="24"/>
      <w:lang w:eastAsia="en-US"/>
    </w:rPr>
  </w:style>
  <w:style w:type="table" w:customStyle="1" w:styleId="TableGrid1">
    <w:name w:val="Table Grid1"/>
    <w:basedOn w:val="TableNormal"/>
    <w:next w:val="TableGrid"/>
    <w:rsid w:val="00480C8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764782">
      <w:bodyDiv w:val="1"/>
      <w:marLeft w:val="0"/>
      <w:marRight w:val="0"/>
      <w:marTop w:val="0"/>
      <w:marBottom w:val="0"/>
      <w:divBdr>
        <w:top w:val="none" w:sz="0" w:space="0" w:color="auto"/>
        <w:left w:val="none" w:sz="0" w:space="0" w:color="auto"/>
        <w:bottom w:val="none" w:sz="0" w:space="0" w:color="auto"/>
        <w:right w:val="none" w:sz="0" w:space="0" w:color="auto"/>
      </w:divBdr>
    </w:div>
    <w:div w:id="361900079">
      <w:bodyDiv w:val="1"/>
      <w:marLeft w:val="0"/>
      <w:marRight w:val="0"/>
      <w:marTop w:val="0"/>
      <w:marBottom w:val="0"/>
      <w:divBdr>
        <w:top w:val="none" w:sz="0" w:space="0" w:color="auto"/>
        <w:left w:val="none" w:sz="0" w:space="0" w:color="auto"/>
        <w:bottom w:val="none" w:sz="0" w:space="0" w:color="auto"/>
        <w:right w:val="none" w:sz="0" w:space="0" w:color="auto"/>
      </w:divBdr>
    </w:div>
    <w:div w:id="445387082">
      <w:bodyDiv w:val="1"/>
      <w:marLeft w:val="0"/>
      <w:marRight w:val="0"/>
      <w:marTop w:val="0"/>
      <w:marBottom w:val="0"/>
      <w:divBdr>
        <w:top w:val="none" w:sz="0" w:space="0" w:color="auto"/>
        <w:left w:val="none" w:sz="0" w:space="0" w:color="auto"/>
        <w:bottom w:val="none" w:sz="0" w:space="0" w:color="auto"/>
        <w:right w:val="none" w:sz="0" w:space="0" w:color="auto"/>
      </w:divBdr>
    </w:div>
    <w:div w:id="1258948513">
      <w:bodyDiv w:val="1"/>
      <w:marLeft w:val="0"/>
      <w:marRight w:val="0"/>
      <w:marTop w:val="0"/>
      <w:marBottom w:val="0"/>
      <w:divBdr>
        <w:top w:val="none" w:sz="0" w:space="0" w:color="auto"/>
        <w:left w:val="none" w:sz="0" w:space="0" w:color="auto"/>
        <w:bottom w:val="none" w:sz="0" w:space="0" w:color="auto"/>
        <w:right w:val="none" w:sz="0" w:space="0" w:color="auto"/>
      </w:divBdr>
    </w:div>
    <w:div w:id="1730379263">
      <w:bodyDiv w:val="1"/>
      <w:marLeft w:val="0"/>
      <w:marRight w:val="0"/>
      <w:marTop w:val="0"/>
      <w:marBottom w:val="0"/>
      <w:divBdr>
        <w:top w:val="none" w:sz="0" w:space="0" w:color="auto"/>
        <w:left w:val="none" w:sz="0" w:space="0" w:color="auto"/>
        <w:bottom w:val="none" w:sz="0" w:space="0" w:color="auto"/>
        <w:right w:val="none" w:sz="0" w:space="0" w:color="auto"/>
      </w:divBdr>
    </w:div>
    <w:div w:id="211513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4B06310-50D3-44B6-A8CE-780808BE22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826</Words>
  <Characters>4710</Characters>
  <Application>Microsoft Office Word</Application>
  <DocSecurity>0</DocSecurity>
  <Lines>39</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LinksUpToDate>false</LinksUpToDate>
  <CharactersWithSpaces>5525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2016-11-01T19:13:00Z</dcterms:created>
  <dcterms:modified xsi:type="dcterms:W3CDTF">2016-11-04T14:32:00Z</dcterms:modified>
</cp:coreProperties>
</file>