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A2" w:rsidRPr="00F465E6" w:rsidRDefault="00991FA2" w:rsidP="00991FA2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r w:rsidRPr="000031B8">
        <w:rPr>
          <w:rFonts w:cs="Arial"/>
          <w:sz w:val="24"/>
        </w:rPr>
        <w:t>TSG-RAN Working Group 4 (Radio) meeting #</w:t>
      </w:r>
      <w:r w:rsidR="00B30550">
        <w:rPr>
          <w:rFonts w:eastAsia="MS Mincho" w:cs="Arial"/>
          <w:sz w:val="24"/>
        </w:rPr>
        <w:t>80</w:t>
      </w:r>
      <w:r w:rsidR="003A66A0">
        <w:rPr>
          <w:rFonts w:eastAsia="MS Mincho" w:cs="Arial"/>
          <w:sz w:val="24"/>
        </w:rPr>
        <w:t>bis</w:t>
      </w:r>
      <w:r w:rsidR="003A66A0">
        <w:rPr>
          <w:rFonts w:eastAsia="MS Mincho" w:cs="Arial"/>
          <w:sz w:val="24"/>
        </w:rPr>
        <w:tab/>
      </w:r>
      <w:r w:rsidRPr="00FA60B5">
        <w:rPr>
          <w:rFonts w:cs="Arial"/>
          <w:iCs/>
          <w:sz w:val="24"/>
        </w:rPr>
        <w:t>R4-</w:t>
      </w:r>
      <w:r w:rsidR="00DE26EA" w:rsidRPr="00FA60B5">
        <w:rPr>
          <w:rFonts w:cs="Arial"/>
          <w:iCs/>
          <w:sz w:val="24"/>
        </w:rPr>
        <w:t>16</w:t>
      </w:r>
      <w:r w:rsidR="00DF5D3A">
        <w:rPr>
          <w:rFonts w:cs="Arial"/>
          <w:iCs/>
          <w:sz w:val="24"/>
        </w:rPr>
        <w:t>8000</w:t>
      </w:r>
    </w:p>
    <w:p w:rsidR="00991FA2" w:rsidRPr="00815518" w:rsidRDefault="003A66A0" w:rsidP="00991FA2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Ljubljana, Slovenia</w:t>
      </w:r>
      <w:r w:rsidR="00991FA2" w:rsidRPr="00815518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10th</w:t>
      </w:r>
      <w:r w:rsidR="008F2088">
        <w:rPr>
          <w:rFonts w:ascii="Arial" w:eastAsia="MS Mincho" w:hAnsi="Arial" w:cs="Arial" w:hint="eastAsia"/>
          <w:b/>
          <w:sz w:val="24"/>
        </w:rPr>
        <w:t xml:space="preserve"> </w:t>
      </w:r>
      <w:r w:rsidR="008F2088">
        <w:rPr>
          <w:rFonts w:ascii="Arial" w:eastAsia="MS Mincho" w:hAnsi="Arial" w:cs="Arial"/>
          <w:b/>
          <w:sz w:val="24"/>
        </w:rPr>
        <w:t>–</w:t>
      </w:r>
      <w:r>
        <w:rPr>
          <w:rFonts w:ascii="Arial" w:eastAsia="MS Mincho" w:hAnsi="Arial" w:cs="Arial" w:hint="eastAsia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14</w:t>
      </w:r>
      <w:r w:rsidR="008F2088">
        <w:rPr>
          <w:rFonts w:ascii="Arial" w:eastAsia="MS Mincho" w:hAnsi="Arial" w:cs="Arial"/>
          <w:b/>
          <w:sz w:val="24"/>
        </w:rPr>
        <w:t>th</w:t>
      </w:r>
      <w:r w:rsidR="00991FA2" w:rsidRPr="00815518">
        <w:rPr>
          <w:rFonts w:ascii="Arial" w:hAnsi="Arial" w:cs="Arial"/>
          <w:b/>
          <w:sz w:val="24"/>
        </w:rPr>
        <w:t xml:space="preserve"> </w:t>
      </w:r>
      <w:r w:rsidR="000F07E8">
        <w:rPr>
          <w:rFonts w:ascii="Arial" w:eastAsia="MS Mincho" w:hAnsi="Arial" w:cs="Arial"/>
          <w:b/>
          <w:sz w:val="24"/>
        </w:rPr>
        <w:t>October</w:t>
      </w:r>
      <w:r w:rsidR="00991FA2" w:rsidRPr="00815518">
        <w:rPr>
          <w:rFonts w:ascii="Arial" w:hAnsi="Arial" w:cs="Arial"/>
          <w:b/>
          <w:sz w:val="24"/>
        </w:rPr>
        <w:t xml:space="preserve"> 201</w:t>
      </w:r>
      <w:r w:rsidR="00991FA2">
        <w:rPr>
          <w:rFonts w:ascii="Arial" w:eastAsia="MS Mincho" w:hAnsi="Arial" w:cs="Arial"/>
          <w:b/>
          <w:sz w:val="24"/>
        </w:rPr>
        <w:t>6</w:t>
      </w:r>
    </w:p>
    <w:p w:rsidR="00815518" w:rsidRPr="000031B8" w:rsidRDefault="00815518" w:rsidP="00815518">
      <w:pPr>
        <w:spacing w:after="120"/>
        <w:ind w:left="1985" w:hanging="1985"/>
        <w:rPr>
          <w:rFonts w:ascii="Arial" w:hAnsi="Arial" w:cs="Arial"/>
          <w:sz w:val="24"/>
        </w:rPr>
      </w:pPr>
    </w:p>
    <w:p w:rsidR="00815518" w:rsidRPr="00676ED4" w:rsidRDefault="00815518" w:rsidP="0081551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65244D">
        <w:rPr>
          <w:rFonts w:ascii="Arial" w:eastAsia="MS Mincho" w:hAnsi="Arial" w:cs="Arial"/>
          <w:bCs/>
        </w:rPr>
        <w:t>Nokia</w:t>
      </w:r>
      <w:r w:rsidR="003B344A">
        <w:rPr>
          <w:rFonts w:ascii="Arial" w:eastAsia="MS Mincho" w:hAnsi="Arial" w:cs="Arial"/>
          <w:bCs/>
        </w:rPr>
        <w:t>, Alcatel-Lucent Shanghai Bell</w:t>
      </w:r>
    </w:p>
    <w:p w:rsidR="00B30C15" w:rsidRDefault="00815518" w:rsidP="00815518">
      <w:pPr>
        <w:spacing w:after="120"/>
        <w:ind w:left="1985" w:hanging="1985"/>
        <w:rPr>
          <w:rFonts w:ascii="Arial" w:hAnsi="Arial" w:cs="Arial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7772E7">
        <w:rPr>
          <w:rFonts w:ascii="Arial" w:hAnsi="Arial" w:cs="Arial"/>
        </w:rPr>
        <w:t>OTA ACLR: E</w:t>
      </w:r>
      <w:r w:rsidR="00260EDC">
        <w:rPr>
          <w:rFonts w:ascii="Arial" w:hAnsi="Arial" w:cs="Arial"/>
        </w:rPr>
        <w:t>IRP measurements</w:t>
      </w:r>
      <w:r w:rsidR="007772E7">
        <w:rPr>
          <w:rFonts w:ascii="Arial" w:hAnsi="Arial" w:cs="Arial"/>
        </w:rPr>
        <w:t xml:space="preserve"> for TRP estimations</w:t>
      </w:r>
    </w:p>
    <w:p w:rsidR="00815518" w:rsidRPr="00A200B4" w:rsidRDefault="00815518" w:rsidP="00815518">
      <w:pPr>
        <w:spacing w:after="120"/>
        <w:ind w:left="1985" w:hanging="1985"/>
        <w:rPr>
          <w:rFonts w:ascii="Arial" w:eastAsia="MS Mincho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E6766">
        <w:rPr>
          <w:rFonts w:ascii="Arial" w:hAnsi="Arial" w:cs="Arial"/>
        </w:rPr>
        <w:t>8</w:t>
      </w:r>
      <w:r w:rsidR="00CF1A98">
        <w:rPr>
          <w:rFonts w:ascii="Arial" w:hAnsi="Arial" w:cs="Arial"/>
        </w:rPr>
        <w:t>.12</w:t>
      </w:r>
      <w:r w:rsidR="0016713B">
        <w:rPr>
          <w:rFonts w:ascii="Arial" w:hAnsi="Arial" w:cs="Arial"/>
        </w:rPr>
        <w:t>.2.1</w:t>
      </w:r>
      <w:r w:rsidR="00CF1A98">
        <w:rPr>
          <w:rFonts w:ascii="Arial" w:hAnsi="Arial" w:cs="Arial"/>
        </w:rPr>
        <w:t xml:space="preserve"> [</w:t>
      </w:r>
      <w:proofErr w:type="spellStart"/>
      <w:r w:rsidR="00CF1A98">
        <w:rPr>
          <w:rFonts w:ascii="Arial" w:hAnsi="Arial" w:cs="Arial"/>
        </w:rPr>
        <w:t>AASenh</w:t>
      </w:r>
      <w:r w:rsidR="0016713B" w:rsidRPr="0016713B">
        <w:rPr>
          <w:rFonts w:ascii="Arial" w:hAnsi="Arial" w:cs="Arial"/>
        </w:rPr>
        <w:t>_BS_LTE_UTRA</w:t>
      </w:r>
      <w:proofErr w:type="spellEnd"/>
      <w:r w:rsidR="0016713B" w:rsidRPr="0016713B">
        <w:rPr>
          <w:rFonts w:ascii="Arial" w:hAnsi="Arial" w:cs="Arial"/>
        </w:rPr>
        <w:t>]</w:t>
      </w:r>
    </w:p>
    <w:p w:rsidR="00815518" w:rsidRPr="000031B8" w:rsidRDefault="00815518" w:rsidP="0081551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0C46A8">
        <w:rPr>
          <w:rFonts w:ascii="Arial" w:eastAsia="MS Mincho" w:hAnsi="Arial" w:cs="Arial"/>
          <w:bCs/>
          <w:lang w:eastAsia="ja-JP"/>
        </w:rPr>
        <w:t>Approval</w:t>
      </w:r>
    </w:p>
    <w:p w:rsidR="00815518" w:rsidRPr="000031B8" w:rsidRDefault="00815518" w:rsidP="00815518">
      <w:pPr>
        <w:pBdr>
          <w:bottom w:val="single" w:sz="4" w:space="1" w:color="auto"/>
        </w:pBdr>
        <w:rPr>
          <w:rFonts w:ascii="Arial" w:hAnsi="Arial" w:cs="Arial"/>
        </w:rPr>
      </w:pPr>
    </w:p>
    <w:p w:rsidR="00815518" w:rsidRDefault="00815518" w:rsidP="00815518">
      <w:pPr>
        <w:pStyle w:val="BodyText"/>
        <w:rPr>
          <w:rFonts w:eastAsia="MS Mincho"/>
          <w:lang w:eastAsia="ja-JP"/>
        </w:rPr>
      </w:pPr>
    </w:p>
    <w:p w:rsidR="00815518" w:rsidRDefault="00815518" w:rsidP="00F547CB">
      <w:pPr>
        <w:pStyle w:val="Heading2"/>
        <w:numPr>
          <w:ilvl w:val="0"/>
          <w:numId w:val="6"/>
        </w:numPr>
        <w:rPr>
          <w:rStyle w:val="Emphasis"/>
          <w:rFonts w:cs="Arial"/>
          <w:i w:val="0"/>
          <w:szCs w:val="32"/>
        </w:rPr>
      </w:pPr>
      <w:r w:rsidRPr="005F45A9">
        <w:rPr>
          <w:rStyle w:val="Emphasis"/>
          <w:rFonts w:cs="Arial"/>
          <w:i w:val="0"/>
          <w:szCs w:val="32"/>
        </w:rPr>
        <w:t>Introduction</w:t>
      </w:r>
    </w:p>
    <w:p w:rsidR="00160E7C" w:rsidRDefault="00995C73" w:rsidP="00CD5DAB">
      <w:pPr>
        <w:rPr>
          <w:sz w:val="22"/>
          <w:szCs w:val="22"/>
        </w:rPr>
      </w:pPr>
      <w:r>
        <w:rPr>
          <w:sz w:val="22"/>
          <w:szCs w:val="22"/>
        </w:rPr>
        <w:t>At the</w:t>
      </w:r>
      <w:r w:rsidR="00224018">
        <w:rPr>
          <w:sz w:val="22"/>
          <w:szCs w:val="22"/>
        </w:rPr>
        <w:t xml:space="preserve"> 3GPP TSG-R</w:t>
      </w:r>
      <w:r w:rsidR="002D3863">
        <w:rPr>
          <w:sz w:val="22"/>
          <w:szCs w:val="22"/>
        </w:rPr>
        <w:t xml:space="preserve">AN </w:t>
      </w:r>
      <w:proofErr w:type="gramStart"/>
      <w:r w:rsidR="002D3863">
        <w:rPr>
          <w:sz w:val="22"/>
          <w:szCs w:val="22"/>
        </w:rPr>
        <w:t>WG4</w:t>
      </w:r>
      <w:proofErr w:type="gramEnd"/>
      <w:r w:rsidR="002D3863">
        <w:rPr>
          <w:sz w:val="22"/>
          <w:szCs w:val="22"/>
        </w:rPr>
        <w:t xml:space="preserve"> meeting#80</w:t>
      </w:r>
      <w:r w:rsidR="00FF25E1">
        <w:rPr>
          <w:sz w:val="22"/>
          <w:szCs w:val="22"/>
        </w:rPr>
        <w:t xml:space="preserve"> in Gothenburg, Sweden</w:t>
      </w:r>
      <w:r w:rsidR="002D3863">
        <w:rPr>
          <w:sz w:val="22"/>
          <w:szCs w:val="22"/>
        </w:rPr>
        <w:t xml:space="preserve">, </w:t>
      </w:r>
      <w:r w:rsidR="00E4031F">
        <w:rPr>
          <w:sz w:val="22"/>
          <w:szCs w:val="22"/>
        </w:rPr>
        <w:t xml:space="preserve">an observation on the definition of OTA ACLR was made in </w:t>
      </w:r>
      <w:r w:rsidR="00E11BCE">
        <w:rPr>
          <w:sz w:val="22"/>
          <w:szCs w:val="22"/>
        </w:rPr>
        <w:t>the way f</w:t>
      </w:r>
      <w:r w:rsidR="00224018">
        <w:rPr>
          <w:sz w:val="22"/>
          <w:szCs w:val="22"/>
        </w:rPr>
        <w:t>orward on enhanced AAS</w:t>
      </w:r>
      <w:r w:rsidR="005E05F0">
        <w:rPr>
          <w:sz w:val="22"/>
          <w:szCs w:val="22"/>
        </w:rPr>
        <w:t xml:space="preserve"> [1]</w:t>
      </w:r>
      <w:r w:rsidR="00E4031F">
        <w:rPr>
          <w:sz w:val="22"/>
          <w:szCs w:val="22"/>
        </w:rPr>
        <w:t>.</w:t>
      </w:r>
      <w:r w:rsidR="002D3863">
        <w:rPr>
          <w:sz w:val="22"/>
          <w:szCs w:val="22"/>
        </w:rPr>
        <w:t xml:space="preserve"> </w:t>
      </w:r>
      <w:r w:rsidR="0019288A">
        <w:rPr>
          <w:sz w:val="22"/>
          <w:szCs w:val="22"/>
        </w:rPr>
        <w:t xml:space="preserve">OTA ACLR </w:t>
      </w:r>
      <w:proofErr w:type="gramStart"/>
      <w:r w:rsidR="0019288A">
        <w:rPr>
          <w:sz w:val="22"/>
          <w:szCs w:val="22"/>
        </w:rPr>
        <w:t>is defined</w:t>
      </w:r>
      <w:proofErr w:type="gramEnd"/>
      <w:r w:rsidR="0019288A">
        <w:rPr>
          <w:sz w:val="22"/>
          <w:szCs w:val="22"/>
        </w:rPr>
        <w:t xml:space="preserve"> as the ratio of the TRP of the wanted channel </w:t>
      </w:r>
      <w:r w:rsidR="00FF66F6">
        <w:rPr>
          <w:sz w:val="22"/>
          <w:szCs w:val="22"/>
        </w:rPr>
        <w:t xml:space="preserve">to the </w:t>
      </w:r>
      <w:r w:rsidR="0019288A">
        <w:rPr>
          <w:sz w:val="22"/>
          <w:szCs w:val="22"/>
        </w:rPr>
        <w:t xml:space="preserve">TRP of the </w:t>
      </w:r>
      <w:r w:rsidR="00FF66F6">
        <w:rPr>
          <w:sz w:val="22"/>
          <w:szCs w:val="22"/>
        </w:rPr>
        <w:t xml:space="preserve">adjacent channel. In order to reduce </w:t>
      </w:r>
      <w:r w:rsidR="00A921B0">
        <w:rPr>
          <w:sz w:val="22"/>
          <w:szCs w:val="22"/>
        </w:rPr>
        <w:t xml:space="preserve">measurement </w:t>
      </w:r>
      <w:r w:rsidR="004D4B67">
        <w:rPr>
          <w:sz w:val="22"/>
          <w:szCs w:val="22"/>
        </w:rPr>
        <w:t>time and complexity</w:t>
      </w:r>
      <w:r w:rsidR="005628E4">
        <w:rPr>
          <w:sz w:val="22"/>
          <w:szCs w:val="22"/>
        </w:rPr>
        <w:t>,</w:t>
      </w:r>
      <w:r w:rsidR="0019288A">
        <w:rPr>
          <w:sz w:val="22"/>
          <w:szCs w:val="22"/>
        </w:rPr>
        <w:t xml:space="preserve"> an approximation to </w:t>
      </w:r>
      <w:r w:rsidR="00506294">
        <w:rPr>
          <w:sz w:val="22"/>
          <w:szCs w:val="22"/>
        </w:rPr>
        <w:t xml:space="preserve">the actual </w:t>
      </w:r>
      <w:r w:rsidR="0019288A">
        <w:rPr>
          <w:sz w:val="22"/>
          <w:szCs w:val="22"/>
        </w:rPr>
        <w:t xml:space="preserve">TRP </w:t>
      </w:r>
      <w:r w:rsidR="001F3657">
        <w:rPr>
          <w:sz w:val="22"/>
          <w:szCs w:val="22"/>
        </w:rPr>
        <w:t>around a sphere</w:t>
      </w:r>
      <w:r w:rsidR="00506294">
        <w:rPr>
          <w:sz w:val="22"/>
          <w:szCs w:val="22"/>
        </w:rPr>
        <w:t xml:space="preserve"> </w:t>
      </w:r>
      <w:proofErr w:type="gramStart"/>
      <w:r w:rsidR="001E3A8C">
        <w:rPr>
          <w:sz w:val="22"/>
          <w:szCs w:val="22"/>
        </w:rPr>
        <w:t>was</w:t>
      </w:r>
      <w:r w:rsidR="0019288A">
        <w:rPr>
          <w:sz w:val="22"/>
          <w:szCs w:val="22"/>
        </w:rPr>
        <w:t xml:space="preserve"> proposed</w:t>
      </w:r>
      <w:proofErr w:type="gramEnd"/>
      <w:r w:rsidR="005628E4">
        <w:rPr>
          <w:sz w:val="22"/>
          <w:szCs w:val="22"/>
        </w:rPr>
        <w:t>.</w:t>
      </w:r>
      <w:r w:rsidR="00E4031F">
        <w:rPr>
          <w:sz w:val="22"/>
          <w:szCs w:val="22"/>
        </w:rPr>
        <w:t xml:space="preserve"> </w:t>
      </w:r>
      <w:r w:rsidR="00C16674">
        <w:rPr>
          <w:sz w:val="22"/>
          <w:szCs w:val="22"/>
        </w:rPr>
        <w:t>In this document,</w:t>
      </w:r>
      <w:r w:rsidR="0073288D">
        <w:rPr>
          <w:sz w:val="22"/>
          <w:szCs w:val="22"/>
        </w:rPr>
        <w:t xml:space="preserve"> we present prelim</w:t>
      </w:r>
      <w:r w:rsidR="00D73F05">
        <w:rPr>
          <w:sz w:val="22"/>
          <w:szCs w:val="22"/>
        </w:rPr>
        <w:t>inary results</w:t>
      </w:r>
      <w:r w:rsidR="0019288A">
        <w:rPr>
          <w:sz w:val="22"/>
          <w:szCs w:val="22"/>
        </w:rPr>
        <w:t xml:space="preserve"> of a</w:t>
      </w:r>
      <w:r w:rsidR="004A73AF">
        <w:rPr>
          <w:sz w:val="22"/>
          <w:szCs w:val="22"/>
        </w:rPr>
        <w:t>n EIRP</w:t>
      </w:r>
      <w:r w:rsidR="0019288A">
        <w:rPr>
          <w:sz w:val="22"/>
          <w:szCs w:val="22"/>
        </w:rPr>
        <w:t xml:space="preserve"> measurement campaign </w:t>
      </w:r>
      <w:r w:rsidR="001F3657">
        <w:rPr>
          <w:sz w:val="22"/>
          <w:szCs w:val="22"/>
        </w:rPr>
        <w:t>carr</w:t>
      </w:r>
      <w:r w:rsidR="0025693C">
        <w:rPr>
          <w:sz w:val="22"/>
          <w:szCs w:val="22"/>
        </w:rPr>
        <w:t>ied out in an anechoic chamber</w:t>
      </w:r>
      <w:r w:rsidR="004D4B67">
        <w:rPr>
          <w:sz w:val="22"/>
          <w:szCs w:val="22"/>
        </w:rPr>
        <w:t xml:space="preserve">. </w:t>
      </w:r>
      <w:r w:rsidR="00264FEF">
        <w:rPr>
          <w:sz w:val="22"/>
          <w:szCs w:val="22"/>
        </w:rPr>
        <w:t>Instead of using truly AAS base stations,</w:t>
      </w:r>
      <w:r w:rsidR="00CA739C">
        <w:rPr>
          <w:sz w:val="22"/>
          <w:szCs w:val="22"/>
        </w:rPr>
        <w:t xml:space="preserve"> </w:t>
      </w:r>
      <w:r w:rsidR="00264FEF">
        <w:rPr>
          <w:sz w:val="22"/>
          <w:szCs w:val="22"/>
        </w:rPr>
        <w:t xml:space="preserve">a radio </w:t>
      </w:r>
      <w:r w:rsidR="00CA67B0">
        <w:rPr>
          <w:sz w:val="22"/>
          <w:szCs w:val="22"/>
        </w:rPr>
        <w:t xml:space="preserve">transceiver </w:t>
      </w:r>
      <w:r w:rsidR="00264FEF">
        <w:rPr>
          <w:sz w:val="22"/>
          <w:szCs w:val="22"/>
        </w:rPr>
        <w:t>and a passive antenna array were coupled to emulate</w:t>
      </w:r>
      <w:r w:rsidR="00CA67B0">
        <w:rPr>
          <w:sz w:val="22"/>
          <w:szCs w:val="22"/>
        </w:rPr>
        <w:t xml:space="preserve"> an AAS base station transceiver</w:t>
      </w:r>
      <w:r w:rsidR="00264FEF">
        <w:rPr>
          <w:sz w:val="22"/>
          <w:szCs w:val="22"/>
        </w:rPr>
        <w:t xml:space="preserve"> </w:t>
      </w:r>
      <w:r w:rsidR="00CA739C">
        <w:rPr>
          <w:sz w:val="22"/>
          <w:szCs w:val="22"/>
        </w:rPr>
        <w:t xml:space="preserve">and </w:t>
      </w:r>
      <w:r w:rsidR="00264FEF">
        <w:rPr>
          <w:sz w:val="22"/>
          <w:szCs w:val="22"/>
        </w:rPr>
        <w:t xml:space="preserve">were </w:t>
      </w:r>
      <w:r w:rsidR="001E3A8C">
        <w:rPr>
          <w:sz w:val="22"/>
          <w:szCs w:val="22"/>
        </w:rPr>
        <w:t xml:space="preserve">configured according to </w:t>
      </w:r>
      <w:r w:rsidR="00F635B7">
        <w:rPr>
          <w:sz w:val="22"/>
          <w:szCs w:val="22"/>
        </w:rPr>
        <w:t xml:space="preserve">the </w:t>
      </w:r>
      <w:r w:rsidR="001E3A8C">
        <w:rPr>
          <w:sz w:val="22"/>
          <w:szCs w:val="22"/>
        </w:rPr>
        <w:t>E-TM1.1 test model</w:t>
      </w:r>
      <w:r w:rsidR="004A73AF">
        <w:rPr>
          <w:sz w:val="22"/>
          <w:szCs w:val="22"/>
        </w:rPr>
        <w:t xml:space="preserve">. </w:t>
      </w:r>
      <w:r w:rsidR="00E33CEE">
        <w:rPr>
          <w:sz w:val="22"/>
          <w:szCs w:val="22"/>
        </w:rPr>
        <w:t xml:space="preserve">EIRP samples </w:t>
      </w:r>
      <w:proofErr w:type="gramStart"/>
      <w:r w:rsidR="00E33CEE">
        <w:rPr>
          <w:sz w:val="22"/>
          <w:szCs w:val="22"/>
        </w:rPr>
        <w:t>were collected</w:t>
      </w:r>
      <w:proofErr w:type="gramEnd"/>
      <w:r w:rsidR="00E33CEE">
        <w:rPr>
          <w:sz w:val="22"/>
          <w:szCs w:val="22"/>
        </w:rPr>
        <w:t xml:space="preserve"> from a finite</w:t>
      </w:r>
      <w:r w:rsidR="005F545D">
        <w:rPr>
          <w:sz w:val="22"/>
          <w:szCs w:val="22"/>
        </w:rPr>
        <w:t xml:space="preserve"> set of points on a spherical surface</w:t>
      </w:r>
      <w:r w:rsidR="00E33CEE">
        <w:rPr>
          <w:sz w:val="22"/>
          <w:szCs w:val="22"/>
        </w:rPr>
        <w:t xml:space="preserve"> for both the wanted channel and the adjacent </w:t>
      </w:r>
      <w:r w:rsidR="008B7697">
        <w:rPr>
          <w:sz w:val="22"/>
          <w:szCs w:val="22"/>
        </w:rPr>
        <w:t>channel;</w:t>
      </w:r>
      <w:r w:rsidR="00E33CEE">
        <w:rPr>
          <w:sz w:val="22"/>
          <w:szCs w:val="22"/>
        </w:rPr>
        <w:t xml:space="preserve"> then, the TRP of the wanted channel and the adjacent was obtained by summing over their respective EIRP samples.  </w:t>
      </w:r>
      <w:r w:rsidR="00C125B7">
        <w:rPr>
          <w:sz w:val="22"/>
          <w:szCs w:val="22"/>
        </w:rPr>
        <w:t xml:space="preserve"> </w:t>
      </w:r>
      <w:r w:rsidR="0073288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91335B">
        <w:rPr>
          <w:sz w:val="22"/>
          <w:szCs w:val="22"/>
        </w:rPr>
        <w:t xml:space="preserve"> </w:t>
      </w:r>
      <w:r w:rsidR="00304868">
        <w:rPr>
          <w:sz w:val="22"/>
          <w:szCs w:val="22"/>
        </w:rPr>
        <w:t xml:space="preserve"> </w:t>
      </w:r>
      <w:r w:rsidR="00D36CAF">
        <w:rPr>
          <w:sz w:val="22"/>
          <w:szCs w:val="22"/>
        </w:rPr>
        <w:t xml:space="preserve"> </w:t>
      </w:r>
      <w:r w:rsidR="0058427C">
        <w:rPr>
          <w:sz w:val="22"/>
          <w:szCs w:val="22"/>
        </w:rPr>
        <w:t xml:space="preserve"> </w:t>
      </w:r>
      <w:r w:rsidR="00EB6913">
        <w:rPr>
          <w:sz w:val="22"/>
          <w:szCs w:val="22"/>
        </w:rPr>
        <w:t xml:space="preserve"> </w:t>
      </w:r>
      <w:r w:rsidR="004711DC">
        <w:rPr>
          <w:sz w:val="22"/>
          <w:szCs w:val="22"/>
        </w:rPr>
        <w:t xml:space="preserve"> </w:t>
      </w:r>
      <w:r w:rsidR="00012AC5">
        <w:rPr>
          <w:sz w:val="22"/>
          <w:szCs w:val="22"/>
        </w:rPr>
        <w:t xml:space="preserve"> </w:t>
      </w:r>
    </w:p>
    <w:p w:rsidR="000B1D20" w:rsidRPr="008E2DE3" w:rsidRDefault="000E24C6" w:rsidP="008E2DE3">
      <w:pPr>
        <w:pStyle w:val="Heading2"/>
        <w:numPr>
          <w:ilvl w:val="0"/>
          <w:numId w:val="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Discussion</w:t>
      </w:r>
    </w:p>
    <w:p w:rsidR="009C1F25" w:rsidRPr="00F450C0" w:rsidRDefault="00132E9A" w:rsidP="0094636D">
      <w:pPr>
        <w:rPr>
          <w:sz w:val="22"/>
          <w:szCs w:val="22"/>
        </w:rPr>
      </w:pPr>
      <w:r w:rsidRPr="00F450C0">
        <w:rPr>
          <w:sz w:val="22"/>
          <w:szCs w:val="22"/>
        </w:rPr>
        <w:t>In</w:t>
      </w:r>
      <w:r w:rsidR="005F3408" w:rsidRPr="00F450C0">
        <w:rPr>
          <w:sz w:val="22"/>
          <w:szCs w:val="22"/>
        </w:rPr>
        <w:t xml:space="preserve"> </w:t>
      </w:r>
      <w:r w:rsidR="007A65BE" w:rsidRPr="00F450C0">
        <w:rPr>
          <w:sz w:val="22"/>
          <w:szCs w:val="22"/>
        </w:rPr>
        <w:t>c</w:t>
      </w:r>
      <w:r w:rsidR="004F114C" w:rsidRPr="00F450C0">
        <w:rPr>
          <w:sz w:val="22"/>
          <w:szCs w:val="22"/>
        </w:rPr>
        <w:t>onducted</w:t>
      </w:r>
      <w:r w:rsidR="009C1F25" w:rsidRPr="00F450C0">
        <w:rPr>
          <w:sz w:val="22"/>
          <w:szCs w:val="22"/>
        </w:rPr>
        <w:t xml:space="preserve"> ACLR requirements</w:t>
      </w:r>
      <w:r w:rsidRPr="00F450C0">
        <w:rPr>
          <w:sz w:val="22"/>
          <w:szCs w:val="22"/>
        </w:rPr>
        <w:t xml:space="preserve">, </w:t>
      </w:r>
      <w:r w:rsidR="009201C0" w:rsidRPr="00F450C0">
        <w:rPr>
          <w:sz w:val="22"/>
          <w:szCs w:val="22"/>
        </w:rPr>
        <w:t xml:space="preserve">the definition for ACLR as defined in TR </w:t>
      </w:r>
      <w:proofErr w:type="gramStart"/>
      <w:r w:rsidR="009201C0" w:rsidRPr="00F450C0">
        <w:rPr>
          <w:sz w:val="22"/>
          <w:szCs w:val="22"/>
        </w:rPr>
        <w:t>37.842,</w:t>
      </w:r>
      <w:proofErr w:type="gramEnd"/>
      <w:r w:rsidR="009201C0" w:rsidRPr="00F450C0">
        <w:rPr>
          <w:sz w:val="22"/>
          <w:szCs w:val="22"/>
        </w:rPr>
        <w:t xml:space="preserve"> </w:t>
      </w:r>
      <w:r w:rsidR="009C1F25" w:rsidRPr="00F450C0">
        <w:rPr>
          <w:sz w:val="22"/>
          <w:szCs w:val="22"/>
        </w:rPr>
        <w:t>is the ratio of the filtered mean power centred on the assigned channel frequency to the filtered mean power centred on an adjacent channel frequency. The ACLR requirements</w:t>
      </w:r>
      <w:r w:rsidR="00B37BAB" w:rsidRPr="00F450C0">
        <w:rPr>
          <w:sz w:val="22"/>
          <w:szCs w:val="22"/>
        </w:rPr>
        <w:t xml:space="preserve"> </w:t>
      </w:r>
      <w:proofErr w:type="gramStart"/>
      <w:r w:rsidR="009C1F25" w:rsidRPr="00F450C0">
        <w:rPr>
          <w:sz w:val="22"/>
          <w:szCs w:val="22"/>
        </w:rPr>
        <w:t>are</w:t>
      </w:r>
      <w:r w:rsidR="00565906" w:rsidRPr="00F450C0">
        <w:rPr>
          <w:sz w:val="22"/>
          <w:szCs w:val="22"/>
        </w:rPr>
        <w:t xml:space="preserve"> applied</w:t>
      </w:r>
      <w:proofErr w:type="gramEnd"/>
      <w:r w:rsidR="00565906" w:rsidRPr="00F450C0">
        <w:rPr>
          <w:sz w:val="22"/>
          <w:szCs w:val="22"/>
        </w:rPr>
        <w:t xml:space="preserve"> to each</w:t>
      </w:r>
      <w:r w:rsidR="00827C41" w:rsidRPr="00F450C0">
        <w:rPr>
          <w:sz w:val="22"/>
          <w:szCs w:val="22"/>
        </w:rPr>
        <w:t xml:space="preserve"> </w:t>
      </w:r>
      <w:r w:rsidR="00343E97" w:rsidRPr="00F450C0">
        <w:rPr>
          <w:sz w:val="22"/>
          <w:szCs w:val="22"/>
        </w:rPr>
        <w:t>TAB connector</w:t>
      </w:r>
      <w:r w:rsidR="0072006E" w:rsidRPr="00F450C0">
        <w:rPr>
          <w:sz w:val="22"/>
          <w:szCs w:val="22"/>
        </w:rPr>
        <w:t xml:space="preserve"> </w:t>
      </w:r>
      <w:r w:rsidR="009201C0" w:rsidRPr="00F450C0">
        <w:rPr>
          <w:sz w:val="22"/>
          <w:szCs w:val="22"/>
        </w:rPr>
        <w:t xml:space="preserve">of the AAS base station </w:t>
      </w:r>
      <w:r w:rsidR="00812008" w:rsidRPr="00F450C0">
        <w:rPr>
          <w:sz w:val="22"/>
          <w:szCs w:val="22"/>
        </w:rPr>
        <w:t xml:space="preserve">transmitters </w:t>
      </w:r>
      <w:r w:rsidR="0094683E" w:rsidRPr="00F450C0">
        <w:rPr>
          <w:sz w:val="22"/>
          <w:szCs w:val="22"/>
        </w:rPr>
        <w:t>as shown in Figure 1</w:t>
      </w:r>
      <w:r w:rsidR="00E61800" w:rsidRPr="00F450C0">
        <w:rPr>
          <w:sz w:val="22"/>
          <w:szCs w:val="22"/>
        </w:rPr>
        <w:t>;</w:t>
      </w:r>
      <w:r w:rsidR="0094683E" w:rsidRPr="00F450C0">
        <w:rPr>
          <w:sz w:val="22"/>
          <w:szCs w:val="22"/>
        </w:rPr>
        <w:t xml:space="preserve"> </w:t>
      </w:r>
      <w:r w:rsidR="00606003" w:rsidRPr="00F450C0">
        <w:rPr>
          <w:sz w:val="22"/>
          <w:szCs w:val="22"/>
        </w:rPr>
        <w:t>t</w:t>
      </w:r>
      <w:r w:rsidR="001C0FDD" w:rsidRPr="00F450C0">
        <w:rPr>
          <w:sz w:val="22"/>
          <w:szCs w:val="22"/>
        </w:rPr>
        <w:t>he</w:t>
      </w:r>
      <w:r w:rsidR="008E2DE3" w:rsidRPr="00F450C0">
        <w:rPr>
          <w:sz w:val="22"/>
          <w:szCs w:val="22"/>
        </w:rPr>
        <w:t xml:space="preserve"> current</w:t>
      </w:r>
      <w:r w:rsidR="001C0FDD" w:rsidRPr="00F450C0">
        <w:rPr>
          <w:sz w:val="22"/>
          <w:szCs w:val="22"/>
        </w:rPr>
        <w:t xml:space="preserve"> minimum</w:t>
      </w:r>
      <w:r w:rsidR="0065334D" w:rsidRPr="00F450C0">
        <w:rPr>
          <w:sz w:val="22"/>
          <w:szCs w:val="22"/>
        </w:rPr>
        <w:t xml:space="preserve"> </w:t>
      </w:r>
      <w:r w:rsidR="008E2DE3" w:rsidRPr="00F450C0">
        <w:rPr>
          <w:sz w:val="22"/>
          <w:szCs w:val="22"/>
        </w:rPr>
        <w:t xml:space="preserve">conducted ACLR requirements are 45 dB. </w:t>
      </w:r>
    </w:p>
    <w:p w:rsidR="00D01C10" w:rsidRPr="00F450C0" w:rsidRDefault="007434D2" w:rsidP="00123B77">
      <w:pPr>
        <w:rPr>
          <w:sz w:val="22"/>
          <w:szCs w:val="22"/>
        </w:rPr>
      </w:pPr>
      <w:r w:rsidRPr="007434D2">
        <w:rPr>
          <w:noProof/>
          <w:lang w:val="en-US"/>
        </w:rPr>
        <w:pict>
          <v:group id="Group 53" o:spid="_x0000_s1026" style="position:absolute;margin-left:1.75pt;margin-top:44.9pt;width:489.85pt;height:178.55pt;z-index:251706368" coordorigin="1564,10673" coordsize="9797,3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left:1838;top:11205;width:1687;height:3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C50F61" w:rsidRPr="00534F5A" w:rsidRDefault="00C50F61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TRXU</w:t>
                    </w:r>
                    <w:r w:rsidRPr="00534F5A">
                      <w:rPr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17" o:spid="_x0000_s1028" type="#_x0000_t202" style="position:absolute;left:1838;top:11688;width:1687;height:3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C50F61" w:rsidRPr="00534F5A" w:rsidRDefault="00C50F61" w:rsidP="00AF6A7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TRXU</w:t>
                    </w:r>
                    <w:r w:rsidRPr="00534F5A">
                      <w:rPr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2</w:t>
                    </w:r>
                  </w:p>
                </w:txbxContent>
              </v:textbox>
            </v:shape>
            <v:shape id="Text Box 18" o:spid="_x0000_s1029" type="#_x0000_t202" style="position:absolute;left:2555;top:12060;width:354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Ss8EA&#10;AADbAAAADwAAAGRycy9kb3ducmV2LnhtbERPPWvDMBDdC/kP4gLdGrkhmNaJYoohIUspdTNkPKyL&#10;ZWKdjKTY7r+vCoVu93iftytn24uRfOgcK3heZSCIG6c7bhWcvw5PLyBCRNbYOyYF3xSg3C8edlho&#10;N/EnjXVsRQrhUKACE+NQSBkaQxbDyg3Eibs6bzEm6FupPU4p3PZynWW5tNhxajA4UGWoudV3q6Dy&#10;mH80G+Nfz8f+9n65X00dRqUel/PbFkSkOf6L/9wnneav4feXdID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40rPBAAAA2wAAAA8AAAAAAAAAAAAAAAAAmAIAAGRycy9kb3du&#10;cmV2LnhtbFBLBQYAAAAABAAEAPUAAACGAwAAAAA=&#10;" filled="f" stroked="f">
              <v:textbox inset="1mm,0,0,0">
                <w:txbxContent>
                  <w:p w:rsidR="00C50F61" w:rsidRPr="00FE0582" w:rsidRDefault="00C50F61" w:rsidP="00FE0582">
                    <w:pPr>
                      <w:spacing w:after="0" w:line="120" w:lineRule="exact"/>
                      <w:rPr>
                        <w:sz w:val="48"/>
                        <w:szCs w:val="36"/>
                        <w:lang w:val="en-US"/>
                      </w:rPr>
                    </w:pPr>
                    <w:r w:rsidRPr="00FE0582">
                      <w:rPr>
                        <w:sz w:val="48"/>
                        <w:szCs w:val="36"/>
                        <w:lang w:val="en-US"/>
                      </w:rPr>
                      <w:t>.</w:t>
                    </w:r>
                  </w:p>
                  <w:p w:rsidR="00C50F61" w:rsidRPr="00FE0582" w:rsidRDefault="00C50F61" w:rsidP="00FE0582">
                    <w:pPr>
                      <w:spacing w:after="0" w:line="120" w:lineRule="exact"/>
                      <w:rPr>
                        <w:sz w:val="48"/>
                        <w:szCs w:val="48"/>
                        <w:lang w:val="en-US"/>
                      </w:rPr>
                    </w:pPr>
                    <w:r w:rsidRPr="00FE0582">
                      <w:rPr>
                        <w:sz w:val="48"/>
                        <w:szCs w:val="48"/>
                        <w:lang w:val="en-US"/>
                      </w:rPr>
                      <w:t>.</w:t>
                    </w:r>
                  </w:p>
                  <w:p w:rsidR="00C50F61" w:rsidRPr="00FE0582" w:rsidRDefault="00C50F61" w:rsidP="00FE0582">
                    <w:pPr>
                      <w:spacing w:after="0" w:line="120" w:lineRule="exact"/>
                      <w:rPr>
                        <w:sz w:val="48"/>
                        <w:szCs w:val="48"/>
                        <w:lang w:val="en-US"/>
                      </w:rPr>
                    </w:pPr>
                    <w:r w:rsidRPr="00FE0582">
                      <w:rPr>
                        <w:sz w:val="48"/>
                        <w:szCs w:val="48"/>
                        <w:lang w:val="en-US"/>
                      </w:rPr>
                      <w:t>.</w:t>
                    </w:r>
                  </w:p>
                </w:txbxContent>
              </v:textbox>
            </v:shape>
            <v:shape id="Text Box 19" o:spid="_x0000_s1030" type="#_x0000_t202" style="position:absolute;left:1838;top:12513;width:1687;height:3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C50F61" w:rsidRPr="00534F5A" w:rsidRDefault="00C50F61" w:rsidP="008201C6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TRXU N</w:t>
                    </w:r>
                    <w:r w:rsidRPr="003F6386"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TRXU</w:t>
                    </w:r>
                  </w:p>
                </w:txbxContent>
              </v:textbox>
            </v:shape>
            <v:rect id="Rectangle 20" o:spid="_x0000_s1031" style="position:absolute;left:6114;top:11205;width:1210;height:16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rect id="Rectangle 21" o:spid="_x0000_s1032" style="position:absolute;left:7470;top:11211;width:1210;height:16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<v:shape id="Text Box 22" o:spid="_x0000_s1033" type="#_x0000_t202" style="position:absolute;left:6114;top:11688;width:1210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iDTsMA&#10;AADbAAAADwAAAGRycy9kb3ducmV2LnhtbESPQWvDMAyF74P+B6NBL6N10kNYs7plBLrluq7Qqxqr&#10;Tlgsh9hpvX8/Dwq9Sbyn9z1tdtH24kqj7xwryJcZCOLG6Y6NguP3fvEKwgdkjb1jUvBLHnbb2dMG&#10;S+1u/EXXQzAihbAvUUEbwlBK6ZuWLPqlG4iTdnGjxZDW0Ug94i2F216usqyQFjtOhBYHqlpqfg6T&#10;TdzpZIbqJY/5+mM6Xqoz13H9qdT8Ob6/gQgUw8N8v651ql/A/y9p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iDTsMAAADbAAAADwAAAAAAAAAAAAAAAACYAgAAZHJzL2Rv&#10;d25yZXYueG1sUEsFBgAAAAAEAAQA9QAAAIgDAAAAAA==&#10;" filled="f" stroked="f">
              <v:textbox inset=",0,0,0">
                <w:txbxContent>
                  <w:p w:rsidR="00C50F61" w:rsidRPr="007E22FB" w:rsidRDefault="00C50F61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7E22FB">
                      <w:rPr>
                        <w:sz w:val="18"/>
                        <w:szCs w:val="18"/>
                        <w:lang w:val="en-US"/>
                      </w:rPr>
                      <w:t xml:space="preserve">Radio Distribution Network </w:t>
                    </w:r>
                  </w:p>
                </w:txbxContent>
              </v:textbox>
            </v:shape>
            <v:rect id="Rectangle 23" o:spid="_x0000_s1034" style="position:absolute;left:1714;top:11028;width:1952;height:22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E2vL8A&#10;AADbAAAADwAAAGRycy9kb3ducmV2LnhtbERP24rCMBB9F/yHMMK+iKYKXqhNRRdXfBK8fMDQjG2x&#10;mYQmq92/3wiCb3M418nWnWnEg1pfW1YwGScgiAuray4VXC8/oyUIH5A1NpZJwR95WOf9Xoaptk8+&#10;0eMcShFD2KeooArBpVL6oiKDfmwdceRutjUYImxLqVt8xnDTyGmSzKXBmmNDhY6+Kyru51+jYFMf&#10;d2Gi56XdX/TWHezsthw6pb4G3WYFIlAXPuK3+6Dj/AW8fokHy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MTa8vwAAANsAAAAPAAAAAAAAAAAAAAAAAJgCAABkcnMvZG93bnJl&#10;di54bWxQSwUGAAAAAAQABAD1AAAAhAMAAAAA&#10;" filled="f">
              <v:stroke dashstyle="longDash"/>
            </v:rect>
            <v:rect id="Rectangle 24" o:spid="_x0000_s1035" style="position:absolute;left:6000;top:11028;width:2799;height:19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6izsIA&#10;AADbAAAADwAAAGRycy9kb3ducmV2LnhtbESPQYvCMBCF78L+hzALXmRNFRTpGsWVXfEkWP0BQzO2&#10;ZZtJaKLWf+8cBG8zvDfvfbNc965VN+pi49nAZJyBIi69bbgycD79fS1AxYRssfVMBh4UYb36GCwx&#10;t/7OR7oVqVISwjFHA3VKIdc6ljU5jGMfiEW7+M5hkrWrtO3wLuGu1dMsm2uHDUtDjYG2NZX/xdUZ&#10;2DSH3zSx88rvTvYn7P3sshgFY4af/eYbVKI+vc2v670VfIGVX2QAv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qLOwgAAANsAAAAPAAAAAAAAAAAAAAAAAJgCAABkcnMvZG93&#10;bnJldi54bWxQSwUGAAAAAAQABAD1AAAAhwMAAAAA&#10;" filled="f">
              <v:stroke dashstyle="longDash"/>
            </v:rect>
            <v:shape id="Text Box 25" o:spid="_x0000_s1036" type="#_x0000_t202" style="position:absolute;left:7641;top:11676;width:1210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XPMIA&#10;AADbAAAADwAAAGRycy9kb3ducmV2LnhtbESPT4vCMBDF78J+hzALXkTT7kFsNYoUdterf8Dr2Ixt&#10;sZmUJtX47Y2wsLcZ3pv3e7PaBNOKO/WusawgnSUgiEurG64UnI7f0wUI55E1tpZJwZMcbNYfoxXm&#10;2j54T/eDr0QMYZejgtr7LpfSlTUZdDPbEUftanuDPq59JXWPjxhuWvmVJHNpsOFIqLGjoqbydhhM&#10;5A7nqismaUizn+F0LS68C9mvUuPPsF2C8BT8v/nveqdj/Qzev8QB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Nxc8wgAAANsAAAAPAAAAAAAAAAAAAAAAAJgCAABkcnMvZG93&#10;bnJldi54bWxQSwUGAAAAAAQABAD1AAAAhwMAAAAA&#10;" filled="f" stroked="f">
              <v:textbox inset=",0,0,0">
                <w:txbxContent>
                  <w:p w:rsidR="00C50F61" w:rsidRPr="007E22FB" w:rsidRDefault="00C50F61" w:rsidP="00835F69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Antenna Array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6" o:spid="_x0000_s1037" type="#_x0000_t32" style="position:absolute;left:3666;top:11308;width:2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O9eMEAAADbAAAADwAAAGRycy9kb3ducmV2LnhtbERPTWvCQBC9F/wPywje6kbBUlJXEbEo&#10;SCzG5j5kxySYnQ3ZbRLz67uHQo+P973eDqYWHbWusqxgMY9AEOdWV1wo+L59vr6DcB5ZY22ZFDzJ&#10;wXYzeVljrG3PV+pSX4gQwi5GBaX3TSyly0sy6Oa2IQ7c3bYGfYBtIXWLfQg3tVxG0Zs0WHFoKLGh&#10;fUn5I/0xCsbkSLcE7+PXIc0u59VxsbpkmVKz6bD7AOFp8P/iP/dJK1iG9eFL+A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714wQAAANsAAAAPAAAAAAAAAAAAAAAA&#10;AKECAABkcnMvZG93bnJldi54bWxQSwUGAAAAAAQABAD5AAAAjwMAAAAA&#10;">
              <v:stroke startarrow="block" endarrow="block"/>
            </v:shape>
            <v:shape id="AutoShape 27" o:spid="_x0000_s1038" type="#_x0000_t32" style="position:absolute;left:3663;top:11674;width:2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8Y48UAAADbAAAADwAAAGRycy9kb3ducmV2LnhtbESPQWvCQBSE7wX/w/IEb3UTwVJSVyli&#10;UShJaWzuj+wzCc2+DdmtSfPru4LQ4zAz3zCb3WhacaXeNZYVxMsIBHFpdcOVgq/z2+MzCOeRNbaW&#10;ScEvOdhtZw8bTLQd+JOuua9EgLBLUEHtfZdI6cqaDLql7YiDd7G9QR9kX0nd4xDgppWrKHqSBhsO&#10;CzV2tK+p/M5/jIIpPdI5xcv0cciL7H19jNdZUSi1mI+vLyA8jf4/fG+ftIJVDLcv4QfI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8Y48UAAADbAAAADwAAAAAAAAAA&#10;AAAAAAChAgAAZHJzL2Rvd25yZXYueG1sUEsFBgAAAAAEAAQA+QAAAJMDAAAAAA==&#10;">
              <v:stroke startarrow="block" endarrow="block"/>
            </v:shape>
            <v:shape id="AutoShape 28" o:spid="_x0000_s1039" type="#_x0000_t32" style="position:absolute;left:3654;top:12817;width:2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2GlMQAAADbAAAADwAAAGRycy9kb3ducmV2LnhtbESPQWvCQBSE7wX/w/IEb83GgKWkrlLE&#10;olC0NGnuj+wzCc2+DbtbTf31XUHocZiZb5jlejS9OJPznWUF8yQFQVxb3XGj4Kt8e3wG4QOyxt4y&#10;KfglD+vV5GGJubYX/qRzERoRIexzVNCGMORS+rolgz6xA3H0TtYZDFG6RmqHlwg3vczS9Eka7Dgu&#10;tDjQpqX6u/gxCq6HHZUHPF0/tkV1fF/s5otjVSk1m46vLyACjeE/fG/vtYIsg9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fYaUxAAAANsAAAAPAAAAAAAAAAAA&#10;AAAAAKECAABkcnMvZG93bnJldi54bWxQSwUGAAAAAAQABAD5AAAAkgMAAAAA&#10;">
              <v:stroke startarrow="block" endarrow="block"/>
            </v:shape>
            <v:shape id="Text Box 29" o:spid="_x0000_s1040" type="#_x0000_t202" style="position:absolute;left:4757;top:11931;width:354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9lcIA&#10;AADbAAAADwAAAGRycy9kb3ducmV2LnhtbESPQWsCMRSE74L/ITzBm2bVIroaRYSWXop09eDxsXlu&#10;FjcvSxLX7b9vCkKPw8x8w2z3vW1ERz7UjhXMphkI4tLpmisFl/P7ZAUiRGSNjWNS8EMB9rvhYIu5&#10;dk/+pq6IlUgQDjkqMDG2uZShNGQxTF1LnLyb8xZjkr6S2uMzwW0j51m2lBZrTgsGWzoaKu/Fwyo4&#10;elyeyjfj15eP5v51fdxMETqlxqP+sAERqY//4Vf7UyuYL+DvS/oB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2L2VwgAAANsAAAAPAAAAAAAAAAAAAAAAAJgCAABkcnMvZG93&#10;bnJldi54bWxQSwUGAAAAAAQABAD1AAAAhwMAAAAA&#10;" filled="f" stroked="f">
              <v:textbox inset="1mm,0,0,0">
                <w:txbxContent>
                  <w:p w:rsidR="00C50F61" w:rsidRPr="00FE0582" w:rsidRDefault="00C50F61" w:rsidP="000E134E">
                    <w:pPr>
                      <w:spacing w:after="0" w:line="120" w:lineRule="exact"/>
                      <w:rPr>
                        <w:sz w:val="48"/>
                        <w:szCs w:val="36"/>
                        <w:lang w:val="en-US"/>
                      </w:rPr>
                    </w:pPr>
                    <w:r w:rsidRPr="00FE0582">
                      <w:rPr>
                        <w:sz w:val="48"/>
                        <w:szCs w:val="36"/>
                        <w:lang w:val="en-US"/>
                      </w:rPr>
                      <w:t>.</w:t>
                    </w:r>
                  </w:p>
                  <w:p w:rsidR="00C50F61" w:rsidRPr="00FE0582" w:rsidRDefault="00C50F61" w:rsidP="000E134E">
                    <w:pPr>
                      <w:spacing w:after="0" w:line="120" w:lineRule="exact"/>
                      <w:rPr>
                        <w:sz w:val="48"/>
                        <w:szCs w:val="48"/>
                        <w:lang w:val="en-US"/>
                      </w:rPr>
                    </w:pPr>
                    <w:r w:rsidRPr="00FE0582">
                      <w:rPr>
                        <w:sz w:val="48"/>
                        <w:szCs w:val="48"/>
                        <w:lang w:val="en-US"/>
                      </w:rPr>
                      <w:t>.</w:t>
                    </w:r>
                  </w:p>
                  <w:p w:rsidR="00C50F61" w:rsidRPr="00FE0582" w:rsidRDefault="00C50F61" w:rsidP="000E134E">
                    <w:pPr>
                      <w:spacing w:after="0" w:line="120" w:lineRule="exact"/>
                      <w:rPr>
                        <w:sz w:val="48"/>
                        <w:szCs w:val="48"/>
                        <w:lang w:val="en-US"/>
                      </w:rPr>
                    </w:pPr>
                    <w:r w:rsidRPr="00FE0582">
                      <w:rPr>
                        <w:sz w:val="48"/>
                        <w:szCs w:val="48"/>
                        <w:lang w:val="en-US"/>
                      </w:rPr>
                      <w:t>.</w:t>
                    </w:r>
                  </w:p>
                </w:txbxContent>
              </v:textbox>
            </v:shape>
            <v:shape id="Text Box 30" o:spid="_x0000_s1041" type="#_x0000_t202" style="position:absolute;left:4515;top:11088;width:467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yH8MA&#10;AADbAAAADwAAAGRycy9kb3ducmV2LnhtbESPzWrDMBCE74W8g9hCLiWRHUpp3CgmGNr4WjeQ69ba&#10;2KbWyliyo7x9VCj0OMzPx+zyYHox0+g6ywrSdQKCuLa640bB6et99QrCeWSNvWVScCMH+X7xsMNM&#10;2yt/0lz5RsQRdhkqaL0fMild3ZJBt7YDcfQudjTooxwbqUe8xnHTy02SvEiDHUdCiwMVLdU/1WQi&#10;dzo3Q/GUhnT7MZ0uxTeXYXtUavkYDm8gPAX/H/5rl1rB5hl+v8Qf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pyH8MAAADbAAAADwAAAAAAAAAAAAAAAACYAgAAZHJzL2Rv&#10;d25yZXYueG1sUEsFBgAAAAAEAAQA9QAAAIgDAAAAAA==&#10;" filled="f" stroked="f">
              <v:textbox inset=",0,0,0">
                <w:txbxContent>
                  <w:p w:rsidR="00C50F61" w:rsidRPr="007E22FB" w:rsidRDefault="00C50F61" w:rsidP="000E134E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 xml:space="preserve"> 1</w:t>
                    </w:r>
                  </w:p>
                </w:txbxContent>
              </v:textbox>
            </v:shape>
            <v:shape id="Text Box 31" o:spid="_x0000_s1042" type="#_x0000_t202" style="position:absolute;left:4530;top:11445;width:467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bXhMMA&#10;AADbAAAADwAAAGRycy9kb3ducmV2LnhtbESPzWrDMBCE74W8g9hCLiWRHWhp3CgmGNr4WjeQ69ba&#10;2KbWyliyo7x9VCj0OMzPx+zyYHox0+g6ywrSdQKCuLa640bB6et99QrCeWSNvWVScCMH+X7xsMNM&#10;2yt/0lz5RsQRdhkqaL0fMild3ZJBt7YDcfQudjTooxwbqUe8xnHTy02SvEiDHUdCiwMVLdU/1WQi&#10;dzo3Q/GUhnT7MZ0uxTeXYXtUavkYDm8gPAX/H/5rl1rB5hl+v8Qf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hbXhMMAAADbAAAADwAAAAAAAAAAAAAAAACYAgAAZHJzL2Rv&#10;d25yZXYueG1sUEsFBgAAAAAEAAQA9QAAAIgDAAAAAA==&#10;" filled="f" stroked="f">
              <v:textbox inset=",0,0,0">
                <w:txbxContent>
                  <w:p w:rsidR="00C50F61" w:rsidRPr="007E22FB" w:rsidRDefault="00C50F61" w:rsidP="00C4107D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 xml:space="preserve"> 2</w:t>
                    </w:r>
                  </w:p>
                </w:txbxContent>
              </v:textbox>
            </v:shape>
            <v:shape id="Text Box 32" o:spid="_x0000_s1043" type="#_x0000_t202" style="position:absolute;left:4206;top:12579;width:977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RJ88EA&#10;AADbAAAADwAAAGRycy9kb3ducmV2LnhtbESPzYrCMBSF98K8Q7gDbmRM60K0YxQpzOhWLbi9Nte2&#10;2NyUJtXM208EweXh/Hyc1SaYVtypd41lBek0AUFcWt1wpaA4/XwtQDiPrLG1TAr+yMFm/TFaYabt&#10;gw90P/pKxBF2GSqove8yKV1Zk0E3tR1x9K62N+ij7Cupe3zEcdPKWZLMpcGGI6HGjvKayttxMJE7&#10;nKsun6QhXf4OxTW/8D4sd0qNP8P2G4Sn4N/hV3uvFczm8P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ESfPBAAAA2wAAAA8AAAAAAAAAAAAAAAAAmAIAAGRycy9kb3du&#10;cmV2LnhtbFBLBQYAAAAABAAEAPUAAACGAwAAAAA=&#10;" filled="f" stroked="f">
              <v:textbox inset=",0,0,0">
                <w:txbxContent>
                  <w:p w:rsidR="00C50F61" w:rsidRPr="007E22FB" w:rsidRDefault="00C50F61" w:rsidP="00C4107D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 xml:space="preserve"> N</w:t>
                    </w:r>
                    <w:r w:rsidRPr="003F6386"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TABC</w:t>
                    </w:r>
                  </w:p>
                </w:txbxContent>
              </v:textbox>
            </v:shape>
            <v:oval id="Oval 33" o:spid="_x0000_s1044" style="position:absolute;left:4829;top:11258;width:112;height:1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PtsQA&#10;AADbAAAADwAAAGRycy9kb3ducmV2LnhtbESPQUvDQBSE7wX/w/IEb83GIFHSbkMUBG29NLY9P7PP&#10;ZDX7NmbXNv57VxB6HGbmG2ZZTrYXRxq9cazgOklBEDdOG24V7F4f53cgfEDW2DsmBT/koVxdzJZY&#10;aHfiLR3r0IoIYV+ggi6EoZDSNx1Z9IkbiKP37kaLIcqxlXrEU4TbXmZpmkuLhuNChwM9dNR81t9W&#10;QfVs6rXJXzb7w82Xvv948yGvGqWuLqdqASLQFM7h//aTVpDdwt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rD7bEAAAA2wAAAA8AAAAAAAAAAAAAAAAAmAIAAGRycy9k&#10;b3ducmV2LnhtbFBLBQYAAAAABAAEAPUAAACJAwAAAAA=&#10;" fillcolor="black [3213]"/>
            <v:oval id="Oval 34" o:spid="_x0000_s1045" style="position:absolute;left:4835;top:12758;width:112;height:1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SbxMEA&#10;AADbAAAADwAAAGRycy9kb3ducmV2LnhtbERPyW7CMBC9I/EP1iD1RhxQFaGAQQEJqdulYTlP42ni&#10;Nh6nsQvp39cHJI5Pb19tBtuKC/XeOFYwS1IQxJXThmsFx8N+ugDhA7LG1jEp+CMPm/V4tMJcuyu/&#10;06UMtYgh7HNU0ITQ5VL6qiGLPnEdceQ+XW8xRNjXUvd4jeG2lfM0zaRFw7GhwY52DVXf5a9VUDyb&#10;8sVkb6+n8+OP3n59+JAVlVIPk6FYggg0hLv45n7SCuZxbP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0m8TBAAAA2wAAAA8AAAAAAAAAAAAAAAAAmAIAAGRycy9kb3du&#10;cmV2LnhtbFBLBQYAAAAABAAEAPUAAACGAwAAAAA=&#10;" fillcolor="black [3213]"/>
            <v:oval id="Oval 35" o:spid="_x0000_s1046" style="position:absolute;left:4832;top:11621;width:112;height:1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+X8QA&#10;AADbAAAADwAAAGRycy9kb3ducmV2LnhtbESPQUvDQBSE7wX/w/IEb83GIEHTbkMUBG29NLY9P7PP&#10;ZDX7NmbXNv57VxB6HGbmG2ZZTrYXRxq9cazgOklBEDdOG24V7F4f57cgfEDW2DsmBT/koVxdzJZY&#10;aHfiLR3r0IoIYV+ggi6EoZDSNx1Z9IkbiKP37kaLIcqxlXrEU4TbXmZpmkuLhuNChwM9dNR81t9W&#10;QfVs6rXJXzb7w82Xvv948yGvGqWuLqdqASLQFM7h//aTVpDdwd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4Pl/EAAAA2wAAAA8AAAAAAAAAAAAAAAAAmAIAAGRycy9k&#10;b3ducmV2LnhtbFBLBQYAAAAABAAEAPUAAACJAwAAAAA=&#10;" fillcolor="black [3213]"/>
            <v:shape id="AutoShape 39" o:spid="_x0000_s1047" type="#_x0000_t32" style="position:absolute;left:4885;top:12817;width:0;height:8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<v:stroke endarrow="block"/>
            </v:shape>
            <v:shape id="Text Box 42" o:spid="_x0000_s1048" type="#_x0000_t202" style="position:absolute;left:2065;top:12975;width:1274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RHWsEA&#10;AADbAAAADwAAAGRycy9kb3ducmV2LnhtbESPS4vCMBSF9wP+h3AFN4OmdWDQahQp6Lj1AW6vzbUt&#10;NjelSTX++8mAMMvDeXyc5TqYRjyoc7VlBekkAUFcWF1zqeB82o5nIJxH1thYJgUvcrBeDT6WmGn7&#10;5AM9jr4UcYRdhgoq79tMSldUZNBNbEscvZvtDPoou1LqDp9x3DRymiTf0mDNkVBhS3lFxf3Ym8jt&#10;L2Wbf6Yhne/68y2/8j7Mf5QaDcNmAcJT8P/hd3uvFXyl8Pcl/gC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0R1rBAAAA2wAAAA8AAAAAAAAAAAAAAAAAmAIAAGRycy9kb3du&#10;cmV2LnhtbFBLBQYAAAAABAAEAPUAAACGAwAAAAA=&#10;" filled="f" stroked="f">
              <v:textbox inset=",0,0,0">
                <w:txbxContent>
                  <w:p w:rsidR="00C50F61" w:rsidRPr="007E22FB" w:rsidRDefault="00C50F61" w:rsidP="005F46C3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 xml:space="preserve"> TRXU Array </w:t>
                    </w:r>
                  </w:p>
                </w:txbxContent>
              </v:textbox>
            </v:shape>
            <v:rect id="Rectangle 43" o:spid="_x0000_s1049" style="position:absolute;left:1564;top:10673;width:7385;height:27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c/sIA&#10;AADbAAAADwAAAGRycy9kb3ducmV2LnhtbESPS4vCMBSF98L8h3AHZiNjqgWRahSZQZiFiC+Y7aW5&#10;bYrNTWmirf/eCILLw3l8nMWqt7W4UesrxwrGowQEce50xaWC82nzPQPhA7LG2jEpuJOH1fJjsMBM&#10;u44PdDuGUsQR9hkqMCE0mZQ+N2TRj1xDHL3CtRZDlG0pdYtdHLe1nCTJVFqsOBIMNvRjKL8crzZC&#10;6tRXTfrfFT6M96bYnnbr4a9SX5/9eg4iUB/e4Vf7TytIJ/D8En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+5z+wgAAANsAAAAPAAAAAAAAAAAAAAAAAJgCAABkcnMvZG93&#10;bnJldi54bWxQSwUGAAAAAAQABAD1AAAAhwMAAAAA&#10;" filled="f">
              <v:stroke dashstyle="1 1"/>
            </v:rect>
            <v:shape id="Text Box 44" o:spid="_x0000_s1050" type="#_x0000_t202" style="position:absolute;left:3961;top:10740;width:2820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p8tsMA&#10;AADbAAAADwAAAGRycy9kb3ducmV2LnhtbESPzWrDMBCE74G+g9hCL6GR3UCI3SihGNr62sTQ69ba&#10;2KbWylhyrL59FCjkOMzPx+wOwfTiQqPrLCtIVwkI4trqjhsF1en9eQvCeWSNvWVS8EcODvuHxQ5z&#10;bWf+osvRNyKOsMtRQev9kEvp6pYMupUdiKN3tqNBH+XYSD3iHMdNL1+SZCMNdhwJLQ5UtFT/HicT&#10;udN3MxTLNKTZx1Sdix8uQ/ap1NNjeHsF4Sn4e/i/XWoF6zXcvsQfIP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p8tsMAAADbAAAADwAAAAAAAAAAAAAAAACYAgAAZHJzL2Rv&#10;d25yZXYueG1sUEsFBgAAAAAEAAQA9QAAAIgDAAAAAA==&#10;" filled="f" stroked="f">
              <v:textbox inset=",0,0,0">
                <w:txbxContent>
                  <w:p w:rsidR="00C50F61" w:rsidRPr="007E22FB" w:rsidRDefault="00C50F61" w:rsidP="002F34D5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 xml:space="preserve"> AAS Base Station under TX test</w:t>
                    </w:r>
                  </w:p>
                </w:txbxContent>
              </v:textbox>
            </v:shape>
            <v:shape id="Text Box 47" o:spid="_x0000_s1051" type="#_x0000_t202" style="position:absolute;left:4062;top:13653;width:1644;height: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KAsMA&#10;AADbAAAADwAAAGRycy9kb3ducmV2LnhtbESPQWvCQBSE74X+h+UVequbqkhJXUUqgvQgmJr7I/uS&#10;TZN9G7JrjP/eFQSPw8x8wyzXo23FQL2vHSv4nCQgiAuna64UnP52H18gfEDW2DomBVfysF69viwx&#10;1e7CRxqyUIkIYZ+iAhNCl0rpC0MW/cR1xNErXW8xRNlXUvd4iXDbymmSLKTFmuOCwY5+DBVNdrYK&#10;/vNyUx7yc3bMmmGbn677xvzOlXp/GzffIAKN4Rl+tPdawWwO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fKAsMAAADbAAAADwAAAAAAAAAAAAAAAACYAgAAZHJzL2Rv&#10;d25yZXYueG1sUEsFBgAAAAAEAAQA9QAAAIgDAAAAAA==&#10;" fillcolor="#fabf8f [1945]">
              <v:textbox>
                <w:txbxContent>
                  <w:p w:rsidR="00C50F61" w:rsidRPr="00534F5A" w:rsidRDefault="00C50F61" w:rsidP="004E703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Conducted ACLR measurements</w:t>
                    </w:r>
                  </w:p>
                </w:txbxContent>
              </v:textbox>
            </v:shape>
            <v:shape id="Text Box 49" o:spid="_x0000_s1052" type="#_x0000_t202" style="position:absolute;left:9914;top:11757;width:1447;height: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1w8MA&#10;AADbAAAADwAAAGRycy9kb3ducmV2LnhtbESPT4vCMBTE74LfITzBi2iqi3+oRpEFRQ/Crha8Pppn&#10;W2xeSpPV6qffCILHYWZ+wyxWjSnFjWpXWFYwHEQgiFOrC84UJKdNfwbCeWSNpWVS8CAHq2W7tcBY&#10;2zv/0u3oMxEg7GJUkHtfxVK6NCeDbmAr4uBdbG3QB1lnUtd4D3BTylEUTaTBgsNCjhV955Rej39G&#10;Qe/nmZ0Zk2Q3fB6mo3J82PPWK9XtNOs5CE+N/4Tf7Z1W8DWG15fw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L1w8MAAADbAAAADwAAAAAAAAAAAAAAAACYAgAAZHJzL2Rv&#10;d25yZXYueG1sUEsFBgAAAAAEAAQA9QAAAIgDAAAAAA==&#10;" fillcolor="#92cddc [1944]">
              <v:textbox>
                <w:txbxContent>
                  <w:p w:rsidR="00C50F61" w:rsidRPr="00534F5A" w:rsidRDefault="00C50F61" w:rsidP="0059308C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OTA ACLR measurements</w:t>
                    </w:r>
                  </w:p>
                </w:txbxContent>
              </v:textbox>
            </v:shape>
            <v:shape id="AutoShape 50" o:spid="_x0000_s1053" type="#_x0000_t32" style="position:absolute;left:8680;top:11211;width:1234;height:5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<v:stroke endarrow="block"/>
            </v:shape>
            <v:shape id="AutoShape 51" o:spid="_x0000_s1054" type="#_x0000_t32" style="position:absolute;left:8680;top:12349;width:1234;height:5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UT8IAAADbAAAADwAAAGRycy9kb3ducmV2LnhtbESPQWsCMRSE74L/ITyhN81aqc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UT8IAAADbAAAADwAAAAAAAAAAAAAA&#10;AAChAgAAZHJzL2Rvd25yZXYueG1sUEsFBgAAAAAEAAQA+QAAAJADAAAAAA==&#10;">
              <v:stroke endarrow="block"/>
            </v:shape>
          </v:group>
        </w:pict>
      </w:r>
      <w:r w:rsidR="00341473" w:rsidRPr="00F450C0">
        <w:rPr>
          <w:sz w:val="22"/>
          <w:szCs w:val="22"/>
        </w:rPr>
        <w:t>U</w:t>
      </w:r>
      <w:r w:rsidR="0006550D" w:rsidRPr="00F450C0">
        <w:rPr>
          <w:sz w:val="22"/>
          <w:szCs w:val="22"/>
        </w:rPr>
        <w:t xml:space="preserve">nlike </w:t>
      </w:r>
      <w:r w:rsidR="00EC6E1C" w:rsidRPr="00F450C0">
        <w:rPr>
          <w:sz w:val="22"/>
          <w:szCs w:val="22"/>
        </w:rPr>
        <w:t xml:space="preserve">the </w:t>
      </w:r>
      <w:r w:rsidR="001C0FDD" w:rsidRPr="00F450C0">
        <w:rPr>
          <w:sz w:val="22"/>
          <w:szCs w:val="22"/>
        </w:rPr>
        <w:t>conducted ACLR</w:t>
      </w:r>
      <w:r w:rsidR="00CA06A4" w:rsidRPr="00F450C0">
        <w:rPr>
          <w:sz w:val="22"/>
          <w:szCs w:val="22"/>
        </w:rPr>
        <w:t xml:space="preserve">, </w:t>
      </w:r>
      <w:r w:rsidR="001C0FDD" w:rsidRPr="00F450C0">
        <w:rPr>
          <w:sz w:val="22"/>
          <w:szCs w:val="22"/>
        </w:rPr>
        <w:t>the OTA ACLR</w:t>
      </w:r>
      <w:r w:rsidR="00617B6C" w:rsidRPr="00F450C0">
        <w:rPr>
          <w:sz w:val="22"/>
          <w:szCs w:val="22"/>
        </w:rPr>
        <w:t xml:space="preserve"> exhibit spatial </w:t>
      </w:r>
      <w:r w:rsidR="00F93088" w:rsidRPr="00F450C0">
        <w:rPr>
          <w:sz w:val="22"/>
          <w:szCs w:val="22"/>
        </w:rPr>
        <w:t>variat</w:t>
      </w:r>
      <w:r w:rsidR="009C3C24" w:rsidRPr="00F450C0">
        <w:rPr>
          <w:sz w:val="22"/>
          <w:szCs w:val="22"/>
        </w:rPr>
        <w:t xml:space="preserve">ions because </w:t>
      </w:r>
      <w:r w:rsidR="00F93088" w:rsidRPr="00F450C0">
        <w:rPr>
          <w:sz w:val="22"/>
          <w:szCs w:val="22"/>
        </w:rPr>
        <w:t xml:space="preserve">beams </w:t>
      </w:r>
      <w:r w:rsidR="009C3C24" w:rsidRPr="00F450C0">
        <w:rPr>
          <w:sz w:val="22"/>
          <w:szCs w:val="22"/>
        </w:rPr>
        <w:t>are s</w:t>
      </w:r>
      <w:r w:rsidR="00FE51AA" w:rsidRPr="00F450C0">
        <w:rPr>
          <w:sz w:val="22"/>
          <w:szCs w:val="22"/>
        </w:rPr>
        <w:t>teered toward</w:t>
      </w:r>
      <w:r w:rsidR="00D073BF" w:rsidRPr="00F450C0">
        <w:rPr>
          <w:sz w:val="22"/>
          <w:szCs w:val="22"/>
        </w:rPr>
        <w:t>s</w:t>
      </w:r>
      <w:r w:rsidR="00F93088" w:rsidRPr="00F450C0">
        <w:rPr>
          <w:sz w:val="22"/>
          <w:szCs w:val="22"/>
        </w:rPr>
        <w:t xml:space="preserve"> </w:t>
      </w:r>
      <w:r w:rsidR="00D073BF" w:rsidRPr="00F450C0">
        <w:rPr>
          <w:sz w:val="22"/>
          <w:szCs w:val="22"/>
        </w:rPr>
        <w:t>desired user devices</w:t>
      </w:r>
      <w:r w:rsidR="009C3C24" w:rsidRPr="00F450C0">
        <w:rPr>
          <w:sz w:val="22"/>
          <w:szCs w:val="22"/>
        </w:rPr>
        <w:t xml:space="preserve">. </w:t>
      </w:r>
      <w:r w:rsidR="00CF6434" w:rsidRPr="00F450C0">
        <w:rPr>
          <w:sz w:val="22"/>
          <w:szCs w:val="22"/>
        </w:rPr>
        <w:t>In addition, un</w:t>
      </w:r>
      <w:r w:rsidR="007A7283" w:rsidRPr="00F450C0">
        <w:rPr>
          <w:sz w:val="22"/>
          <w:szCs w:val="22"/>
        </w:rPr>
        <w:t xml:space="preserve">wanted </w:t>
      </w:r>
      <w:r w:rsidR="0080311E" w:rsidRPr="00F450C0">
        <w:rPr>
          <w:sz w:val="22"/>
          <w:szCs w:val="22"/>
        </w:rPr>
        <w:t xml:space="preserve">emissions </w:t>
      </w:r>
      <w:r w:rsidR="007A7283" w:rsidRPr="00F450C0">
        <w:rPr>
          <w:sz w:val="22"/>
          <w:szCs w:val="22"/>
        </w:rPr>
        <w:t xml:space="preserve">of </w:t>
      </w:r>
      <w:r w:rsidR="00261AE8" w:rsidRPr="00F450C0">
        <w:rPr>
          <w:sz w:val="22"/>
          <w:szCs w:val="22"/>
        </w:rPr>
        <w:t xml:space="preserve">the </w:t>
      </w:r>
      <w:r w:rsidR="007A7283" w:rsidRPr="00F450C0">
        <w:rPr>
          <w:sz w:val="22"/>
          <w:szCs w:val="22"/>
        </w:rPr>
        <w:t xml:space="preserve">AAS transmitters </w:t>
      </w:r>
      <w:r w:rsidR="0080311E" w:rsidRPr="00F450C0">
        <w:rPr>
          <w:sz w:val="22"/>
          <w:szCs w:val="22"/>
        </w:rPr>
        <w:t>consist of</w:t>
      </w:r>
      <w:r w:rsidR="00CF6434" w:rsidRPr="00F450C0">
        <w:rPr>
          <w:sz w:val="22"/>
          <w:szCs w:val="22"/>
        </w:rPr>
        <w:t xml:space="preserve"> </w:t>
      </w:r>
      <w:r w:rsidR="0080311E" w:rsidRPr="00F450C0">
        <w:rPr>
          <w:sz w:val="22"/>
          <w:szCs w:val="22"/>
        </w:rPr>
        <w:t xml:space="preserve">uncorrelated thermal noise, and correlated and uncorrelated distortion. </w:t>
      </w:r>
    </w:p>
    <w:p w:rsidR="00FE0582" w:rsidRDefault="00FE0582" w:rsidP="0094636D"/>
    <w:p w:rsidR="00534F5A" w:rsidRDefault="00534F5A" w:rsidP="0094636D"/>
    <w:p w:rsidR="00534F5A" w:rsidRDefault="00534F5A" w:rsidP="0094636D"/>
    <w:p w:rsidR="00534F5A" w:rsidRDefault="00534F5A" w:rsidP="0094636D"/>
    <w:p w:rsidR="00534F5A" w:rsidRDefault="00534F5A" w:rsidP="0094636D"/>
    <w:p w:rsidR="00FE0582" w:rsidRDefault="00FE0582" w:rsidP="0094636D"/>
    <w:p w:rsidR="00FE0582" w:rsidRDefault="00FE0582" w:rsidP="0094636D"/>
    <w:p w:rsidR="00CF0C6E" w:rsidRDefault="00CF0C6E" w:rsidP="0094636D"/>
    <w:p w:rsidR="00CF0C6E" w:rsidRDefault="00CF0C6E" w:rsidP="0094636D"/>
    <w:p w:rsidR="00DB7E45" w:rsidRDefault="00327C96" w:rsidP="00B43FB8">
      <w:pPr>
        <w:jc w:val="center"/>
      </w:pPr>
      <w:r>
        <w:t xml:space="preserve">Figure 1: Conducted </w:t>
      </w:r>
      <w:r w:rsidR="002D30D8">
        <w:t xml:space="preserve">and OTA </w:t>
      </w:r>
      <w:r>
        <w:t>AAS B</w:t>
      </w:r>
      <w:r w:rsidR="007D2E30">
        <w:t xml:space="preserve">ase </w:t>
      </w:r>
      <w:r>
        <w:t>S</w:t>
      </w:r>
      <w:r w:rsidR="007D2E30">
        <w:t>tation</w:t>
      </w:r>
      <w:r>
        <w:t xml:space="preserve"> </w:t>
      </w:r>
      <w:r w:rsidR="00D61497">
        <w:t>ACLR</w:t>
      </w:r>
      <w:r w:rsidR="0094683E">
        <w:t xml:space="preserve"> requirements</w:t>
      </w:r>
    </w:p>
    <w:p w:rsidR="00DD2363" w:rsidRDefault="001250F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In </w:t>
      </w:r>
      <w:r w:rsidR="00276C09">
        <w:t>the way f</w:t>
      </w:r>
      <w:r w:rsidR="004D15A3">
        <w:t xml:space="preserve">orward document </w:t>
      </w:r>
      <w:r>
        <w:t xml:space="preserve">[1], the definition of OTA ACLR is </w:t>
      </w:r>
    </w:p>
    <w:p w:rsidR="00DD2363" w:rsidRDefault="00DD236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2363" w:rsidRDefault="007434D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ACLR</m:t>
            </m:r>
          </m:e>
          <m:sub>
            <m:r>
              <w:rPr>
                <w:rFonts w:ascii="Cambria Math" w:hAnsi="Cambria Math"/>
              </w:rPr>
              <m:t>OTA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TRP(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wanted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TRP(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adj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 xml:space="preserve"> </m:t>
        </m:r>
      </m:oMath>
      <w:r w:rsidR="00841B07">
        <w:t xml:space="preserve">                                                                                                                          (1)</w:t>
      </w:r>
    </w:p>
    <w:p w:rsidR="00026965" w:rsidRDefault="003565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lastRenderedPageBreak/>
        <w:t>where</w:t>
      </w:r>
      <w:proofErr w:type="gramEnd"/>
      <w:r>
        <w:t xml:space="preserve"> </w:t>
      </w:r>
      <w:r w:rsidR="00026965">
        <w:t xml:space="preserve">the TRP of the wanted channel and the adjacent channel is </w:t>
      </w:r>
    </w:p>
    <w:p w:rsidR="00026965" w:rsidRDefault="0002696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2363" w:rsidRDefault="00A7000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r>
          <w:rPr>
            <w:rFonts w:ascii="Cambria Math" w:hAnsi="Cambria Math"/>
          </w:rPr>
          <m:t>TRP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φ=0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θ, φ,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x-pol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(θ, φ,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))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</m:d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  <m:r>
                  <w:rPr>
                    <w:rFonts w:ascii="Cambria Math" w:hAnsi="Cambria Math"/>
                  </w:rPr>
                  <m:t>dθdφ</m:t>
                </m:r>
              </m:e>
            </m:nary>
          </m:e>
        </m:nary>
      </m:oMath>
      <w:r w:rsidR="00EA543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∈{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wanted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adj</m:t>
            </m:r>
          </m:sub>
        </m:sSub>
        <m:r>
          <w:rPr>
            <w:rFonts w:ascii="Cambria Math" w:hAnsi="Cambria Math"/>
          </w:rPr>
          <m:t>}</m:t>
        </m:r>
      </m:oMath>
      <w:r w:rsidR="00416139">
        <w:t xml:space="preserve">     </w:t>
      </w:r>
      <w:r w:rsidR="00026965">
        <w:t>(2)</w:t>
      </w:r>
    </w:p>
    <w:p w:rsidR="00DD2363" w:rsidRDefault="00DD236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691055" w:rsidRDefault="0069105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 xml:space="preserve">θ </m:t>
        </m:r>
      </m:oMath>
      <w:r>
        <w:t xml:space="preserve">  </w:t>
      </w:r>
      <w:r w:rsidR="005C0BD1">
        <w:t xml:space="preserve">   </w:t>
      </w:r>
      <w:r>
        <w:t xml:space="preserve">= the elevation angle ranging from  </w:t>
      </w:r>
      <m:oMath>
        <m:r>
          <w:rPr>
            <w:rFonts w:ascii="Cambria Math" w:hAnsi="Cambria Math"/>
          </w:rPr>
          <m:t>0 ≤ θ ≤ π</m:t>
        </m:r>
      </m:oMath>
    </w:p>
    <w:p w:rsidR="00691055" w:rsidRDefault="0069105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>
        <w:tab/>
      </w:r>
      <m:oMath>
        <m:r>
          <w:rPr>
            <w:rFonts w:ascii="Cambria Math" w:hAnsi="Cambria Math"/>
          </w:rPr>
          <m:t>φ</m:t>
        </m:r>
      </m:oMath>
      <w:r>
        <w:t xml:space="preserve"> </w:t>
      </w:r>
      <w:r w:rsidR="005C0BD1">
        <w:t xml:space="preserve">    </w:t>
      </w:r>
      <w:r>
        <w:t xml:space="preserve"> = the azimuth angle ranging from </w:t>
      </w:r>
      <m:oMath>
        <m:r>
          <w:rPr>
            <w:rFonts w:ascii="Cambria Math" w:hAnsi="Cambria Math"/>
          </w:rPr>
          <m:t>0 ≤ φ &lt;2π</m:t>
        </m:r>
      </m:oMath>
    </w:p>
    <w:p w:rsidR="00F1112F" w:rsidRDefault="005C0BD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x-pol</m:t>
            </m:r>
          </m:sub>
        </m:sSub>
      </m:oMath>
      <w:r>
        <w:t xml:space="preserve"> = </w:t>
      </w:r>
      <w:r w:rsidR="00F1112F">
        <w:t xml:space="preserve">cross polarized EIRP </w:t>
      </w:r>
      <w:r w:rsidR="00252E05">
        <w:t xml:space="preserve"> </w:t>
      </w:r>
    </w:p>
    <w:p w:rsidR="005C0BD1" w:rsidRDefault="00F1112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co-pol</m:t>
            </m:r>
          </m:sub>
        </m:sSub>
      </m:oMath>
      <w:r>
        <w:t xml:space="preserve"> = co-polarized EIRP</w:t>
      </w:r>
    </w:p>
    <w:p w:rsidR="00691055" w:rsidRDefault="0069105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26965" w:rsidRDefault="00B714B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If the TRP </w:t>
      </w:r>
      <w:proofErr w:type="gramStart"/>
      <w:r>
        <w:t>is numerically calculated</w:t>
      </w:r>
      <w:proofErr w:type="gramEnd"/>
      <w:r>
        <w:t xml:space="preserve"> from a set of measurement data of EIRP, we </w:t>
      </w:r>
      <w:r w:rsidR="006C3A65">
        <w:t>can approximate equation (2) as</w:t>
      </w:r>
    </w:p>
    <w:p w:rsidR="00B714B2" w:rsidRDefault="00B714B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14B2" w:rsidRDefault="00416139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r>
          <w:rPr>
            <w:rFonts w:ascii="Cambria Math" w:hAnsi="Cambria Math"/>
          </w:rPr>
          <m:t>TRP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e>
        </m:d>
        <m:r>
          <w:rPr>
            <w:rFonts w:ascii="Cambria Math" w:hAnsi="Cambria Math"/>
          </w:rPr>
          <m:t xml:space="preserve"> ≅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x-pol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))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nary>
          </m:e>
        </m:nary>
      </m:oMath>
      <w:r>
        <w:t xml:space="preserve">     </w:t>
      </w:r>
      <w:r w:rsidR="00EC7C77">
        <w:t xml:space="preserve">                   </w:t>
      </w:r>
      <w:r>
        <w:t>(3)</w:t>
      </w:r>
    </w:p>
    <w:p w:rsidR="0050213F" w:rsidRDefault="0050213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7B46F3" w:rsidRDefault="002434C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M</m:t>
        </m:r>
      </m:oMath>
      <w:r>
        <w:t xml:space="preserve"> and </w:t>
      </w:r>
      <m:oMath>
        <m:r>
          <w:rPr>
            <w:rFonts w:ascii="Cambria Math" w:hAnsi="Cambria Math"/>
          </w:rPr>
          <m:t>N</m:t>
        </m:r>
      </m:oMath>
      <w:r>
        <w:t xml:space="preserve"> are data measurement points of EIRP along the </w:t>
      </w:r>
      <m:oMath>
        <m:r>
          <w:rPr>
            <w:rFonts w:ascii="Cambria Math" w:hAnsi="Cambria Math"/>
          </w:rPr>
          <m:t>θ</m:t>
        </m:r>
      </m:oMath>
      <w:r w:rsidR="00BD7E65">
        <w:t>-axis</w:t>
      </w:r>
      <w:r>
        <w:t xml:space="preserve"> and </w:t>
      </w:r>
      <m:oMath>
        <m:r>
          <w:rPr>
            <w:rFonts w:ascii="Cambria Math" w:hAnsi="Cambria Math"/>
          </w:rPr>
          <m:t>φ</m:t>
        </m:r>
      </m:oMath>
      <w:r w:rsidR="009378F6">
        <w:t>-axis of</w:t>
      </w:r>
      <w:r w:rsidR="00BD7E65">
        <w:t xml:space="preserve"> </w:t>
      </w:r>
      <w:r w:rsidR="00CC3A12">
        <w:t xml:space="preserve">the </w:t>
      </w:r>
      <w:r w:rsidR="00BD7E65">
        <w:t>spherical coordinates</w:t>
      </w:r>
      <w:r>
        <w:t xml:space="preserve">, respectively, for a total of </w:t>
      </w:r>
      <m:oMath>
        <m:r>
          <w:rPr>
            <w:rFonts w:ascii="Cambria Math" w:hAnsi="Cambria Math"/>
          </w:rPr>
          <m:t>N×M</m:t>
        </m:r>
      </m:oMath>
      <w:r>
        <w:t xml:space="preserve"> </w:t>
      </w:r>
      <w:r w:rsidR="00BD7E65">
        <w:t xml:space="preserve">point </w:t>
      </w:r>
      <w:r>
        <w:t xml:space="preserve">measurements. </w:t>
      </w:r>
      <w:r w:rsidR="0042718B" w:rsidRPr="000133DC">
        <w:t>Instead of measuring over a</w:t>
      </w:r>
      <w:r w:rsidR="0010459B" w:rsidRPr="000133DC">
        <w:t xml:space="preserve"> full-spherical uniform sampling grid as</w:t>
      </w:r>
      <w:r w:rsidR="009C7441" w:rsidRPr="000133DC">
        <w:t xml:space="preserve"> </w:t>
      </w:r>
      <w:r w:rsidR="0010459B" w:rsidRPr="000133DC">
        <w:t xml:space="preserve">proposed </w:t>
      </w:r>
      <w:r w:rsidR="009C7441" w:rsidRPr="000133DC">
        <w:t>in [2]</w:t>
      </w:r>
      <w:r w:rsidR="0010459B" w:rsidRPr="000133DC">
        <w:t xml:space="preserve">, we reduced </w:t>
      </w:r>
      <w:r w:rsidR="0042718B" w:rsidRPr="000133DC">
        <w:t>the total number of measurement points</w:t>
      </w:r>
      <w:r w:rsidR="00BA7AA1" w:rsidRPr="000133DC">
        <w:t xml:space="preserve"> to the mo</w:t>
      </w:r>
      <w:r w:rsidR="00B06820" w:rsidRPr="000133DC">
        <w:t xml:space="preserve">st relevant sector on </w:t>
      </w:r>
      <w:r w:rsidR="00870CFA" w:rsidRPr="000133DC">
        <w:t>the spherical surface</w:t>
      </w:r>
      <w:r w:rsidR="009C7441" w:rsidRPr="000133DC">
        <w:t xml:space="preserve">. </w:t>
      </w:r>
      <w:r w:rsidR="00626F61" w:rsidRPr="000133DC">
        <w:t xml:space="preserve">The most relevant sector </w:t>
      </w:r>
      <w:proofErr w:type="gramStart"/>
      <w:r w:rsidR="00626F61" w:rsidRPr="000133DC">
        <w:t xml:space="preserve">is </w:t>
      </w:r>
      <w:r w:rsidR="00870CFA" w:rsidRPr="000133DC">
        <w:t>chosen</w:t>
      </w:r>
      <w:proofErr w:type="gramEnd"/>
      <w:r w:rsidR="00870CFA" w:rsidRPr="000133DC">
        <w:t xml:space="preserve"> </w:t>
      </w:r>
      <w:r w:rsidR="000124A7" w:rsidRPr="000133DC">
        <w:t xml:space="preserve">in </w:t>
      </w:r>
      <w:r w:rsidR="00870CFA" w:rsidRPr="000133DC">
        <w:t>such</w:t>
      </w:r>
      <w:r w:rsidR="000124A7" w:rsidRPr="000133DC">
        <w:t xml:space="preserve"> a manner</w:t>
      </w:r>
      <w:r w:rsidR="00870CFA" w:rsidRPr="000133DC">
        <w:t xml:space="preserve"> that it</w:t>
      </w:r>
      <w:r w:rsidR="00141DC0" w:rsidRPr="000133DC">
        <w:t xml:space="preserve"> contains majority of the </w:t>
      </w:r>
      <w:r w:rsidR="00031D87" w:rsidRPr="000133DC">
        <w:t>radiated</w:t>
      </w:r>
      <w:r w:rsidR="00141DC0" w:rsidRPr="000133DC">
        <w:t xml:space="preserve"> power</w:t>
      </w:r>
      <w:r w:rsidR="00BA7AA1" w:rsidRPr="000133DC">
        <w:t xml:space="preserve"> </w:t>
      </w:r>
      <w:r w:rsidR="00715036" w:rsidRPr="000133DC">
        <w:t xml:space="preserve">(i.e., main lobe) </w:t>
      </w:r>
      <w:r w:rsidR="00BA7AA1" w:rsidRPr="000133DC">
        <w:t xml:space="preserve">generated by </w:t>
      </w:r>
      <w:r w:rsidR="00A52620">
        <w:t xml:space="preserve">the emulated </w:t>
      </w:r>
      <w:r w:rsidR="00031D87" w:rsidRPr="000133DC">
        <w:t>AAS base station</w:t>
      </w:r>
      <w:r w:rsidR="00CC4DDE" w:rsidRPr="000133DC">
        <w:t xml:space="preserve"> transmitters</w:t>
      </w:r>
      <w:r w:rsidR="00870CFA" w:rsidRPr="000133DC">
        <w:t xml:space="preserve"> and</w:t>
      </w:r>
      <w:r w:rsidR="00141DC0" w:rsidRPr="000133DC">
        <w:t xml:space="preserve"> </w:t>
      </w:r>
      <w:r w:rsidR="00626F61" w:rsidRPr="000133DC">
        <w:t>encompass</w:t>
      </w:r>
      <w:r w:rsidR="00870CFA" w:rsidRPr="000133DC">
        <w:t>es</w:t>
      </w:r>
      <w:r w:rsidR="00626F61" w:rsidRPr="000133DC">
        <w:t xml:space="preserve"> the</w:t>
      </w:r>
      <w:r w:rsidR="00870CFA" w:rsidRPr="000133DC">
        <w:t xml:space="preserve"> maximum achievable EIRP.</w:t>
      </w:r>
      <w:r w:rsidR="00626F61" w:rsidRPr="000133DC">
        <w:t xml:space="preserve"> </w:t>
      </w:r>
      <w:r w:rsidR="00431893" w:rsidRPr="000133DC">
        <w:t>Other sectors that contain the nulls, back lobes or lobes pointing to</w:t>
      </w:r>
      <w:r w:rsidR="00B43FB8">
        <w:t>wards</w:t>
      </w:r>
      <w:r w:rsidR="00431893" w:rsidRPr="000133DC">
        <w:t xml:space="preserve"> the skies </w:t>
      </w:r>
      <w:proofErr w:type="gramStart"/>
      <w:r w:rsidR="00431893" w:rsidRPr="000133DC">
        <w:t>are considered</w:t>
      </w:r>
      <w:proofErr w:type="gramEnd"/>
      <w:r w:rsidR="00431893" w:rsidRPr="000133DC">
        <w:t xml:space="preserve"> irrelevant</w:t>
      </w:r>
      <w:r w:rsidR="003D4994">
        <w:t>; hence, they are</w:t>
      </w:r>
      <w:r w:rsidR="00B2199A" w:rsidRPr="000133DC">
        <w:t xml:space="preserve"> not taken into account</w:t>
      </w:r>
      <w:r w:rsidR="00431893" w:rsidRPr="000133DC">
        <w:t xml:space="preserve"> in the measurement.</w:t>
      </w:r>
      <w:r w:rsidR="007B46F3">
        <w:t xml:space="preserve"> </w:t>
      </w:r>
      <w:r w:rsidR="00975571" w:rsidRPr="00AB7050">
        <w:t>The radiated energy is concentr</w:t>
      </w:r>
      <w:r w:rsidR="00975571">
        <w:t>ated towards the main beam so it is</w:t>
      </w:r>
      <w:r w:rsidR="00975571" w:rsidRPr="00AB7050">
        <w:t xml:space="preserve"> know</w:t>
      </w:r>
      <w:r w:rsidR="00975571">
        <w:t>n</w:t>
      </w:r>
      <w:r w:rsidR="00975571" w:rsidRPr="00AB7050">
        <w:t xml:space="preserve"> that maximum EIRP in the main</w:t>
      </w:r>
      <w:r w:rsidR="00BF352F">
        <w:t xml:space="preserve"> </w:t>
      </w:r>
      <w:r w:rsidR="00975571" w:rsidRPr="00AB7050">
        <w:t xml:space="preserve">beam </w:t>
      </w:r>
      <w:r w:rsidR="00BF352F">
        <w:t xml:space="preserve">that </w:t>
      </w:r>
      <w:r w:rsidR="00975571" w:rsidRPr="00AB7050">
        <w:t>is located</w:t>
      </w:r>
      <w:r w:rsidR="007C40DC">
        <w:t xml:space="preserve"> somewhere within this region on the</w:t>
      </w:r>
      <w:r w:rsidR="00975571" w:rsidRPr="00AB7050">
        <w:t xml:space="preserve"> spheric</w:t>
      </w:r>
      <w:r w:rsidR="00975571" w:rsidRPr="00C9158A">
        <w:t xml:space="preserve">al surface. </w:t>
      </w:r>
      <w:r w:rsidR="00975571">
        <w:t xml:space="preserve">From testing point of view, </w:t>
      </w:r>
      <w:r w:rsidR="00975571" w:rsidRPr="00C9158A">
        <w:t>t</w:t>
      </w:r>
      <w:r w:rsidR="00975571" w:rsidRPr="00AB7050">
        <w:t xml:space="preserve">he EIRP window scanning </w:t>
      </w:r>
      <w:r w:rsidR="00975571">
        <w:t xml:space="preserve">is less time consuming </w:t>
      </w:r>
      <w:r w:rsidR="007C40DC">
        <w:t xml:space="preserve">as </w:t>
      </w:r>
      <w:r w:rsidR="00975571">
        <w:t>compared to</w:t>
      </w:r>
      <w:r w:rsidR="00975571" w:rsidRPr="00AB7050">
        <w:t xml:space="preserve"> </w:t>
      </w:r>
      <w:r w:rsidR="00253C25">
        <w:t xml:space="preserve">a </w:t>
      </w:r>
      <w:r w:rsidR="007C40DC">
        <w:t>full 3-D spherical uniform</w:t>
      </w:r>
      <w:r w:rsidR="00975571">
        <w:t xml:space="preserve"> </w:t>
      </w:r>
      <w:r w:rsidR="00253C25">
        <w:t xml:space="preserve">sampling </w:t>
      </w:r>
      <w:r w:rsidR="00A120F1">
        <w:t xml:space="preserve">but still </w:t>
      </w:r>
      <w:r w:rsidR="00253C25">
        <w:t>providing</w:t>
      </w:r>
      <w:r w:rsidR="00975571">
        <w:t xml:space="preserve"> </w:t>
      </w:r>
      <w:r w:rsidR="005E2136">
        <w:t>more than sufficient</w:t>
      </w:r>
      <w:r w:rsidR="00975571">
        <w:t xml:space="preserve"> useful information</w:t>
      </w:r>
      <w:r w:rsidR="005E2136">
        <w:t xml:space="preserve"> for determining OTA ACLR</w:t>
      </w:r>
      <w:r w:rsidR="00975571" w:rsidRPr="00C9158A">
        <w:t>.</w:t>
      </w:r>
      <w:r w:rsidR="00B43FB8">
        <w:t xml:space="preserve"> Both the co-polarized and cross-polarized signal components of the wanted and unwanted channels </w:t>
      </w:r>
      <w:proofErr w:type="gramStart"/>
      <w:r w:rsidR="00B43FB8">
        <w:t>were measured</w:t>
      </w:r>
      <w:proofErr w:type="gramEnd"/>
      <w:r w:rsidR="00B43FB8">
        <w:t xml:space="preserve">. </w:t>
      </w:r>
      <w:r w:rsidR="00975571">
        <w:t xml:space="preserve">  </w:t>
      </w:r>
    </w:p>
    <w:p w:rsidR="007B46F3" w:rsidRDefault="007B46F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24621E" w:rsidRDefault="00D00C69" w:rsidP="00DB48F6">
      <w:pPr>
        <w:pStyle w:val="ListParagraph"/>
        <w:widowControl/>
        <w:autoSpaceDE/>
        <w:autoSpaceDN/>
        <w:adjustRightInd/>
        <w:ind w:leftChars="0" w:left="0"/>
        <w:jc w:val="left"/>
      </w:pPr>
      <w:r>
        <w:t xml:space="preserve">Table 1 summarizes the </w:t>
      </w:r>
      <w:r w:rsidR="00EF5A81">
        <w:t xml:space="preserve">selected </w:t>
      </w:r>
      <w:r>
        <w:t xml:space="preserve">range of </w:t>
      </w:r>
      <m:oMath>
        <m:r>
          <w:rPr>
            <w:rFonts w:ascii="Cambria Math" w:hAnsi="Cambria Math"/>
          </w:rPr>
          <m:t>θ</m:t>
        </m:r>
      </m:oMath>
      <w:r>
        <w:t xml:space="preserve"> </w:t>
      </w:r>
      <w:proofErr w:type="gramStart"/>
      <w:r>
        <w:t xml:space="preserve">and </w:t>
      </w:r>
      <m:oMath>
        <w:proofErr w:type="gramEnd"/>
        <m:r>
          <w:rPr>
            <w:rFonts w:ascii="Cambria Math" w:hAnsi="Cambria Math"/>
          </w:rPr>
          <m:t>φ</m:t>
        </m:r>
      </m:oMath>
      <w:r w:rsidR="004F470C">
        <w:t>,</w:t>
      </w:r>
      <w:r>
        <w:t xml:space="preserve"> </w:t>
      </w:r>
      <w:r w:rsidR="004F470C">
        <w:t xml:space="preserve">and the wanted and adjacent channels </w:t>
      </w:r>
      <w:r>
        <w:t xml:space="preserve">used in the measurement campaign. </w:t>
      </w:r>
      <w:r w:rsidR="00DB48F6">
        <w:t xml:space="preserve">E-TM1.1 test model </w:t>
      </w:r>
      <w:proofErr w:type="gramStart"/>
      <w:r w:rsidR="00DB48F6">
        <w:t>was used</w:t>
      </w:r>
      <w:proofErr w:type="gramEnd"/>
      <w:r w:rsidR="00DB48F6">
        <w:t xml:space="preserve"> to set the physical channels of each transmitter for the AAS base station. For more details of the test model, refer to Clause 6 of TS 36.141.</w:t>
      </w:r>
    </w:p>
    <w:p w:rsidR="0024621E" w:rsidRDefault="0024621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tbl>
      <w:tblPr>
        <w:tblStyle w:val="TableGrid"/>
        <w:tblW w:w="0" w:type="auto"/>
        <w:tblInd w:w="675" w:type="dxa"/>
        <w:tblLook w:val="04A0"/>
      </w:tblPr>
      <w:tblGrid>
        <w:gridCol w:w="3544"/>
        <w:gridCol w:w="4111"/>
      </w:tblGrid>
      <w:tr w:rsidR="003176DB" w:rsidTr="002B738F">
        <w:tc>
          <w:tcPr>
            <w:tcW w:w="3544" w:type="dxa"/>
          </w:tcPr>
          <w:p w:rsidR="003176DB" w:rsidRDefault="003176DB" w:rsidP="003176DB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center"/>
            </w:pPr>
            <w:r>
              <w:t>Test model</w:t>
            </w:r>
          </w:p>
        </w:tc>
        <w:tc>
          <w:tcPr>
            <w:tcW w:w="4111" w:type="dxa"/>
          </w:tcPr>
          <w:p w:rsidR="003176DB" w:rsidRPr="00792FB8" w:rsidRDefault="003176DB" w:rsidP="003176DB">
            <w:pPr>
              <w:pStyle w:val="ListParagraph"/>
              <w:widowControl/>
              <w:autoSpaceDE/>
              <w:autoSpaceDN/>
              <w:adjustRightInd/>
              <w:ind w:leftChars="0" w:left="0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E-TM1.1</w:t>
            </w:r>
          </w:p>
        </w:tc>
      </w:tr>
      <w:tr w:rsidR="00232743" w:rsidTr="002B738F">
        <w:tc>
          <w:tcPr>
            <w:tcW w:w="3544" w:type="dxa"/>
          </w:tcPr>
          <w:p w:rsidR="00232743" w:rsidRDefault="00882B2D" w:rsidP="00882B2D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m:oMathPara>
              <m:oMath>
                <m:r>
                  <w:rPr>
                    <w:rFonts w:ascii="Cambria Math" w:eastAsia="Malgun Gothic" w:hAnsi="Cambria Math"/>
                  </w:rPr>
                  <m:t>φ</m:t>
                </m:r>
              </m:oMath>
            </m:oMathPara>
          </w:p>
        </w:tc>
        <w:tc>
          <w:tcPr>
            <w:tcW w:w="4111" w:type="dxa"/>
          </w:tcPr>
          <w:p w:rsidR="00232743" w:rsidRDefault="007434D2" w:rsidP="006738E7">
            <w:pPr>
              <w:pStyle w:val="ListParagraph"/>
              <w:widowControl/>
              <w:autoSpaceDE/>
              <w:autoSpaceDN/>
              <w:adjustRightInd/>
              <w:ind w:leftChars="0" w:left="0"/>
              <w:jc w:val="left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-30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  <m:r>
                <w:rPr>
                  <w:rFonts w:ascii="Cambria Math" w:hAnsi="Cambria Math"/>
                </w:rPr>
                <m:t xml:space="preserve"> ≤ φ ≤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+30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  <w:r w:rsidR="00232743">
              <w:t xml:space="preserve">, step size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</w:p>
        </w:tc>
      </w:tr>
      <w:tr w:rsidR="00232743" w:rsidTr="002B738F">
        <w:tc>
          <w:tcPr>
            <w:tcW w:w="3544" w:type="dxa"/>
          </w:tcPr>
          <w:p w:rsidR="00232743" w:rsidRDefault="00882B2D" w:rsidP="00232743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m:oMathPara>
              <m:oMath>
                <m:r>
                  <w:rPr>
                    <w:rFonts w:ascii="Cambria Math" w:eastAsia="Malgun Gothic" w:hAnsi="Cambria Math"/>
                  </w:rPr>
                  <m:t xml:space="preserve"> θ</m:t>
                </m:r>
              </m:oMath>
            </m:oMathPara>
          </w:p>
        </w:tc>
        <w:tc>
          <w:tcPr>
            <w:tcW w:w="4111" w:type="dxa"/>
          </w:tcPr>
          <w:p w:rsidR="00232743" w:rsidRPr="00331730" w:rsidRDefault="007434D2" w:rsidP="006738E7">
            <w:pPr>
              <w:pStyle w:val="ListParagraph"/>
              <w:widowControl/>
              <w:autoSpaceDE/>
              <w:autoSpaceDN/>
              <w:adjustRightInd/>
              <w:ind w:leftChars="0" w:left="0"/>
              <w:jc w:val="left"/>
              <w:rPr>
                <w:rFonts w:eastAsia="Malgun Gothic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-30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  <m:r>
                <w:rPr>
                  <w:rFonts w:ascii="Cambria Math" w:hAnsi="Cambria Math"/>
                </w:rPr>
                <m:t xml:space="preserve"> ≤ θ ≤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+30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  <w:r w:rsidR="00232743">
              <w:t xml:space="preserve">, step size =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</w:p>
        </w:tc>
      </w:tr>
      <w:tr w:rsidR="009B1710" w:rsidTr="002B738F">
        <w:tc>
          <w:tcPr>
            <w:tcW w:w="3544" w:type="dxa"/>
          </w:tcPr>
          <w:p w:rsidR="009B1710" w:rsidRDefault="009B1710" w:rsidP="00232743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m:oMathPara>
              <m:oMath>
                <m:r>
                  <w:rPr>
                    <w:rFonts w:ascii="Cambria Math" w:eastAsia="Malgun Gothic" w:hAnsi="Cambria Math"/>
                  </w:rPr>
                  <m:t>N</m:t>
                </m:r>
              </m:oMath>
            </m:oMathPara>
          </w:p>
        </w:tc>
        <w:tc>
          <w:tcPr>
            <w:tcW w:w="4111" w:type="dxa"/>
          </w:tcPr>
          <w:p w:rsidR="009B1710" w:rsidRPr="00DC71F9" w:rsidRDefault="008659A7" w:rsidP="009E6DEE">
            <w:pPr>
              <w:pStyle w:val="ListParagraph"/>
              <w:widowControl/>
              <w:autoSpaceDE/>
              <w:autoSpaceDN/>
              <w:adjustRightInd/>
              <w:ind w:leftChars="0" w:left="0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6</w:t>
            </w:r>
            <w:r w:rsidR="009B1710">
              <w:rPr>
                <w:rFonts w:eastAsia="Malgun Gothic"/>
              </w:rPr>
              <w:t>1</w:t>
            </w:r>
          </w:p>
        </w:tc>
      </w:tr>
      <w:tr w:rsidR="009B1710" w:rsidTr="002B738F">
        <w:tc>
          <w:tcPr>
            <w:tcW w:w="3544" w:type="dxa"/>
          </w:tcPr>
          <w:p w:rsidR="009B1710" w:rsidRDefault="009B1710" w:rsidP="00232743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m:oMathPara>
              <m:oMath>
                <m:r>
                  <w:rPr>
                    <w:rFonts w:ascii="Cambria Math" w:eastAsia="Malgun Gothic" w:hAnsi="Cambria Math"/>
                  </w:rPr>
                  <m:t>M</m:t>
                </m:r>
              </m:oMath>
            </m:oMathPara>
          </w:p>
        </w:tc>
        <w:tc>
          <w:tcPr>
            <w:tcW w:w="4111" w:type="dxa"/>
          </w:tcPr>
          <w:p w:rsidR="009B1710" w:rsidRDefault="008659A7" w:rsidP="009E6DEE">
            <w:pPr>
              <w:pStyle w:val="ListParagraph"/>
              <w:widowControl/>
              <w:autoSpaceDE/>
              <w:autoSpaceDN/>
              <w:adjustRightInd/>
              <w:ind w:leftChars="0" w:left="0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6</w:t>
            </w:r>
            <w:r w:rsidR="009B1710">
              <w:rPr>
                <w:rFonts w:eastAsia="Malgun Gothic"/>
              </w:rPr>
              <w:t>1</w:t>
            </w:r>
          </w:p>
        </w:tc>
      </w:tr>
      <w:tr w:rsidR="00B11C9C" w:rsidTr="002B738F">
        <w:tc>
          <w:tcPr>
            <w:tcW w:w="3544" w:type="dxa"/>
          </w:tcPr>
          <w:p w:rsidR="00B11C9C" w:rsidRDefault="00B11C9C" w:rsidP="00232743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             Antenna polarization </w:t>
            </w:r>
          </w:p>
        </w:tc>
        <w:tc>
          <w:tcPr>
            <w:tcW w:w="4111" w:type="dxa"/>
          </w:tcPr>
          <w:p w:rsidR="00B11C9C" w:rsidRDefault="002A558D" w:rsidP="00C868F5">
            <w:pPr>
              <w:pStyle w:val="ListParagraph"/>
              <w:widowControl/>
              <w:autoSpaceDE/>
              <w:autoSpaceDN/>
              <w:adjustRightInd/>
              <w:ind w:leftChars="0" w:left="0"/>
              <w:jc w:val="center"/>
              <w:rPr>
                <w:rFonts w:eastAsia="Malgun Gothic"/>
              </w:rPr>
            </w:pPr>
            <m:oMathPara>
              <m:oMath>
                <m:r>
                  <w:rPr>
                    <w:rFonts w:ascii="Cambria Math" w:eastAsia="Malgun Gothic" w:hAnsi="Cambria Math"/>
                  </w:rPr>
                  <m:t>-45°</m:t>
                </m:r>
              </m:oMath>
            </m:oMathPara>
          </w:p>
        </w:tc>
      </w:tr>
      <w:tr w:rsidR="00232743" w:rsidTr="002B738F">
        <w:tc>
          <w:tcPr>
            <w:tcW w:w="3544" w:type="dxa"/>
          </w:tcPr>
          <w:p w:rsidR="00232743" w:rsidRDefault="00FA091C" w:rsidP="00FA091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                Downlink</w:t>
            </w:r>
            <w:r w:rsidR="00DB0C16">
              <w:rPr>
                <w:rFonts w:eastAsia="Malgun Gothic"/>
              </w:rPr>
              <w:t xml:space="preserve"> </w:t>
            </w:r>
            <w:r w:rsidR="00232743">
              <w:rPr>
                <w:rFonts w:eastAsia="Malgun Gothic"/>
              </w:rPr>
              <w:t>EARFCN</w:t>
            </w:r>
          </w:p>
        </w:tc>
        <w:tc>
          <w:tcPr>
            <w:tcW w:w="4111" w:type="dxa"/>
          </w:tcPr>
          <w:p w:rsidR="00232743" w:rsidRPr="00DC71F9" w:rsidRDefault="00232743" w:rsidP="009E6DEE">
            <w:pPr>
              <w:pStyle w:val="ListParagraph"/>
              <w:widowControl/>
              <w:autoSpaceDE/>
              <w:autoSpaceDN/>
              <w:adjustRightInd/>
              <w:ind w:leftChars="0" w:left="0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8365</w:t>
            </w:r>
          </w:p>
        </w:tc>
      </w:tr>
      <w:tr w:rsidR="00DC5948" w:rsidTr="002B738F">
        <w:tc>
          <w:tcPr>
            <w:tcW w:w="3544" w:type="dxa"/>
          </w:tcPr>
          <w:p w:rsidR="00DC5948" w:rsidRDefault="00DC5948" w:rsidP="00232743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                  Frequency band </w:t>
            </w:r>
          </w:p>
        </w:tc>
        <w:tc>
          <w:tcPr>
            <w:tcW w:w="4111" w:type="dxa"/>
          </w:tcPr>
          <w:p w:rsidR="00DC5948" w:rsidRDefault="00DC5948" w:rsidP="009E6DEE">
            <w:pPr>
              <w:pStyle w:val="ListParagraph"/>
              <w:widowControl/>
              <w:autoSpaceDE/>
              <w:autoSpaceDN/>
              <w:adjustRightInd/>
              <w:ind w:leftChars="0" w:left="0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25</w:t>
            </w:r>
          </w:p>
        </w:tc>
      </w:tr>
      <w:tr w:rsidR="00DC5948" w:rsidTr="002B738F">
        <w:tc>
          <w:tcPr>
            <w:tcW w:w="3544" w:type="dxa"/>
          </w:tcPr>
          <w:p w:rsidR="00DC5948" w:rsidRDefault="000E2361" w:rsidP="00C231BA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w:r>
              <w:rPr>
                <w:rFonts w:ascii="Times New Roman" w:eastAsia="Malgun Gothic" w:hAnsi="Times New Roman"/>
              </w:rPr>
              <w:t xml:space="preserve">                </w:t>
            </w:r>
            <w:r w:rsidR="0006552A">
              <w:rPr>
                <w:rFonts w:ascii="Times New Roman" w:eastAsia="Malgun Gothic" w:hAnsi="Times New Roman"/>
              </w:rPr>
              <w:t xml:space="preserve">  </w:t>
            </w:r>
            <w:r>
              <w:rPr>
                <w:rFonts w:ascii="Times New Roman" w:eastAsia="Malgun Gothic" w:hAnsi="Times New Roman"/>
              </w:rPr>
              <w:t xml:space="preserve"> </w:t>
            </w:r>
            <w:r w:rsidR="0006552A">
              <w:rPr>
                <w:rFonts w:ascii="Times New Roman" w:eastAsia="Malgun Gothic" w:hAnsi="Times New Roman"/>
              </w:rPr>
              <w:t xml:space="preserve"> </w:t>
            </w:r>
            <w:r w:rsidR="00C231BA">
              <w:rPr>
                <w:rFonts w:eastAsia="Malgun Gothic"/>
              </w:rPr>
              <w:t xml:space="preserve">Downlink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 xml:space="preserve"> f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wanted</m:t>
                  </m:r>
                </m:sub>
              </m:sSub>
            </m:oMath>
          </w:p>
        </w:tc>
        <w:tc>
          <w:tcPr>
            <w:tcW w:w="4111" w:type="dxa"/>
          </w:tcPr>
          <w:p w:rsidR="00DC5948" w:rsidRDefault="00DC5948" w:rsidP="009E6DEE">
            <w:pPr>
              <w:pStyle w:val="ListParagraph"/>
              <w:widowControl/>
              <w:autoSpaceDE/>
              <w:autoSpaceDN/>
              <w:adjustRightInd/>
              <w:ind w:leftChars="0" w:left="0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1962.5 MHz</w:t>
            </w:r>
          </w:p>
        </w:tc>
      </w:tr>
      <w:tr w:rsidR="00DC5948" w:rsidTr="002B738F">
        <w:tc>
          <w:tcPr>
            <w:tcW w:w="3544" w:type="dxa"/>
          </w:tcPr>
          <w:p w:rsidR="00DC5948" w:rsidRPr="00591197" w:rsidRDefault="00C231BA" w:rsidP="00C231BA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  <w:rPr>
                <w:rFonts w:eastAsia="Malgun Gothic"/>
              </w:rPr>
            </w:pPr>
            <w:r>
              <w:rPr>
                <w:rFonts w:ascii="Times New Roman" w:eastAsia="Malgun Gothic" w:hAnsi="Times New Roman"/>
              </w:rPr>
              <w:t xml:space="preserve">                    </w:t>
            </w:r>
            <w:r>
              <w:rPr>
                <w:rFonts w:eastAsia="Malgun Gothic"/>
              </w:rPr>
              <w:t>Downlink</w:t>
            </w:r>
            <m:oMath>
              <m:r>
                <w:rPr>
                  <w:rFonts w:ascii="Cambria Math" w:eastAsia="Malgun Gothic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 xml:space="preserve"> f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adj</m:t>
                  </m:r>
                </m:sub>
              </m:sSub>
            </m:oMath>
          </w:p>
        </w:tc>
        <w:tc>
          <w:tcPr>
            <w:tcW w:w="4111" w:type="dxa"/>
          </w:tcPr>
          <w:p w:rsidR="00DC5948" w:rsidRDefault="00DC5948" w:rsidP="009E6DEE">
            <w:pPr>
              <w:pStyle w:val="ListParagraph"/>
              <w:widowControl/>
              <w:autoSpaceDE/>
              <w:autoSpaceDN/>
              <w:adjustRightInd/>
              <w:ind w:leftChars="0" w:left="0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1962.5 + </w:t>
            </w:r>
            <w:r w:rsidR="0090165C">
              <w:rPr>
                <w:rFonts w:eastAsia="Malgun Gothic"/>
              </w:rPr>
              <w:t>5</w:t>
            </w:r>
            <w:r>
              <w:rPr>
                <w:rFonts w:eastAsia="Malgun Gothic"/>
              </w:rPr>
              <w:t xml:space="preserve"> MHz</w:t>
            </w:r>
          </w:p>
        </w:tc>
      </w:tr>
    </w:tbl>
    <w:p w:rsidR="00416139" w:rsidRDefault="002434C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     </w:t>
      </w:r>
      <w:r w:rsidR="00D00C69">
        <w:tab/>
      </w:r>
      <w:r w:rsidR="00D00C69">
        <w:tab/>
      </w:r>
      <w:r w:rsidR="00D00C69">
        <w:tab/>
      </w:r>
      <w:r w:rsidR="006738E7">
        <w:t>Table 1:</w:t>
      </w:r>
      <w:r w:rsidR="00D00C69">
        <w:t xml:space="preserve"> Measurement campaign parameter settings</w:t>
      </w:r>
      <w:r w:rsidR="00431A73">
        <w:t xml:space="preserve"> used for EIRP measurement</w:t>
      </w:r>
    </w:p>
    <w:p w:rsidR="001E378C" w:rsidRDefault="000133DC" w:rsidP="000B1D20">
      <w:r w:rsidRPr="000133DC">
        <w:rPr>
          <w:noProof/>
          <w:lang w:val="en-US"/>
        </w:rPr>
        <w:lastRenderedPageBreak/>
        <w:drawing>
          <wp:inline distT="0" distB="0" distL="0" distR="0">
            <wp:extent cx="5503487" cy="391999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176" cy="392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43C" w:rsidRDefault="00AB643C" w:rsidP="00AB643C">
      <w:pPr>
        <w:pStyle w:val="ListParagraph"/>
        <w:numPr>
          <w:ilvl w:val="0"/>
          <w:numId w:val="36"/>
        </w:numPr>
        <w:ind w:leftChars="0"/>
      </w:pPr>
      <w:r>
        <w:t>EIRP</w:t>
      </w:r>
      <w:r w:rsidR="001233AD">
        <w:t xml:space="preserve"> plot of</w:t>
      </w:r>
      <w:r>
        <w:t xml:space="preserve"> the wanted channel </w:t>
      </w:r>
    </w:p>
    <w:p w:rsidR="00490298" w:rsidRDefault="000133DC" w:rsidP="000B1D20">
      <w:r w:rsidRPr="000133DC">
        <w:rPr>
          <w:noProof/>
          <w:lang w:val="en-US"/>
        </w:rPr>
        <w:drawing>
          <wp:inline distT="0" distB="0" distL="0" distR="0">
            <wp:extent cx="5502303" cy="4108732"/>
            <wp:effectExtent l="0" t="0" r="0" b="0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105" cy="4111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43C" w:rsidRDefault="001233AD" w:rsidP="00AB643C">
      <w:pPr>
        <w:pStyle w:val="ListParagraph"/>
        <w:numPr>
          <w:ilvl w:val="0"/>
          <w:numId w:val="36"/>
        </w:numPr>
        <w:ind w:leftChars="0"/>
      </w:pPr>
      <w:r>
        <w:t>EIRP plot of</w:t>
      </w:r>
      <w:r w:rsidR="00AB643C">
        <w:t xml:space="preserve"> the adjacent channel  </w:t>
      </w:r>
    </w:p>
    <w:p w:rsidR="00EE6A5E" w:rsidRPr="00AB643C" w:rsidRDefault="001233AD" w:rsidP="00DA51B3">
      <w:pPr>
        <w:ind w:left="568" w:firstLine="284"/>
        <w:rPr>
          <w:sz w:val="22"/>
          <w:szCs w:val="22"/>
        </w:rPr>
      </w:pPr>
      <w:r>
        <w:rPr>
          <w:sz w:val="22"/>
          <w:szCs w:val="22"/>
        </w:rPr>
        <w:t>Figure 2</w:t>
      </w:r>
      <w:r w:rsidR="00AB643C" w:rsidRPr="00AB643C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EIRP plots </w:t>
      </w:r>
      <w:r w:rsidR="00DA51B3">
        <w:rPr>
          <w:sz w:val="22"/>
          <w:szCs w:val="22"/>
        </w:rPr>
        <w:t xml:space="preserve">of (a) the wanted and (b) the adjacent channels </w:t>
      </w:r>
      <w:r>
        <w:rPr>
          <w:sz w:val="22"/>
          <w:szCs w:val="22"/>
        </w:rPr>
        <w:t xml:space="preserve">for </w:t>
      </w:r>
      <w:r w:rsidR="00AB643C" w:rsidRPr="00AB643C">
        <w:rPr>
          <w:sz w:val="22"/>
          <w:szCs w:val="22"/>
        </w:rPr>
        <w:t xml:space="preserve">E-TM1.1 </w:t>
      </w:r>
    </w:p>
    <w:p w:rsidR="00AD6EC0" w:rsidRDefault="00571538" w:rsidP="00C76354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lastRenderedPageBreak/>
        <w:t>Figures</w:t>
      </w:r>
      <w:r w:rsidR="00C76354">
        <w:t xml:space="preserve"> 2</w:t>
      </w:r>
      <w:r>
        <w:t>(a)</w:t>
      </w:r>
      <w:r w:rsidR="00C76354">
        <w:t xml:space="preserve"> and </w:t>
      </w:r>
      <w:r>
        <w:t>2(b)</w:t>
      </w:r>
      <w:r w:rsidR="00C76354">
        <w:t xml:space="preserve"> plot the measurement data of EIRP collected for </w:t>
      </w:r>
      <w:r w:rsidR="00230611">
        <w:t xml:space="preserve">the wanted and adjacent channels, </w:t>
      </w:r>
      <w:r w:rsidR="00C76354">
        <w:t xml:space="preserve">respectively. </w:t>
      </w:r>
      <w:r w:rsidR="00C50F61">
        <w:t xml:space="preserve">As observed in Figure 2(a), the </w:t>
      </w:r>
      <w:r w:rsidR="000B29D6">
        <w:t xml:space="preserve">EIRP </w:t>
      </w:r>
      <w:r w:rsidR="00C50F61">
        <w:t xml:space="preserve">plot exhibits the same </w:t>
      </w:r>
      <w:r w:rsidR="00C61F9E">
        <w:t>characteristics as the 3-D</w:t>
      </w:r>
      <w:r w:rsidR="000B29D6">
        <w:t xml:space="preserve"> radiation pattern of multi-antenna systems. </w:t>
      </w:r>
      <w:r w:rsidR="001D3700">
        <w:t>The pattern has its main lobe at</w:t>
      </w:r>
      <w:r w:rsidR="00FC204D">
        <w:t xml:space="preserve"> approximately</w:t>
      </w:r>
      <w:r w:rsidR="001D3700">
        <w:t xml:space="preserve"> </w:t>
      </w:r>
      <m:oMath>
        <m:r>
          <w:rPr>
            <w:rFonts w:ascii="Cambria Math" w:hAnsi="Cambria Math"/>
          </w:rPr>
          <m:t>θ=4°</m:t>
        </m:r>
      </m:oMath>
      <w:r w:rsidR="00C50F61">
        <w:t xml:space="preserve"> </w:t>
      </w:r>
      <w:r w:rsidR="001D3700">
        <w:t xml:space="preserve">with minor lobes in other directions. </w:t>
      </w:r>
      <w:r w:rsidR="00E45F52">
        <w:t xml:space="preserve">Note that, the EIRP remains unchanged along the </w:t>
      </w:r>
      <m:oMath>
        <m:r>
          <w:rPr>
            <w:rFonts w:ascii="Cambria Math" w:hAnsi="Cambria Math"/>
          </w:rPr>
          <m:t>φ</m:t>
        </m:r>
      </m:oMath>
      <w:r w:rsidR="00E45F52">
        <w:t>-axis</w:t>
      </w:r>
      <w:r w:rsidR="006C4598">
        <w:t xml:space="preserve"> on the main lobe</w:t>
      </w:r>
      <w:r w:rsidR="00E45F52">
        <w:t xml:space="preserve">; i.e., the EIRP varies with </w:t>
      </w:r>
      <m:oMath>
        <m:r>
          <w:rPr>
            <w:rFonts w:ascii="Cambria Math" w:hAnsi="Cambria Math"/>
          </w:rPr>
          <m:t>θ</m:t>
        </m:r>
      </m:oMath>
      <w:r w:rsidR="00E45F52">
        <w:t xml:space="preserve"> only.</w:t>
      </w:r>
      <w:r w:rsidR="00597BB4">
        <w:t xml:space="preserve"> </w:t>
      </w:r>
    </w:p>
    <w:p w:rsidR="00AD6EC0" w:rsidRDefault="00AD6EC0" w:rsidP="00C76354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204882" w:rsidRPr="00204882" w:rsidRDefault="00597BB4" w:rsidP="00C76354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noProof/>
          <w:lang w:val="en-US"/>
        </w:rPr>
      </w:pPr>
      <w:r>
        <w:t xml:space="preserve">Unlike </w:t>
      </w:r>
      <w:r w:rsidR="00C33E34">
        <w:t xml:space="preserve">in </w:t>
      </w:r>
      <w:r>
        <w:t xml:space="preserve">Figure 2(a), the plot in Figure 2(b) </w:t>
      </w:r>
      <w:r w:rsidR="00AD6EC0">
        <w:t>only contains</w:t>
      </w:r>
      <w:r>
        <w:t xml:space="preserve"> a main lobe at</w:t>
      </w:r>
      <w:r w:rsidR="00FC204D">
        <w:t xml:space="preserve"> </w:t>
      </w:r>
      <w:r w:rsidR="004846F0">
        <w:t>the same elevation angle (i.e.</w:t>
      </w:r>
      <w:proofErr w:type="gramStart"/>
      <w:r w:rsidR="004846F0">
        <w:t>,</w:t>
      </w:r>
      <w:r>
        <w:t xml:space="preserve"> </w:t>
      </w:r>
      <m:oMath>
        <w:proofErr w:type="gramEnd"/>
        <m:r>
          <w:rPr>
            <w:rFonts w:ascii="Cambria Math" w:hAnsi="Cambria Math"/>
          </w:rPr>
          <m:t>θ=4°</m:t>
        </m:r>
      </m:oMath>
      <w:r w:rsidR="004846F0">
        <w:t>)</w:t>
      </w:r>
      <w:r w:rsidR="00AD6EC0">
        <w:t>;</w:t>
      </w:r>
      <w:r w:rsidR="00FC204D">
        <w:t xml:space="preserve"> the plot </w:t>
      </w:r>
      <w:r w:rsidR="00696FB8">
        <w:t>does not have minor lobes and</w:t>
      </w:r>
      <w:r w:rsidR="00C33E34">
        <w:t xml:space="preserve"> </w:t>
      </w:r>
      <w:r w:rsidR="0090502A">
        <w:t xml:space="preserve">bottoms out </w:t>
      </w:r>
      <w:r w:rsidR="00177335">
        <w:t>at</w:t>
      </w:r>
      <w:r w:rsidR="00872C32">
        <w:t xml:space="preserve"> </w:t>
      </w:r>
      <w:r w:rsidR="00177335">
        <w:t xml:space="preserve">about </w:t>
      </w:r>
      <m:oMath>
        <m:r>
          <w:rPr>
            <w:rFonts w:ascii="Cambria Math" w:hAnsi="Cambria Math"/>
          </w:rPr>
          <m:t>-66</m:t>
        </m:r>
      </m:oMath>
      <w:r w:rsidR="005F7546">
        <w:t xml:space="preserve"> </w:t>
      </w:r>
      <w:proofErr w:type="spellStart"/>
      <w:r w:rsidR="00872C32">
        <w:t>dBm</w:t>
      </w:r>
      <w:proofErr w:type="spellEnd"/>
      <w:r w:rsidR="00872C32">
        <w:t xml:space="preserve"> </w:t>
      </w:r>
      <w:r w:rsidR="00FC204D">
        <w:t xml:space="preserve">in other directions along the </w:t>
      </w:r>
      <m:oMath>
        <m:r>
          <w:rPr>
            <w:rFonts w:ascii="Cambria Math" w:hAnsi="Cambria Math"/>
          </w:rPr>
          <m:t>θ</m:t>
        </m:r>
      </m:oMath>
      <w:r w:rsidR="00FC204D">
        <w:t xml:space="preserve">-axis. </w:t>
      </w:r>
      <w:r w:rsidR="00A91EFC">
        <w:t>After</w:t>
      </w:r>
      <w:r w:rsidR="002D4AA1">
        <w:t xml:space="preserve"> conduct</w:t>
      </w:r>
      <w:r w:rsidR="00A91EFC">
        <w:t>ing</w:t>
      </w:r>
      <w:r w:rsidR="002D4AA1">
        <w:t xml:space="preserve"> further investigations </w:t>
      </w:r>
      <w:r w:rsidR="00A91EFC">
        <w:t>for the reason of such a flat behaviour along the</w:t>
      </w:r>
      <m:oMath>
        <m:r>
          <w:rPr>
            <w:rFonts w:ascii="Cambria Math" w:hAnsi="Cambria Math"/>
          </w:rPr>
          <m:t xml:space="preserve"> θ</m:t>
        </m:r>
      </m:oMath>
      <w:r w:rsidR="00A91EFC">
        <w:t>-axis outside the main beam, we</w:t>
      </w:r>
      <w:r w:rsidR="002D4AA1">
        <w:t xml:space="preserve"> found that </w:t>
      </w:r>
      <m:oMath>
        <m:r>
          <w:rPr>
            <w:rFonts w:ascii="Cambria Math" w:hAnsi="Cambria Math"/>
          </w:rPr>
          <m:t>-66</m:t>
        </m:r>
      </m:oMath>
      <w:r w:rsidR="002D4AA1">
        <w:t xml:space="preserve"> dBm corresponds to the system noise floor.  </w:t>
      </w:r>
      <w:r w:rsidR="00847FFA">
        <w:t xml:space="preserve">From the observation in the </w:t>
      </w:r>
      <w:r w:rsidR="002D4AA1">
        <w:t>F</w:t>
      </w:r>
      <w:r w:rsidR="00847FFA">
        <w:t>igure</w:t>
      </w:r>
      <w:r w:rsidR="002D4AA1">
        <w:t xml:space="preserve"> 2(b)</w:t>
      </w:r>
      <w:r w:rsidR="00847FFA">
        <w:t>,</w:t>
      </w:r>
      <w:r w:rsidR="00DF6986">
        <w:t xml:space="preserve"> the main lobe consists of small peaks and troughs instead of a smooth surface as in Figure 2(a). </w:t>
      </w:r>
      <w:r w:rsidR="0087329E" w:rsidRPr="0087329E">
        <w:rPr>
          <w:noProof/>
          <w:lang w:val="en-US"/>
        </w:rPr>
        <w:t xml:space="preserve">Due to peaks and </w:t>
      </w:r>
      <w:r w:rsidR="0087329E">
        <w:rPr>
          <w:noProof/>
          <w:lang w:val="en-US"/>
        </w:rPr>
        <w:t>troughs in Figures 2(b)</w:t>
      </w:r>
      <w:r w:rsidR="0087329E" w:rsidRPr="0087329E">
        <w:rPr>
          <w:noProof/>
          <w:lang w:val="en-US"/>
        </w:rPr>
        <w:t>, a high sampling grid resolution will improve the accuracy of</w:t>
      </w:r>
      <m:oMath>
        <m:r>
          <w:rPr>
            <w:rFonts w:ascii="Cambria Math" w:hAnsi="Cambria Math"/>
            <w:noProof/>
            <w:lang w:val="en-US"/>
          </w:rPr>
          <m:t xml:space="preserve"> TRP(</m:t>
        </m:r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adj</m:t>
            </m:r>
          </m:sub>
        </m:sSub>
        <m:r>
          <w:rPr>
            <w:rFonts w:ascii="Cambria Math" w:hAnsi="Cambria Math"/>
            <w:noProof/>
            <w:lang w:val="en-US"/>
          </w:rPr>
          <m:t>)</m:t>
        </m:r>
      </m:oMath>
      <w:r w:rsidR="0087329E" w:rsidRPr="0087329E">
        <w:rPr>
          <w:noProof/>
          <w:lang w:val="en-US"/>
        </w:rPr>
        <w:t xml:space="preserve"> estimations in equation (3). As the difference between the peaks and troughs is anyway small, the impact of reducing the number of EIRP data set for </w:t>
      </w:r>
      <m:oMath>
        <m:r>
          <w:rPr>
            <w:rFonts w:ascii="Cambria Math" w:hAnsi="Cambria Math"/>
            <w:noProof/>
            <w:lang w:val="en-US"/>
          </w:rPr>
          <m:t>TRP</m:t>
        </m:r>
        <m:d>
          <m:dPr>
            <m:ctrlPr>
              <w:rPr>
                <w:rFonts w:ascii="Cambria Math" w:hAnsi="Cambria Math"/>
                <w:i/>
                <w:noProof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adj</m:t>
                </m:r>
              </m:sub>
            </m:sSub>
          </m:e>
        </m:d>
      </m:oMath>
      <w:r w:rsidR="0087329E" w:rsidRPr="0087329E">
        <w:rPr>
          <w:noProof/>
          <w:lang w:val="en-US"/>
        </w:rPr>
        <w:t xml:space="preserve"> is minimum on the </w:t>
      </w:r>
      <w:r w:rsidR="0087329E">
        <w:rPr>
          <w:noProof/>
          <w:lang w:val="en-US"/>
        </w:rPr>
        <w:t>OTA ACLR.</w:t>
      </w:r>
      <w:r w:rsidR="00AA0D61">
        <w:rPr>
          <w:noProof/>
          <w:lang w:val="en-US"/>
        </w:rPr>
        <w:t xml:space="preserve"> Table 2</w:t>
      </w:r>
      <w:r w:rsidR="00204882">
        <w:rPr>
          <w:noProof/>
          <w:lang w:val="en-US"/>
        </w:rPr>
        <w:t xml:space="preserve"> compares the TRP obtained using equation (3) for a total of </w:t>
      </w:r>
      <m:oMath>
        <m:r>
          <w:rPr>
            <w:rFonts w:ascii="Cambria Math" w:hAnsi="Cambria Math"/>
            <w:sz w:val="18"/>
            <w:szCs w:val="18"/>
          </w:rPr>
          <m:t>N=61 ×M=61</m:t>
        </m:r>
      </m:oMath>
      <w:r w:rsidR="00204882">
        <w:rPr>
          <w:noProof/>
          <w:sz w:val="18"/>
          <w:szCs w:val="18"/>
        </w:rPr>
        <w:t xml:space="preserve">  </w:t>
      </w:r>
      <w:r w:rsidR="00204882" w:rsidRPr="00204882">
        <w:rPr>
          <w:noProof/>
        </w:rPr>
        <w:t xml:space="preserve">EIRP </w:t>
      </w:r>
      <w:r w:rsidR="00204882">
        <w:rPr>
          <w:noProof/>
        </w:rPr>
        <w:t xml:space="preserve">points and </w:t>
      </w:r>
      <m:oMath>
        <m:r>
          <w:rPr>
            <w:rFonts w:ascii="Cambria Math" w:hAnsi="Cambria Math"/>
            <w:sz w:val="18"/>
            <w:szCs w:val="18"/>
          </w:rPr>
          <m:t>N=1 ×M=1</m:t>
        </m:r>
      </m:oMath>
      <w:r w:rsidR="00204882" w:rsidRPr="00204882">
        <w:rPr>
          <w:noProof/>
        </w:rPr>
        <w:t xml:space="preserve"> </w:t>
      </w:r>
      <w:r w:rsidR="00204882">
        <w:rPr>
          <w:noProof/>
        </w:rPr>
        <w:t>EIRP point. For the latter, the peak EIRP was used in the ACLR calculation.</w:t>
      </w:r>
    </w:p>
    <w:p w:rsidR="004C2119" w:rsidRDefault="004C2119" w:rsidP="000B1D20"/>
    <w:tbl>
      <w:tblPr>
        <w:tblStyle w:val="TableGrid"/>
        <w:tblW w:w="0" w:type="auto"/>
        <w:tblLook w:val="04A0"/>
      </w:tblPr>
      <w:tblGrid>
        <w:gridCol w:w="3285"/>
        <w:gridCol w:w="3286"/>
        <w:gridCol w:w="3286"/>
      </w:tblGrid>
      <w:tr w:rsidR="00A10F13" w:rsidTr="00A10F13">
        <w:tc>
          <w:tcPr>
            <w:tcW w:w="3285" w:type="dxa"/>
          </w:tcPr>
          <w:p w:rsidR="00A10F13" w:rsidRPr="00A10F13" w:rsidRDefault="00A10F13" w:rsidP="00C01DEA">
            <w:pPr>
              <w:jc w:val="center"/>
              <w:rPr>
                <w:sz w:val="18"/>
                <w:szCs w:val="18"/>
              </w:rPr>
            </w:pPr>
            <w:r w:rsidRPr="00A10F13">
              <w:rPr>
                <w:sz w:val="18"/>
                <w:szCs w:val="18"/>
              </w:rPr>
              <w:t>E-TM1.1</w:t>
            </w:r>
          </w:p>
        </w:tc>
        <w:tc>
          <w:tcPr>
            <w:tcW w:w="3286" w:type="dxa"/>
          </w:tcPr>
          <w:p w:rsidR="00A10F13" w:rsidRPr="00A10F13" w:rsidRDefault="00A10F13" w:rsidP="00A10F13">
            <w:pPr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N=61 ×M=61</m:t>
                </m:r>
              </m:oMath>
            </m:oMathPara>
          </w:p>
        </w:tc>
        <w:tc>
          <w:tcPr>
            <w:tcW w:w="3286" w:type="dxa"/>
          </w:tcPr>
          <w:p w:rsidR="00A10F13" w:rsidRDefault="00A10F13" w:rsidP="00A10F13">
            <w:pPr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 xml:space="preserve">   N=1 ×M=1</m:t>
                </m:r>
              </m:oMath>
            </m:oMathPara>
          </w:p>
        </w:tc>
      </w:tr>
      <w:tr w:rsidR="00A10F13" w:rsidTr="00A10F13">
        <w:tc>
          <w:tcPr>
            <w:tcW w:w="3285" w:type="dxa"/>
          </w:tcPr>
          <w:p w:rsidR="00A10F13" w:rsidRPr="00C01DEA" w:rsidRDefault="00C01DEA" w:rsidP="00C01DEA">
            <w:pPr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TRP(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wanted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)</m:t>
                </m:r>
              </m:oMath>
            </m:oMathPara>
          </w:p>
        </w:tc>
        <w:tc>
          <w:tcPr>
            <w:tcW w:w="3286" w:type="dxa"/>
          </w:tcPr>
          <w:p w:rsidR="00A10F13" w:rsidRPr="006A66F7" w:rsidRDefault="00B61411" w:rsidP="006A6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</w:t>
            </w:r>
            <w:r w:rsidR="00365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</w:t>
            </w:r>
            <w:r w:rsidR="006A66F7" w:rsidRPr="006A66F7">
              <w:rPr>
                <w:sz w:val="18"/>
                <w:szCs w:val="18"/>
              </w:rPr>
              <w:t xml:space="preserve"> </w:t>
            </w:r>
            <w:proofErr w:type="spellStart"/>
            <w:r w:rsidR="006A66F7" w:rsidRPr="006A66F7">
              <w:rPr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3286" w:type="dxa"/>
          </w:tcPr>
          <w:p w:rsidR="00A10F13" w:rsidRPr="00143575" w:rsidRDefault="003E23C9" w:rsidP="001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9974FA">
              <w:rPr>
                <w:sz w:val="18"/>
                <w:szCs w:val="18"/>
              </w:rPr>
              <w:t>3</w:t>
            </w:r>
            <w:r w:rsidR="00143575" w:rsidRPr="00143575">
              <w:rPr>
                <w:sz w:val="18"/>
                <w:szCs w:val="18"/>
              </w:rPr>
              <w:t xml:space="preserve"> </w:t>
            </w:r>
            <w:proofErr w:type="spellStart"/>
            <w:r w:rsidR="00143575" w:rsidRPr="00143575">
              <w:rPr>
                <w:sz w:val="18"/>
                <w:szCs w:val="18"/>
              </w:rPr>
              <w:t>dBm</w:t>
            </w:r>
            <w:proofErr w:type="spellEnd"/>
          </w:p>
        </w:tc>
      </w:tr>
      <w:tr w:rsidR="00A10F13" w:rsidTr="00A10F13">
        <w:tc>
          <w:tcPr>
            <w:tcW w:w="3285" w:type="dxa"/>
          </w:tcPr>
          <w:p w:rsidR="00A10F13" w:rsidRPr="00C01DEA" w:rsidRDefault="00C01DEA" w:rsidP="00C01DEA">
            <w:pPr>
              <w:rPr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TRP(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adj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)</m:t>
                </m:r>
              </m:oMath>
            </m:oMathPara>
          </w:p>
        </w:tc>
        <w:tc>
          <w:tcPr>
            <w:tcW w:w="3286" w:type="dxa"/>
          </w:tcPr>
          <w:p w:rsidR="00A10F13" w:rsidRPr="006A66F7" w:rsidRDefault="00365752" w:rsidP="00365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-</w:t>
            </w:r>
            <w:r w:rsidR="00B61411">
              <w:rPr>
                <w:sz w:val="18"/>
                <w:szCs w:val="18"/>
              </w:rPr>
              <w:t>65.4</w:t>
            </w:r>
            <w:r w:rsidR="006A66F7" w:rsidRPr="006A66F7">
              <w:rPr>
                <w:sz w:val="18"/>
                <w:szCs w:val="18"/>
              </w:rPr>
              <w:t xml:space="preserve"> </w:t>
            </w:r>
            <w:proofErr w:type="spellStart"/>
            <w:r w:rsidR="006A66F7" w:rsidRPr="006A66F7">
              <w:rPr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3286" w:type="dxa"/>
          </w:tcPr>
          <w:p w:rsidR="00A10F13" w:rsidRPr="00143575" w:rsidRDefault="003E23C9" w:rsidP="001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-60.</w:t>
            </w:r>
            <w:r w:rsidR="009974FA">
              <w:rPr>
                <w:sz w:val="18"/>
                <w:szCs w:val="18"/>
              </w:rPr>
              <w:t>3</w:t>
            </w:r>
            <w:r w:rsidR="00143575" w:rsidRPr="00143575">
              <w:rPr>
                <w:sz w:val="18"/>
                <w:szCs w:val="18"/>
              </w:rPr>
              <w:t xml:space="preserve"> </w:t>
            </w:r>
            <w:proofErr w:type="spellStart"/>
            <w:r w:rsidR="00143575" w:rsidRPr="00143575">
              <w:rPr>
                <w:sz w:val="18"/>
                <w:szCs w:val="18"/>
              </w:rPr>
              <w:t>dBm</w:t>
            </w:r>
            <w:proofErr w:type="spellEnd"/>
          </w:p>
        </w:tc>
      </w:tr>
      <w:tr w:rsidR="00A10F13" w:rsidTr="00A10F13">
        <w:tc>
          <w:tcPr>
            <w:tcW w:w="3285" w:type="dxa"/>
          </w:tcPr>
          <w:p w:rsidR="00A10F13" w:rsidRPr="00143575" w:rsidRDefault="007434D2" w:rsidP="000B1D20">
            <w:pPr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OTA</m:t>
                    </m:r>
                  </m:sub>
                </m:sSub>
              </m:oMath>
            </m:oMathPara>
          </w:p>
        </w:tc>
        <w:tc>
          <w:tcPr>
            <w:tcW w:w="3286" w:type="dxa"/>
          </w:tcPr>
          <w:p w:rsidR="00A10F13" w:rsidRPr="006A66F7" w:rsidRDefault="00365752" w:rsidP="00365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57.2</w:t>
            </w:r>
            <w:r w:rsidR="006A66F7" w:rsidRPr="006A66F7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3286" w:type="dxa"/>
          </w:tcPr>
          <w:p w:rsidR="00A10F13" w:rsidRPr="00143575" w:rsidRDefault="009974FA" w:rsidP="00143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63.6</w:t>
            </w:r>
            <w:r w:rsidR="00143575" w:rsidRPr="00143575">
              <w:rPr>
                <w:sz w:val="18"/>
                <w:szCs w:val="18"/>
              </w:rPr>
              <w:t xml:space="preserve"> dB</w:t>
            </w:r>
          </w:p>
        </w:tc>
      </w:tr>
    </w:tbl>
    <w:p w:rsidR="00026534" w:rsidRPr="007A343E" w:rsidRDefault="00AA0D61" w:rsidP="005D4393">
      <w:pPr>
        <w:rPr>
          <w:sz w:val="22"/>
          <w:szCs w:val="22"/>
        </w:rPr>
      </w:pPr>
      <w:r>
        <w:rPr>
          <w:sz w:val="22"/>
          <w:szCs w:val="22"/>
        </w:rPr>
        <w:t>Table 2</w:t>
      </w:r>
      <w:r w:rsidR="00A10F13" w:rsidRPr="00DC0670">
        <w:rPr>
          <w:sz w:val="22"/>
          <w:szCs w:val="22"/>
        </w:rPr>
        <w:t xml:space="preserve">: </w:t>
      </w:r>
      <m:oMath>
        <m:r>
          <w:rPr>
            <w:rFonts w:ascii="Cambria Math" w:hAnsi="Cambria Math"/>
            <w:noProof/>
            <w:sz w:val="18"/>
            <w:szCs w:val="18"/>
            <w:lang w:val="en-US"/>
          </w:rPr>
          <m:t>TRP</m:t>
        </m:r>
        <m:d>
          <m:dPr>
            <m:ctrlPr>
              <w:rPr>
                <w:rFonts w:ascii="Cambria Math" w:hAnsi="Cambria Math"/>
                <w:i/>
                <w:noProof/>
                <w:sz w:val="18"/>
                <w:szCs w:val="1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  <w:sz w:val="18"/>
                    <w:szCs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sz w:val="18"/>
                    <w:szCs w:val="1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sz w:val="18"/>
                    <w:szCs w:val="18"/>
                    <w:lang w:val="en-US"/>
                  </w:rPr>
                  <m:t>wanted</m:t>
                </m:r>
              </m:sub>
            </m:sSub>
          </m:e>
        </m:d>
      </m:oMath>
      <w:r w:rsidR="007A343E" w:rsidRPr="00DC0670">
        <w:rPr>
          <w:sz w:val="22"/>
          <w:szCs w:val="22"/>
          <w:lang w:val="en-US"/>
        </w:rPr>
        <w:t xml:space="preserve"> and </w:t>
      </w:r>
      <m:oMath>
        <m:r>
          <w:rPr>
            <w:rFonts w:ascii="Cambria Math" w:hAnsi="Cambria Math"/>
            <w:noProof/>
            <w:sz w:val="18"/>
            <w:szCs w:val="18"/>
            <w:lang w:val="en-US"/>
          </w:rPr>
          <m:t>TRP</m:t>
        </m:r>
        <m:d>
          <m:dPr>
            <m:ctrlPr>
              <w:rPr>
                <w:rFonts w:ascii="Cambria Math" w:hAnsi="Cambria Math"/>
                <w:i/>
                <w:noProof/>
                <w:sz w:val="18"/>
                <w:szCs w:val="1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  <w:sz w:val="18"/>
                    <w:szCs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sz w:val="18"/>
                    <w:szCs w:val="1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sz w:val="18"/>
                    <w:szCs w:val="18"/>
                    <w:lang w:val="en-US"/>
                  </w:rPr>
                  <m:t>adj</m:t>
                </m:r>
              </m:sub>
            </m:sSub>
          </m:e>
        </m:d>
      </m:oMath>
      <w:r w:rsidR="007A343E" w:rsidRPr="00DC0670">
        <w:rPr>
          <w:sz w:val="18"/>
          <w:szCs w:val="18"/>
          <w:lang w:val="en-US"/>
        </w:rPr>
        <w:t xml:space="preserve"> </w:t>
      </w:r>
      <w:r w:rsidR="007A343E" w:rsidRPr="00DC0670">
        <w:rPr>
          <w:sz w:val="22"/>
          <w:szCs w:val="22"/>
          <w:lang w:val="en-US"/>
        </w:rPr>
        <w:t>for E-TM1.1</w:t>
      </w:r>
      <w:r w:rsidR="002E24CC">
        <w:rPr>
          <w:sz w:val="22"/>
          <w:szCs w:val="22"/>
          <w:lang w:val="en-US"/>
        </w:rPr>
        <w:t xml:space="preserve"> for </w:t>
      </w:r>
      <w:r w:rsidR="005D4393">
        <w:rPr>
          <w:sz w:val="22"/>
          <w:szCs w:val="22"/>
          <w:lang w:val="en-US"/>
        </w:rPr>
        <w:t xml:space="preserve">a maximum and minimum number of </w:t>
      </w:r>
      <w:r w:rsidR="00632D5C">
        <w:rPr>
          <w:sz w:val="22"/>
          <w:szCs w:val="22"/>
          <w:lang w:val="en-US"/>
        </w:rPr>
        <w:t>EIRP data sets</w:t>
      </w:r>
      <w:r w:rsidR="005D4393">
        <w:rPr>
          <w:sz w:val="22"/>
          <w:szCs w:val="22"/>
          <w:lang w:val="en-US"/>
        </w:rPr>
        <w:t xml:space="preserve"> </w:t>
      </w:r>
      <w:r w:rsidR="00632D5C">
        <w:rPr>
          <w:sz w:val="22"/>
          <w:szCs w:val="22"/>
          <w:lang w:val="en-US"/>
        </w:rPr>
        <w:t>on</w:t>
      </w:r>
      <w:r w:rsidR="005D4393">
        <w:rPr>
          <w:sz w:val="22"/>
          <w:szCs w:val="22"/>
          <w:lang w:val="en-US"/>
        </w:rPr>
        <w:t xml:space="preserve"> the spher</w:t>
      </w:r>
      <w:r w:rsidR="00632D5C">
        <w:rPr>
          <w:sz w:val="22"/>
          <w:szCs w:val="22"/>
          <w:lang w:val="en-US"/>
        </w:rPr>
        <w:t>ical surface</w:t>
      </w:r>
      <w:r w:rsidR="002E24CC">
        <w:rPr>
          <w:sz w:val="22"/>
          <w:szCs w:val="22"/>
          <w:lang w:val="en-US"/>
        </w:rPr>
        <w:t xml:space="preserve"> </w:t>
      </w:r>
    </w:p>
    <w:p w:rsidR="004930B3" w:rsidRDefault="004930B3">
      <w:pPr>
        <w:spacing w:after="0"/>
        <w:rPr>
          <w:noProof/>
          <w:sz w:val="22"/>
          <w:szCs w:val="22"/>
          <w:lang w:val="en-US"/>
        </w:rPr>
      </w:pPr>
    </w:p>
    <w:p w:rsidR="00F160F6" w:rsidRDefault="00FE4843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  <w:lang w:val="en-US"/>
        </w:rPr>
        <w:t xml:space="preserve">In addition to collecting EIRP samples on the spherical surface, we also directly measured the OTA ACLR using the feature of the spectrum analyzer. </w:t>
      </w:r>
      <w:r w:rsidR="009E10D6">
        <w:rPr>
          <w:noProof/>
          <w:sz w:val="22"/>
          <w:szCs w:val="22"/>
          <w:lang w:val="en-US"/>
        </w:rPr>
        <w:t xml:space="preserve">The range of </w:t>
      </w:r>
      <m:oMath>
        <m:r>
          <w:rPr>
            <w:rFonts w:ascii="Cambria Math" w:hAnsi="Cambria Math"/>
          </w:rPr>
          <m:t>φ</m:t>
        </m:r>
      </m:oMath>
      <w:r w:rsidR="009E10D6">
        <w:rPr>
          <w:noProof/>
        </w:rPr>
        <w:t xml:space="preserve"> and </w:t>
      </w:r>
      <m:oMath>
        <m:r>
          <w:rPr>
            <w:rFonts w:ascii="Cambria Math" w:hAnsi="Cambria Math"/>
          </w:rPr>
          <m:t>θ</m:t>
        </m:r>
      </m:oMath>
      <w:r w:rsidR="009E10D6">
        <w:rPr>
          <w:noProof/>
        </w:rPr>
        <w:t xml:space="preserve"> </w:t>
      </w:r>
      <w:r w:rsidR="009E10D6" w:rsidRPr="00623F3C">
        <w:rPr>
          <w:noProof/>
          <w:sz w:val="22"/>
          <w:szCs w:val="22"/>
        </w:rPr>
        <w:t>is the same as in Table 1 except for a step size of</w:t>
      </w:r>
      <w:r w:rsidR="009E10D6">
        <w:rPr>
          <w:noProof/>
        </w:rPr>
        <w:t xml:space="preserve"> </w:t>
      </w:r>
      <m:oMath>
        <m:r>
          <w:rPr>
            <w:rFonts w:ascii="Cambria Math" w:hAnsi="Cambria Math"/>
            <w:noProof/>
          </w:rPr>
          <m:t>3°</m:t>
        </m:r>
      </m:oMath>
      <w:r w:rsidR="009E10D6">
        <w:rPr>
          <w:noProof/>
        </w:rPr>
        <w:t xml:space="preserve">. </w:t>
      </w:r>
      <w:r w:rsidR="00A75BA5" w:rsidRPr="004E4DA4">
        <w:rPr>
          <w:noProof/>
          <w:sz w:val="22"/>
          <w:szCs w:val="22"/>
        </w:rPr>
        <w:t>Figure 3 shows the plot of the direct</w:t>
      </w:r>
      <w:r w:rsidR="004E4DA4" w:rsidRPr="004E4DA4">
        <w:rPr>
          <w:noProof/>
          <w:sz w:val="22"/>
          <w:szCs w:val="22"/>
        </w:rPr>
        <w:t xml:space="preserve"> OTA ACLR</w:t>
      </w:r>
      <w:r w:rsidR="00A75BA5" w:rsidRPr="004E4DA4">
        <w:rPr>
          <w:noProof/>
          <w:sz w:val="22"/>
          <w:szCs w:val="22"/>
        </w:rPr>
        <w:t xml:space="preserve"> measurement. </w:t>
      </w:r>
      <w:r w:rsidR="004E4DA4" w:rsidRPr="004E4DA4">
        <w:rPr>
          <w:noProof/>
          <w:sz w:val="22"/>
          <w:szCs w:val="22"/>
        </w:rPr>
        <w:t xml:space="preserve">As observed in the figure, the </w:t>
      </w:r>
      <w:r w:rsidR="00A75BA5" w:rsidRPr="004E4DA4">
        <w:rPr>
          <w:noProof/>
          <w:sz w:val="22"/>
          <w:szCs w:val="22"/>
        </w:rPr>
        <w:t xml:space="preserve"> </w:t>
      </w:r>
      <w:r w:rsidR="004E4DA4" w:rsidRPr="004E4DA4">
        <w:rPr>
          <w:noProof/>
          <w:sz w:val="22"/>
          <w:szCs w:val="22"/>
        </w:rPr>
        <w:t>OTA ACLR plot exhibits similar behavior as the one in Figure 2(a).</w:t>
      </w:r>
      <w:r w:rsidR="00872C32">
        <w:rPr>
          <w:noProof/>
          <w:sz w:val="22"/>
          <w:szCs w:val="22"/>
        </w:rPr>
        <w:t xml:space="preserve"> </w:t>
      </w:r>
      <w:r w:rsidR="007C7055">
        <w:rPr>
          <w:noProof/>
          <w:sz w:val="22"/>
          <w:szCs w:val="22"/>
        </w:rPr>
        <w:t xml:space="preserve">In other words, the ACLR varies on the spherical surface according to the radiation pattern of the antenna system. </w:t>
      </w:r>
      <w:r w:rsidR="00F160F6">
        <w:rPr>
          <w:noProof/>
          <w:sz w:val="22"/>
          <w:szCs w:val="22"/>
        </w:rPr>
        <w:t>Thus, we can make the following observation</w:t>
      </w:r>
      <w:r w:rsidR="00EA2C4E">
        <w:rPr>
          <w:noProof/>
          <w:sz w:val="22"/>
          <w:szCs w:val="22"/>
        </w:rPr>
        <w:t>s</w:t>
      </w:r>
      <w:r w:rsidR="00F160F6">
        <w:rPr>
          <w:noProof/>
          <w:sz w:val="22"/>
          <w:szCs w:val="22"/>
        </w:rPr>
        <w:t>:</w:t>
      </w:r>
    </w:p>
    <w:p w:rsidR="00F160F6" w:rsidRDefault="00F160F6">
      <w:pPr>
        <w:spacing w:after="0"/>
        <w:rPr>
          <w:noProof/>
          <w:sz w:val="22"/>
          <w:szCs w:val="22"/>
        </w:rPr>
      </w:pPr>
    </w:p>
    <w:p w:rsidR="00EA2C4E" w:rsidRDefault="00F160F6" w:rsidP="00F160F6">
      <w:pPr>
        <w:spacing w:after="0"/>
        <w:ind w:left="284" w:firstLine="284"/>
        <w:rPr>
          <w:noProof/>
          <w:sz w:val="22"/>
          <w:szCs w:val="22"/>
        </w:rPr>
      </w:pPr>
      <w:r w:rsidRPr="00F160F6">
        <w:rPr>
          <w:i/>
          <w:noProof/>
          <w:sz w:val="22"/>
          <w:szCs w:val="22"/>
        </w:rPr>
        <w:t>Observation</w:t>
      </w:r>
      <w:r>
        <w:rPr>
          <w:noProof/>
          <w:sz w:val="22"/>
          <w:szCs w:val="22"/>
        </w:rPr>
        <w:t xml:space="preserve"> 1: the ACLRs of the main lobe are of interest because the EIRPs on the unwanted channel </w:t>
      </w:r>
      <w:r w:rsidR="00C95FA4">
        <w:rPr>
          <w:noProof/>
          <w:sz w:val="22"/>
          <w:szCs w:val="22"/>
        </w:rPr>
        <w:t>drops to</w:t>
      </w:r>
      <w:r>
        <w:rPr>
          <w:noProof/>
          <w:sz w:val="22"/>
          <w:szCs w:val="22"/>
        </w:rPr>
        <w:t xml:space="preserve"> the system noise floor</w:t>
      </w:r>
      <w:r w:rsidR="001D75F6">
        <w:rPr>
          <w:noProof/>
          <w:sz w:val="22"/>
          <w:szCs w:val="22"/>
        </w:rPr>
        <w:t xml:space="preserve"> as shown in Figure 2(b)</w:t>
      </w:r>
      <w:r w:rsidR="00EA2C4E">
        <w:rPr>
          <w:noProof/>
          <w:sz w:val="22"/>
          <w:szCs w:val="22"/>
        </w:rPr>
        <w:t>;</w:t>
      </w:r>
      <w:r w:rsidR="00BA1A4E">
        <w:rPr>
          <w:noProof/>
          <w:sz w:val="22"/>
          <w:szCs w:val="22"/>
        </w:rPr>
        <w:t xml:space="preserve"> thus, the range of </w:t>
      </w:r>
      <m:oMath>
        <m:r>
          <w:rPr>
            <w:rFonts w:ascii="Cambria Math" w:hAnsi="Cambria Math"/>
          </w:rPr>
          <m:t>φ</m:t>
        </m:r>
      </m:oMath>
      <w:r w:rsidR="00BA1A4E">
        <w:rPr>
          <w:noProof/>
        </w:rPr>
        <w:t xml:space="preserve"> and </w:t>
      </w:r>
      <m:oMath>
        <m:r>
          <w:rPr>
            <w:rFonts w:ascii="Cambria Math" w:hAnsi="Cambria Math"/>
          </w:rPr>
          <m:t>θ</m:t>
        </m:r>
      </m:oMath>
      <w:r w:rsidR="00BA1A4E">
        <w:rPr>
          <w:noProof/>
        </w:rPr>
        <w:t xml:space="preserve"> </w:t>
      </w:r>
      <w:r w:rsidR="00BA1A4E" w:rsidRPr="00BA1A4E">
        <w:rPr>
          <w:noProof/>
          <w:sz w:val="22"/>
          <w:szCs w:val="22"/>
        </w:rPr>
        <w:t>should be limited to around the main lobe for EIRP measurement.</w:t>
      </w:r>
    </w:p>
    <w:p w:rsidR="00EA2C4E" w:rsidRDefault="00EA2C4E" w:rsidP="00F160F6">
      <w:pPr>
        <w:spacing w:after="0"/>
        <w:ind w:left="284" w:firstLine="284"/>
        <w:rPr>
          <w:noProof/>
          <w:sz w:val="22"/>
          <w:szCs w:val="22"/>
        </w:rPr>
      </w:pPr>
    </w:p>
    <w:p w:rsidR="00185F2F" w:rsidRDefault="00EA2C4E" w:rsidP="00F160F6">
      <w:pPr>
        <w:spacing w:after="0"/>
        <w:ind w:left="284" w:firstLine="284"/>
        <w:rPr>
          <w:noProof/>
        </w:rPr>
      </w:pPr>
      <w:r w:rsidRPr="00EA2C4E">
        <w:rPr>
          <w:i/>
          <w:noProof/>
          <w:sz w:val="22"/>
          <w:szCs w:val="22"/>
        </w:rPr>
        <w:t>Observation</w:t>
      </w:r>
      <w:r>
        <w:rPr>
          <w:noProof/>
          <w:sz w:val="22"/>
          <w:szCs w:val="22"/>
        </w:rPr>
        <w:t xml:space="preserve"> 2: both the EIRP (see Figure 2(a)) and ACLR (see Figure 3) remain unchanged along the main lobe axis at </w:t>
      </w:r>
      <w:proofErr w:type="gramStart"/>
      <w:r>
        <w:t xml:space="preserve">approximately </w:t>
      </w:r>
      <m:oMath>
        <w:proofErr w:type="gramEnd"/>
        <m:r>
          <w:rPr>
            <w:rFonts w:ascii="Cambria Math" w:hAnsi="Cambria Math"/>
          </w:rPr>
          <m:t>θ=4°</m:t>
        </m:r>
      </m:oMath>
      <w:r>
        <w:t xml:space="preserve">. </w:t>
      </w:r>
      <w:r w:rsidR="000C0A57" w:rsidRPr="0045474E">
        <w:rPr>
          <w:sz w:val="22"/>
          <w:szCs w:val="22"/>
        </w:rPr>
        <w:t xml:space="preserve">In this case, </w:t>
      </w:r>
      <w:r w:rsidR="002C7012" w:rsidRPr="0045474E">
        <w:rPr>
          <w:sz w:val="22"/>
          <w:szCs w:val="22"/>
        </w:rPr>
        <w:t xml:space="preserve">the </w:t>
      </w:r>
      <w:r w:rsidR="000C0A57" w:rsidRPr="0045474E">
        <w:rPr>
          <w:sz w:val="22"/>
          <w:szCs w:val="22"/>
        </w:rPr>
        <w:t xml:space="preserve">OTA ACLR </w:t>
      </w:r>
      <w:r w:rsidR="002C7012" w:rsidRPr="0045474E">
        <w:rPr>
          <w:sz w:val="22"/>
          <w:szCs w:val="22"/>
        </w:rPr>
        <w:t>obtained</w:t>
      </w:r>
      <w:r w:rsidR="000C0A57" w:rsidRPr="0045474E">
        <w:rPr>
          <w:sz w:val="22"/>
          <w:szCs w:val="22"/>
        </w:rPr>
        <w:t xml:space="preserve"> </w:t>
      </w:r>
      <w:r w:rsidR="002C7012" w:rsidRPr="0045474E">
        <w:rPr>
          <w:sz w:val="22"/>
          <w:szCs w:val="22"/>
        </w:rPr>
        <w:t>using</w:t>
      </w:r>
      <w:r w:rsidR="000C0A57" w:rsidRPr="0045474E">
        <w:rPr>
          <w:sz w:val="22"/>
          <w:szCs w:val="22"/>
        </w:rPr>
        <w:t xml:space="preserve"> the peak EIRP </w:t>
      </w:r>
      <w:r w:rsidR="002C7012" w:rsidRPr="0045474E">
        <w:rPr>
          <w:sz w:val="22"/>
          <w:szCs w:val="22"/>
        </w:rPr>
        <w:t xml:space="preserve">of the wanted channel and the corresponding EIRP of the unwanted channel </w:t>
      </w:r>
      <w:r w:rsidR="000C0A57" w:rsidRPr="0045474E">
        <w:rPr>
          <w:sz w:val="22"/>
          <w:szCs w:val="22"/>
        </w:rPr>
        <w:t>is sufficient.</w:t>
      </w:r>
      <w:r w:rsidR="000C0A57">
        <w:t xml:space="preserve">  </w:t>
      </w:r>
      <w:r w:rsidR="00F160F6">
        <w:rPr>
          <w:noProof/>
          <w:sz w:val="22"/>
          <w:szCs w:val="22"/>
        </w:rPr>
        <w:t xml:space="preserve"> </w:t>
      </w:r>
    </w:p>
    <w:p w:rsidR="000968D8" w:rsidRDefault="000968D8">
      <w:pPr>
        <w:spacing w:after="0"/>
        <w:rPr>
          <w:noProof/>
        </w:rPr>
      </w:pPr>
    </w:p>
    <w:p w:rsidR="000968D8" w:rsidRDefault="000968D8">
      <w:pPr>
        <w:spacing w:after="0"/>
        <w:rPr>
          <w:noProof/>
        </w:rPr>
      </w:pPr>
    </w:p>
    <w:p w:rsidR="000968D8" w:rsidRDefault="000968D8">
      <w:pPr>
        <w:spacing w:after="0"/>
        <w:rPr>
          <w:noProof/>
        </w:rPr>
      </w:pPr>
    </w:p>
    <w:p w:rsidR="000968D8" w:rsidRDefault="000968D8">
      <w:pPr>
        <w:spacing w:after="0"/>
        <w:rPr>
          <w:noProof/>
        </w:rPr>
      </w:pPr>
    </w:p>
    <w:p w:rsidR="009E10D6" w:rsidRDefault="009E10D6">
      <w:pPr>
        <w:spacing w:after="0"/>
        <w:rPr>
          <w:noProof/>
          <w:sz w:val="22"/>
          <w:szCs w:val="22"/>
          <w:lang w:val="en-US"/>
        </w:rPr>
      </w:pPr>
    </w:p>
    <w:p w:rsidR="00370E3B" w:rsidRDefault="00370E3B" w:rsidP="000B1D20">
      <w:pPr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lastRenderedPageBreak/>
        <w:drawing>
          <wp:inline distT="0" distB="0" distL="0" distR="0">
            <wp:extent cx="4770783" cy="387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694" cy="3879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E3B" w:rsidRDefault="00185F2F" w:rsidP="000B1D20">
      <w:pPr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Figure 3</w:t>
      </w:r>
      <w:r w:rsidR="00DB7E45">
        <w:rPr>
          <w:noProof/>
          <w:sz w:val="22"/>
          <w:szCs w:val="22"/>
          <w:lang w:val="en-US"/>
        </w:rPr>
        <w:t>: Plot</w:t>
      </w:r>
      <w:r w:rsidR="007E768B">
        <w:rPr>
          <w:noProof/>
          <w:sz w:val="22"/>
          <w:szCs w:val="22"/>
          <w:lang w:val="en-US"/>
        </w:rPr>
        <w:t xml:space="preserve"> of OTA ACLR obtain</w:t>
      </w:r>
      <w:r w:rsidR="00A36317">
        <w:rPr>
          <w:noProof/>
          <w:sz w:val="22"/>
          <w:szCs w:val="22"/>
          <w:lang w:val="en-US"/>
        </w:rPr>
        <w:t>ed by direct measurement using</w:t>
      </w:r>
      <w:r w:rsidR="007E768B">
        <w:rPr>
          <w:noProof/>
          <w:sz w:val="22"/>
          <w:szCs w:val="22"/>
          <w:lang w:val="en-US"/>
        </w:rPr>
        <w:t xml:space="preserve"> a spectrum analyzer</w:t>
      </w:r>
    </w:p>
    <w:p w:rsidR="008D6870" w:rsidRDefault="008D6870" w:rsidP="000B1D20">
      <w:pPr>
        <w:rPr>
          <w:noProof/>
          <w:sz w:val="22"/>
          <w:szCs w:val="22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835"/>
        <w:gridCol w:w="3685"/>
        <w:gridCol w:w="1189"/>
        <w:gridCol w:w="1189"/>
      </w:tblGrid>
      <w:tr w:rsidR="00213EEB" w:rsidTr="001446BD">
        <w:tc>
          <w:tcPr>
            <w:tcW w:w="7479" w:type="dxa"/>
            <w:gridSpan w:val="3"/>
          </w:tcPr>
          <w:p w:rsidR="00213EEB" w:rsidRDefault="00213EEB" w:rsidP="001446BD">
            <w:pPr>
              <w:spacing w:after="120"/>
              <w:jc w:val="center"/>
            </w:pPr>
            <w:r>
              <w:t>Test Model</w:t>
            </w:r>
          </w:p>
        </w:tc>
        <w:tc>
          <w:tcPr>
            <w:tcW w:w="1189" w:type="dxa"/>
          </w:tcPr>
          <w:p w:rsidR="00213EEB" w:rsidRDefault="007434D2" w:rsidP="001446BD">
            <w:pPr>
              <w:spacing w:after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OTA</m:t>
                    </m:r>
                  </m:sub>
                </m:sSub>
              </m:oMath>
            </m:oMathPara>
          </w:p>
        </w:tc>
        <w:tc>
          <w:tcPr>
            <w:tcW w:w="1189" w:type="dxa"/>
          </w:tcPr>
          <w:p w:rsidR="00213EEB" w:rsidRDefault="007434D2" w:rsidP="001446BD">
            <w:pPr>
              <w:spacing w:after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cond</m:t>
                    </m:r>
                  </m:sub>
                </m:sSub>
              </m:oMath>
            </m:oMathPara>
          </w:p>
        </w:tc>
      </w:tr>
      <w:tr w:rsidR="00E06942" w:rsidTr="001446BD">
        <w:trPr>
          <w:trHeight w:val="181"/>
        </w:trPr>
        <w:tc>
          <w:tcPr>
            <w:tcW w:w="959" w:type="dxa"/>
            <w:vMerge w:val="restart"/>
          </w:tcPr>
          <w:p w:rsidR="00E06942" w:rsidRPr="00E83F33" w:rsidRDefault="00E06942" w:rsidP="001446BD">
            <w:pPr>
              <w:rPr>
                <w:sz w:val="18"/>
                <w:szCs w:val="18"/>
              </w:rPr>
            </w:pPr>
            <w:r w:rsidRPr="00E83F33">
              <w:rPr>
                <w:sz w:val="18"/>
                <w:szCs w:val="18"/>
              </w:rPr>
              <w:t>E-TM1.1</w:t>
            </w:r>
          </w:p>
        </w:tc>
        <w:tc>
          <w:tcPr>
            <w:tcW w:w="2835" w:type="dxa"/>
            <w:vMerge w:val="restart"/>
          </w:tcPr>
          <w:p w:rsidR="00E06942" w:rsidRPr="00E83F33" w:rsidRDefault="00E06942" w:rsidP="001446BD">
            <w:pPr>
              <w:rPr>
                <w:sz w:val="18"/>
                <w:szCs w:val="18"/>
              </w:rPr>
            </w:pPr>
            <w:r w:rsidRPr="00213EEB">
              <w:rPr>
                <w:sz w:val="18"/>
                <w:szCs w:val="18"/>
              </w:rPr>
              <w:t>EIRP Measurement using a partial-spherical uniform sampling grid</w:t>
            </w:r>
          </w:p>
        </w:tc>
        <w:tc>
          <w:tcPr>
            <w:tcW w:w="3685" w:type="dxa"/>
          </w:tcPr>
          <w:p w:rsidR="00E06942" w:rsidRPr="00E83F33" w:rsidRDefault="00E06942" w:rsidP="00144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Using equations (1) for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N=61</m:t>
              </m:r>
            </m:oMath>
            <w:r w:rsidR="00892B64">
              <w:rPr>
                <w:sz w:val="18"/>
                <w:szCs w:val="18"/>
              </w:rPr>
              <w:t xml:space="preserve"> and</w:t>
            </w:r>
            <w:r>
              <w:rPr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M=61</m:t>
              </m:r>
            </m:oMath>
          </w:p>
        </w:tc>
        <w:tc>
          <w:tcPr>
            <w:tcW w:w="1189" w:type="dxa"/>
          </w:tcPr>
          <w:p w:rsidR="00E06942" w:rsidRPr="00E83F33" w:rsidRDefault="00E06942" w:rsidP="00144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 dB</w:t>
            </w:r>
          </w:p>
        </w:tc>
        <w:tc>
          <w:tcPr>
            <w:tcW w:w="1189" w:type="dxa"/>
            <w:vMerge w:val="restart"/>
          </w:tcPr>
          <w:p w:rsidR="00E06942" w:rsidRPr="00213EEB" w:rsidRDefault="00E06942" w:rsidP="001446BD">
            <w:pPr>
              <w:rPr>
                <w:sz w:val="18"/>
                <w:szCs w:val="18"/>
              </w:rPr>
            </w:pPr>
          </w:p>
          <w:p w:rsidR="00E06942" w:rsidRPr="00213EEB" w:rsidRDefault="00E06942" w:rsidP="001446BD">
            <w:pPr>
              <w:spacing w:before="360"/>
              <w:rPr>
                <w:sz w:val="18"/>
                <w:szCs w:val="18"/>
              </w:rPr>
            </w:pPr>
            <w:r w:rsidRPr="00213EEB">
              <w:rPr>
                <w:sz w:val="18"/>
                <w:szCs w:val="18"/>
              </w:rPr>
              <w:t>63.4 dB</w:t>
            </w:r>
          </w:p>
        </w:tc>
      </w:tr>
      <w:tr w:rsidR="00E06942" w:rsidTr="00A871DD">
        <w:trPr>
          <w:trHeight w:val="238"/>
        </w:trPr>
        <w:tc>
          <w:tcPr>
            <w:tcW w:w="959" w:type="dxa"/>
            <w:vMerge/>
          </w:tcPr>
          <w:p w:rsidR="00E06942" w:rsidRPr="00E83F33" w:rsidRDefault="00E06942" w:rsidP="001446BD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E06942" w:rsidRDefault="00E06942" w:rsidP="001446BD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:rsidR="00E06942" w:rsidRPr="00E83F33" w:rsidRDefault="00E06942" w:rsidP="00144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Using equation (1) for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N=1</m:t>
              </m:r>
            </m:oMath>
            <w:r>
              <w:rPr>
                <w:sz w:val="18"/>
                <w:szCs w:val="18"/>
              </w:rPr>
              <w:t xml:space="preserve"> and 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M=1</m:t>
              </m:r>
            </m:oMath>
            <w:r>
              <w:rPr>
                <w:sz w:val="18"/>
                <w:szCs w:val="18"/>
              </w:rPr>
              <w:t xml:space="preserve"> (based on the peak EIRP on spherical surface)</w:t>
            </w:r>
          </w:p>
        </w:tc>
        <w:tc>
          <w:tcPr>
            <w:tcW w:w="1189" w:type="dxa"/>
          </w:tcPr>
          <w:p w:rsidR="00E06942" w:rsidRPr="00E83F33" w:rsidRDefault="00E06942" w:rsidP="00144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63.6 dB</w:t>
            </w:r>
          </w:p>
        </w:tc>
        <w:tc>
          <w:tcPr>
            <w:tcW w:w="1189" w:type="dxa"/>
            <w:vMerge/>
          </w:tcPr>
          <w:p w:rsidR="00E06942" w:rsidRPr="00213EEB" w:rsidRDefault="00E06942" w:rsidP="001446BD">
            <w:pPr>
              <w:rPr>
                <w:sz w:val="18"/>
                <w:szCs w:val="18"/>
              </w:rPr>
            </w:pPr>
          </w:p>
        </w:tc>
      </w:tr>
      <w:tr w:rsidR="00E06942" w:rsidTr="00E06942">
        <w:trPr>
          <w:trHeight w:val="221"/>
        </w:trPr>
        <w:tc>
          <w:tcPr>
            <w:tcW w:w="959" w:type="dxa"/>
            <w:vMerge/>
          </w:tcPr>
          <w:p w:rsidR="00E06942" w:rsidRPr="00E83F33" w:rsidRDefault="00E06942" w:rsidP="001446BD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06942" w:rsidRDefault="00E06942" w:rsidP="00144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Direct measurement of ACLR by spectrum analyzer</w:t>
            </w:r>
          </w:p>
        </w:tc>
        <w:tc>
          <w:tcPr>
            <w:tcW w:w="3685" w:type="dxa"/>
          </w:tcPr>
          <w:p w:rsidR="00E06942" w:rsidRDefault="00F007A1" w:rsidP="00F007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Single peak</w:t>
            </w:r>
            <w:r w:rsidR="00E06942">
              <w:rPr>
                <w:sz w:val="18"/>
                <w:szCs w:val="18"/>
              </w:rPr>
              <w:t xml:space="preserve"> EIRP on </w:t>
            </w:r>
            <w:r>
              <w:rPr>
                <w:sz w:val="18"/>
                <w:szCs w:val="18"/>
              </w:rPr>
              <w:t xml:space="preserve">the </w:t>
            </w:r>
            <w:r w:rsidR="00E06942">
              <w:rPr>
                <w:sz w:val="18"/>
                <w:szCs w:val="18"/>
              </w:rPr>
              <w:t>spherical surface</w:t>
            </w:r>
          </w:p>
        </w:tc>
        <w:tc>
          <w:tcPr>
            <w:tcW w:w="1189" w:type="dxa"/>
          </w:tcPr>
          <w:p w:rsidR="00E06942" w:rsidRDefault="00E06942" w:rsidP="00144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63.6 dB</w:t>
            </w:r>
          </w:p>
        </w:tc>
        <w:tc>
          <w:tcPr>
            <w:tcW w:w="1189" w:type="dxa"/>
            <w:vMerge/>
          </w:tcPr>
          <w:p w:rsidR="00E06942" w:rsidRPr="00213EEB" w:rsidRDefault="00E06942" w:rsidP="001446BD">
            <w:pPr>
              <w:rPr>
                <w:sz w:val="18"/>
                <w:szCs w:val="18"/>
              </w:rPr>
            </w:pPr>
          </w:p>
        </w:tc>
      </w:tr>
    </w:tbl>
    <w:p w:rsidR="00213EEB" w:rsidRDefault="00AA0D61" w:rsidP="000B1D20">
      <w:pPr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Table 3</w:t>
      </w:r>
      <w:r w:rsidR="006E219D" w:rsidRPr="006E219D">
        <w:rPr>
          <w:noProof/>
          <w:sz w:val="22"/>
          <w:szCs w:val="22"/>
          <w:lang w:val="en-US"/>
        </w:rPr>
        <w:t>:</w:t>
      </w:r>
      <w:r w:rsidR="006E219D" w:rsidRPr="006E219D">
        <w:rPr>
          <w:sz w:val="22"/>
          <w:szCs w:val="22"/>
        </w:rPr>
        <w:t xml:space="preserve"> OTA ACLR obtained from measurement data of EIRP versus conducted ACLR measurement at one TAB connector </w:t>
      </w:r>
      <w:r w:rsidR="006E219D">
        <w:rPr>
          <w:sz w:val="22"/>
          <w:szCs w:val="22"/>
        </w:rPr>
        <w:t>for E-TM1.1</w:t>
      </w:r>
    </w:p>
    <w:p w:rsidR="002919AF" w:rsidRPr="00C11C63" w:rsidRDefault="002919AF" w:rsidP="003E5A70">
      <w:pPr>
        <w:spacing w:after="0"/>
        <w:ind w:firstLine="284"/>
        <w:rPr>
          <w:noProof/>
          <w:sz w:val="22"/>
          <w:szCs w:val="22"/>
        </w:rPr>
      </w:pPr>
      <w:r>
        <w:rPr>
          <w:noProof/>
          <w:sz w:val="22"/>
          <w:szCs w:val="22"/>
          <w:lang w:val="en-US"/>
        </w:rPr>
        <w:t>Based on results in Table 4</w:t>
      </w:r>
      <w:r w:rsidR="00F22C5C">
        <w:rPr>
          <w:noProof/>
          <w:sz w:val="22"/>
          <w:szCs w:val="22"/>
          <w:lang w:val="en-US"/>
        </w:rPr>
        <w:t>,</w:t>
      </w:r>
      <w:r>
        <w:rPr>
          <w:noProof/>
          <w:sz w:val="22"/>
          <w:szCs w:val="22"/>
          <w:lang w:val="en-US"/>
        </w:rPr>
        <w:t xml:space="preserve"> </w:t>
      </w:r>
      <w:r w:rsidRPr="001B7CDA">
        <w:rPr>
          <w:noProof/>
          <w:sz w:val="22"/>
          <w:szCs w:val="22"/>
          <w:lang w:val="en-US"/>
        </w:rPr>
        <w:t xml:space="preserve">it can be seen that </w:t>
      </w:r>
      <w:r w:rsidR="00F22C5C" w:rsidRPr="001B7CDA">
        <w:rPr>
          <w:noProof/>
          <w:sz w:val="22"/>
          <w:szCs w:val="22"/>
          <w:lang w:val="en-US"/>
        </w:rPr>
        <w:t xml:space="preserve">the </w:t>
      </w:r>
      <w:r w:rsidR="00F12DE7">
        <w:rPr>
          <w:color w:val="000000" w:themeColor="text1"/>
          <w:sz w:val="22"/>
          <w:szCs w:val="22"/>
        </w:rPr>
        <w:t xml:space="preserve">OTA ACLR that is </w:t>
      </w:r>
      <w:r w:rsidRPr="001B7CDA">
        <w:rPr>
          <w:color w:val="000000" w:themeColor="text1"/>
          <w:sz w:val="22"/>
          <w:szCs w:val="22"/>
        </w:rPr>
        <w:t xml:space="preserve">obtained </w:t>
      </w:r>
      <w:r w:rsidR="00756AD5" w:rsidRPr="001B7CDA">
        <w:rPr>
          <w:color w:val="000000" w:themeColor="text1"/>
          <w:sz w:val="22"/>
          <w:szCs w:val="22"/>
        </w:rPr>
        <w:t>by direct measurement using</w:t>
      </w:r>
      <w:r w:rsidR="00F12DE7">
        <w:rPr>
          <w:color w:val="000000" w:themeColor="text1"/>
          <w:sz w:val="22"/>
          <w:szCs w:val="22"/>
        </w:rPr>
        <w:t xml:space="preserve"> a spectrum analyzer</w:t>
      </w:r>
      <w:r w:rsidRPr="001B7CDA">
        <w:rPr>
          <w:color w:val="000000" w:themeColor="text1"/>
          <w:sz w:val="22"/>
          <w:szCs w:val="22"/>
        </w:rPr>
        <w:t xml:space="preserve"> and </w:t>
      </w:r>
      <w:r w:rsidR="00F12DE7">
        <w:rPr>
          <w:color w:val="000000" w:themeColor="text1"/>
          <w:sz w:val="22"/>
          <w:szCs w:val="22"/>
        </w:rPr>
        <w:t>by</w:t>
      </w:r>
      <w:r w:rsidR="00756AD5" w:rsidRPr="001B7CDA">
        <w:rPr>
          <w:color w:val="000000" w:themeColor="text1"/>
          <w:sz w:val="22"/>
          <w:szCs w:val="22"/>
        </w:rPr>
        <w:t xml:space="preserve"> </w:t>
      </w:r>
      <w:r w:rsidR="00F12DE7">
        <w:rPr>
          <w:color w:val="000000" w:themeColor="text1"/>
          <w:sz w:val="22"/>
          <w:szCs w:val="22"/>
        </w:rPr>
        <w:t xml:space="preserve">using </w:t>
      </w:r>
      <w:r w:rsidR="00756AD5" w:rsidRPr="001B7CDA">
        <w:rPr>
          <w:color w:val="000000" w:themeColor="text1"/>
          <w:sz w:val="22"/>
          <w:szCs w:val="22"/>
        </w:rPr>
        <w:t>the</w:t>
      </w:r>
      <w:r w:rsidRPr="001B7CDA">
        <w:rPr>
          <w:color w:val="000000" w:themeColor="text1"/>
          <w:sz w:val="22"/>
          <w:szCs w:val="22"/>
        </w:rPr>
        <w:t xml:space="preserve"> pea</w:t>
      </w:r>
      <w:r w:rsidR="00F12DE7">
        <w:rPr>
          <w:color w:val="000000" w:themeColor="text1"/>
          <w:sz w:val="22"/>
          <w:szCs w:val="22"/>
        </w:rPr>
        <w:t>k EIRP on the spherical surface</w:t>
      </w:r>
      <w:r w:rsidRPr="001B7CDA">
        <w:rPr>
          <w:color w:val="000000" w:themeColor="text1"/>
          <w:sz w:val="22"/>
          <w:szCs w:val="22"/>
        </w:rPr>
        <w:t xml:space="preserve"> </w:t>
      </w:r>
      <w:r w:rsidR="002C4D39">
        <w:rPr>
          <w:color w:val="000000" w:themeColor="text1"/>
          <w:sz w:val="22"/>
          <w:szCs w:val="22"/>
        </w:rPr>
        <w:t>corresponds to</w:t>
      </w:r>
      <w:r w:rsidR="00756AD5" w:rsidRPr="001B7CDA">
        <w:rPr>
          <w:color w:val="000000" w:themeColor="text1"/>
          <w:sz w:val="22"/>
          <w:szCs w:val="22"/>
        </w:rPr>
        <w:t xml:space="preserve"> the conducted ACLR requirement</w:t>
      </w:r>
      <w:r w:rsidRPr="001B7CDA">
        <w:rPr>
          <w:color w:val="000000" w:themeColor="text1"/>
          <w:sz w:val="22"/>
          <w:szCs w:val="22"/>
        </w:rPr>
        <w:t xml:space="preserve">. </w:t>
      </w:r>
      <w:r w:rsidR="00BF1CF4">
        <w:rPr>
          <w:color w:val="000000" w:themeColor="text1"/>
          <w:sz w:val="22"/>
          <w:szCs w:val="22"/>
        </w:rPr>
        <w:t xml:space="preserve">This is in agreement with </w:t>
      </w:r>
      <w:r w:rsidR="00BF1CF4" w:rsidRPr="00BF1CF4">
        <w:rPr>
          <w:i/>
          <w:color w:val="000000" w:themeColor="text1"/>
          <w:sz w:val="22"/>
          <w:szCs w:val="22"/>
        </w:rPr>
        <w:t xml:space="preserve">Observation </w:t>
      </w:r>
      <w:r w:rsidR="00BF1CF4">
        <w:rPr>
          <w:color w:val="000000" w:themeColor="text1"/>
          <w:sz w:val="22"/>
          <w:szCs w:val="22"/>
        </w:rPr>
        <w:t xml:space="preserve">2. </w:t>
      </w:r>
      <w:r w:rsidR="009933CB">
        <w:rPr>
          <w:color w:val="000000" w:themeColor="text1"/>
          <w:sz w:val="22"/>
          <w:szCs w:val="22"/>
        </w:rPr>
        <w:t xml:space="preserve">The </w:t>
      </w:r>
      <w:r w:rsidR="00146010">
        <w:rPr>
          <w:color w:val="000000" w:themeColor="text1"/>
          <w:sz w:val="22"/>
          <w:szCs w:val="22"/>
        </w:rPr>
        <w:t>OTA ACLR obtained through a</w:t>
      </w:r>
      <w:r w:rsidRPr="001B7CDA">
        <w:rPr>
          <w:color w:val="000000" w:themeColor="text1"/>
          <w:sz w:val="22"/>
          <w:szCs w:val="22"/>
        </w:rPr>
        <w:t xml:space="preserve"> sector scan </w:t>
      </w:r>
      <w:r w:rsidR="00756AD5" w:rsidRPr="001B7CDA">
        <w:rPr>
          <w:color w:val="000000" w:themeColor="text1"/>
          <w:sz w:val="22"/>
          <w:szCs w:val="22"/>
        </w:rPr>
        <w:t xml:space="preserve">on a partial-spherical uniform grid </w:t>
      </w:r>
      <w:r w:rsidRPr="001B7CDA">
        <w:rPr>
          <w:color w:val="000000" w:themeColor="text1"/>
          <w:sz w:val="22"/>
          <w:szCs w:val="22"/>
        </w:rPr>
        <w:t xml:space="preserve">is </w:t>
      </w:r>
      <w:r w:rsidR="002C4D39">
        <w:rPr>
          <w:color w:val="000000" w:themeColor="text1"/>
          <w:sz w:val="22"/>
          <w:szCs w:val="22"/>
        </w:rPr>
        <w:t xml:space="preserve">lower by about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6</m:t>
        </m:r>
      </m:oMath>
      <w:r w:rsidR="002C4D39">
        <w:rPr>
          <w:color w:val="000000" w:themeColor="text1"/>
          <w:sz w:val="22"/>
          <w:szCs w:val="22"/>
        </w:rPr>
        <w:t xml:space="preserve"> dB</w:t>
      </w:r>
      <w:r w:rsidR="009933CB">
        <w:rPr>
          <w:color w:val="000000" w:themeColor="text1"/>
          <w:sz w:val="22"/>
          <w:szCs w:val="22"/>
        </w:rPr>
        <w:t xml:space="preserve">, which </w:t>
      </w:r>
      <w:proofErr w:type="gramStart"/>
      <w:r w:rsidR="009933CB">
        <w:rPr>
          <w:color w:val="000000" w:themeColor="text1"/>
          <w:sz w:val="22"/>
          <w:szCs w:val="22"/>
        </w:rPr>
        <w:t xml:space="preserve">can be </w:t>
      </w:r>
      <w:r w:rsidR="00146010">
        <w:rPr>
          <w:color w:val="000000" w:themeColor="text1"/>
          <w:sz w:val="22"/>
          <w:szCs w:val="22"/>
        </w:rPr>
        <w:t xml:space="preserve">clearly </w:t>
      </w:r>
      <w:r w:rsidR="009933CB">
        <w:rPr>
          <w:color w:val="000000" w:themeColor="text1"/>
          <w:sz w:val="22"/>
          <w:szCs w:val="22"/>
        </w:rPr>
        <w:t>seen</w:t>
      </w:r>
      <w:proofErr w:type="gramEnd"/>
      <w:r w:rsidR="009933CB">
        <w:rPr>
          <w:color w:val="000000" w:themeColor="text1"/>
          <w:sz w:val="22"/>
          <w:szCs w:val="22"/>
        </w:rPr>
        <w:t xml:space="preserve"> in Table </w:t>
      </w:r>
      <w:r w:rsidR="00AA0D61">
        <w:rPr>
          <w:color w:val="000000" w:themeColor="text1"/>
          <w:sz w:val="22"/>
          <w:szCs w:val="22"/>
        </w:rPr>
        <w:t>2</w:t>
      </w:r>
      <w:r w:rsidRPr="001B7CDA">
        <w:rPr>
          <w:color w:val="000000" w:themeColor="text1"/>
          <w:sz w:val="22"/>
          <w:szCs w:val="22"/>
        </w:rPr>
        <w:t>.</w:t>
      </w:r>
      <w:r w:rsidR="00A8451A">
        <w:rPr>
          <w:color w:val="1F497D"/>
          <w:sz w:val="22"/>
          <w:szCs w:val="22"/>
        </w:rPr>
        <w:t xml:space="preserve"> </w:t>
      </w:r>
      <w:r w:rsidR="00A8451A" w:rsidRPr="00A8451A">
        <w:rPr>
          <w:color w:val="000000" w:themeColor="text1"/>
          <w:sz w:val="22"/>
          <w:szCs w:val="22"/>
        </w:rPr>
        <w:t>Th</w:t>
      </w:r>
      <w:r w:rsidR="00A8451A">
        <w:rPr>
          <w:color w:val="000000" w:themeColor="text1"/>
          <w:sz w:val="22"/>
          <w:szCs w:val="22"/>
        </w:rPr>
        <w:t xml:space="preserve">at is,  </w:t>
      </w:r>
      <m:oMath>
        <m:r>
          <w:rPr>
            <w:rFonts w:ascii="Cambria Math" w:hAnsi="Cambria Math"/>
            <w:sz w:val="18"/>
            <w:szCs w:val="18"/>
          </w:rPr>
          <m:t>TRP(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f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adj</m:t>
            </m:r>
          </m:sub>
        </m:sSub>
        <m:r>
          <w:rPr>
            <w:rFonts w:ascii="Cambria Math" w:hAnsi="Cambria Math"/>
            <w:sz w:val="18"/>
            <w:szCs w:val="18"/>
          </w:rPr>
          <m:t>)</m:t>
        </m:r>
      </m:oMath>
      <w:r w:rsidR="00A8451A">
        <w:rPr>
          <w:sz w:val="18"/>
          <w:szCs w:val="18"/>
        </w:rPr>
        <w:t xml:space="preserve"> </w:t>
      </w:r>
      <w:r w:rsidR="00A8451A" w:rsidRPr="00A8451A">
        <w:rPr>
          <w:sz w:val="22"/>
          <w:szCs w:val="22"/>
        </w:rPr>
        <w:t>includes</w:t>
      </w:r>
      <w:r w:rsidR="00A8451A">
        <w:rPr>
          <w:sz w:val="18"/>
          <w:szCs w:val="18"/>
        </w:rPr>
        <w:t xml:space="preserve"> </w:t>
      </w:r>
      <w:r w:rsidR="00A8451A">
        <w:rPr>
          <w:sz w:val="22"/>
          <w:szCs w:val="22"/>
        </w:rPr>
        <w:t xml:space="preserve">samples of the </w:t>
      </w:r>
      <w:r w:rsidR="00A8451A" w:rsidRPr="00A8451A">
        <w:rPr>
          <w:sz w:val="22"/>
          <w:szCs w:val="22"/>
        </w:rPr>
        <w:t>system noise floor</w:t>
      </w:r>
      <w:r w:rsidR="00A8451A">
        <w:rPr>
          <w:sz w:val="22"/>
          <w:szCs w:val="22"/>
        </w:rPr>
        <w:t xml:space="preserve"> instead of EIRP of the unwanted channel</w:t>
      </w:r>
      <w:r w:rsidR="00A8451A" w:rsidRPr="00A8451A">
        <w:rPr>
          <w:sz w:val="22"/>
          <w:szCs w:val="22"/>
        </w:rPr>
        <w:t>.</w:t>
      </w:r>
      <w:r w:rsidR="00A8451A">
        <w:rPr>
          <w:sz w:val="18"/>
          <w:szCs w:val="18"/>
        </w:rPr>
        <w:t xml:space="preserve"> </w:t>
      </w:r>
      <w:r w:rsidR="003E5A70" w:rsidRPr="003E5A70">
        <w:rPr>
          <w:sz w:val="22"/>
          <w:szCs w:val="22"/>
        </w:rPr>
        <w:t>Therefore,</w:t>
      </w:r>
      <w:r w:rsidR="003E5A70">
        <w:rPr>
          <w:sz w:val="18"/>
          <w:szCs w:val="18"/>
        </w:rPr>
        <w:t xml:space="preserve"> </w:t>
      </w:r>
      <w:r w:rsidR="003E5A70">
        <w:rPr>
          <w:noProof/>
          <w:sz w:val="22"/>
          <w:szCs w:val="22"/>
        </w:rPr>
        <w:t xml:space="preserve">the range of </w:t>
      </w:r>
      <m:oMath>
        <m:r>
          <w:rPr>
            <w:rFonts w:ascii="Cambria Math" w:hAnsi="Cambria Math"/>
          </w:rPr>
          <m:t>φ</m:t>
        </m:r>
      </m:oMath>
      <w:r w:rsidR="003E5A70">
        <w:rPr>
          <w:noProof/>
        </w:rPr>
        <w:t xml:space="preserve"> and </w:t>
      </w:r>
      <m:oMath>
        <m:r>
          <w:rPr>
            <w:rFonts w:ascii="Cambria Math" w:hAnsi="Cambria Math"/>
          </w:rPr>
          <m:t>θ</m:t>
        </m:r>
      </m:oMath>
      <w:r w:rsidR="003E5A70">
        <w:rPr>
          <w:noProof/>
        </w:rPr>
        <w:t xml:space="preserve"> </w:t>
      </w:r>
      <w:r w:rsidR="003E5A70" w:rsidRPr="00BA1A4E">
        <w:rPr>
          <w:noProof/>
          <w:sz w:val="22"/>
          <w:szCs w:val="22"/>
        </w:rPr>
        <w:t>should be limited to around the main lobe for EIRP measurement</w:t>
      </w:r>
      <w:r w:rsidR="003E5A70">
        <w:rPr>
          <w:noProof/>
          <w:sz w:val="22"/>
          <w:szCs w:val="22"/>
        </w:rPr>
        <w:t xml:space="preserve"> as stated in</w:t>
      </w:r>
      <w:r w:rsidR="003E5A70" w:rsidRPr="003E5A70">
        <w:rPr>
          <w:i/>
          <w:noProof/>
          <w:sz w:val="22"/>
          <w:szCs w:val="22"/>
        </w:rPr>
        <w:t xml:space="preserve"> Observation</w:t>
      </w:r>
      <w:r w:rsidR="003E5A70">
        <w:rPr>
          <w:noProof/>
          <w:sz w:val="22"/>
          <w:szCs w:val="22"/>
        </w:rPr>
        <w:t xml:space="preserve"> 1</w:t>
      </w:r>
      <w:r w:rsidR="003E5A70" w:rsidRPr="00BA1A4E">
        <w:rPr>
          <w:noProof/>
          <w:sz w:val="22"/>
          <w:szCs w:val="22"/>
        </w:rPr>
        <w:t>.</w:t>
      </w:r>
      <w:r w:rsidR="003E5A70">
        <w:rPr>
          <w:noProof/>
          <w:sz w:val="22"/>
          <w:szCs w:val="22"/>
        </w:rPr>
        <w:t xml:space="preserve"> From </w:t>
      </w:r>
      <w:r w:rsidR="003E5A70" w:rsidRPr="003E5A70">
        <w:rPr>
          <w:i/>
          <w:noProof/>
          <w:sz w:val="22"/>
          <w:szCs w:val="22"/>
        </w:rPr>
        <w:t>Observation</w:t>
      </w:r>
      <w:r w:rsidR="003E5A70">
        <w:rPr>
          <w:noProof/>
          <w:sz w:val="22"/>
          <w:szCs w:val="22"/>
        </w:rPr>
        <w:t xml:space="preserve"> 2, </w:t>
      </w:r>
      <w:r w:rsidR="00BA115F">
        <w:rPr>
          <w:noProof/>
          <w:sz w:val="22"/>
          <w:szCs w:val="22"/>
        </w:rPr>
        <w:t xml:space="preserve">we propose to limit the range of </w:t>
      </w:r>
      <m:oMath>
        <m:r>
          <w:rPr>
            <w:rFonts w:ascii="Cambria Math" w:hAnsi="Cambria Math"/>
          </w:rPr>
          <m:t>φ</m:t>
        </m:r>
      </m:oMath>
      <w:r w:rsidR="00C11C63">
        <w:rPr>
          <w:noProof/>
        </w:rPr>
        <w:t xml:space="preserve"> </w:t>
      </w:r>
      <w:r w:rsidR="00C11C63" w:rsidRPr="00C11C63">
        <w:rPr>
          <w:noProof/>
          <w:sz w:val="22"/>
          <w:szCs w:val="22"/>
        </w:rPr>
        <w:t>and</w:t>
      </w:r>
      <w:r w:rsidR="00C11C63">
        <w:rPr>
          <w:noProof/>
        </w:rPr>
        <w:t xml:space="preserve"> </w:t>
      </w:r>
      <m:oMath>
        <m:r>
          <w:rPr>
            <w:rFonts w:ascii="Cambria Math" w:hAnsi="Cambria Math"/>
          </w:rPr>
          <m:t>θ</m:t>
        </m:r>
      </m:oMath>
      <w:r w:rsidR="00C11C63">
        <w:rPr>
          <w:noProof/>
        </w:rPr>
        <w:t xml:space="preserve"> </w:t>
      </w:r>
      <w:r w:rsidR="00C11C63" w:rsidRPr="00C11C63">
        <w:rPr>
          <w:noProof/>
          <w:sz w:val="22"/>
          <w:szCs w:val="22"/>
        </w:rPr>
        <w:t xml:space="preserve">to a single </w:t>
      </w:r>
      <w:r w:rsidR="00C11C63">
        <w:rPr>
          <w:noProof/>
          <w:sz w:val="22"/>
          <w:szCs w:val="22"/>
        </w:rPr>
        <w:t xml:space="preserve">point on the spherical surface in which the single point corresponds to the coordinates of the peak EIRP of the wanted channel. Equation (1) can be expressed as  </w:t>
      </w:r>
    </w:p>
    <w:p w:rsidR="003E5A70" w:rsidRPr="00BF0F29" w:rsidRDefault="003E5A70" w:rsidP="003E5A70">
      <w:pPr>
        <w:spacing w:after="0"/>
        <w:ind w:left="284" w:firstLine="284"/>
        <w:rPr>
          <w:noProof/>
          <w:sz w:val="22"/>
          <w:szCs w:val="22"/>
        </w:rPr>
      </w:pPr>
    </w:p>
    <w:p w:rsidR="008C5869" w:rsidRPr="00866E80" w:rsidRDefault="007434D2" w:rsidP="008C5869">
      <w:pPr>
        <w:pStyle w:val="ListParagraph"/>
        <w:spacing w:after="0"/>
        <w:ind w:leftChars="0" w:left="0"/>
        <w:jc w:val="left"/>
        <w:rPr>
          <w:noProof/>
          <w:lang w:val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ACLR</m:t>
            </m:r>
          </m:e>
          <m:sub>
            <m:r>
              <w:rPr>
                <w:rFonts w:ascii="Cambria Math" w:hAnsi="Cambria Math"/>
              </w:rPr>
              <m:t>OTA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n=0</m:t>
                </m:r>
              </m:sub>
              <m:sup>
                <m:r>
                  <w:rPr>
                    <w:rFonts w:ascii="Cambria Math" w:hAnsi="Cambria Math"/>
                  </w:rPr>
                  <m:t>0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co-pol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 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wanted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n=0</m:t>
                </m:r>
              </m:sub>
              <m:sup>
                <m:r>
                  <w:rPr>
                    <w:rFonts w:ascii="Cambria Math" w:hAnsi="Cambria Math"/>
                  </w:rPr>
                  <m:t>0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EIRP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co-pol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adj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e>
            </m:nary>
          </m:den>
        </m:f>
      </m:oMath>
      <w:r w:rsidR="008C5869">
        <w:rPr>
          <w:noProof/>
        </w:rPr>
        <w:t xml:space="preserve"> , where </w:t>
      </w:r>
      <m:oMath>
        <m:r>
          <w:rPr>
            <w:rFonts w:ascii="Cambria Math" w:hAnsi="Cambria Math"/>
            <w:noProof/>
          </w:rPr>
          <m:t>θ</m:t>
        </m:r>
      </m:oMath>
      <w:r w:rsidR="008C5869">
        <w:rPr>
          <w:noProof/>
        </w:rPr>
        <w:t xml:space="preserve"> and </w:t>
      </w:r>
      <m:oMath>
        <m:r>
          <w:rPr>
            <w:rFonts w:ascii="Cambria Math" w:hAnsi="Cambria Math"/>
            <w:noProof/>
          </w:rPr>
          <m:t>φ</m:t>
        </m:r>
      </m:oMath>
      <w:r w:rsidR="008C5869">
        <w:rPr>
          <w:noProof/>
        </w:rPr>
        <w:t xml:space="preserve"> are the coor</w:t>
      </w:r>
      <w:r w:rsidR="00C11C63">
        <w:rPr>
          <w:noProof/>
        </w:rPr>
        <w:t>dinates of the peak</w:t>
      </w:r>
      <w:r w:rsidR="008C5869">
        <w:rPr>
          <w:noProof/>
        </w:rPr>
        <w:t xml:space="preserve"> EIRP.</w:t>
      </w:r>
    </w:p>
    <w:p w:rsidR="008C5869" w:rsidRDefault="008C5869" w:rsidP="002919AF">
      <w:pPr>
        <w:rPr>
          <w:lang w:val="en-US"/>
        </w:rPr>
      </w:pPr>
    </w:p>
    <w:p w:rsidR="00213EEB" w:rsidRDefault="00213EEB" w:rsidP="000B1D20">
      <w:pPr>
        <w:rPr>
          <w:noProof/>
          <w:sz w:val="22"/>
          <w:szCs w:val="22"/>
          <w:lang w:val="en-US"/>
        </w:rPr>
      </w:pPr>
    </w:p>
    <w:p w:rsidR="00370E3B" w:rsidRPr="009E14A9" w:rsidRDefault="00370E3B" w:rsidP="000B1D20">
      <w:pPr>
        <w:rPr>
          <w:noProof/>
          <w:sz w:val="22"/>
          <w:szCs w:val="22"/>
          <w:lang w:val="en-US"/>
        </w:rPr>
      </w:pPr>
    </w:p>
    <w:p w:rsidR="000E78BB" w:rsidRDefault="00A15A62" w:rsidP="00A15A62">
      <w:pPr>
        <w:pStyle w:val="Heading2"/>
        <w:numPr>
          <w:ilvl w:val="0"/>
          <w:numId w:val="6"/>
        </w:num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lastRenderedPageBreak/>
        <w:t>Conclusions</w:t>
      </w:r>
    </w:p>
    <w:p w:rsidR="000E78BB" w:rsidRDefault="00E908CE" w:rsidP="00F176A0">
      <w:pPr>
        <w:pStyle w:val="ListParagraph"/>
        <w:spacing w:after="0"/>
        <w:ind w:leftChars="0" w:left="0"/>
        <w:jc w:val="left"/>
      </w:pPr>
      <w:r>
        <w:t>Based on our experimental find</w:t>
      </w:r>
      <w:r w:rsidR="00484E84">
        <w:t>ings, we can make the following</w:t>
      </w:r>
      <w:r w:rsidR="00040CBE">
        <w:t xml:space="preserve"> </w:t>
      </w:r>
      <w:r>
        <w:t>observations:</w:t>
      </w:r>
    </w:p>
    <w:p w:rsidR="00406E99" w:rsidRDefault="00406E99" w:rsidP="00406E99">
      <w:pPr>
        <w:spacing w:after="0"/>
        <w:ind w:left="284" w:firstLine="284"/>
        <w:rPr>
          <w:i/>
          <w:noProof/>
          <w:sz w:val="22"/>
          <w:szCs w:val="22"/>
        </w:rPr>
      </w:pPr>
    </w:p>
    <w:p w:rsidR="00406E99" w:rsidRDefault="00406E99" w:rsidP="00406E99">
      <w:pPr>
        <w:spacing w:after="0"/>
        <w:ind w:left="284" w:firstLine="284"/>
        <w:rPr>
          <w:noProof/>
          <w:sz w:val="22"/>
          <w:szCs w:val="22"/>
        </w:rPr>
      </w:pPr>
      <w:r w:rsidRPr="00F160F6">
        <w:rPr>
          <w:i/>
          <w:noProof/>
          <w:sz w:val="22"/>
          <w:szCs w:val="22"/>
        </w:rPr>
        <w:t>Observation</w:t>
      </w:r>
      <w:r>
        <w:rPr>
          <w:noProof/>
          <w:sz w:val="22"/>
          <w:szCs w:val="22"/>
        </w:rPr>
        <w:t xml:space="preserve"> 1: the ACLRs of the main lobe are of interest because the EIRPs on the unwanted channel drops to the system noise floor as shown in Figure 2(b); thus, the range of </w:t>
      </w:r>
      <m:oMath>
        <m:r>
          <w:rPr>
            <w:rFonts w:ascii="Cambria Math" w:hAnsi="Cambria Math"/>
          </w:rPr>
          <m:t>φ</m:t>
        </m:r>
      </m:oMath>
      <w:r>
        <w:rPr>
          <w:noProof/>
        </w:rPr>
        <w:t xml:space="preserve"> and </w:t>
      </w:r>
      <m:oMath>
        <m:r>
          <w:rPr>
            <w:rFonts w:ascii="Cambria Math" w:hAnsi="Cambria Math"/>
          </w:rPr>
          <m:t>θ</m:t>
        </m:r>
      </m:oMath>
      <w:r>
        <w:rPr>
          <w:noProof/>
        </w:rPr>
        <w:t xml:space="preserve"> </w:t>
      </w:r>
      <w:r w:rsidRPr="00BA1A4E">
        <w:rPr>
          <w:noProof/>
          <w:sz w:val="22"/>
          <w:szCs w:val="22"/>
        </w:rPr>
        <w:t>should be limited to around the main lobe for EIRP measurement.</w:t>
      </w:r>
    </w:p>
    <w:p w:rsidR="00406E99" w:rsidRDefault="00406E99" w:rsidP="00406E99">
      <w:pPr>
        <w:spacing w:after="0"/>
        <w:ind w:left="284" w:firstLine="284"/>
        <w:rPr>
          <w:noProof/>
          <w:sz w:val="22"/>
          <w:szCs w:val="22"/>
        </w:rPr>
      </w:pPr>
    </w:p>
    <w:p w:rsidR="00F44A92" w:rsidRDefault="00406E99" w:rsidP="00406E99">
      <w:pPr>
        <w:pStyle w:val="ListParagraph"/>
        <w:spacing w:after="0"/>
        <w:ind w:leftChars="0" w:left="284" w:firstLine="284"/>
        <w:jc w:val="left"/>
        <w:rPr>
          <w:noProof/>
          <w:lang w:val="en-US"/>
        </w:rPr>
      </w:pPr>
      <w:r w:rsidRPr="00EA2C4E">
        <w:rPr>
          <w:i/>
          <w:noProof/>
        </w:rPr>
        <w:t>Observation</w:t>
      </w:r>
      <w:r>
        <w:rPr>
          <w:noProof/>
        </w:rPr>
        <w:t xml:space="preserve"> 2: both the EIRP (see Figure 2(a)) and ACLR (see Figure 3) remain unchanged along the main lobe axis at </w:t>
      </w:r>
      <w:proofErr w:type="gramStart"/>
      <w:r>
        <w:t xml:space="preserve">approximately </w:t>
      </w:r>
      <m:oMath>
        <w:proofErr w:type="gramEnd"/>
        <m:r>
          <w:rPr>
            <w:rFonts w:ascii="Cambria Math" w:hAnsi="Cambria Math"/>
          </w:rPr>
          <m:t>θ=4°</m:t>
        </m:r>
      </m:oMath>
      <w:r>
        <w:t xml:space="preserve">. </w:t>
      </w:r>
      <w:r w:rsidRPr="0045474E">
        <w:t>In this case, the OTA ACLR obtained using the peak EIRP of the wanted channel and the corresponding EIRP of the unwanted channel is sufficient.</w:t>
      </w:r>
    </w:p>
    <w:p w:rsidR="008C5869" w:rsidRDefault="008C5869" w:rsidP="00F176A0">
      <w:pPr>
        <w:pStyle w:val="ListParagraph"/>
        <w:spacing w:after="0"/>
        <w:ind w:leftChars="0" w:left="0"/>
        <w:jc w:val="left"/>
        <w:rPr>
          <w:noProof/>
          <w:lang w:val="en-US"/>
        </w:rPr>
      </w:pPr>
    </w:p>
    <w:p w:rsidR="00406E99" w:rsidRDefault="00406E99" w:rsidP="00F176A0">
      <w:pPr>
        <w:pStyle w:val="ListParagraph"/>
        <w:spacing w:after="0"/>
        <w:ind w:leftChars="0" w:left="0"/>
        <w:jc w:val="left"/>
        <w:rPr>
          <w:noProof/>
        </w:rPr>
      </w:pPr>
      <w:r>
        <w:rPr>
          <w:noProof/>
          <w:lang w:val="en-US"/>
        </w:rPr>
        <w:t>From the afor</w:t>
      </w:r>
      <w:r w:rsidR="00B75CB9">
        <w:rPr>
          <w:noProof/>
          <w:lang w:val="en-US"/>
        </w:rPr>
        <w:t>e</w:t>
      </w:r>
      <w:r>
        <w:rPr>
          <w:noProof/>
          <w:lang w:val="en-US"/>
        </w:rPr>
        <w:t xml:space="preserve">mentioned, we propose </w:t>
      </w:r>
      <w:r>
        <w:rPr>
          <w:noProof/>
        </w:rPr>
        <w:t xml:space="preserve">to limit the range of </w:t>
      </w:r>
      <m:oMath>
        <m:r>
          <w:rPr>
            <w:rFonts w:ascii="Cambria Math" w:hAnsi="Cambria Math"/>
          </w:rPr>
          <m:t>φ</m:t>
        </m:r>
      </m:oMath>
      <w:r>
        <w:rPr>
          <w:noProof/>
        </w:rPr>
        <w:t xml:space="preserve"> </w:t>
      </w:r>
      <w:r w:rsidRPr="00C11C63">
        <w:rPr>
          <w:noProof/>
        </w:rPr>
        <w:t>and</w:t>
      </w:r>
      <w:r>
        <w:rPr>
          <w:noProof/>
        </w:rPr>
        <w:t xml:space="preserve"> </w:t>
      </w:r>
      <m:oMath>
        <m:r>
          <w:rPr>
            <w:rFonts w:ascii="Cambria Math" w:hAnsi="Cambria Math"/>
          </w:rPr>
          <m:t>θ</m:t>
        </m:r>
      </m:oMath>
      <w:r>
        <w:rPr>
          <w:noProof/>
        </w:rPr>
        <w:t xml:space="preserve"> </w:t>
      </w:r>
      <w:r w:rsidRPr="00C11C63">
        <w:rPr>
          <w:noProof/>
        </w:rPr>
        <w:t xml:space="preserve">to a single </w:t>
      </w:r>
      <w:r>
        <w:rPr>
          <w:noProof/>
        </w:rPr>
        <w:t xml:space="preserve">point on the spherical surface in which the single point corresponds to the coordinates of the peak EIRP of the wanted channel. </w:t>
      </w:r>
      <w:r w:rsidR="00284B36">
        <w:rPr>
          <w:noProof/>
        </w:rPr>
        <w:t>Thus, e</w:t>
      </w:r>
      <w:r>
        <w:rPr>
          <w:noProof/>
        </w:rPr>
        <w:t>quation (1) can be expressed as</w:t>
      </w:r>
    </w:p>
    <w:p w:rsidR="00406E99" w:rsidRPr="00866E80" w:rsidRDefault="008C5869" w:rsidP="008507D9">
      <w:pPr>
        <w:pStyle w:val="ListParagraph"/>
        <w:spacing w:after="0"/>
        <w:ind w:leftChars="0" w:left="0" w:firstLine="284"/>
        <w:jc w:val="left"/>
        <w:rPr>
          <w:noProof/>
          <w:lang w:val="en-US"/>
        </w:rPr>
      </w:pPr>
      <w:r w:rsidRPr="008C5869">
        <w:rPr>
          <w:i/>
          <w:noProof/>
          <w:lang w:val="en-US"/>
        </w:rPr>
        <w:t>Proposal:</w:t>
      </w:r>
      <w:r w:rsidR="00406E99">
        <w:rPr>
          <w:noProof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ACLR</m:t>
            </m:r>
          </m:e>
          <m:sub>
            <m:r>
              <w:rPr>
                <w:rFonts w:ascii="Cambria Math" w:hAnsi="Cambria Math"/>
              </w:rPr>
              <m:t>OTA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n=0</m:t>
                </m:r>
              </m:sub>
              <m:sup>
                <m:r>
                  <w:rPr>
                    <w:rFonts w:ascii="Cambria Math" w:hAnsi="Cambria Math"/>
                  </w:rPr>
                  <m:t>0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co-pol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 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wanted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n=0</m:t>
                </m:r>
              </m:sub>
              <m:sup>
                <m:r>
                  <w:rPr>
                    <w:rFonts w:ascii="Cambria Math" w:hAnsi="Cambria Math"/>
                  </w:rPr>
                  <m:t>0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EIRP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co-pol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adj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e>
            </m:nary>
          </m:den>
        </m:f>
      </m:oMath>
      <w:r w:rsidR="00406E99">
        <w:rPr>
          <w:noProof/>
        </w:rPr>
        <w:t xml:space="preserve"> , where </w:t>
      </w:r>
      <m:oMath>
        <m:r>
          <w:rPr>
            <w:rFonts w:ascii="Cambria Math" w:hAnsi="Cambria Math"/>
            <w:noProof/>
          </w:rPr>
          <m:t>θ</m:t>
        </m:r>
      </m:oMath>
      <w:r w:rsidR="00406E99">
        <w:rPr>
          <w:noProof/>
        </w:rPr>
        <w:t xml:space="preserve"> and </w:t>
      </w:r>
      <m:oMath>
        <m:r>
          <w:rPr>
            <w:rFonts w:ascii="Cambria Math" w:hAnsi="Cambria Math"/>
            <w:noProof/>
          </w:rPr>
          <m:t>φ</m:t>
        </m:r>
      </m:oMath>
      <w:r w:rsidR="00406E99">
        <w:rPr>
          <w:noProof/>
        </w:rPr>
        <w:t xml:space="preserve"> are the coordinates of the peak EIRP.</w:t>
      </w:r>
    </w:p>
    <w:p w:rsidR="008C5869" w:rsidRPr="00406E99" w:rsidRDefault="008C5869" w:rsidP="00406E99">
      <w:pPr>
        <w:pStyle w:val="ListParagraph"/>
        <w:spacing w:after="0"/>
        <w:ind w:leftChars="0" w:left="284" w:firstLine="284"/>
        <w:jc w:val="left"/>
        <w:rPr>
          <w:noProof/>
          <w:lang w:val="en-US"/>
        </w:rPr>
      </w:pPr>
    </w:p>
    <w:p w:rsidR="003A18BD" w:rsidRPr="000214C3" w:rsidRDefault="00604E1A" w:rsidP="000214C3">
      <w:pPr>
        <w:pStyle w:val="Heading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876D91">
        <w:rPr>
          <w:rFonts w:eastAsia="MS Mincho"/>
          <w:lang w:eastAsia="ja-JP"/>
        </w:rPr>
        <w:t>s</w:t>
      </w:r>
      <w:bookmarkStart w:id="0" w:name="_GoBack"/>
      <w:bookmarkEnd w:id="0"/>
    </w:p>
    <w:p w:rsidR="009201C0" w:rsidRDefault="000214C3" w:rsidP="00EE6C7D">
      <w:pPr>
        <w:spacing w:after="0"/>
        <w:rPr>
          <w:lang w:eastAsia="ja-JP"/>
        </w:rPr>
      </w:pPr>
      <w:r>
        <w:rPr>
          <w:lang w:eastAsia="ja-JP"/>
        </w:rPr>
        <w:t>[1</w:t>
      </w:r>
      <w:r w:rsidR="003A18BD">
        <w:rPr>
          <w:lang w:eastAsia="ja-JP"/>
        </w:rPr>
        <w:t xml:space="preserve">]   </w:t>
      </w:r>
      <w:r w:rsidR="00A45825">
        <w:rPr>
          <w:lang w:eastAsia="ja-JP"/>
        </w:rPr>
        <w:t xml:space="preserve">R4-166930, </w:t>
      </w:r>
      <w:r w:rsidR="00450362">
        <w:rPr>
          <w:lang w:eastAsia="ja-JP"/>
        </w:rPr>
        <w:t xml:space="preserve">Way Forward on </w:t>
      </w:r>
      <w:r w:rsidR="00A45825">
        <w:rPr>
          <w:lang w:eastAsia="ja-JP"/>
        </w:rPr>
        <w:t>Enhanced AAS</w:t>
      </w:r>
      <w:r w:rsidR="00C91BAC">
        <w:rPr>
          <w:lang w:eastAsia="ja-JP"/>
        </w:rPr>
        <w:t>, Ericsson</w:t>
      </w:r>
    </w:p>
    <w:p w:rsidR="000D5441" w:rsidRDefault="000D5441" w:rsidP="00EE6C7D">
      <w:pPr>
        <w:spacing w:after="0"/>
        <w:rPr>
          <w:lang w:eastAsia="ja-JP"/>
        </w:rPr>
      </w:pPr>
    </w:p>
    <w:p w:rsidR="000B0327" w:rsidRPr="00EF174A" w:rsidRDefault="000D5441" w:rsidP="00E908CE">
      <w:pPr>
        <w:spacing w:after="0"/>
        <w:rPr>
          <w:lang w:eastAsia="ja-JP"/>
        </w:rPr>
      </w:pPr>
      <w:r>
        <w:rPr>
          <w:lang w:eastAsia="ja-JP"/>
        </w:rPr>
        <w:t xml:space="preserve">[2]   R4-165783, </w:t>
      </w:r>
      <w:proofErr w:type="gramStart"/>
      <w:r>
        <w:rPr>
          <w:lang w:eastAsia="ja-JP"/>
        </w:rPr>
        <w:t>Measuring</w:t>
      </w:r>
      <w:proofErr w:type="gramEnd"/>
      <w:r>
        <w:rPr>
          <w:lang w:eastAsia="ja-JP"/>
        </w:rPr>
        <w:t xml:space="preserve"> unwanted emission total radiated power, Ericsson</w:t>
      </w:r>
    </w:p>
    <w:sectPr w:rsidR="000B0327" w:rsidRPr="00EF174A" w:rsidSect="002D69C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DE17ED" w15:done="0"/>
  <w15:commentEx w15:paraId="0948CC6C" w15:done="0"/>
  <w15:commentEx w15:paraId="48D6FF3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AE" w:rsidRDefault="004957AE">
      <w:r>
        <w:separator/>
      </w:r>
    </w:p>
  </w:endnote>
  <w:endnote w:type="continuationSeparator" w:id="0">
    <w:p w:rsidR="004957AE" w:rsidRDefault="00495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97292"/>
      <w:docPartObj>
        <w:docPartGallery w:val="Page Numbers (Bottom of Page)"/>
        <w:docPartUnique/>
      </w:docPartObj>
    </w:sdtPr>
    <w:sdtContent>
      <w:p w:rsidR="00C50F61" w:rsidRDefault="007434D2">
        <w:pPr>
          <w:pStyle w:val="Footer"/>
          <w:jc w:val="right"/>
        </w:pPr>
        <w:fldSimple w:instr=" PAGE   \* MERGEFORMAT ">
          <w:r w:rsidR="00DF5D3A">
            <w:t>1</w:t>
          </w:r>
        </w:fldSimple>
      </w:p>
    </w:sdtContent>
  </w:sdt>
  <w:p w:rsidR="00C50F61" w:rsidRDefault="00C50F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AE" w:rsidRDefault="004957AE">
      <w:r>
        <w:separator/>
      </w:r>
    </w:p>
  </w:footnote>
  <w:footnote w:type="continuationSeparator" w:id="0">
    <w:p w:rsidR="004957AE" w:rsidRDefault="004957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11B"/>
    <w:multiLevelType w:val="hybridMultilevel"/>
    <w:tmpl w:val="C6F4153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A2157F"/>
    <w:multiLevelType w:val="hybridMultilevel"/>
    <w:tmpl w:val="BDC6D8C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5EC2241"/>
    <w:multiLevelType w:val="hybridMultilevel"/>
    <w:tmpl w:val="0A76C5F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433353"/>
    <w:multiLevelType w:val="hybridMultilevel"/>
    <w:tmpl w:val="042ED7C0"/>
    <w:lvl w:ilvl="0" w:tplc="0F72CA0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80364"/>
    <w:multiLevelType w:val="hybridMultilevel"/>
    <w:tmpl w:val="8116A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606A1"/>
    <w:multiLevelType w:val="hybridMultilevel"/>
    <w:tmpl w:val="31A843C2"/>
    <w:lvl w:ilvl="0" w:tplc="2318D58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40FE"/>
    <w:multiLevelType w:val="hybridMultilevel"/>
    <w:tmpl w:val="35B82842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57813"/>
    <w:multiLevelType w:val="hybridMultilevel"/>
    <w:tmpl w:val="5B58D9E0"/>
    <w:lvl w:ilvl="0" w:tplc="22D00F4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9">
    <w:nsid w:val="22C23264"/>
    <w:multiLevelType w:val="hybridMultilevel"/>
    <w:tmpl w:val="FBCA3154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D17B6"/>
    <w:multiLevelType w:val="hybridMultilevel"/>
    <w:tmpl w:val="8C88BC52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FC365FA6">
      <w:start w:val="1"/>
      <w:numFmt w:val="bullet"/>
      <w:lvlText w:val="•"/>
      <w:lvlJc w:val="left"/>
      <w:pPr>
        <w:tabs>
          <w:tab w:val="num" w:pos="1480"/>
        </w:tabs>
        <w:ind w:left="1480" w:hanging="360"/>
      </w:pPr>
      <w:rPr>
        <w:rFonts w:ascii="Gulim" w:hAnsi="Gulim" w:hint="default"/>
      </w:rPr>
    </w:lvl>
    <w:lvl w:ilvl="2" w:tplc="BBEA7740">
      <w:start w:val="1"/>
      <w:numFmt w:val="bullet"/>
      <w:lvlText w:val="•"/>
      <w:lvlJc w:val="left"/>
      <w:pPr>
        <w:tabs>
          <w:tab w:val="num" w:pos="2200"/>
        </w:tabs>
        <w:ind w:left="2200" w:hanging="360"/>
      </w:pPr>
      <w:rPr>
        <w:rFonts w:ascii="Gulim" w:hAnsi="Gulim" w:hint="default"/>
      </w:rPr>
    </w:lvl>
    <w:lvl w:ilvl="3" w:tplc="3C38B104" w:tentative="1">
      <w:start w:val="1"/>
      <w:numFmt w:val="bullet"/>
      <w:lvlText w:val="•"/>
      <w:lvlJc w:val="left"/>
      <w:pPr>
        <w:tabs>
          <w:tab w:val="num" w:pos="2920"/>
        </w:tabs>
        <w:ind w:left="2920" w:hanging="360"/>
      </w:pPr>
      <w:rPr>
        <w:rFonts w:ascii="Gulim" w:hAnsi="Gulim" w:hint="default"/>
      </w:rPr>
    </w:lvl>
    <w:lvl w:ilvl="4" w:tplc="6D4A2314" w:tentative="1">
      <w:start w:val="1"/>
      <w:numFmt w:val="bullet"/>
      <w:lvlText w:val="•"/>
      <w:lvlJc w:val="left"/>
      <w:pPr>
        <w:tabs>
          <w:tab w:val="num" w:pos="3640"/>
        </w:tabs>
        <w:ind w:left="3640" w:hanging="360"/>
      </w:pPr>
      <w:rPr>
        <w:rFonts w:ascii="Gulim" w:hAnsi="Gulim" w:hint="default"/>
      </w:rPr>
    </w:lvl>
    <w:lvl w:ilvl="5" w:tplc="16C86650" w:tentative="1">
      <w:start w:val="1"/>
      <w:numFmt w:val="bullet"/>
      <w:lvlText w:val="•"/>
      <w:lvlJc w:val="left"/>
      <w:pPr>
        <w:tabs>
          <w:tab w:val="num" w:pos="4360"/>
        </w:tabs>
        <w:ind w:left="4360" w:hanging="360"/>
      </w:pPr>
      <w:rPr>
        <w:rFonts w:ascii="Gulim" w:hAnsi="Gulim" w:hint="default"/>
      </w:rPr>
    </w:lvl>
    <w:lvl w:ilvl="6" w:tplc="ABC2AF1C" w:tentative="1">
      <w:start w:val="1"/>
      <w:numFmt w:val="bullet"/>
      <w:lvlText w:val="•"/>
      <w:lvlJc w:val="left"/>
      <w:pPr>
        <w:tabs>
          <w:tab w:val="num" w:pos="5080"/>
        </w:tabs>
        <w:ind w:left="5080" w:hanging="360"/>
      </w:pPr>
      <w:rPr>
        <w:rFonts w:ascii="Gulim" w:hAnsi="Gulim" w:hint="default"/>
      </w:rPr>
    </w:lvl>
    <w:lvl w:ilvl="7" w:tplc="369EC996" w:tentative="1">
      <w:start w:val="1"/>
      <w:numFmt w:val="bullet"/>
      <w:lvlText w:val="•"/>
      <w:lvlJc w:val="left"/>
      <w:pPr>
        <w:tabs>
          <w:tab w:val="num" w:pos="5800"/>
        </w:tabs>
        <w:ind w:left="5800" w:hanging="360"/>
      </w:pPr>
      <w:rPr>
        <w:rFonts w:ascii="Gulim" w:hAnsi="Gulim" w:hint="default"/>
      </w:rPr>
    </w:lvl>
    <w:lvl w:ilvl="8" w:tplc="1BB07308" w:tentative="1">
      <w:start w:val="1"/>
      <w:numFmt w:val="bullet"/>
      <w:lvlText w:val="•"/>
      <w:lvlJc w:val="left"/>
      <w:pPr>
        <w:tabs>
          <w:tab w:val="num" w:pos="6520"/>
        </w:tabs>
        <w:ind w:left="6520" w:hanging="360"/>
      </w:pPr>
      <w:rPr>
        <w:rFonts w:ascii="Gulim" w:hAnsi="Gulim" w:hint="default"/>
      </w:rPr>
    </w:lvl>
  </w:abstractNum>
  <w:abstractNum w:abstractNumId="11">
    <w:nsid w:val="29B84249"/>
    <w:multiLevelType w:val="multilevel"/>
    <w:tmpl w:val="3A20534A"/>
    <w:lvl w:ilvl="0">
      <w:start w:val="7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2">
    <w:nsid w:val="2C7C4DFE"/>
    <w:multiLevelType w:val="hybridMultilevel"/>
    <w:tmpl w:val="A9B0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3D528D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65813"/>
    <w:multiLevelType w:val="hybridMultilevel"/>
    <w:tmpl w:val="319EFB2E"/>
    <w:lvl w:ilvl="0" w:tplc="8C4EFEF2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388E59C5"/>
    <w:multiLevelType w:val="hybridMultilevel"/>
    <w:tmpl w:val="6AD61C5E"/>
    <w:lvl w:ilvl="0" w:tplc="7248D73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397C7F6E"/>
    <w:multiLevelType w:val="hybridMultilevel"/>
    <w:tmpl w:val="34423986"/>
    <w:lvl w:ilvl="0" w:tplc="E2F437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4C4467"/>
    <w:multiLevelType w:val="hybridMultilevel"/>
    <w:tmpl w:val="AD68FC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C323A"/>
    <w:multiLevelType w:val="hybridMultilevel"/>
    <w:tmpl w:val="2F620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866DC6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00AB6"/>
    <w:multiLevelType w:val="hybridMultilevel"/>
    <w:tmpl w:val="19EA6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ED6D53"/>
    <w:multiLevelType w:val="hybridMultilevel"/>
    <w:tmpl w:val="3F32B4F2"/>
    <w:lvl w:ilvl="0" w:tplc="222A09E6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8" w:hanging="360"/>
      </w:pPr>
    </w:lvl>
    <w:lvl w:ilvl="2" w:tplc="0409001B" w:tentative="1">
      <w:start w:val="1"/>
      <w:numFmt w:val="lowerRoman"/>
      <w:lvlText w:val="%3."/>
      <w:lvlJc w:val="right"/>
      <w:pPr>
        <w:ind w:left="3788" w:hanging="180"/>
      </w:pPr>
    </w:lvl>
    <w:lvl w:ilvl="3" w:tplc="0409000F" w:tentative="1">
      <w:start w:val="1"/>
      <w:numFmt w:val="decimal"/>
      <w:lvlText w:val="%4."/>
      <w:lvlJc w:val="left"/>
      <w:pPr>
        <w:ind w:left="4508" w:hanging="360"/>
      </w:pPr>
    </w:lvl>
    <w:lvl w:ilvl="4" w:tplc="04090019" w:tentative="1">
      <w:start w:val="1"/>
      <w:numFmt w:val="lowerLetter"/>
      <w:lvlText w:val="%5."/>
      <w:lvlJc w:val="left"/>
      <w:pPr>
        <w:ind w:left="5228" w:hanging="360"/>
      </w:pPr>
    </w:lvl>
    <w:lvl w:ilvl="5" w:tplc="0409001B" w:tentative="1">
      <w:start w:val="1"/>
      <w:numFmt w:val="lowerRoman"/>
      <w:lvlText w:val="%6."/>
      <w:lvlJc w:val="right"/>
      <w:pPr>
        <w:ind w:left="5948" w:hanging="180"/>
      </w:pPr>
    </w:lvl>
    <w:lvl w:ilvl="6" w:tplc="0409000F" w:tentative="1">
      <w:start w:val="1"/>
      <w:numFmt w:val="decimal"/>
      <w:lvlText w:val="%7."/>
      <w:lvlJc w:val="left"/>
      <w:pPr>
        <w:ind w:left="6668" w:hanging="360"/>
      </w:pPr>
    </w:lvl>
    <w:lvl w:ilvl="7" w:tplc="04090019" w:tentative="1">
      <w:start w:val="1"/>
      <w:numFmt w:val="lowerLetter"/>
      <w:lvlText w:val="%8."/>
      <w:lvlJc w:val="left"/>
      <w:pPr>
        <w:ind w:left="7388" w:hanging="360"/>
      </w:pPr>
    </w:lvl>
    <w:lvl w:ilvl="8" w:tplc="04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2">
    <w:nsid w:val="50A8155D"/>
    <w:multiLevelType w:val="hybridMultilevel"/>
    <w:tmpl w:val="A87E9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9B6F77"/>
    <w:multiLevelType w:val="hybridMultilevel"/>
    <w:tmpl w:val="B89A6C70"/>
    <w:lvl w:ilvl="0" w:tplc="8D6602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2D36E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5">
    <w:nsid w:val="58EA623F"/>
    <w:multiLevelType w:val="hybridMultilevel"/>
    <w:tmpl w:val="BF523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82538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206FBB"/>
    <w:multiLevelType w:val="hybridMultilevel"/>
    <w:tmpl w:val="648230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3F09AA"/>
    <w:multiLevelType w:val="hybridMultilevel"/>
    <w:tmpl w:val="F8E880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B854FD"/>
    <w:multiLevelType w:val="hybridMultilevel"/>
    <w:tmpl w:val="2F52C4A6"/>
    <w:lvl w:ilvl="0" w:tplc="F630542A">
      <w:start w:val="2"/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695C437D"/>
    <w:multiLevelType w:val="hybridMultilevel"/>
    <w:tmpl w:val="B7F0F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FC16BB"/>
    <w:multiLevelType w:val="hybridMultilevel"/>
    <w:tmpl w:val="1C3460EE"/>
    <w:lvl w:ilvl="0" w:tplc="E498165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C66707"/>
    <w:multiLevelType w:val="hybridMultilevel"/>
    <w:tmpl w:val="8CB232A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>
    <w:nsid w:val="6BD10508"/>
    <w:multiLevelType w:val="hybridMultilevel"/>
    <w:tmpl w:val="3F32B4F2"/>
    <w:lvl w:ilvl="0" w:tplc="222A09E6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8" w:hanging="360"/>
      </w:pPr>
    </w:lvl>
    <w:lvl w:ilvl="2" w:tplc="0409001B" w:tentative="1">
      <w:start w:val="1"/>
      <w:numFmt w:val="lowerRoman"/>
      <w:lvlText w:val="%3."/>
      <w:lvlJc w:val="right"/>
      <w:pPr>
        <w:ind w:left="3788" w:hanging="180"/>
      </w:pPr>
    </w:lvl>
    <w:lvl w:ilvl="3" w:tplc="0409000F" w:tentative="1">
      <w:start w:val="1"/>
      <w:numFmt w:val="decimal"/>
      <w:lvlText w:val="%4."/>
      <w:lvlJc w:val="left"/>
      <w:pPr>
        <w:ind w:left="4508" w:hanging="360"/>
      </w:pPr>
    </w:lvl>
    <w:lvl w:ilvl="4" w:tplc="04090019" w:tentative="1">
      <w:start w:val="1"/>
      <w:numFmt w:val="lowerLetter"/>
      <w:lvlText w:val="%5."/>
      <w:lvlJc w:val="left"/>
      <w:pPr>
        <w:ind w:left="5228" w:hanging="360"/>
      </w:pPr>
    </w:lvl>
    <w:lvl w:ilvl="5" w:tplc="0409001B" w:tentative="1">
      <w:start w:val="1"/>
      <w:numFmt w:val="lowerRoman"/>
      <w:lvlText w:val="%6."/>
      <w:lvlJc w:val="right"/>
      <w:pPr>
        <w:ind w:left="5948" w:hanging="180"/>
      </w:pPr>
    </w:lvl>
    <w:lvl w:ilvl="6" w:tplc="0409000F" w:tentative="1">
      <w:start w:val="1"/>
      <w:numFmt w:val="decimal"/>
      <w:lvlText w:val="%7."/>
      <w:lvlJc w:val="left"/>
      <w:pPr>
        <w:ind w:left="6668" w:hanging="360"/>
      </w:pPr>
    </w:lvl>
    <w:lvl w:ilvl="7" w:tplc="04090019" w:tentative="1">
      <w:start w:val="1"/>
      <w:numFmt w:val="lowerLetter"/>
      <w:lvlText w:val="%8."/>
      <w:lvlJc w:val="left"/>
      <w:pPr>
        <w:ind w:left="7388" w:hanging="360"/>
      </w:pPr>
    </w:lvl>
    <w:lvl w:ilvl="8" w:tplc="04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4">
    <w:nsid w:val="6EB439AB"/>
    <w:multiLevelType w:val="hybridMultilevel"/>
    <w:tmpl w:val="371A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7110CF"/>
    <w:multiLevelType w:val="hybridMultilevel"/>
    <w:tmpl w:val="2968E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24A7F"/>
    <w:multiLevelType w:val="hybridMultilevel"/>
    <w:tmpl w:val="4C688798"/>
    <w:lvl w:ilvl="0" w:tplc="2318D580">
      <w:start w:val="2"/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EEA1E34"/>
    <w:multiLevelType w:val="hybridMultilevel"/>
    <w:tmpl w:val="C38E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8"/>
  </w:num>
  <w:num w:numId="4">
    <w:abstractNumId w:val="27"/>
  </w:num>
  <w:num w:numId="5">
    <w:abstractNumId w:val="16"/>
  </w:num>
  <w:num w:numId="6">
    <w:abstractNumId w:val="24"/>
  </w:num>
  <w:num w:numId="7">
    <w:abstractNumId w:val="32"/>
  </w:num>
  <w:num w:numId="8">
    <w:abstractNumId w:val="17"/>
  </w:num>
  <w:num w:numId="9">
    <w:abstractNumId w:val="26"/>
  </w:num>
  <w:num w:numId="10">
    <w:abstractNumId w:val="35"/>
  </w:num>
  <w:num w:numId="11">
    <w:abstractNumId w:val="19"/>
  </w:num>
  <w:num w:numId="12">
    <w:abstractNumId w:val="13"/>
  </w:num>
  <w:num w:numId="13">
    <w:abstractNumId w:val="9"/>
  </w:num>
  <w:num w:numId="14">
    <w:abstractNumId w:val="7"/>
  </w:num>
  <w:num w:numId="15">
    <w:abstractNumId w:val="29"/>
  </w:num>
  <w:num w:numId="16">
    <w:abstractNumId w:val="4"/>
  </w:num>
  <w:num w:numId="17">
    <w:abstractNumId w:val="3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30"/>
  </w:num>
  <w:num w:numId="21">
    <w:abstractNumId w:val="5"/>
  </w:num>
  <w:num w:numId="22">
    <w:abstractNumId w:val="3"/>
  </w:num>
  <w:num w:numId="23">
    <w:abstractNumId w:val="34"/>
  </w:num>
  <w:num w:numId="24">
    <w:abstractNumId w:val="6"/>
  </w:num>
  <w:num w:numId="25">
    <w:abstractNumId w:val="36"/>
  </w:num>
  <w:num w:numId="26">
    <w:abstractNumId w:val="12"/>
  </w:num>
  <w:num w:numId="27">
    <w:abstractNumId w:val="0"/>
  </w:num>
  <w:num w:numId="28">
    <w:abstractNumId w:val="30"/>
  </w:num>
  <w:num w:numId="29">
    <w:abstractNumId w:val="20"/>
  </w:num>
  <w:num w:numId="30">
    <w:abstractNumId w:val="25"/>
  </w:num>
  <w:num w:numId="31">
    <w:abstractNumId w:val="18"/>
  </w:num>
  <w:num w:numId="32">
    <w:abstractNumId w:val="11"/>
  </w:num>
  <w:num w:numId="33">
    <w:abstractNumId w:val="2"/>
  </w:num>
  <w:num w:numId="34">
    <w:abstractNumId w:val="23"/>
  </w:num>
  <w:num w:numId="35">
    <w:abstractNumId w:val="22"/>
  </w:num>
  <w:num w:numId="36">
    <w:abstractNumId w:val="8"/>
  </w:num>
  <w:num w:numId="37">
    <w:abstractNumId w:val="21"/>
  </w:num>
  <w:num w:numId="38">
    <w:abstractNumId w:val="15"/>
  </w:num>
  <w:num w:numId="39">
    <w:abstractNumId w:val="14"/>
  </w:num>
  <w:num w:numId="40">
    <w:abstractNumId w:val="3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PersonalInformation/>
  <w:removeDateAndTime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431"/>
    <w:rsid w:val="00001199"/>
    <w:rsid w:val="00001B38"/>
    <w:rsid w:val="00001BD5"/>
    <w:rsid w:val="00001E01"/>
    <w:rsid w:val="00002FC8"/>
    <w:rsid w:val="0000324D"/>
    <w:rsid w:val="00003BED"/>
    <w:rsid w:val="000101F0"/>
    <w:rsid w:val="00010EC3"/>
    <w:rsid w:val="00010F17"/>
    <w:rsid w:val="00011109"/>
    <w:rsid w:val="0001246E"/>
    <w:rsid w:val="000124A7"/>
    <w:rsid w:val="00012772"/>
    <w:rsid w:val="00012AC5"/>
    <w:rsid w:val="000133DC"/>
    <w:rsid w:val="0001342A"/>
    <w:rsid w:val="000157D5"/>
    <w:rsid w:val="0001725E"/>
    <w:rsid w:val="000174BA"/>
    <w:rsid w:val="00017BBB"/>
    <w:rsid w:val="00017FEC"/>
    <w:rsid w:val="000214C3"/>
    <w:rsid w:val="0002157F"/>
    <w:rsid w:val="00021891"/>
    <w:rsid w:val="000228F0"/>
    <w:rsid w:val="00023DCF"/>
    <w:rsid w:val="00023FE3"/>
    <w:rsid w:val="00024C4E"/>
    <w:rsid w:val="0002582C"/>
    <w:rsid w:val="000258D8"/>
    <w:rsid w:val="0002642F"/>
    <w:rsid w:val="00026534"/>
    <w:rsid w:val="00026768"/>
    <w:rsid w:val="00026965"/>
    <w:rsid w:val="00030627"/>
    <w:rsid w:val="000306F3"/>
    <w:rsid w:val="00031219"/>
    <w:rsid w:val="0003152B"/>
    <w:rsid w:val="00031A8C"/>
    <w:rsid w:val="00031C1D"/>
    <w:rsid w:val="00031D87"/>
    <w:rsid w:val="00031E0E"/>
    <w:rsid w:val="0003213C"/>
    <w:rsid w:val="000323E3"/>
    <w:rsid w:val="00034F74"/>
    <w:rsid w:val="000360C5"/>
    <w:rsid w:val="00036D31"/>
    <w:rsid w:val="00037144"/>
    <w:rsid w:val="0004028E"/>
    <w:rsid w:val="000402B4"/>
    <w:rsid w:val="00040CBE"/>
    <w:rsid w:val="00041893"/>
    <w:rsid w:val="0004368B"/>
    <w:rsid w:val="0004406C"/>
    <w:rsid w:val="0004444C"/>
    <w:rsid w:val="00045406"/>
    <w:rsid w:val="0004587C"/>
    <w:rsid w:val="00045AA0"/>
    <w:rsid w:val="00046278"/>
    <w:rsid w:val="00047677"/>
    <w:rsid w:val="00050D4F"/>
    <w:rsid w:val="0005188D"/>
    <w:rsid w:val="00051BCE"/>
    <w:rsid w:val="0005275F"/>
    <w:rsid w:val="00053BB7"/>
    <w:rsid w:val="000543BB"/>
    <w:rsid w:val="00054C9A"/>
    <w:rsid w:val="00057BBE"/>
    <w:rsid w:val="00060262"/>
    <w:rsid w:val="0006105D"/>
    <w:rsid w:val="000615C2"/>
    <w:rsid w:val="0006170E"/>
    <w:rsid w:val="000617F7"/>
    <w:rsid w:val="00062C44"/>
    <w:rsid w:val="000630D6"/>
    <w:rsid w:val="00063A75"/>
    <w:rsid w:val="00063E12"/>
    <w:rsid w:val="00065227"/>
    <w:rsid w:val="0006550D"/>
    <w:rsid w:val="0006552A"/>
    <w:rsid w:val="00066C7C"/>
    <w:rsid w:val="00066E9B"/>
    <w:rsid w:val="00067887"/>
    <w:rsid w:val="000715F1"/>
    <w:rsid w:val="000757AC"/>
    <w:rsid w:val="0007721D"/>
    <w:rsid w:val="00077B9F"/>
    <w:rsid w:val="00080DDF"/>
    <w:rsid w:val="00082382"/>
    <w:rsid w:val="000829F5"/>
    <w:rsid w:val="0008386F"/>
    <w:rsid w:val="00084AB5"/>
    <w:rsid w:val="00084DE1"/>
    <w:rsid w:val="00090186"/>
    <w:rsid w:val="00090BC3"/>
    <w:rsid w:val="000925AC"/>
    <w:rsid w:val="0009354B"/>
    <w:rsid w:val="00093E7E"/>
    <w:rsid w:val="000942A4"/>
    <w:rsid w:val="00095C2C"/>
    <w:rsid w:val="0009663B"/>
    <w:rsid w:val="000968D8"/>
    <w:rsid w:val="00096A4C"/>
    <w:rsid w:val="00096EF6"/>
    <w:rsid w:val="00097CF4"/>
    <w:rsid w:val="00097E2B"/>
    <w:rsid w:val="000A1937"/>
    <w:rsid w:val="000A1B40"/>
    <w:rsid w:val="000A23AD"/>
    <w:rsid w:val="000A31D7"/>
    <w:rsid w:val="000A4097"/>
    <w:rsid w:val="000A44E4"/>
    <w:rsid w:val="000A468C"/>
    <w:rsid w:val="000A4CDB"/>
    <w:rsid w:val="000A52FF"/>
    <w:rsid w:val="000A61B2"/>
    <w:rsid w:val="000A6747"/>
    <w:rsid w:val="000A6F1A"/>
    <w:rsid w:val="000A725C"/>
    <w:rsid w:val="000B0327"/>
    <w:rsid w:val="000B1305"/>
    <w:rsid w:val="000B1D20"/>
    <w:rsid w:val="000B29D6"/>
    <w:rsid w:val="000B3717"/>
    <w:rsid w:val="000B6274"/>
    <w:rsid w:val="000B7163"/>
    <w:rsid w:val="000C0664"/>
    <w:rsid w:val="000C0A57"/>
    <w:rsid w:val="000C1784"/>
    <w:rsid w:val="000C1A0E"/>
    <w:rsid w:val="000C3479"/>
    <w:rsid w:val="000C46A8"/>
    <w:rsid w:val="000C48B9"/>
    <w:rsid w:val="000C555E"/>
    <w:rsid w:val="000C5CA1"/>
    <w:rsid w:val="000C64D7"/>
    <w:rsid w:val="000C7EBA"/>
    <w:rsid w:val="000D272F"/>
    <w:rsid w:val="000D28C8"/>
    <w:rsid w:val="000D35D9"/>
    <w:rsid w:val="000D5441"/>
    <w:rsid w:val="000D5785"/>
    <w:rsid w:val="000D5E11"/>
    <w:rsid w:val="000D645A"/>
    <w:rsid w:val="000D67E4"/>
    <w:rsid w:val="000D6CFC"/>
    <w:rsid w:val="000D7526"/>
    <w:rsid w:val="000E005C"/>
    <w:rsid w:val="000E134E"/>
    <w:rsid w:val="000E161C"/>
    <w:rsid w:val="000E2361"/>
    <w:rsid w:val="000E24C6"/>
    <w:rsid w:val="000E262B"/>
    <w:rsid w:val="000E2855"/>
    <w:rsid w:val="000E2F17"/>
    <w:rsid w:val="000E40A0"/>
    <w:rsid w:val="000E51F0"/>
    <w:rsid w:val="000E5A0C"/>
    <w:rsid w:val="000E655D"/>
    <w:rsid w:val="000E6B46"/>
    <w:rsid w:val="000E7826"/>
    <w:rsid w:val="000E78BB"/>
    <w:rsid w:val="000F07E8"/>
    <w:rsid w:val="000F1C8E"/>
    <w:rsid w:val="000F5E92"/>
    <w:rsid w:val="000F7264"/>
    <w:rsid w:val="000F75B1"/>
    <w:rsid w:val="000F78FB"/>
    <w:rsid w:val="00100451"/>
    <w:rsid w:val="00100F01"/>
    <w:rsid w:val="00104279"/>
    <w:rsid w:val="0010459B"/>
    <w:rsid w:val="0010645B"/>
    <w:rsid w:val="001068BD"/>
    <w:rsid w:val="00106D42"/>
    <w:rsid w:val="00107D78"/>
    <w:rsid w:val="00110D36"/>
    <w:rsid w:val="0011272F"/>
    <w:rsid w:val="00112AE8"/>
    <w:rsid w:val="00112B20"/>
    <w:rsid w:val="00114CD0"/>
    <w:rsid w:val="00117061"/>
    <w:rsid w:val="0012192E"/>
    <w:rsid w:val="00121BE2"/>
    <w:rsid w:val="001226FF"/>
    <w:rsid w:val="001233AD"/>
    <w:rsid w:val="00123B77"/>
    <w:rsid w:val="00123C76"/>
    <w:rsid w:val="00124262"/>
    <w:rsid w:val="0012463F"/>
    <w:rsid w:val="0012466E"/>
    <w:rsid w:val="001250F8"/>
    <w:rsid w:val="00125129"/>
    <w:rsid w:val="0012678C"/>
    <w:rsid w:val="001267DC"/>
    <w:rsid w:val="00126F82"/>
    <w:rsid w:val="00130E95"/>
    <w:rsid w:val="0013227B"/>
    <w:rsid w:val="001324F5"/>
    <w:rsid w:val="001326A6"/>
    <w:rsid w:val="00132E9A"/>
    <w:rsid w:val="00133026"/>
    <w:rsid w:val="00135392"/>
    <w:rsid w:val="00135412"/>
    <w:rsid w:val="0013542A"/>
    <w:rsid w:val="001357E0"/>
    <w:rsid w:val="00136F4C"/>
    <w:rsid w:val="00137797"/>
    <w:rsid w:val="00140283"/>
    <w:rsid w:val="001413CD"/>
    <w:rsid w:val="0014156F"/>
    <w:rsid w:val="00141B19"/>
    <w:rsid w:val="00141DC0"/>
    <w:rsid w:val="0014261A"/>
    <w:rsid w:val="00142B71"/>
    <w:rsid w:val="00143575"/>
    <w:rsid w:val="00143E8E"/>
    <w:rsid w:val="00143F0B"/>
    <w:rsid w:val="001446BD"/>
    <w:rsid w:val="00144FAF"/>
    <w:rsid w:val="00145DC6"/>
    <w:rsid w:val="00146010"/>
    <w:rsid w:val="0014681C"/>
    <w:rsid w:val="00146960"/>
    <w:rsid w:val="00147A0A"/>
    <w:rsid w:val="00151647"/>
    <w:rsid w:val="00152970"/>
    <w:rsid w:val="0015314B"/>
    <w:rsid w:val="00160E7C"/>
    <w:rsid w:val="0016115B"/>
    <w:rsid w:val="001642F2"/>
    <w:rsid w:val="001643AC"/>
    <w:rsid w:val="00164852"/>
    <w:rsid w:val="00166065"/>
    <w:rsid w:val="00166201"/>
    <w:rsid w:val="00166CB3"/>
    <w:rsid w:val="0016713B"/>
    <w:rsid w:val="00167FDF"/>
    <w:rsid w:val="00173225"/>
    <w:rsid w:val="00174E79"/>
    <w:rsid w:val="00174F02"/>
    <w:rsid w:val="00176640"/>
    <w:rsid w:val="00177335"/>
    <w:rsid w:val="0018040A"/>
    <w:rsid w:val="001809C3"/>
    <w:rsid w:val="00180DD3"/>
    <w:rsid w:val="0018199C"/>
    <w:rsid w:val="00181AEE"/>
    <w:rsid w:val="00182AD8"/>
    <w:rsid w:val="00183AFB"/>
    <w:rsid w:val="00185015"/>
    <w:rsid w:val="00185586"/>
    <w:rsid w:val="00185F2F"/>
    <w:rsid w:val="00187C0E"/>
    <w:rsid w:val="00190290"/>
    <w:rsid w:val="00190EEC"/>
    <w:rsid w:val="00190F9F"/>
    <w:rsid w:val="00191E35"/>
    <w:rsid w:val="0019288A"/>
    <w:rsid w:val="00193391"/>
    <w:rsid w:val="0019340F"/>
    <w:rsid w:val="00194127"/>
    <w:rsid w:val="00195CAA"/>
    <w:rsid w:val="0019710F"/>
    <w:rsid w:val="00197174"/>
    <w:rsid w:val="00197525"/>
    <w:rsid w:val="001A08AA"/>
    <w:rsid w:val="001A09DC"/>
    <w:rsid w:val="001A249E"/>
    <w:rsid w:val="001A27B4"/>
    <w:rsid w:val="001A4EA8"/>
    <w:rsid w:val="001A533A"/>
    <w:rsid w:val="001A55D4"/>
    <w:rsid w:val="001A5E45"/>
    <w:rsid w:val="001A5EDF"/>
    <w:rsid w:val="001A75EB"/>
    <w:rsid w:val="001B0A5E"/>
    <w:rsid w:val="001B1285"/>
    <w:rsid w:val="001B21C1"/>
    <w:rsid w:val="001B2427"/>
    <w:rsid w:val="001B36C7"/>
    <w:rsid w:val="001B3DE4"/>
    <w:rsid w:val="001B3E47"/>
    <w:rsid w:val="001B7295"/>
    <w:rsid w:val="001B7AB0"/>
    <w:rsid w:val="001B7CDA"/>
    <w:rsid w:val="001C0FDD"/>
    <w:rsid w:val="001C1389"/>
    <w:rsid w:val="001C178E"/>
    <w:rsid w:val="001C250C"/>
    <w:rsid w:val="001C3B6D"/>
    <w:rsid w:val="001C3DF2"/>
    <w:rsid w:val="001C40F9"/>
    <w:rsid w:val="001C4173"/>
    <w:rsid w:val="001C5345"/>
    <w:rsid w:val="001C6D16"/>
    <w:rsid w:val="001C7FC7"/>
    <w:rsid w:val="001C7FCE"/>
    <w:rsid w:val="001D1486"/>
    <w:rsid w:val="001D1F17"/>
    <w:rsid w:val="001D24B1"/>
    <w:rsid w:val="001D2557"/>
    <w:rsid w:val="001D3700"/>
    <w:rsid w:val="001D72B1"/>
    <w:rsid w:val="001D75F6"/>
    <w:rsid w:val="001D7E20"/>
    <w:rsid w:val="001E1C63"/>
    <w:rsid w:val="001E1D82"/>
    <w:rsid w:val="001E2D2B"/>
    <w:rsid w:val="001E378C"/>
    <w:rsid w:val="001E3A8C"/>
    <w:rsid w:val="001E3B9F"/>
    <w:rsid w:val="001E4813"/>
    <w:rsid w:val="001E501F"/>
    <w:rsid w:val="001E569D"/>
    <w:rsid w:val="001E6B06"/>
    <w:rsid w:val="001F066E"/>
    <w:rsid w:val="001F2139"/>
    <w:rsid w:val="001F26D1"/>
    <w:rsid w:val="001F30D9"/>
    <w:rsid w:val="001F3657"/>
    <w:rsid w:val="001F4B2E"/>
    <w:rsid w:val="001F5163"/>
    <w:rsid w:val="001F6CAA"/>
    <w:rsid w:val="00200096"/>
    <w:rsid w:val="00202E4B"/>
    <w:rsid w:val="00203EA3"/>
    <w:rsid w:val="00204024"/>
    <w:rsid w:val="0020431F"/>
    <w:rsid w:val="00204882"/>
    <w:rsid w:val="00212F58"/>
    <w:rsid w:val="00213EEB"/>
    <w:rsid w:val="00214139"/>
    <w:rsid w:val="00214183"/>
    <w:rsid w:val="00214D04"/>
    <w:rsid w:val="00214FBD"/>
    <w:rsid w:val="002157AB"/>
    <w:rsid w:val="00216A95"/>
    <w:rsid w:val="00217E1D"/>
    <w:rsid w:val="00220A99"/>
    <w:rsid w:val="00221EB5"/>
    <w:rsid w:val="00222769"/>
    <w:rsid w:val="00224018"/>
    <w:rsid w:val="002253C3"/>
    <w:rsid w:val="002276AD"/>
    <w:rsid w:val="00230611"/>
    <w:rsid w:val="00230ACE"/>
    <w:rsid w:val="0023267D"/>
    <w:rsid w:val="00232681"/>
    <w:rsid w:val="00232743"/>
    <w:rsid w:val="00232768"/>
    <w:rsid w:val="00233549"/>
    <w:rsid w:val="00233BA5"/>
    <w:rsid w:val="00233F1A"/>
    <w:rsid w:val="002343D4"/>
    <w:rsid w:val="00234661"/>
    <w:rsid w:val="00234D68"/>
    <w:rsid w:val="00235409"/>
    <w:rsid w:val="002354EB"/>
    <w:rsid w:val="00236191"/>
    <w:rsid w:val="00240C0B"/>
    <w:rsid w:val="00240E1E"/>
    <w:rsid w:val="00241DB1"/>
    <w:rsid w:val="002423CE"/>
    <w:rsid w:val="00242452"/>
    <w:rsid w:val="00243024"/>
    <w:rsid w:val="002434CB"/>
    <w:rsid w:val="002453B2"/>
    <w:rsid w:val="0024621E"/>
    <w:rsid w:val="002463B8"/>
    <w:rsid w:val="00250CD1"/>
    <w:rsid w:val="00252A11"/>
    <w:rsid w:val="00252B8C"/>
    <w:rsid w:val="00252E05"/>
    <w:rsid w:val="00253532"/>
    <w:rsid w:val="00253C25"/>
    <w:rsid w:val="00256021"/>
    <w:rsid w:val="0025693C"/>
    <w:rsid w:val="00256E95"/>
    <w:rsid w:val="002571ED"/>
    <w:rsid w:val="00260290"/>
    <w:rsid w:val="00260295"/>
    <w:rsid w:val="00260A69"/>
    <w:rsid w:val="00260DD6"/>
    <w:rsid w:val="00260EDC"/>
    <w:rsid w:val="002617E0"/>
    <w:rsid w:val="00261AE8"/>
    <w:rsid w:val="00263599"/>
    <w:rsid w:val="002642F5"/>
    <w:rsid w:val="00264FEF"/>
    <w:rsid w:val="00265933"/>
    <w:rsid w:val="00265CCD"/>
    <w:rsid w:val="00266018"/>
    <w:rsid w:val="00266783"/>
    <w:rsid w:val="002734CF"/>
    <w:rsid w:val="00273EA3"/>
    <w:rsid w:val="002747FC"/>
    <w:rsid w:val="0027532F"/>
    <w:rsid w:val="002755E4"/>
    <w:rsid w:val="0027606C"/>
    <w:rsid w:val="002762C5"/>
    <w:rsid w:val="00276A19"/>
    <w:rsid w:val="00276C09"/>
    <w:rsid w:val="00276D55"/>
    <w:rsid w:val="002802CC"/>
    <w:rsid w:val="00282213"/>
    <w:rsid w:val="00282216"/>
    <w:rsid w:val="00282277"/>
    <w:rsid w:val="0028489F"/>
    <w:rsid w:val="00284B36"/>
    <w:rsid w:val="00284E04"/>
    <w:rsid w:val="002850BC"/>
    <w:rsid w:val="0028670E"/>
    <w:rsid w:val="0028679B"/>
    <w:rsid w:val="00287866"/>
    <w:rsid w:val="00287ECE"/>
    <w:rsid w:val="002902DD"/>
    <w:rsid w:val="00290394"/>
    <w:rsid w:val="002909D5"/>
    <w:rsid w:val="002919AF"/>
    <w:rsid w:val="00291D0E"/>
    <w:rsid w:val="00291E17"/>
    <w:rsid w:val="00293B32"/>
    <w:rsid w:val="002957FD"/>
    <w:rsid w:val="00295A9A"/>
    <w:rsid w:val="00296399"/>
    <w:rsid w:val="00296D36"/>
    <w:rsid w:val="002977DF"/>
    <w:rsid w:val="002A00D8"/>
    <w:rsid w:val="002A01C9"/>
    <w:rsid w:val="002A0556"/>
    <w:rsid w:val="002A13AF"/>
    <w:rsid w:val="002A177A"/>
    <w:rsid w:val="002A210C"/>
    <w:rsid w:val="002A256D"/>
    <w:rsid w:val="002A2942"/>
    <w:rsid w:val="002A2C82"/>
    <w:rsid w:val="002A3A30"/>
    <w:rsid w:val="002A3CCD"/>
    <w:rsid w:val="002A4072"/>
    <w:rsid w:val="002A41A5"/>
    <w:rsid w:val="002A4A4E"/>
    <w:rsid w:val="002A558D"/>
    <w:rsid w:val="002A682F"/>
    <w:rsid w:val="002B08CE"/>
    <w:rsid w:val="002B1785"/>
    <w:rsid w:val="002B19AD"/>
    <w:rsid w:val="002B1C20"/>
    <w:rsid w:val="002B4A58"/>
    <w:rsid w:val="002B6302"/>
    <w:rsid w:val="002B738F"/>
    <w:rsid w:val="002B78DB"/>
    <w:rsid w:val="002C0516"/>
    <w:rsid w:val="002C2252"/>
    <w:rsid w:val="002C3321"/>
    <w:rsid w:val="002C4A39"/>
    <w:rsid w:val="002C4D39"/>
    <w:rsid w:val="002C589A"/>
    <w:rsid w:val="002C6608"/>
    <w:rsid w:val="002C7012"/>
    <w:rsid w:val="002D0D96"/>
    <w:rsid w:val="002D1F74"/>
    <w:rsid w:val="002D21B4"/>
    <w:rsid w:val="002D2DB6"/>
    <w:rsid w:val="002D30D8"/>
    <w:rsid w:val="002D3863"/>
    <w:rsid w:val="002D3E83"/>
    <w:rsid w:val="002D4102"/>
    <w:rsid w:val="002D4AA1"/>
    <w:rsid w:val="002D54A5"/>
    <w:rsid w:val="002D6627"/>
    <w:rsid w:val="002D69CC"/>
    <w:rsid w:val="002D7AA2"/>
    <w:rsid w:val="002E0AA5"/>
    <w:rsid w:val="002E1370"/>
    <w:rsid w:val="002E24CC"/>
    <w:rsid w:val="002E3246"/>
    <w:rsid w:val="002E37A8"/>
    <w:rsid w:val="002E4036"/>
    <w:rsid w:val="002E4706"/>
    <w:rsid w:val="002E575F"/>
    <w:rsid w:val="002E6471"/>
    <w:rsid w:val="002E7B4F"/>
    <w:rsid w:val="002E7CF2"/>
    <w:rsid w:val="002F0EEA"/>
    <w:rsid w:val="002F1CDD"/>
    <w:rsid w:val="002F1EB2"/>
    <w:rsid w:val="002F34D5"/>
    <w:rsid w:val="002F4093"/>
    <w:rsid w:val="002F69B5"/>
    <w:rsid w:val="00300556"/>
    <w:rsid w:val="003007DF"/>
    <w:rsid w:val="00301FCF"/>
    <w:rsid w:val="00302D9F"/>
    <w:rsid w:val="00303377"/>
    <w:rsid w:val="00303CD6"/>
    <w:rsid w:val="00303D0E"/>
    <w:rsid w:val="00304868"/>
    <w:rsid w:val="0030496B"/>
    <w:rsid w:val="0030497B"/>
    <w:rsid w:val="00305015"/>
    <w:rsid w:val="003050AF"/>
    <w:rsid w:val="003057E0"/>
    <w:rsid w:val="00305FC1"/>
    <w:rsid w:val="003066C8"/>
    <w:rsid w:val="00306E9F"/>
    <w:rsid w:val="00307525"/>
    <w:rsid w:val="00312776"/>
    <w:rsid w:val="00312C2D"/>
    <w:rsid w:val="00313E25"/>
    <w:rsid w:val="003176DB"/>
    <w:rsid w:val="00320266"/>
    <w:rsid w:val="00320FE1"/>
    <w:rsid w:val="00321CF5"/>
    <w:rsid w:val="00322C89"/>
    <w:rsid w:val="00325160"/>
    <w:rsid w:val="00327585"/>
    <w:rsid w:val="00327C96"/>
    <w:rsid w:val="00327E81"/>
    <w:rsid w:val="0033121D"/>
    <w:rsid w:val="0033477D"/>
    <w:rsid w:val="00335437"/>
    <w:rsid w:val="00335D8A"/>
    <w:rsid w:val="00336873"/>
    <w:rsid w:val="00336D41"/>
    <w:rsid w:val="00336E73"/>
    <w:rsid w:val="00337EA7"/>
    <w:rsid w:val="00340A3A"/>
    <w:rsid w:val="0034134C"/>
    <w:rsid w:val="00341473"/>
    <w:rsid w:val="003417E5"/>
    <w:rsid w:val="00342333"/>
    <w:rsid w:val="00342474"/>
    <w:rsid w:val="003435E3"/>
    <w:rsid w:val="00343E97"/>
    <w:rsid w:val="0034491B"/>
    <w:rsid w:val="0034491F"/>
    <w:rsid w:val="00344F35"/>
    <w:rsid w:val="00346537"/>
    <w:rsid w:val="00347091"/>
    <w:rsid w:val="003474A9"/>
    <w:rsid w:val="00347DD8"/>
    <w:rsid w:val="00350280"/>
    <w:rsid w:val="0035498F"/>
    <w:rsid w:val="00356523"/>
    <w:rsid w:val="003565F0"/>
    <w:rsid w:val="00356F6E"/>
    <w:rsid w:val="00357541"/>
    <w:rsid w:val="0036069A"/>
    <w:rsid w:val="003609D2"/>
    <w:rsid w:val="00361BE6"/>
    <w:rsid w:val="003622B3"/>
    <w:rsid w:val="003632D4"/>
    <w:rsid w:val="0036348D"/>
    <w:rsid w:val="00363651"/>
    <w:rsid w:val="00364A58"/>
    <w:rsid w:val="00364C02"/>
    <w:rsid w:val="00365752"/>
    <w:rsid w:val="00365D8F"/>
    <w:rsid w:val="00365FA9"/>
    <w:rsid w:val="00366641"/>
    <w:rsid w:val="00367CC5"/>
    <w:rsid w:val="00370E3B"/>
    <w:rsid w:val="00372491"/>
    <w:rsid w:val="00372D72"/>
    <w:rsid w:val="00373526"/>
    <w:rsid w:val="00373E1B"/>
    <w:rsid w:val="00374C16"/>
    <w:rsid w:val="0037549D"/>
    <w:rsid w:val="0037579B"/>
    <w:rsid w:val="00376F28"/>
    <w:rsid w:val="003826A3"/>
    <w:rsid w:val="003852C7"/>
    <w:rsid w:val="003862D2"/>
    <w:rsid w:val="003878E4"/>
    <w:rsid w:val="00390CBE"/>
    <w:rsid w:val="0039189F"/>
    <w:rsid w:val="00391D64"/>
    <w:rsid w:val="003923D7"/>
    <w:rsid w:val="00392AC7"/>
    <w:rsid w:val="0039310E"/>
    <w:rsid w:val="003933FD"/>
    <w:rsid w:val="0039343E"/>
    <w:rsid w:val="00393579"/>
    <w:rsid w:val="003942EC"/>
    <w:rsid w:val="003958ED"/>
    <w:rsid w:val="0039668A"/>
    <w:rsid w:val="00396B74"/>
    <w:rsid w:val="00396B8E"/>
    <w:rsid w:val="00397B37"/>
    <w:rsid w:val="003A0855"/>
    <w:rsid w:val="003A0B61"/>
    <w:rsid w:val="003A0F9A"/>
    <w:rsid w:val="003A18BD"/>
    <w:rsid w:val="003A2277"/>
    <w:rsid w:val="003A4B5B"/>
    <w:rsid w:val="003A66A0"/>
    <w:rsid w:val="003A7811"/>
    <w:rsid w:val="003B0308"/>
    <w:rsid w:val="003B1B53"/>
    <w:rsid w:val="003B344A"/>
    <w:rsid w:val="003B366B"/>
    <w:rsid w:val="003B375C"/>
    <w:rsid w:val="003B37E8"/>
    <w:rsid w:val="003B48BA"/>
    <w:rsid w:val="003B5146"/>
    <w:rsid w:val="003B585E"/>
    <w:rsid w:val="003B5A2B"/>
    <w:rsid w:val="003B5C34"/>
    <w:rsid w:val="003B6391"/>
    <w:rsid w:val="003B7C1D"/>
    <w:rsid w:val="003C049A"/>
    <w:rsid w:val="003C1C2C"/>
    <w:rsid w:val="003C2C07"/>
    <w:rsid w:val="003C31B8"/>
    <w:rsid w:val="003C6EED"/>
    <w:rsid w:val="003D0108"/>
    <w:rsid w:val="003D048B"/>
    <w:rsid w:val="003D122C"/>
    <w:rsid w:val="003D1AFC"/>
    <w:rsid w:val="003D34FB"/>
    <w:rsid w:val="003D4994"/>
    <w:rsid w:val="003D4BE9"/>
    <w:rsid w:val="003D4F31"/>
    <w:rsid w:val="003D55D8"/>
    <w:rsid w:val="003D6A22"/>
    <w:rsid w:val="003D6F06"/>
    <w:rsid w:val="003D7BDA"/>
    <w:rsid w:val="003E059A"/>
    <w:rsid w:val="003E0864"/>
    <w:rsid w:val="003E1FB8"/>
    <w:rsid w:val="003E23C9"/>
    <w:rsid w:val="003E468D"/>
    <w:rsid w:val="003E4E96"/>
    <w:rsid w:val="003E5A70"/>
    <w:rsid w:val="003E6A11"/>
    <w:rsid w:val="003F1114"/>
    <w:rsid w:val="003F234B"/>
    <w:rsid w:val="003F2B94"/>
    <w:rsid w:val="003F4E4E"/>
    <w:rsid w:val="003F5300"/>
    <w:rsid w:val="003F5404"/>
    <w:rsid w:val="003F5C7F"/>
    <w:rsid w:val="003F612A"/>
    <w:rsid w:val="003F6386"/>
    <w:rsid w:val="003F702D"/>
    <w:rsid w:val="003F7908"/>
    <w:rsid w:val="004061AC"/>
    <w:rsid w:val="00406787"/>
    <w:rsid w:val="00406E99"/>
    <w:rsid w:val="0041034C"/>
    <w:rsid w:val="00410983"/>
    <w:rsid w:val="00411489"/>
    <w:rsid w:val="00413030"/>
    <w:rsid w:val="0041333B"/>
    <w:rsid w:val="00416139"/>
    <w:rsid w:val="0041689D"/>
    <w:rsid w:val="00417302"/>
    <w:rsid w:val="00422F9F"/>
    <w:rsid w:val="0042319B"/>
    <w:rsid w:val="00423BA7"/>
    <w:rsid w:val="00424D7D"/>
    <w:rsid w:val="00424FA4"/>
    <w:rsid w:val="00425C18"/>
    <w:rsid w:val="00426837"/>
    <w:rsid w:val="00426D98"/>
    <w:rsid w:val="0042718B"/>
    <w:rsid w:val="00427786"/>
    <w:rsid w:val="004277E7"/>
    <w:rsid w:val="00430673"/>
    <w:rsid w:val="00430D18"/>
    <w:rsid w:val="004316CE"/>
    <w:rsid w:val="00431893"/>
    <w:rsid w:val="00431A4F"/>
    <w:rsid w:val="00431A73"/>
    <w:rsid w:val="004329EF"/>
    <w:rsid w:val="00434385"/>
    <w:rsid w:val="004350AF"/>
    <w:rsid w:val="00435493"/>
    <w:rsid w:val="004359FF"/>
    <w:rsid w:val="00436283"/>
    <w:rsid w:val="0043720A"/>
    <w:rsid w:val="004376A8"/>
    <w:rsid w:val="004401A3"/>
    <w:rsid w:val="00442BC4"/>
    <w:rsid w:val="0044565E"/>
    <w:rsid w:val="004464AD"/>
    <w:rsid w:val="004472D2"/>
    <w:rsid w:val="004479E0"/>
    <w:rsid w:val="00450362"/>
    <w:rsid w:val="00451137"/>
    <w:rsid w:val="00452DA6"/>
    <w:rsid w:val="00454602"/>
    <w:rsid w:val="0045474E"/>
    <w:rsid w:val="00455F27"/>
    <w:rsid w:val="00455FEB"/>
    <w:rsid w:val="004561CD"/>
    <w:rsid w:val="00456960"/>
    <w:rsid w:val="00456C92"/>
    <w:rsid w:val="00462167"/>
    <w:rsid w:val="00463533"/>
    <w:rsid w:val="00463D81"/>
    <w:rsid w:val="004644C5"/>
    <w:rsid w:val="00464568"/>
    <w:rsid w:val="00466389"/>
    <w:rsid w:val="00467D7B"/>
    <w:rsid w:val="00467DD1"/>
    <w:rsid w:val="004711DC"/>
    <w:rsid w:val="00473741"/>
    <w:rsid w:val="00474DAC"/>
    <w:rsid w:val="004757F9"/>
    <w:rsid w:val="00482428"/>
    <w:rsid w:val="004846F0"/>
    <w:rsid w:val="00484E84"/>
    <w:rsid w:val="0048567B"/>
    <w:rsid w:val="00486E4F"/>
    <w:rsid w:val="00490298"/>
    <w:rsid w:val="004910F3"/>
    <w:rsid w:val="00491B2C"/>
    <w:rsid w:val="00491E4B"/>
    <w:rsid w:val="004930B3"/>
    <w:rsid w:val="00493AC5"/>
    <w:rsid w:val="00493DCC"/>
    <w:rsid w:val="00495346"/>
    <w:rsid w:val="004957AE"/>
    <w:rsid w:val="00495D16"/>
    <w:rsid w:val="00496A01"/>
    <w:rsid w:val="004974D9"/>
    <w:rsid w:val="00497F44"/>
    <w:rsid w:val="004A1280"/>
    <w:rsid w:val="004A1BE6"/>
    <w:rsid w:val="004A343B"/>
    <w:rsid w:val="004A365C"/>
    <w:rsid w:val="004A384C"/>
    <w:rsid w:val="004A3FC9"/>
    <w:rsid w:val="004A4B9D"/>
    <w:rsid w:val="004A5180"/>
    <w:rsid w:val="004A73AF"/>
    <w:rsid w:val="004A778B"/>
    <w:rsid w:val="004B2279"/>
    <w:rsid w:val="004B2D60"/>
    <w:rsid w:val="004B4450"/>
    <w:rsid w:val="004B4473"/>
    <w:rsid w:val="004B4B05"/>
    <w:rsid w:val="004B4D51"/>
    <w:rsid w:val="004B5B1A"/>
    <w:rsid w:val="004B69BC"/>
    <w:rsid w:val="004B7B1F"/>
    <w:rsid w:val="004B7CA1"/>
    <w:rsid w:val="004C14F1"/>
    <w:rsid w:val="004C17E2"/>
    <w:rsid w:val="004C2054"/>
    <w:rsid w:val="004C2119"/>
    <w:rsid w:val="004C6439"/>
    <w:rsid w:val="004D026A"/>
    <w:rsid w:val="004D0DFF"/>
    <w:rsid w:val="004D15A3"/>
    <w:rsid w:val="004D19B0"/>
    <w:rsid w:val="004D24E3"/>
    <w:rsid w:val="004D2C12"/>
    <w:rsid w:val="004D313D"/>
    <w:rsid w:val="004D40E7"/>
    <w:rsid w:val="004D413A"/>
    <w:rsid w:val="004D4B67"/>
    <w:rsid w:val="004D4E90"/>
    <w:rsid w:val="004D6B74"/>
    <w:rsid w:val="004D784A"/>
    <w:rsid w:val="004D7C01"/>
    <w:rsid w:val="004D7C5C"/>
    <w:rsid w:val="004E1B21"/>
    <w:rsid w:val="004E1C34"/>
    <w:rsid w:val="004E4DA4"/>
    <w:rsid w:val="004E4EA4"/>
    <w:rsid w:val="004E6766"/>
    <w:rsid w:val="004E7032"/>
    <w:rsid w:val="004E7250"/>
    <w:rsid w:val="004E77D3"/>
    <w:rsid w:val="004E78D6"/>
    <w:rsid w:val="004F0EBE"/>
    <w:rsid w:val="004F0F67"/>
    <w:rsid w:val="004F114C"/>
    <w:rsid w:val="004F271D"/>
    <w:rsid w:val="004F470C"/>
    <w:rsid w:val="004F493B"/>
    <w:rsid w:val="004F4E0E"/>
    <w:rsid w:val="004F68A8"/>
    <w:rsid w:val="0050035A"/>
    <w:rsid w:val="00500ECA"/>
    <w:rsid w:val="005012F5"/>
    <w:rsid w:val="00501CC6"/>
    <w:rsid w:val="0050213F"/>
    <w:rsid w:val="00502DB6"/>
    <w:rsid w:val="00503663"/>
    <w:rsid w:val="005037F7"/>
    <w:rsid w:val="005049C6"/>
    <w:rsid w:val="00505B36"/>
    <w:rsid w:val="00505BFA"/>
    <w:rsid w:val="00505C8C"/>
    <w:rsid w:val="00506294"/>
    <w:rsid w:val="00506AB1"/>
    <w:rsid w:val="00506AF5"/>
    <w:rsid w:val="005104BF"/>
    <w:rsid w:val="00511717"/>
    <w:rsid w:val="00511C71"/>
    <w:rsid w:val="00511E80"/>
    <w:rsid w:val="0051317C"/>
    <w:rsid w:val="00514383"/>
    <w:rsid w:val="00515C61"/>
    <w:rsid w:val="00516B23"/>
    <w:rsid w:val="00516F36"/>
    <w:rsid w:val="00521FC9"/>
    <w:rsid w:val="0052390D"/>
    <w:rsid w:val="00527E12"/>
    <w:rsid w:val="0053037A"/>
    <w:rsid w:val="0053073D"/>
    <w:rsid w:val="005307C9"/>
    <w:rsid w:val="00531CD2"/>
    <w:rsid w:val="00531E34"/>
    <w:rsid w:val="00532386"/>
    <w:rsid w:val="0053243F"/>
    <w:rsid w:val="00532893"/>
    <w:rsid w:val="00533762"/>
    <w:rsid w:val="00534F5A"/>
    <w:rsid w:val="00535182"/>
    <w:rsid w:val="00536D9E"/>
    <w:rsid w:val="0053717F"/>
    <w:rsid w:val="0053721F"/>
    <w:rsid w:val="0053752E"/>
    <w:rsid w:val="0053788F"/>
    <w:rsid w:val="00537C1F"/>
    <w:rsid w:val="00537E0A"/>
    <w:rsid w:val="00540DCD"/>
    <w:rsid w:val="00541BF1"/>
    <w:rsid w:val="0054249B"/>
    <w:rsid w:val="00542821"/>
    <w:rsid w:val="0054299E"/>
    <w:rsid w:val="00543328"/>
    <w:rsid w:val="0054428E"/>
    <w:rsid w:val="00545043"/>
    <w:rsid w:val="0054571B"/>
    <w:rsid w:val="00545837"/>
    <w:rsid w:val="00545E13"/>
    <w:rsid w:val="00545F52"/>
    <w:rsid w:val="0054613F"/>
    <w:rsid w:val="00546425"/>
    <w:rsid w:val="00546C91"/>
    <w:rsid w:val="00550D88"/>
    <w:rsid w:val="00551E6E"/>
    <w:rsid w:val="005537DE"/>
    <w:rsid w:val="00554413"/>
    <w:rsid w:val="00554A69"/>
    <w:rsid w:val="00554D18"/>
    <w:rsid w:val="00555C2F"/>
    <w:rsid w:val="00556739"/>
    <w:rsid w:val="00556D86"/>
    <w:rsid w:val="00557AAE"/>
    <w:rsid w:val="00557BBC"/>
    <w:rsid w:val="00560085"/>
    <w:rsid w:val="005621D8"/>
    <w:rsid w:val="005624BC"/>
    <w:rsid w:val="005628E4"/>
    <w:rsid w:val="00563B77"/>
    <w:rsid w:val="00563E17"/>
    <w:rsid w:val="00565906"/>
    <w:rsid w:val="00570D86"/>
    <w:rsid w:val="0057109B"/>
    <w:rsid w:val="00571538"/>
    <w:rsid w:val="0057275B"/>
    <w:rsid w:val="0057385A"/>
    <w:rsid w:val="0057412E"/>
    <w:rsid w:val="0057496A"/>
    <w:rsid w:val="00574ECE"/>
    <w:rsid w:val="00576FDE"/>
    <w:rsid w:val="0057703B"/>
    <w:rsid w:val="00582050"/>
    <w:rsid w:val="00582259"/>
    <w:rsid w:val="0058307E"/>
    <w:rsid w:val="0058427C"/>
    <w:rsid w:val="00584A21"/>
    <w:rsid w:val="005855F3"/>
    <w:rsid w:val="00585B71"/>
    <w:rsid w:val="00585CA3"/>
    <w:rsid w:val="00585F26"/>
    <w:rsid w:val="005907C5"/>
    <w:rsid w:val="0059308C"/>
    <w:rsid w:val="00593A78"/>
    <w:rsid w:val="00597296"/>
    <w:rsid w:val="0059754B"/>
    <w:rsid w:val="00597BB4"/>
    <w:rsid w:val="005A055F"/>
    <w:rsid w:val="005A0617"/>
    <w:rsid w:val="005A18A5"/>
    <w:rsid w:val="005A1DC1"/>
    <w:rsid w:val="005A2ACA"/>
    <w:rsid w:val="005A42D2"/>
    <w:rsid w:val="005A5ED7"/>
    <w:rsid w:val="005A6153"/>
    <w:rsid w:val="005A7291"/>
    <w:rsid w:val="005A7B0A"/>
    <w:rsid w:val="005B24C2"/>
    <w:rsid w:val="005B324A"/>
    <w:rsid w:val="005B34C6"/>
    <w:rsid w:val="005B35B1"/>
    <w:rsid w:val="005B40F3"/>
    <w:rsid w:val="005B53E4"/>
    <w:rsid w:val="005B5A67"/>
    <w:rsid w:val="005B5AF0"/>
    <w:rsid w:val="005B5F4B"/>
    <w:rsid w:val="005B6368"/>
    <w:rsid w:val="005B6750"/>
    <w:rsid w:val="005B728E"/>
    <w:rsid w:val="005B7F38"/>
    <w:rsid w:val="005C0BD1"/>
    <w:rsid w:val="005C0E8E"/>
    <w:rsid w:val="005C1B26"/>
    <w:rsid w:val="005C2522"/>
    <w:rsid w:val="005C3DB6"/>
    <w:rsid w:val="005C631F"/>
    <w:rsid w:val="005C63B7"/>
    <w:rsid w:val="005C66C2"/>
    <w:rsid w:val="005C671E"/>
    <w:rsid w:val="005C6BC6"/>
    <w:rsid w:val="005C721E"/>
    <w:rsid w:val="005D0513"/>
    <w:rsid w:val="005D0E98"/>
    <w:rsid w:val="005D1A2E"/>
    <w:rsid w:val="005D1B3F"/>
    <w:rsid w:val="005D22A7"/>
    <w:rsid w:val="005D2C92"/>
    <w:rsid w:val="005D4393"/>
    <w:rsid w:val="005D4B8E"/>
    <w:rsid w:val="005D5913"/>
    <w:rsid w:val="005D7664"/>
    <w:rsid w:val="005D7EC4"/>
    <w:rsid w:val="005E05F0"/>
    <w:rsid w:val="005E0900"/>
    <w:rsid w:val="005E10FE"/>
    <w:rsid w:val="005E1C5D"/>
    <w:rsid w:val="005E2136"/>
    <w:rsid w:val="005E27F9"/>
    <w:rsid w:val="005E2A2E"/>
    <w:rsid w:val="005E3AAA"/>
    <w:rsid w:val="005E4039"/>
    <w:rsid w:val="005E457D"/>
    <w:rsid w:val="005E4D53"/>
    <w:rsid w:val="005E5DB5"/>
    <w:rsid w:val="005E5DBE"/>
    <w:rsid w:val="005E75E0"/>
    <w:rsid w:val="005F04D7"/>
    <w:rsid w:val="005F16B7"/>
    <w:rsid w:val="005F2221"/>
    <w:rsid w:val="005F2462"/>
    <w:rsid w:val="005F2F4D"/>
    <w:rsid w:val="005F3408"/>
    <w:rsid w:val="005F3749"/>
    <w:rsid w:val="005F4439"/>
    <w:rsid w:val="005F45A9"/>
    <w:rsid w:val="005F46C3"/>
    <w:rsid w:val="005F545D"/>
    <w:rsid w:val="005F573D"/>
    <w:rsid w:val="005F5836"/>
    <w:rsid w:val="005F622D"/>
    <w:rsid w:val="005F6AAA"/>
    <w:rsid w:val="005F6FCF"/>
    <w:rsid w:val="005F7546"/>
    <w:rsid w:val="005F796D"/>
    <w:rsid w:val="0060134E"/>
    <w:rsid w:val="00602394"/>
    <w:rsid w:val="00603AFE"/>
    <w:rsid w:val="00604E1A"/>
    <w:rsid w:val="00605BCB"/>
    <w:rsid w:val="00606003"/>
    <w:rsid w:val="00606470"/>
    <w:rsid w:val="0060650A"/>
    <w:rsid w:val="00607641"/>
    <w:rsid w:val="00610313"/>
    <w:rsid w:val="00610B97"/>
    <w:rsid w:val="006131C0"/>
    <w:rsid w:val="00614298"/>
    <w:rsid w:val="00614967"/>
    <w:rsid w:val="006150D9"/>
    <w:rsid w:val="00615BBE"/>
    <w:rsid w:val="0061696D"/>
    <w:rsid w:val="00617064"/>
    <w:rsid w:val="0061709B"/>
    <w:rsid w:val="00617641"/>
    <w:rsid w:val="00617A6B"/>
    <w:rsid w:val="00617B6C"/>
    <w:rsid w:val="006211CB"/>
    <w:rsid w:val="00621F91"/>
    <w:rsid w:val="00623A63"/>
    <w:rsid w:val="00623F3C"/>
    <w:rsid w:val="00623F87"/>
    <w:rsid w:val="00624552"/>
    <w:rsid w:val="00624A50"/>
    <w:rsid w:val="00625437"/>
    <w:rsid w:val="00626382"/>
    <w:rsid w:val="00626F61"/>
    <w:rsid w:val="0062738D"/>
    <w:rsid w:val="00630F29"/>
    <w:rsid w:val="0063198A"/>
    <w:rsid w:val="00631A94"/>
    <w:rsid w:val="00631D5F"/>
    <w:rsid w:val="006321FE"/>
    <w:rsid w:val="006328DD"/>
    <w:rsid w:val="00632D5C"/>
    <w:rsid w:val="00633B4F"/>
    <w:rsid w:val="006348AB"/>
    <w:rsid w:val="00635571"/>
    <w:rsid w:val="006367F2"/>
    <w:rsid w:val="00636B2B"/>
    <w:rsid w:val="006404CA"/>
    <w:rsid w:val="00640701"/>
    <w:rsid w:val="00641322"/>
    <w:rsid w:val="0064223D"/>
    <w:rsid w:val="00645892"/>
    <w:rsid w:val="006461B0"/>
    <w:rsid w:val="006463C3"/>
    <w:rsid w:val="00646481"/>
    <w:rsid w:val="00646E9B"/>
    <w:rsid w:val="0065244D"/>
    <w:rsid w:val="006526F4"/>
    <w:rsid w:val="0065334D"/>
    <w:rsid w:val="00653896"/>
    <w:rsid w:val="00656C0D"/>
    <w:rsid w:val="00657652"/>
    <w:rsid w:val="00657C42"/>
    <w:rsid w:val="0066015F"/>
    <w:rsid w:val="00660EDC"/>
    <w:rsid w:val="006611BB"/>
    <w:rsid w:val="006633CE"/>
    <w:rsid w:val="006636C2"/>
    <w:rsid w:val="00664173"/>
    <w:rsid w:val="00665035"/>
    <w:rsid w:val="006655CE"/>
    <w:rsid w:val="00665E94"/>
    <w:rsid w:val="00666B8E"/>
    <w:rsid w:val="00670B2B"/>
    <w:rsid w:val="00671585"/>
    <w:rsid w:val="0067229E"/>
    <w:rsid w:val="00672663"/>
    <w:rsid w:val="006738E7"/>
    <w:rsid w:val="00674BDE"/>
    <w:rsid w:val="00675DBA"/>
    <w:rsid w:val="00677CFC"/>
    <w:rsid w:val="0068092A"/>
    <w:rsid w:val="0068121E"/>
    <w:rsid w:val="00681E2B"/>
    <w:rsid w:val="00683EED"/>
    <w:rsid w:val="00685B2D"/>
    <w:rsid w:val="00691055"/>
    <w:rsid w:val="00691726"/>
    <w:rsid w:val="00691DD1"/>
    <w:rsid w:val="00692AFC"/>
    <w:rsid w:val="0069316B"/>
    <w:rsid w:val="00693287"/>
    <w:rsid w:val="00693A34"/>
    <w:rsid w:val="0069413A"/>
    <w:rsid w:val="00695570"/>
    <w:rsid w:val="006964BE"/>
    <w:rsid w:val="00696613"/>
    <w:rsid w:val="00696B5C"/>
    <w:rsid w:val="00696E3B"/>
    <w:rsid w:val="00696FB8"/>
    <w:rsid w:val="006973D5"/>
    <w:rsid w:val="00697A4B"/>
    <w:rsid w:val="006A183B"/>
    <w:rsid w:val="006A445C"/>
    <w:rsid w:val="006A4B5B"/>
    <w:rsid w:val="006A503C"/>
    <w:rsid w:val="006A66F7"/>
    <w:rsid w:val="006A738C"/>
    <w:rsid w:val="006A7F83"/>
    <w:rsid w:val="006B06C1"/>
    <w:rsid w:val="006B1D5C"/>
    <w:rsid w:val="006B27F1"/>
    <w:rsid w:val="006B4529"/>
    <w:rsid w:val="006B4572"/>
    <w:rsid w:val="006B601F"/>
    <w:rsid w:val="006B666D"/>
    <w:rsid w:val="006B66F2"/>
    <w:rsid w:val="006B7D85"/>
    <w:rsid w:val="006B7EEA"/>
    <w:rsid w:val="006C0CA5"/>
    <w:rsid w:val="006C1037"/>
    <w:rsid w:val="006C1506"/>
    <w:rsid w:val="006C1944"/>
    <w:rsid w:val="006C2853"/>
    <w:rsid w:val="006C3A65"/>
    <w:rsid w:val="006C3B68"/>
    <w:rsid w:val="006C3BDB"/>
    <w:rsid w:val="006C4598"/>
    <w:rsid w:val="006C4C34"/>
    <w:rsid w:val="006C5109"/>
    <w:rsid w:val="006C6518"/>
    <w:rsid w:val="006C72F6"/>
    <w:rsid w:val="006C7AD0"/>
    <w:rsid w:val="006C7B8F"/>
    <w:rsid w:val="006D1BE1"/>
    <w:rsid w:val="006D22DD"/>
    <w:rsid w:val="006D35AF"/>
    <w:rsid w:val="006D4EF8"/>
    <w:rsid w:val="006D5911"/>
    <w:rsid w:val="006D6527"/>
    <w:rsid w:val="006E1873"/>
    <w:rsid w:val="006E2172"/>
    <w:rsid w:val="006E219D"/>
    <w:rsid w:val="006E3582"/>
    <w:rsid w:val="006E383F"/>
    <w:rsid w:val="006E3877"/>
    <w:rsid w:val="006E3952"/>
    <w:rsid w:val="006E3BBE"/>
    <w:rsid w:val="006E45A3"/>
    <w:rsid w:val="006E564F"/>
    <w:rsid w:val="006E6FAB"/>
    <w:rsid w:val="006F0825"/>
    <w:rsid w:val="006F09ED"/>
    <w:rsid w:val="006F160B"/>
    <w:rsid w:val="006F24B7"/>
    <w:rsid w:val="006F2FC5"/>
    <w:rsid w:val="006F4BB1"/>
    <w:rsid w:val="006F4DDF"/>
    <w:rsid w:val="006F5717"/>
    <w:rsid w:val="006F5ACA"/>
    <w:rsid w:val="006F66A7"/>
    <w:rsid w:val="006F692C"/>
    <w:rsid w:val="006F7DEC"/>
    <w:rsid w:val="00701D5C"/>
    <w:rsid w:val="00703B5B"/>
    <w:rsid w:val="0070615A"/>
    <w:rsid w:val="00706274"/>
    <w:rsid w:val="0070646B"/>
    <w:rsid w:val="00706D0A"/>
    <w:rsid w:val="00707D35"/>
    <w:rsid w:val="00707F96"/>
    <w:rsid w:val="00710478"/>
    <w:rsid w:val="007108A8"/>
    <w:rsid w:val="0071171E"/>
    <w:rsid w:val="00712ADB"/>
    <w:rsid w:val="007131E2"/>
    <w:rsid w:val="00713E5C"/>
    <w:rsid w:val="00714B7C"/>
    <w:rsid w:val="00715036"/>
    <w:rsid w:val="0071518A"/>
    <w:rsid w:val="0072006E"/>
    <w:rsid w:val="00720299"/>
    <w:rsid w:val="007205D0"/>
    <w:rsid w:val="0072231E"/>
    <w:rsid w:val="007227CB"/>
    <w:rsid w:val="00723B51"/>
    <w:rsid w:val="00725B26"/>
    <w:rsid w:val="007277BF"/>
    <w:rsid w:val="00727D0D"/>
    <w:rsid w:val="00730C86"/>
    <w:rsid w:val="007313B6"/>
    <w:rsid w:val="0073288D"/>
    <w:rsid w:val="0073365B"/>
    <w:rsid w:val="00733903"/>
    <w:rsid w:val="00734543"/>
    <w:rsid w:val="00734FB7"/>
    <w:rsid w:val="00735F61"/>
    <w:rsid w:val="00736894"/>
    <w:rsid w:val="00736E87"/>
    <w:rsid w:val="00737345"/>
    <w:rsid w:val="0074118E"/>
    <w:rsid w:val="00742004"/>
    <w:rsid w:val="00742FD6"/>
    <w:rsid w:val="007434D2"/>
    <w:rsid w:val="00743B13"/>
    <w:rsid w:val="00743C10"/>
    <w:rsid w:val="0074466E"/>
    <w:rsid w:val="00744A65"/>
    <w:rsid w:val="00744E6B"/>
    <w:rsid w:val="00745E62"/>
    <w:rsid w:val="00747CF5"/>
    <w:rsid w:val="00750DB2"/>
    <w:rsid w:val="00750F90"/>
    <w:rsid w:val="0075104C"/>
    <w:rsid w:val="0075278E"/>
    <w:rsid w:val="00752947"/>
    <w:rsid w:val="00754A40"/>
    <w:rsid w:val="0075632B"/>
    <w:rsid w:val="00756AD5"/>
    <w:rsid w:val="00757C18"/>
    <w:rsid w:val="00757F13"/>
    <w:rsid w:val="00760267"/>
    <w:rsid w:val="007607F0"/>
    <w:rsid w:val="00762EDA"/>
    <w:rsid w:val="00763911"/>
    <w:rsid w:val="00764001"/>
    <w:rsid w:val="00764CB9"/>
    <w:rsid w:val="007664DD"/>
    <w:rsid w:val="007671AC"/>
    <w:rsid w:val="00770F9B"/>
    <w:rsid w:val="00771B5B"/>
    <w:rsid w:val="00773A8C"/>
    <w:rsid w:val="0077433A"/>
    <w:rsid w:val="00775008"/>
    <w:rsid w:val="0077513B"/>
    <w:rsid w:val="007752CE"/>
    <w:rsid w:val="0077614C"/>
    <w:rsid w:val="007766FA"/>
    <w:rsid w:val="00776A12"/>
    <w:rsid w:val="007772E7"/>
    <w:rsid w:val="00777B63"/>
    <w:rsid w:val="007820F4"/>
    <w:rsid w:val="00783F0A"/>
    <w:rsid w:val="00785361"/>
    <w:rsid w:val="007853EA"/>
    <w:rsid w:val="00785D9F"/>
    <w:rsid w:val="007861AB"/>
    <w:rsid w:val="00790686"/>
    <w:rsid w:val="00792FB8"/>
    <w:rsid w:val="00793A53"/>
    <w:rsid w:val="00793EF8"/>
    <w:rsid w:val="00796283"/>
    <w:rsid w:val="00796524"/>
    <w:rsid w:val="00796966"/>
    <w:rsid w:val="007979B8"/>
    <w:rsid w:val="007A0AFD"/>
    <w:rsid w:val="007A12E7"/>
    <w:rsid w:val="007A343E"/>
    <w:rsid w:val="007A36E3"/>
    <w:rsid w:val="007A4929"/>
    <w:rsid w:val="007A4B85"/>
    <w:rsid w:val="007A63F1"/>
    <w:rsid w:val="007A65BE"/>
    <w:rsid w:val="007A7283"/>
    <w:rsid w:val="007B0860"/>
    <w:rsid w:val="007B1B77"/>
    <w:rsid w:val="007B251D"/>
    <w:rsid w:val="007B2D77"/>
    <w:rsid w:val="007B386A"/>
    <w:rsid w:val="007B3C40"/>
    <w:rsid w:val="007B3CD8"/>
    <w:rsid w:val="007B42C2"/>
    <w:rsid w:val="007B46F3"/>
    <w:rsid w:val="007B47DE"/>
    <w:rsid w:val="007B480C"/>
    <w:rsid w:val="007B4FC4"/>
    <w:rsid w:val="007B5A94"/>
    <w:rsid w:val="007B5D0D"/>
    <w:rsid w:val="007B72D9"/>
    <w:rsid w:val="007C1FDC"/>
    <w:rsid w:val="007C2169"/>
    <w:rsid w:val="007C3FEC"/>
    <w:rsid w:val="007C40DC"/>
    <w:rsid w:val="007C4F27"/>
    <w:rsid w:val="007C5873"/>
    <w:rsid w:val="007C6187"/>
    <w:rsid w:val="007C7055"/>
    <w:rsid w:val="007C7BB5"/>
    <w:rsid w:val="007C7EB4"/>
    <w:rsid w:val="007D0045"/>
    <w:rsid w:val="007D22B9"/>
    <w:rsid w:val="007D2E30"/>
    <w:rsid w:val="007D4AA8"/>
    <w:rsid w:val="007D689A"/>
    <w:rsid w:val="007D68B3"/>
    <w:rsid w:val="007D77D3"/>
    <w:rsid w:val="007E22FB"/>
    <w:rsid w:val="007E4552"/>
    <w:rsid w:val="007E6119"/>
    <w:rsid w:val="007E73D4"/>
    <w:rsid w:val="007E768B"/>
    <w:rsid w:val="007E78B8"/>
    <w:rsid w:val="007F06B7"/>
    <w:rsid w:val="007F11FD"/>
    <w:rsid w:val="007F17DE"/>
    <w:rsid w:val="007F27ED"/>
    <w:rsid w:val="007F4479"/>
    <w:rsid w:val="007F48F0"/>
    <w:rsid w:val="007F585D"/>
    <w:rsid w:val="007F58AC"/>
    <w:rsid w:val="007F7448"/>
    <w:rsid w:val="007F77DF"/>
    <w:rsid w:val="007F78E5"/>
    <w:rsid w:val="00800C47"/>
    <w:rsid w:val="00802B58"/>
    <w:rsid w:val="0080311E"/>
    <w:rsid w:val="0080485B"/>
    <w:rsid w:val="00804B82"/>
    <w:rsid w:val="00804F82"/>
    <w:rsid w:val="008070B4"/>
    <w:rsid w:val="0081047D"/>
    <w:rsid w:val="00811A7C"/>
    <w:rsid w:val="00812008"/>
    <w:rsid w:val="00813527"/>
    <w:rsid w:val="008137A8"/>
    <w:rsid w:val="0081406A"/>
    <w:rsid w:val="00815518"/>
    <w:rsid w:val="008161C2"/>
    <w:rsid w:val="00817A7A"/>
    <w:rsid w:val="008200A7"/>
    <w:rsid w:val="008201C6"/>
    <w:rsid w:val="00821166"/>
    <w:rsid w:val="0082141D"/>
    <w:rsid w:val="00821861"/>
    <w:rsid w:val="00822512"/>
    <w:rsid w:val="00825C05"/>
    <w:rsid w:val="00827C41"/>
    <w:rsid w:val="008300B5"/>
    <w:rsid w:val="0083093B"/>
    <w:rsid w:val="00833292"/>
    <w:rsid w:val="00834319"/>
    <w:rsid w:val="00834DE5"/>
    <w:rsid w:val="0083596D"/>
    <w:rsid w:val="00835E55"/>
    <w:rsid w:val="00835F69"/>
    <w:rsid w:val="00836DD7"/>
    <w:rsid w:val="00837C32"/>
    <w:rsid w:val="00840E77"/>
    <w:rsid w:val="00841A28"/>
    <w:rsid w:val="00841B07"/>
    <w:rsid w:val="00841C0F"/>
    <w:rsid w:val="00842178"/>
    <w:rsid w:val="0084317C"/>
    <w:rsid w:val="00844973"/>
    <w:rsid w:val="00845443"/>
    <w:rsid w:val="00845508"/>
    <w:rsid w:val="00845CD6"/>
    <w:rsid w:val="0084796D"/>
    <w:rsid w:val="00847AEC"/>
    <w:rsid w:val="00847FFA"/>
    <w:rsid w:val="008507D9"/>
    <w:rsid w:val="008508E2"/>
    <w:rsid w:val="00850BAC"/>
    <w:rsid w:val="00850FBB"/>
    <w:rsid w:val="008539C8"/>
    <w:rsid w:val="00853B66"/>
    <w:rsid w:val="00855160"/>
    <w:rsid w:val="00855A31"/>
    <w:rsid w:val="00855FB2"/>
    <w:rsid w:val="00856027"/>
    <w:rsid w:val="00856ABF"/>
    <w:rsid w:val="00857344"/>
    <w:rsid w:val="008573B0"/>
    <w:rsid w:val="008602D2"/>
    <w:rsid w:val="0086030C"/>
    <w:rsid w:val="00861846"/>
    <w:rsid w:val="008618FF"/>
    <w:rsid w:val="00864473"/>
    <w:rsid w:val="0086544A"/>
    <w:rsid w:val="008659A7"/>
    <w:rsid w:val="00866C97"/>
    <w:rsid w:val="00866E80"/>
    <w:rsid w:val="008702A8"/>
    <w:rsid w:val="008704D3"/>
    <w:rsid w:val="00870727"/>
    <w:rsid w:val="00870CFA"/>
    <w:rsid w:val="008718BF"/>
    <w:rsid w:val="00871E7D"/>
    <w:rsid w:val="00872012"/>
    <w:rsid w:val="00872C32"/>
    <w:rsid w:val="0087329E"/>
    <w:rsid w:val="008732D4"/>
    <w:rsid w:val="008746CF"/>
    <w:rsid w:val="00874A31"/>
    <w:rsid w:val="00876011"/>
    <w:rsid w:val="00876822"/>
    <w:rsid w:val="00876D91"/>
    <w:rsid w:val="00877FDF"/>
    <w:rsid w:val="008815E4"/>
    <w:rsid w:val="00881A93"/>
    <w:rsid w:val="00881ADF"/>
    <w:rsid w:val="00882B2D"/>
    <w:rsid w:val="008844EE"/>
    <w:rsid w:val="00887980"/>
    <w:rsid w:val="00887989"/>
    <w:rsid w:val="008879C1"/>
    <w:rsid w:val="00890031"/>
    <w:rsid w:val="00890565"/>
    <w:rsid w:val="0089121F"/>
    <w:rsid w:val="00892B64"/>
    <w:rsid w:val="0089308D"/>
    <w:rsid w:val="00894428"/>
    <w:rsid w:val="008951D9"/>
    <w:rsid w:val="00895F9F"/>
    <w:rsid w:val="008969E3"/>
    <w:rsid w:val="008A1F42"/>
    <w:rsid w:val="008A5D83"/>
    <w:rsid w:val="008A62A0"/>
    <w:rsid w:val="008A7E7F"/>
    <w:rsid w:val="008B1F1D"/>
    <w:rsid w:val="008B21FF"/>
    <w:rsid w:val="008B2A2A"/>
    <w:rsid w:val="008B2F76"/>
    <w:rsid w:val="008B6CC5"/>
    <w:rsid w:val="008B7697"/>
    <w:rsid w:val="008B7804"/>
    <w:rsid w:val="008B7C8F"/>
    <w:rsid w:val="008C1E89"/>
    <w:rsid w:val="008C2373"/>
    <w:rsid w:val="008C266F"/>
    <w:rsid w:val="008C352E"/>
    <w:rsid w:val="008C4C30"/>
    <w:rsid w:val="008C5601"/>
    <w:rsid w:val="008C5869"/>
    <w:rsid w:val="008C5D3B"/>
    <w:rsid w:val="008C60E9"/>
    <w:rsid w:val="008C6FCF"/>
    <w:rsid w:val="008C76E5"/>
    <w:rsid w:val="008C7874"/>
    <w:rsid w:val="008D052D"/>
    <w:rsid w:val="008D19C9"/>
    <w:rsid w:val="008D1E4F"/>
    <w:rsid w:val="008D2101"/>
    <w:rsid w:val="008D5072"/>
    <w:rsid w:val="008D64A3"/>
    <w:rsid w:val="008D6870"/>
    <w:rsid w:val="008E0D7A"/>
    <w:rsid w:val="008E0E5C"/>
    <w:rsid w:val="008E1260"/>
    <w:rsid w:val="008E2A2F"/>
    <w:rsid w:val="008E2DE3"/>
    <w:rsid w:val="008E63C2"/>
    <w:rsid w:val="008E68BF"/>
    <w:rsid w:val="008E706B"/>
    <w:rsid w:val="008E7BC8"/>
    <w:rsid w:val="008F0F60"/>
    <w:rsid w:val="008F2088"/>
    <w:rsid w:val="008F232C"/>
    <w:rsid w:val="008F282D"/>
    <w:rsid w:val="008F39D5"/>
    <w:rsid w:val="008F43DC"/>
    <w:rsid w:val="008F4CC7"/>
    <w:rsid w:val="008F53A6"/>
    <w:rsid w:val="008F5C6D"/>
    <w:rsid w:val="008F62FE"/>
    <w:rsid w:val="008F6B68"/>
    <w:rsid w:val="008F7A66"/>
    <w:rsid w:val="008F7A97"/>
    <w:rsid w:val="00900680"/>
    <w:rsid w:val="00900DE0"/>
    <w:rsid w:val="00901040"/>
    <w:rsid w:val="0090165C"/>
    <w:rsid w:val="00901CE6"/>
    <w:rsid w:val="00902C8C"/>
    <w:rsid w:val="00903228"/>
    <w:rsid w:val="00903F54"/>
    <w:rsid w:val="0090502A"/>
    <w:rsid w:val="00906708"/>
    <w:rsid w:val="0090688E"/>
    <w:rsid w:val="00906BA2"/>
    <w:rsid w:val="00907257"/>
    <w:rsid w:val="009115D9"/>
    <w:rsid w:val="009128D7"/>
    <w:rsid w:val="0091335B"/>
    <w:rsid w:val="00913661"/>
    <w:rsid w:val="009143E1"/>
    <w:rsid w:val="009146E0"/>
    <w:rsid w:val="0091491F"/>
    <w:rsid w:val="00915696"/>
    <w:rsid w:val="0091657C"/>
    <w:rsid w:val="00916BB2"/>
    <w:rsid w:val="00916DDB"/>
    <w:rsid w:val="009201C0"/>
    <w:rsid w:val="009214AE"/>
    <w:rsid w:val="009224E0"/>
    <w:rsid w:val="009225A4"/>
    <w:rsid w:val="00923D9F"/>
    <w:rsid w:val="009263BD"/>
    <w:rsid w:val="0092717C"/>
    <w:rsid w:val="009274EA"/>
    <w:rsid w:val="0093205C"/>
    <w:rsid w:val="00932E1F"/>
    <w:rsid w:val="00933B84"/>
    <w:rsid w:val="00933C8E"/>
    <w:rsid w:val="00934FE4"/>
    <w:rsid w:val="00935476"/>
    <w:rsid w:val="0093565E"/>
    <w:rsid w:val="00936564"/>
    <w:rsid w:val="009378F6"/>
    <w:rsid w:val="00937EE0"/>
    <w:rsid w:val="00940150"/>
    <w:rsid w:val="00940942"/>
    <w:rsid w:val="00940DEC"/>
    <w:rsid w:val="00941B42"/>
    <w:rsid w:val="00941ED0"/>
    <w:rsid w:val="00941F6B"/>
    <w:rsid w:val="00942BA2"/>
    <w:rsid w:val="009438FD"/>
    <w:rsid w:val="0094636D"/>
    <w:rsid w:val="00946483"/>
    <w:rsid w:val="0094683E"/>
    <w:rsid w:val="00947369"/>
    <w:rsid w:val="00952618"/>
    <w:rsid w:val="00952829"/>
    <w:rsid w:val="00952E8B"/>
    <w:rsid w:val="00953899"/>
    <w:rsid w:val="00955804"/>
    <w:rsid w:val="00956602"/>
    <w:rsid w:val="00956B6A"/>
    <w:rsid w:val="009575CD"/>
    <w:rsid w:val="009577B3"/>
    <w:rsid w:val="00957D06"/>
    <w:rsid w:val="00960CF8"/>
    <w:rsid w:val="009613AD"/>
    <w:rsid w:val="0096475A"/>
    <w:rsid w:val="009703B8"/>
    <w:rsid w:val="00970F74"/>
    <w:rsid w:val="009716FE"/>
    <w:rsid w:val="0097225C"/>
    <w:rsid w:val="0097322F"/>
    <w:rsid w:val="0097333D"/>
    <w:rsid w:val="00974B41"/>
    <w:rsid w:val="00974FE5"/>
    <w:rsid w:val="00975571"/>
    <w:rsid w:val="00975BEF"/>
    <w:rsid w:val="00976A29"/>
    <w:rsid w:val="00977772"/>
    <w:rsid w:val="00980161"/>
    <w:rsid w:val="00980E69"/>
    <w:rsid w:val="0098229E"/>
    <w:rsid w:val="0098339C"/>
    <w:rsid w:val="009838D6"/>
    <w:rsid w:val="00983910"/>
    <w:rsid w:val="00985831"/>
    <w:rsid w:val="00985F41"/>
    <w:rsid w:val="009869DB"/>
    <w:rsid w:val="009878F6"/>
    <w:rsid w:val="00990176"/>
    <w:rsid w:val="00990F7C"/>
    <w:rsid w:val="00991FA2"/>
    <w:rsid w:val="009933CB"/>
    <w:rsid w:val="00995C73"/>
    <w:rsid w:val="00996678"/>
    <w:rsid w:val="00996D8F"/>
    <w:rsid w:val="009974FA"/>
    <w:rsid w:val="009975A1"/>
    <w:rsid w:val="009A2897"/>
    <w:rsid w:val="009A375C"/>
    <w:rsid w:val="009A3769"/>
    <w:rsid w:val="009A3B7A"/>
    <w:rsid w:val="009A3E1B"/>
    <w:rsid w:val="009A4387"/>
    <w:rsid w:val="009A7603"/>
    <w:rsid w:val="009A7AFA"/>
    <w:rsid w:val="009A7E88"/>
    <w:rsid w:val="009B0BBE"/>
    <w:rsid w:val="009B12FD"/>
    <w:rsid w:val="009B1710"/>
    <w:rsid w:val="009B19BF"/>
    <w:rsid w:val="009B1A57"/>
    <w:rsid w:val="009B49F0"/>
    <w:rsid w:val="009B654E"/>
    <w:rsid w:val="009B730B"/>
    <w:rsid w:val="009B75CA"/>
    <w:rsid w:val="009C04D0"/>
    <w:rsid w:val="009C0F90"/>
    <w:rsid w:val="009C12B1"/>
    <w:rsid w:val="009C1F25"/>
    <w:rsid w:val="009C2BB4"/>
    <w:rsid w:val="009C31A2"/>
    <w:rsid w:val="009C3C24"/>
    <w:rsid w:val="009C3C86"/>
    <w:rsid w:val="009C4788"/>
    <w:rsid w:val="009C4AA5"/>
    <w:rsid w:val="009C6764"/>
    <w:rsid w:val="009C731C"/>
    <w:rsid w:val="009C7441"/>
    <w:rsid w:val="009D15EF"/>
    <w:rsid w:val="009D1E6B"/>
    <w:rsid w:val="009D1F9A"/>
    <w:rsid w:val="009D31A6"/>
    <w:rsid w:val="009D3745"/>
    <w:rsid w:val="009D6220"/>
    <w:rsid w:val="009D6A68"/>
    <w:rsid w:val="009D6C50"/>
    <w:rsid w:val="009D6D1D"/>
    <w:rsid w:val="009D778F"/>
    <w:rsid w:val="009D784A"/>
    <w:rsid w:val="009D794D"/>
    <w:rsid w:val="009D7A5D"/>
    <w:rsid w:val="009E10D6"/>
    <w:rsid w:val="009E14A9"/>
    <w:rsid w:val="009E1A56"/>
    <w:rsid w:val="009E2E78"/>
    <w:rsid w:val="009E30A6"/>
    <w:rsid w:val="009E53E4"/>
    <w:rsid w:val="009E5FC3"/>
    <w:rsid w:val="009E6DEE"/>
    <w:rsid w:val="009E7A81"/>
    <w:rsid w:val="009E7BEE"/>
    <w:rsid w:val="009E7CD2"/>
    <w:rsid w:val="009E7D2B"/>
    <w:rsid w:val="009F13D2"/>
    <w:rsid w:val="009F254F"/>
    <w:rsid w:val="009F517B"/>
    <w:rsid w:val="009F7ABF"/>
    <w:rsid w:val="00A009F4"/>
    <w:rsid w:val="00A01505"/>
    <w:rsid w:val="00A01BD7"/>
    <w:rsid w:val="00A02107"/>
    <w:rsid w:val="00A02835"/>
    <w:rsid w:val="00A03184"/>
    <w:rsid w:val="00A038DA"/>
    <w:rsid w:val="00A04060"/>
    <w:rsid w:val="00A05A26"/>
    <w:rsid w:val="00A0684B"/>
    <w:rsid w:val="00A06E4A"/>
    <w:rsid w:val="00A07436"/>
    <w:rsid w:val="00A1009E"/>
    <w:rsid w:val="00A10120"/>
    <w:rsid w:val="00A10A87"/>
    <w:rsid w:val="00A10F13"/>
    <w:rsid w:val="00A1122C"/>
    <w:rsid w:val="00A1131B"/>
    <w:rsid w:val="00A119AB"/>
    <w:rsid w:val="00A120F1"/>
    <w:rsid w:val="00A12389"/>
    <w:rsid w:val="00A132A3"/>
    <w:rsid w:val="00A13CE1"/>
    <w:rsid w:val="00A145DD"/>
    <w:rsid w:val="00A14B29"/>
    <w:rsid w:val="00A15A62"/>
    <w:rsid w:val="00A15D9B"/>
    <w:rsid w:val="00A16888"/>
    <w:rsid w:val="00A2012A"/>
    <w:rsid w:val="00A204BC"/>
    <w:rsid w:val="00A22702"/>
    <w:rsid w:val="00A23562"/>
    <w:rsid w:val="00A24D9A"/>
    <w:rsid w:val="00A2532B"/>
    <w:rsid w:val="00A2573A"/>
    <w:rsid w:val="00A2716F"/>
    <w:rsid w:val="00A276AC"/>
    <w:rsid w:val="00A27E3E"/>
    <w:rsid w:val="00A27E98"/>
    <w:rsid w:val="00A30D4D"/>
    <w:rsid w:val="00A31036"/>
    <w:rsid w:val="00A3512F"/>
    <w:rsid w:val="00A35222"/>
    <w:rsid w:val="00A35954"/>
    <w:rsid w:val="00A36317"/>
    <w:rsid w:val="00A36F72"/>
    <w:rsid w:val="00A37903"/>
    <w:rsid w:val="00A40271"/>
    <w:rsid w:val="00A407B9"/>
    <w:rsid w:val="00A40AB3"/>
    <w:rsid w:val="00A40D2B"/>
    <w:rsid w:val="00A4175D"/>
    <w:rsid w:val="00A436F4"/>
    <w:rsid w:val="00A4556B"/>
    <w:rsid w:val="00A4575A"/>
    <w:rsid w:val="00A45825"/>
    <w:rsid w:val="00A46271"/>
    <w:rsid w:val="00A47093"/>
    <w:rsid w:val="00A504DD"/>
    <w:rsid w:val="00A517B3"/>
    <w:rsid w:val="00A5222B"/>
    <w:rsid w:val="00A52620"/>
    <w:rsid w:val="00A52643"/>
    <w:rsid w:val="00A54248"/>
    <w:rsid w:val="00A54E4D"/>
    <w:rsid w:val="00A5553A"/>
    <w:rsid w:val="00A55FD6"/>
    <w:rsid w:val="00A60863"/>
    <w:rsid w:val="00A60A80"/>
    <w:rsid w:val="00A61D3B"/>
    <w:rsid w:val="00A63915"/>
    <w:rsid w:val="00A643C0"/>
    <w:rsid w:val="00A646A0"/>
    <w:rsid w:val="00A664CE"/>
    <w:rsid w:val="00A67559"/>
    <w:rsid w:val="00A70004"/>
    <w:rsid w:val="00A706BE"/>
    <w:rsid w:val="00A71059"/>
    <w:rsid w:val="00A71547"/>
    <w:rsid w:val="00A72529"/>
    <w:rsid w:val="00A73517"/>
    <w:rsid w:val="00A73936"/>
    <w:rsid w:val="00A75306"/>
    <w:rsid w:val="00A75BA5"/>
    <w:rsid w:val="00A76434"/>
    <w:rsid w:val="00A773BC"/>
    <w:rsid w:val="00A77982"/>
    <w:rsid w:val="00A7799D"/>
    <w:rsid w:val="00A82E54"/>
    <w:rsid w:val="00A83774"/>
    <w:rsid w:val="00A8414F"/>
    <w:rsid w:val="00A8451A"/>
    <w:rsid w:val="00A84560"/>
    <w:rsid w:val="00A8506F"/>
    <w:rsid w:val="00A852C4"/>
    <w:rsid w:val="00A8558D"/>
    <w:rsid w:val="00A858E1"/>
    <w:rsid w:val="00A8686E"/>
    <w:rsid w:val="00A86E8E"/>
    <w:rsid w:val="00A871DD"/>
    <w:rsid w:val="00A90A69"/>
    <w:rsid w:val="00A91DAA"/>
    <w:rsid w:val="00A91EFC"/>
    <w:rsid w:val="00A921B0"/>
    <w:rsid w:val="00A94E68"/>
    <w:rsid w:val="00A955B3"/>
    <w:rsid w:val="00A97106"/>
    <w:rsid w:val="00AA0419"/>
    <w:rsid w:val="00AA0B29"/>
    <w:rsid w:val="00AA0BAD"/>
    <w:rsid w:val="00AA0D40"/>
    <w:rsid w:val="00AA0D61"/>
    <w:rsid w:val="00AA17D3"/>
    <w:rsid w:val="00AA1BA8"/>
    <w:rsid w:val="00AA4940"/>
    <w:rsid w:val="00AA4F0C"/>
    <w:rsid w:val="00AA567A"/>
    <w:rsid w:val="00AA6D5E"/>
    <w:rsid w:val="00AA7480"/>
    <w:rsid w:val="00AA76AD"/>
    <w:rsid w:val="00AB1B56"/>
    <w:rsid w:val="00AB1D92"/>
    <w:rsid w:val="00AB25CD"/>
    <w:rsid w:val="00AB2ACD"/>
    <w:rsid w:val="00AB3680"/>
    <w:rsid w:val="00AB3BC5"/>
    <w:rsid w:val="00AB537C"/>
    <w:rsid w:val="00AB55D7"/>
    <w:rsid w:val="00AB5C1C"/>
    <w:rsid w:val="00AB643C"/>
    <w:rsid w:val="00AB7B58"/>
    <w:rsid w:val="00AB7C51"/>
    <w:rsid w:val="00AC31EE"/>
    <w:rsid w:val="00AC46E5"/>
    <w:rsid w:val="00AC4809"/>
    <w:rsid w:val="00AC7846"/>
    <w:rsid w:val="00AC786B"/>
    <w:rsid w:val="00AC7AD0"/>
    <w:rsid w:val="00AD37E1"/>
    <w:rsid w:val="00AD3ED7"/>
    <w:rsid w:val="00AD50D7"/>
    <w:rsid w:val="00AD55AA"/>
    <w:rsid w:val="00AD6C20"/>
    <w:rsid w:val="00AD6EAF"/>
    <w:rsid w:val="00AD6EC0"/>
    <w:rsid w:val="00AD73EF"/>
    <w:rsid w:val="00AD76DF"/>
    <w:rsid w:val="00AD7F6F"/>
    <w:rsid w:val="00AE0885"/>
    <w:rsid w:val="00AE21CB"/>
    <w:rsid w:val="00AE32D4"/>
    <w:rsid w:val="00AF0B37"/>
    <w:rsid w:val="00AF2093"/>
    <w:rsid w:val="00AF3604"/>
    <w:rsid w:val="00AF4BCE"/>
    <w:rsid w:val="00AF61E9"/>
    <w:rsid w:val="00AF6A74"/>
    <w:rsid w:val="00AF6DCF"/>
    <w:rsid w:val="00B0005D"/>
    <w:rsid w:val="00B0045E"/>
    <w:rsid w:val="00B01795"/>
    <w:rsid w:val="00B027E0"/>
    <w:rsid w:val="00B046F0"/>
    <w:rsid w:val="00B04FD5"/>
    <w:rsid w:val="00B06820"/>
    <w:rsid w:val="00B075AD"/>
    <w:rsid w:val="00B07737"/>
    <w:rsid w:val="00B11C9C"/>
    <w:rsid w:val="00B11F1B"/>
    <w:rsid w:val="00B12A88"/>
    <w:rsid w:val="00B12C46"/>
    <w:rsid w:val="00B12F36"/>
    <w:rsid w:val="00B138FA"/>
    <w:rsid w:val="00B155B1"/>
    <w:rsid w:val="00B15A93"/>
    <w:rsid w:val="00B15E9E"/>
    <w:rsid w:val="00B15F4F"/>
    <w:rsid w:val="00B16150"/>
    <w:rsid w:val="00B16597"/>
    <w:rsid w:val="00B1662D"/>
    <w:rsid w:val="00B17272"/>
    <w:rsid w:val="00B17BC3"/>
    <w:rsid w:val="00B201F7"/>
    <w:rsid w:val="00B20D2F"/>
    <w:rsid w:val="00B2199A"/>
    <w:rsid w:val="00B24BF4"/>
    <w:rsid w:val="00B25BD6"/>
    <w:rsid w:val="00B260A9"/>
    <w:rsid w:val="00B30056"/>
    <w:rsid w:val="00B30186"/>
    <w:rsid w:val="00B30550"/>
    <w:rsid w:val="00B307D8"/>
    <w:rsid w:val="00B30C15"/>
    <w:rsid w:val="00B322CD"/>
    <w:rsid w:val="00B32721"/>
    <w:rsid w:val="00B328E7"/>
    <w:rsid w:val="00B335F8"/>
    <w:rsid w:val="00B34F30"/>
    <w:rsid w:val="00B36797"/>
    <w:rsid w:val="00B37BAB"/>
    <w:rsid w:val="00B42125"/>
    <w:rsid w:val="00B42BCA"/>
    <w:rsid w:val="00B43185"/>
    <w:rsid w:val="00B4368D"/>
    <w:rsid w:val="00B43FA8"/>
    <w:rsid w:val="00B43FB8"/>
    <w:rsid w:val="00B44394"/>
    <w:rsid w:val="00B453D3"/>
    <w:rsid w:val="00B4570C"/>
    <w:rsid w:val="00B458AC"/>
    <w:rsid w:val="00B4796B"/>
    <w:rsid w:val="00B505FB"/>
    <w:rsid w:val="00B509A3"/>
    <w:rsid w:val="00B50A7B"/>
    <w:rsid w:val="00B51526"/>
    <w:rsid w:val="00B5155A"/>
    <w:rsid w:val="00B53DE8"/>
    <w:rsid w:val="00B540E0"/>
    <w:rsid w:val="00B54BAA"/>
    <w:rsid w:val="00B6032F"/>
    <w:rsid w:val="00B61316"/>
    <w:rsid w:val="00B61411"/>
    <w:rsid w:val="00B616C1"/>
    <w:rsid w:val="00B6295C"/>
    <w:rsid w:val="00B634C0"/>
    <w:rsid w:val="00B64E35"/>
    <w:rsid w:val="00B65A0D"/>
    <w:rsid w:val="00B6656F"/>
    <w:rsid w:val="00B7021C"/>
    <w:rsid w:val="00B70853"/>
    <w:rsid w:val="00B7111F"/>
    <w:rsid w:val="00B714B2"/>
    <w:rsid w:val="00B718C7"/>
    <w:rsid w:val="00B729B2"/>
    <w:rsid w:val="00B731D1"/>
    <w:rsid w:val="00B733B2"/>
    <w:rsid w:val="00B738F4"/>
    <w:rsid w:val="00B752B8"/>
    <w:rsid w:val="00B75374"/>
    <w:rsid w:val="00B756C7"/>
    <w:rsid w:val="00B75C27"/>
    <w:rsid w:val="00B75CB9"/>
    <w:rsid w:val="00B80764"/>
    <w:rsid w:val="00B8117E"/>
    <w:rsid w:val="00B81483"/>
    <w:rsid w:val="00B84230"/>
    <w:rsid w:val="00B8446C"/>
    <w:rsid w:val="00B84ADE"/>
    <w:rsid w:val="00B85324"/>
    <w:rsid w:val="00B85393"/>
    <w:rsid w:val="00B85EFF"/>
    <w:rsid w:val="00B86095"/>
    <w:rsid w:val="00B86B27"/>
    <w:rsid w:val="00B87494"/>
    <w:rsid w:val="00B902DD"/>
    <w:rsid w:val="00B94540"/>
    <w:rsid w:val="00B95A2C"/>
    <w:rsid w:val="00B97E0C"/>
    <w:rsid w:val="00BA115F"/>
    <w:rsid w:val="00BA1A4E"/>
    <w:rsid w:val="00BA2078"/>
    <w:rsid w:val="00BA245D"/>
    <w:rsid w:val="00BA2657"/>
    <w:rsid w:val="00BA26A1"/>
    <w:rsid w:val="00BA38A2"/>
    <w:rsid w:val="00BA3A42"/>
    <w:rsid w:val="00BA3C2A"/>
    <w:rsid w:val="00BA3EF4"/>
    <w:rsid w:val="00BA5917"/>
    <w:rsid w:val="00BA6A72"/>
    <w:rsid w:val="00BA6AF1"/>
    <w:rsid w:val="00BA7AA1"/>
    <w:rsid w:val="00BA7D8D"/>
    <w:rsid w:val="00BB011B"/>
    <w:rsid w:val="00BB0944"/>
    <w:rsid w:val="00BB23AC"/>
    <w:rsid w:val="00BB2F11"/>
    <w:rsid w:val="00BB3E73"/>
    <w:rsid w:val="00BB59BF"/>
    <w:rsid w:val="00BB6DC4"/>
    <w:rsid w:val="00BC0448"/>
    <w:rsid w:val="00BC05F0"/>
    <w:rsid w:val="00BC081F"/>
    <w:rsid w:val="00BC0D3A"/>
    <w:rsid w:val="00BC29C5"/>
    <w:rsid w:val="00BC32D5"/>
    <w:rsid w:val="00BC3373"/>
    <w:rsid w:val="00BC42A3"/>
    <w:rsid w:val="00BC5FA2"/>
    <w:rsid w:val="00BC5FBC"/>
    <w:rsid w:val="00BC7F74"/>
    <w:rsid w:val="00BD0393"/>
    <w:rsid w:val="00BD0D94"/>
    <w:rsid w:val="00BD43B5"/>
    <w:rsid w:val="00BD4D10"/>
    <w:rsid w:val="00BD55EC"/>
    <w:rsid w:val="00BD5FB5"/>
    <w:rsid w:val="00BD6B4C"/>
    <w:rsid w:val="00BD75B6"/>
    <w:rsid w:val="00BD7E65"/>
    <w:rsid w:val="00BE1408"/>
    <w:rsid w:val="00BE18AF"/>
    <w:rsid w:val="00BE1E48"/>
    <w:rsid w:val="00BE201F"/>
    <w:rsid w:val="00BE2750"/>
    <w:rsid w:val="00BE30FD"/>
    <w:rsid w:val="00BE3DBF"/>
    <w:rsid w:val="00BE428A"/>
    <w:rsid w:val="00BE55B0"/>
    <w:rsid w:val="00BE6F86"/>
    <w:rsid w:val="00BF0EEC"/>
    <w:rsid w:val="00BF0F29"/>
    <w:rsid w:val="00BF16DB"/>
    <w:rsid w:val="00BF1CF4"/>
    <w:rsid w:val="00BF2F22"/>
    <w:rsid w:val="00BF352F"/>
    <w:rsid w:val="00BF3F0F"/>
    <w:rsid w:val="00BF4C23"/>
    <w:rsid w:val="00BF4DB8"/>
    <w:rsid w:val="00BF6B7D"/>
    <w:rsid w:val="00BF79BC"/>
    <w:rsid w:val="00C01DEA"/>
    <w:rsid w:val="00C02EC0"/>
    <w:rsid w:val="00C0425A"/>
    <w:rsid w:val="00C042CC"/>
    <w:rsid w:val="00C045EA"/>
    <w:rsid w:val="00C04A63"/>
    <w:rsid w:val="00C05AA4"/>
    <w:rsid w:val="00C06891"/>
    <w:rsid w:val="00C06977"/>
    <w:rsid w:val="00C118CA"/>
    <w:rsid w:val="00C11AC6"/>
    <w:rsid w:val="00C11C63"/>
    <w:rsid w:val="00C124F7"/>
    <w:rsid w:val="00C125B7"/>
    <w:rsid w:val="00C1348E"/>
    <w:rsid w:val="00C14360"/>
    <w:rsid w:val="00C1479F"/>
    <w:rsid w:val="00C14AE6"/>
    <w:rsid w:val="00C156D3"/>
    <w:rsid w:val="00C15F9C"/>
    <w:rsid w:val="00C162AE"/>
    <w:rsid w:val="00C16674"/>
    <w:rsid w:val="00C16745"/>
    <w:rsid w:val="00C17C61"/>
    <w:rsid w:val="00C17D73"/>
    <w:rsid w:val="00C21553"/>
    <w:rsid w:val="00C220FB"/>
    <w:rsid w:val="00C22EB7"/>
    <w:rsid w:val="00C231BA"/>
    <w:rsid w:val="00C242BB"/>
    <w:rsid w:val="00C247AC"/>
    <w:rsid w:val="00C2527B"/>
    <w:rsid w:val="00C257B2"/>
    <w:rsid w:val="00C2627E"/>
    <w:rsid w:val="00C26A90"/>
    <w:rsid w:val="00C26D92"/>
    <w:rsid w:val="00C26E26"/>
    <w:rsid w:val="00C301F9"/>
    <w:rsid w:val="00C319E6"/>
    <w:rsid w:val="00C325FA"/>
    <w:rsid w:val="00C32BEE"/>
    <w:rsid w:val="00C32C69"/>
    <w:rsid w:val="00C3336C"/>
    <w:rsid w:val="00C33928"/>
    <w:rsid w:val="00C33E34"/>
    <w:rsid w:val="00C4035B"/>
    <w:rsid w:val="00C4107D"/>
    <w:rsid w:val="00C41296"/>
    <w:rsid w:val="00C41438"/>
    <w:rsid w:val="00C41C28"/>
    <w:rsid w:val="00C42D12"/>
    <w:rsid w:val="00C4418D"/>
    <w:rsid w:val="00C446D4"/>
    <w:rsid w:val="00C44960"/>
    <w:rsid w:val="00C45B77"/>
    <w:rsid w:val="00C45F4B"/>
    <w:rsid w:val="00C46A85"/>
    <w:rsid w:val="00C46C46"/>
    <w:rsid w:val="00C47297"/>
    <w:rsid w:val="00C50F61"/>
    <w:rsid w:val="00C5127B"/>
    <w:rsid w:val="00C51456"/>
    <w:rsid w:val="00C51E51"/>
    <w:rsid w:val="00C5203A"/>
    <w:rsid w:val="00C52144"/>
    <w:rsid w:val="00C52188"/>
    <w:rsid w:val="00C522DF"/>
    <w:rsid w:val="00C528FB"/>
    <w:rsid w:val="00C5598C"/>
    <w:rsid w:val="00C56140"/>
    <w:rsid w:val="00C576D7"/>
    <w:rsid w:val="00C61D07"/>
    <w:rsid w:val="00C61F9E"/>
    <w:rsid w:val="00C6222E"/>
    <w:rsid w:val="00C62858"/>
    <w:rsid w:val="00C66B9B"/>
    <w:rsid w:val="00C7145A"/>
    <w:rsid w:val="00C71647"/>
    <w:rsid w:val="00C7172C"/>
    <w:rsid w:val="00C72F04"/>
    <w:rsid w:val="00C73576"/>
    <w:rsid w:val="00C744B5"/>
    <w:rsid w:val="00C75829"/>
    <w:rsid w:val="00C75993"/>
    <w:rsid w:val="00C76015"/>
    <w:rsid w:val="00C7612F"/>
    <w:rsid w:val="00C76354"/>
    <w:rsid w:val="00C77D59"/>
    <w:rsid w:val="00C77ED5"/>
    <w:rsid w:val="00C81760"/>
    <w:rsid w:val="00C84693"/>
    <w:rsid w:val="00C85374"/>
    <w:rsid w:val="00C85A94"/>
    <w:rsid w:val="00C86023"/>
    <w:rsid w:val="00C866A4"/>
    <w:rsid w:val="00C868F5"/>
    <w:rsid w:val="00C8776B"/>
    <w:rsid w:val="00C87F81"/>
    <w:rsid w:val="00C91BAC"/>
    <w:rsid w:val="00C91FF1"/>
    <w:rsid w:val="00C92C8D"/>
    <w:rsid w:val="00C95FA4"/>
    <w:rsid w:val="00C96006"/>
    <w:rsid w:val="00C971C3"/>
    <w:rsid w:val="00CA0301"/>
    <w:rsid w:val="00CA06A4"/>
    <w:rsid w:val="00CA0AC7"/>
    <w:rsid w:val="00CA2427"/>
    <w:rsid w:val="00CA2F87"/>
    <w:rsid w:val="00CA308A"/>
    <w:rsid w:val="00CA363F"/>
    <w:rsid w:val="00CA44F6"/>
    <w:rsid w:val="00CA5494"/>
    <w:rsid w:val="00CA5719"/>
    <w:rsid w:val="00CA644E"/>
    <w:rsid w:val="00CA646E"/>
    <w:rsid w:val="00CA67B0"/>
    <w:rsid w:val="00CA71AC"/>
    <w:rsid w:val="00CA739C"/>
    <w:rsid w:val="00CB1E04"/>
    <w:rsid w:val="00CB6A2C"/>
    <w:rsid w:val="00CB6F6B"/>
    <w:rsid w:val="00CB7163"/>
    <w:rsid w:val="00CC08AC"/>
    <w:rsid w:val="00CC0F39"/>
    <w:rsid w:val="00CC3A12"/>
    <w:rsid w:val="00CC4B19"/>
    <w:rsid w:val="00CC4BA8"/>
    <w:rsid w:val="00CC4DDE"/>
    <w:rsid w:val="00CC5337"/>
    <w:rsid w:val="00CC5406"/>
    <w:rsid w:val="00CC6DA2"/>
    <w:rsid w:val="00CC6EDC"/>
    <w:rsid w:val="00CD00B9"/>
    <w:rsid w:val="00CD01CE"/>
    <w:rsid w:val="00CD156C"/>
    <w:rsid w:val="00CD2DC0"/>
    <w:rsid w:val="00CD5DAB"/>
    <w:rsid w:val="00CE0214"/>
    <w:rsid w:val="00CE0B5E"/>
    <w:rsid w:val="00CE1532"/>
    <w:rsid w:val="00CE1B7C"/>
    <w:rsid w:val="00CE2972"/>
    <w:rsid w:val="00CE297E"/>
    <w:rsid w:val="00CE3389"/>
    <w:rsid w:val="00CE3B02"/>
    <w:rsid w:val="00CE5076"/>
    <w:rsid w:val="00CE5301"/>
    <w:rsid w:val="00CE62E1"/>
    <w:rsid w:val="00CE6AB0"/>
    <w:rsid w:val="00CE7350"/>
    <w:rsid w:val="00CE7B39"/>
    <w:rsid w:val="00CE7C22"/>
    <w:rsid w:val="00CF0ACF"/>
    <w:rsid w:val="00CF0C6E"/>
    <w:rsid w:val="00CF12AA"/>
    <w:rsid w:val="00CF1699"/>
    <w:rsid w:val="00CF1934"/>
    <w:rsid w:val="00CF1A98"/>
    <w:rsid w:val="00CF2EF2"/>
    <w:rsid w:val="00CF6434"/>
    <w:rsid w:val="00CF6A0E"/>
    <w:rsid w:val="00CF7150"/>
    <w:rsid w:val="00CF717E"/>
    <w:rsid w:val="00CF7384"/>
    <w:rsid w:val="00CF756C"/>
    <w:rsid w:val="00D00C69"/>
    <w:rsid w:val="00D01C10"/>
    <w:rsid w:val="00D032CB"/>
    <w:rsid w:val="00D0367E"/>
    <w:rsid w:val="00D03D5A"/>
    <w:rsid w:val="00D049A2"/>
    <w:rsid w:val="00D04CB8"/>
    <w:rsid w:val="00D05F12"/>
    <w:rsid w:val="00D060AE"/>
    <w:rsid w:val="00D0613E"/>
    <w:rsid w:val="00D073BF"/>
    <w:rsid w:val="00D13889"/>
    <w:rsid w:val="00D14077"/>
    <w:rsid w:val="00D14C37"/>
    <w:rsid w:val="00D15DF0"/>
    <w:rsid w:val="00D15EB0"/>
    <w:rsid w:val="00D1710E"/>
    <w:rsid w:val="00D20BA4"/>
    <w:rsid w:val="00D23C3E"/>
    <w:rsid w:val="00D251A6"/>
    <w:rsid w:val="00D251B1"/>
    <w:rsid w:val="00D26C2B"/>
    <w:rsid w:val="00D31E7B"/>
    <w:rsid w:val="00D322FF"/>
    <w:rsid w:val="00D331E8"/>
    <w:rsid w:val="00D3383A"/>
    <w:rsid w:val="00D3413F"/>
    <w:rsid w:val="00D3422A"/>
    <w:rsid w:val="00D34D92"/>
    <w:rsid w:val="00D34DAC"/>
    <w:rsid w:val="00D36C31"/>
    <w:rsid w:val="00D36CAF"/>
    <w:rsid w:val="00D422F7"/>
    <w:rsid w:val="00D43597"/>
    <w:rsid w:val="00D43C8E"/>
    <w:rsid w:val="00D4727F"/>
    <w:rsid w:val="00D51AD3"/>
    <w:rsid w:val="00D51FA5"/>
    <w:rsid w:val="00D53564"/>
    <w:rsid w:val="00D542E3"/>
    <w:rsid w:val="00D55241"/>
    <w:rsid w:val="00D55BFB"/>
    <w:rsid w:val="00D55D88"/>
    <w:rsid w:val="00D56910"/>
    <w:rsid w:val="00D56B66"/>
    <w:rsid w:val="00D56C30"/>
    <w:rsid w:val="00D56FBA"/>
    <w:rsid w:val="00D5783C"/>
    <w:rsid w:val="00D61199"/>
    <w:rsid w:val="00D61497"/>
    <w:rsid w:val="00D622B5"/>
    <w:rsid w:val="00D62948"/>
    <w:rsid w:val="00D64A13"/>
    <w:rsid w:val="00D64CAA"/>
    <w:rsid w:val="00D658EC"/>
    <w:rsid w:val="00D66717"/>
    <w:rsid w:val="00D66C4D"/>
    <w:rsid w:val="00D67DCB"/>
    <w:rsid w:val="00D70A3E"/>
    <w:rsid w:val="00D70EA7"/>
    <w:rsid w:val="00D716EF"/>
    <w:rsid w:val="00D71F20"/>
    <w:rsid w:val="00D72C47"/>
    <w:rsid w:val="00D73F05"/>
    <w:rsid w:val="00D7519D"/>
    <w:rsid w:val="00D765BC"/>
    <w:rsid w:val="00D77D5F"/>
    <w:rsid w:val="00D800FA"/>
    <w:rsid w:val="00D834DD"/>
    <w:rsid w:val="00D85C7D"/>
    <w:rsid w:val="00D87120"/>
    <w:rsid w:val="00D878A3"/>
    <w:rsid w:val="00D90CA0"/>
    <w:rsid w:val="00D90EEF"/>
    <w:rsid w:val="00D912ED"/>
    <w:rsid w:val="00D91E12"/>
    <w:rsid w:val="00D91EB5"/>
    <w:rsid w:val="00D9224C"/>
    <w:rsid w:val="00D934E0"/>
    <w:rsid w:val="00D954D3"/>
    <w:rsid w:val="00D960F7"/>
    <w:rsid w:val="00D969BE"/>
    <w:rsid w:val="00D975A9"/>
    <w:rsid w:val="00D97EFB"/>
    <w:rsid w:val="00DA2C44"/>
    <w:rsid w:val="00DA31BF"/>
    <w:rsid w:val="00DA354E"/>
    <w:rsid w:val="00DA51B3"/>
    <w:rsid w:val="00DA5B37"/>
    <w:rsid w:val="00DA5DBE"/>
    <w:rsid w:val="00DA5FCB"/>
    <w:rsid w:val="00DA604A"/>
    <w:rsid w:val="00DA619A"/>
    <w:rsid w:val="00DA6A68"/>
    <w:rsid w:val="00DA72DD"/>
    <w:rsid w:val="00DB0BC0"/>
    <w:rsid w:val="00DB0C08"/>
    <w:rsid w:val="00DB0C16"/>
    <w:rsid w:val="00DB443C"/>
    <w:rsid w:val="00DB4551"/>
    <w:rsid w:val="00DB48F6"/>
    <w:rsid w:val="00DB5BD9"/>
    <w:rsid w:val="00DB5CD4"/>
    <w:rsid w:val="00DB609B"/>
    <w:rsid w:val="00DB6635"/>
    <w:rsid w:val="00DB6D35"/>
    <w:rsid w:val="00DB7E45"/>
    <w:rsid w:val="00DC0670"/>
    <w:rsid w:val="00DC0A72"/>
    <w:rsid w:val="00DC2461"/>
    <w:rsid w:val="00DC41E9"/>
    <w:rsid w:val="00DC5433"/>
    <w:rsid w:val="00DC5826"/>
    <w:rsid w:val="00DC5948"/>
    <w:rsid w:val="00DC710B"/>
    <w:rsid w:val="00DC753F"/>
    <w:rsid w:val="00DD0591"/>
    <w:rsid w:val="00DD0C2C"/>
    <w:rsid w:val="00DD1145"/>
    <w:rsid w:val="00DD16FA"/>
    <w:rsid w:val="00DD197E"/>
    <w:rsid w:val="00DD1BD9"/>
    <w:rsid w:val="00DD2363"/>
    <w:rsid w:val="00DD2368"/>
    <w:rsid w:val="00DD2EC8"/>
    <w:rsid w:val="00DD3421"/>
    <w:rsid w:val="00DD39D3"/>
    <w:rsid w:val="00DD4190"/>
    <w:rsid w:val="00DD48DA"/>
    <w:rsid w:val="00DD4D8F"/>
    <w:rsid w:val="00DD53E7"/>
    <w:rsid w:val="00DD5F5C"/>
    <w:rsid w:val="00DD76E4"/>
    <w:rsid w:val="00DE0367"/>
    <w:rsid w:val="00DE1355"/>
    <w:rsid w:val="00DE1B6A"/>
    <w:rsid w:val="00DE20B4"/>
    <w:rsid w:val="00DE26EA"/>
    <w:rsid w:val="00DE38FA"/>
    <w:rsid w:val="00DE3DF7"/>
    <w:rsid w:val="00DE41A8"/>
    <w:rsid w:val="00DE4974"/>
    <w:rsid w:val="00DE57F7"/>
    <w:rsid w:val="00DE59DD"/>
    <w:rsid w:val="00DE67E8"/>
    <w:rsid w:val="00DE74FB"/>
    <w:rsid w:val="00DE7662"/>
    <w:rsid w:val="00DF06F5"/>
    <w:rsid w:val="00DF0DA1"/>
    <w:rsid w:val="00DF0E99"/>
    <w:rsid w:val="00DF1E56"/>
    <w:rsid w:val="00DF1F92"/>
    <w:rsid w:val="00DF2130"/>
    <w:rsid w:val="00DF2233"/>
    <w:rsid w:val="00DF2625"/>
    <w:rsid w:val="00DF3F7E"/>
    <w:rsid w:val="00DF4914"/>
    <w:rsid w:val="00DF51C6"/>
    <w:rsid w:val="00DF5388"/>
    <w:rsid w:val="00DF5D3A"/>
    <w:rsid w:val="00DF6986"/>
    <w:rsid w:val="00DF7767"/>
    <w:rsid w:val="00E0056C"/>
    <w:rsid w:val="00E00B01"/>
    <w:rsid w:val="00E00CFF"/>
    <w:rsid w:val="00E019F3"/>
    <w:rsid w:val="00E0235E"/>
    <w:rsid w:val="00E02854"/>
    <w:rsid w:val="00E02A97"/>
    <w:rsid w:val="00E02CF8"/>
    <w:rsid w:val="00E02F1C"/>
    <w:rsid w:val="00E0318B"/>
    <w:rsid w:val="00E039D2"/>
    <w:rsid w:val="00E0482A"/>
    <w:rsid w:val="00E054F8"/>
    <w:rsid w:val="00E06942"/>
    <w:rsid w:val="00E10344"/>
    <w:rsid w:val="00E10A14"/>
    <w:rsid w:val="00E10D9A"/>
    <w:rsid w:val="00E10FC3"/>
    <w:rsid w:val="00E11BCE"/>
    <w:rsid w:val="00E12065"/>
    <w:rsid w:val="00E1279B"/>
    <w:rsid w:val="00E14D9B"/>
    <w:rsid w:val="00E15704"/>
    <w:rsid w:val="00E157FA"/>
    <w:rsid w:val="00E15FC5"/>
    <w:rsid w:val="00E16A10"/>
    <w:rsid w:val="00E16BE0"/>
    <w:rsid w:val="00E20FB3"/>
    <w:rsid w:val="00E212E8"/>
    <w:rsid w:val="00E21A1F"/>
    <w:rsid w:val="00E21D16"/>
    <w:rsid w:val="00E23516"/>
    <w:rsid w:val="00E23B10"/>
    <w:rsid w:val="00E2577B"/>
    <w:rsid w:val="00E26105"/>
    <w:rsid w:val="00E26FE7"/>
    <w:rsid w:val="00E27010"/>
    <w:rsid w:val="00E278E5"/>
    <w:rsid w:val="00E301AC"/>
    <w:rsid w:val="00E302BF"/>
    <w:rsid w:val="00E31BBA"/>
    <w:rsid w:val="00E31D82"/>
    <w:rsid w:val="00E32785"/>
    <w:rsid w:val="00E32A43"/>
    <w:rsid w:val="00E3321E"/>
    <w:rsid w:val="00E33565"/>
    <w:rsid w:val="00E33CEE"/>
    <w:rsid w:val="00E33E01"/>
    <w:rsid w:val="00E33F42"/>
    <w:rsid w:val="00E34059"/>
    <w:rsid w:val="00E35DE3"/>
    <w:rsid w:val="00E35E77"/>
    <w:rsid w:val="00E36075"/>
    <w:rsid w:val="00E36A89"/>
    <w:rsid w:val="00E36DD8"/>
    <w:rsid w:val="00E37AC3"/>
    <w:rsid w:val="00E4031F"/>
    <w:rsid w:val="00E41423"/>
    <w:rsid w:val="00E41BE5"/>
    <w:rsid w:val="00E43FB6"/>
    <w:rsid w:val="00E442B7"/>
    <w:rsid w:val="00E44B31"/>
    <w:rsid w:val="00E44C93"/>
    <w:rsid w:val="00E45F52"/>
    <w:rsid w:val="00E45FA7"/>
    <w:rsid w:val="00E46FF2"/>
    <w:rsid w:val="00E50BD4"/>
    <w:rsid w:val="00E50CCE"/>
    <w:rsid w:val="00E50D59"/>
    <w:rsid w:val="00E51F9C"/>
    <w:rsid w:val="00E534CF"/>
    <w:rsid w:val="00E53E96"/>
    <w:rsid w:val="00E53FD3"/>
    <w:rsid w:val="00E540C1"/>
    <w:rsid w:val="00E541DA"/>
    <w:rsid w:val="00E54214"/>
    <w:rsid w:val="00E5428A"/>
    <w:rsid w:val="00E55D85"/>
    <w:rsid w:val="00E562A0"/>
    <w:rsid w:val="00E57B74"/>
    <w:rsid w:val="00E60462"/>
    <w:rsid w:val="00E60569"/>
    <w:rsid w:val="00E608F3"/>
    <w:rsid w:val="00E61800"/>
    <w:rsid w:val="00E64032"/>
    <w:rsid w:val="00E6495B"/>
    <w:rsid w:val="00E66018"/>
    <w:rsid w:val="00E6658F"/>
    <w:rsid w:val="00E67FCB"/>
    <w:rsid w:val="00E70739"/>
    <w:rsid w:val="00E70B03"/>
    <w:rsid w:val="00E71D19"/>
    <w:rsid w:val="00E72A5C"/>
    <w:rsid w:val="00E7562C"/>
    <w:rsid w:val="00E774C5"/>
    <w:rsid w:val="00E77764"/>
    <w:rsid w:val="00E81EEA"/>
    <w:rsid w:val="00E81FBE"/>
    <w:rsid w:val="00E8244F"/>
    <w:rsid w:val="00E83C8E"/>
    <w:rsid w:val="00E83F33"/>
    <w:rsid w:val="00E840DF"/>
    <w:rsid w:val="00E84DFD"/>
    <w:rsid w:val="00E85A6A"/>
    <w:rsid w:val="00E86114"/>
    <w:rsid w:val="00E8629F"/>
    <w:rsid w:val="00E86532"/>
    <w:rsid w:val="00E867EC"/>
    <w:rsid w:val="00E87E2D"/>
    <w:rsid w:val="00E908CB"/>
    <w:rsid w:val="00E908CE"/>
    <w:rsid w:val="00E9166C"/>
    <w:rsid w:val="00E92426"/>
    <w:rsid w:val="00E934CB"/>
    <w:rsid w:val="00E9382E"/>
    <w:rsid w:val="00E94D21"/>
    <w:rsid w:val="00E954CF"/>
    <w:rsid w:val="00E96070"/>
    <w:rsid w:val="00E962FF"/>
    <w:rsid w:val="00EA0240"/>
    <w:rsid w:val="00EA10A4"/>
    <w:rsid w:val="00EA2A3F"/>
    <w:rsid w:val="00EA2C4E"/>
    <w:rsid w:val="00EA3C24"/>
    <w:rsid w:val="00EA49E5"/>
    <w:rsid w:val="00EA543A"/>
    <w:rsid w:val="00EA54B1"/>
    <w:rsid w:val="00EA6D62"/>
    <w:rsid w:val="00EA6F5A"/>
    <w:rsid w:val="00EA7B8B"/>
    <w:rsid w:val="00EB0DCF"/>
    <w:rsid w:val="00EB1976"/>
    <w:rsid w:val="00EB1A56"/>
    <w:rsid w:val="00EB28FA"/>
    <w:rsid w:val="00EB2B9D"/>
    <w:rsid w:val="00EB312F"/>
    <w:rsid w:val="00EB3855"/>
    <w:rsid w:val="00EB4D6E"/>
    <w:rsid w:val="00EB6913"/>
    <w:rsid w:val="00EB744E"/>
    <w:rsid w:val="00EB747D"/>
    <w:rsid w:val="00EC10EF"/>
    <w:rsid w:val="00EC644C"/>
    <w:rsid w:val="00EC6E1C"/>
    <w:rsid w:val="00EC732C"/>
    <w:rsid w:val="00EC76F7"/>
    <w:rsid w:val="00EC7826"/>
    <w:rsid w:val="00EC7AC7"/>
    <w:rsid w:val="00EC7C77"/>
    <w:rsid w:val="00ED1408"/>
    <w:rsid w:val="00ED16A3"/>
    <w:rsid w:val="00ED35A3"/>
    <w:rsid w:val="00ED5720"/>
    <w:rsid w:val="00ED62B6"/>
    <w:rsid w:val="00EE12B5"/>
    <w:rsid w:val="00EE15AE"/>
    <w:rsid w:val="00EE1E00"/>
    <w:rsid w:val="00EE34DD"/>
    <w:rsid w:val="00EE4136"/>
    <w:rsid w:val="00EE57BF"/>
    <w:rsid w:val="00EE5DC2"/>
    <w:rsid w:val="00EE6A5E"/>
    <w:rsid w:val="00EE6C7D"/>
    <w:rsid w:val="00EE797C"/>
    <w:rsid w:val="00EE7EF4"/>
    <w:rsid w:val="00EF08AE"/>
    <w:rsid w:val="00EF174A"/>
    <w:rsid w:val="00EF2222"/>
    <w:rsid w:val="00EF2239"/>
    <w:rsid w:val="00EF26B7"/>
    <w:rsid w:val="00EF5A81"/>
    <w:rsid w:val="00F007A1"/>
    <w:rsid w:val="00F03892"/>
    <w:rsid w:val="00F03EC8"/>
    <w:rsid w:val="00F06127"/>
    <w:rsid w:val="00F1112F"/>
    <w:rsid w:val="00F12DE7"/>
    <w:rsid w:val="00F13323"/>
    <w:rsid w:val="00F1416F"/>
    <w:rsid w:val="00F160F6"/>
    <w:rsid w:val="00F16495"/>
    <w:rsid w:val="00F168CD"/>
    <w:rsid w:val="00F176A0"/>
    <w:rsid w:val="00F204E4"/>
    <w:rsid w:val="00F20EBE"/>
    <w:rsid w:val="00F21C1C"/>
    <w:rsid w:val="00F22C5C"/>
    <w:rsid w:val="00F22FCC"/>
    <w:rsid w:val="00F258A2"/>
    <w:rsid w:val="00F25D60"/>
    <w:rsid w:val="00F26293"/>
    <w:rsid w:val="00F272DC"/>
    <w:rsid w:val="00F27FA0"/>
    <w:rsid w:val="00F30D8C"/>
    <w:rsid w:val="00F31095"/>
    <w:rsid w:val="00F31269"/>
    <w:rsid w:val="00F315DD"/>
    <w:rsid w:val="00F333A1"/>
    <w:rsid w:val="00F33402"/>
    <w:rsid w:val="00F33634"/>
    <w:rsid w:val="00F34798"/>
    <w:rsid w:val="00F354A9"/>
    <w:rsid w:val="00F37F64"/>
    <w:rsid w:val="00F4079C"/>
    <w:rsid w:val="00F4091B"/>
    <w:rsid w:val="00F40A0C"/>
    <w:rsid w:val="00F42B36"/>
    <w:rsid w:val="00F43864"/>
    <w:rsid w:val="00F440A8"/>
    <w:rsid w:val="00F4481C"/>
    <w:rsid w:val="00F44A92"/>
    <w:rsid w:val="00F44D30"/>
    <w:rsid w:val="00F450C0"/>
    <w:rsid w:val="00F45378"/>
    <w:rsid w:val="00F45702"/>
    <w:rsid w:val="00F46D63"/>
    <w:rsid w:val="00F47B80"/>
    <w:rsid w:val="00F50DFD"/>
    <w:rsid w:val="00F52B61"/>
    <w:rsid w:val="00F53620"/>
    <w:rsid w:val="00F53789"/>
    <w:rsid w:val="00F547CB"/>
    <w:rsid w:val="00F54C00"/>
    <w:rsid w:val="00F54F74"/>
    <w:rsid w:val="00F554F7"/>
    <w:rsid w:val="00F5581A"/>
    <w:rsid w:val="00F55CB7"/>
    <w:rsid w:val="00F5630C"/>
    <w:rsid w:val="00F563F4"/>
    <w:rsid w:val="00F571C6"/>
    <w:rsid w:val="00F57964"/>
    <w:rsid w:val="00F605A4"/>
    <w:rsid w:val="00F60AC3"/>
    <w:rsid w:val="00F61F22"/>
    <w:rsid w:val="00F63239"/>
    <w:rsid w:val="00F635B7"/>
    <w:rsid w:val="00F6372E"/>
    <w:rsid w:val="00F63951"/>
    <w:rsid w:val="00F63ECD"/>
    <w:rsid w:val="00F64DBD"/>
    <w:rsid w:val="00F64F85"/>
    <w:rsid w:val="00F664C6"/>
    <w:rsid w:val="00F6651D"/>
    <w:rsid w:val="00F66944"/>
    <w:rsid w:val="00F66BF0"/>
    <w:rsid w:val="00F70AF4"/>
    <w:rsid w:val="00F71942"/>
    <w:rsid w:val="00F71BA5"/>
    <w:rsid w:val="00F72A17"/>
    <w:rsid w:val="00F73040"/>
    <w:rsid w:val="00F73E9D"/>
    <w:rsid w:val="00F74358"/>
    <w:rsid w:val="00F76CBB"/>
    <w:rsid w:val="00F77AB3"/>
    <w:rsid w:val="00F77BCC"/>
    <w:rsid w:val="00F80A61"/>
    <w:rsid w:val="00F8121F"/>
    <w:rsid w:val="00F81709"/>
    <w:rsid w:val="00F817FB"/>
    <w:rsid w:val="00F82F49"/>
    <w:rsid w:val="00F82F82"/>
    <w:rsid w:val="00F83F1D"/>
    <w:rsid w:val="00F8491B"/>
    <w:rsid w:val="00F85CA1"/>
    <w:rsid w:val="00F9067E"/>
    <w:rsid w:val="00F91E0D"/>
    <w:rsid w:val="00F92498"/>
    <w:rsid w:val="00F93088"/>
    <w:rsid w:val="00F93420"/>
    <w:rsid w:val="00F9512D"/>
    <w:rsid w:val="00F9518D"/>
    <w:rsid w:val="00FA076E"/>
    <w:rsid w:val="00FA091C"/>
    <w:rsid w:val="00FA106A"/>
    <w:rsid w:val="00FA1793"/>
    <w:rsid w:val="00FA1ABE"/>
    <w:rsid w:val="00FA2B0D"/>
    <w:rsid w:val="00FA392F"/>
    <w:rsid w:val="00FA44F2"/>
    <w:rsid w:val="00FA4640"/>
    <w:rsid w:val="00FA4F45"/>
    <w:rsid w:val="00FA6962"/>
    <w:rsid w:val="00FA6CB0"/>
    <w:rsid w:val="00FA6DCB"/>
    <w:rsid w:val="00FB090E"/>
    <w:rsid w:val="00FB1815"/>
    <w:rsid w:val="00FB22B0"/>
    <w:rsid w:val="00FB2DCB"/>
    <w:rsid w:val="00FB38DC"/>
    <w:rsid w:val="00FB3E95"/>
    <w:rsid w:val="00FB44B9"/>
    <w:rsid w:val="00FB4C2B"/>
    <w:rsid w:val="00FB5304"/>
    <w:rsid w:val="00FB7573"/>
    <w:rsid w:val="00FB7E82"/>
    <w:rsid w:val="00FC0B05"/>
    <w:rsid w:val="00FC172A"/>
    <w:rsid w:val="00FC204D"/>
    <w:rsid w:val="00FC3D75"/>
    <w:rsid w:val="00FC46BB"/>
    <w:rsid w:val="00FC61A5"/>
    <w:rsid w:val="00FC6233"/>
    <w:rsid w:val="00FC666F"/>
    <w:rsid w:val="00FC7736"/>
    <w:rsid w:val="00FC7BB2"/>
    <w:rsid w:val="00FD16FE"/>
    <w:rsid w:val="00FD1BBB"/>
    <w:rsid w:val="00FD260E"/>
    <w:rsid w:val="00FD3607"/>
    <w:rsid w:val="00FD393E"/>
    <w:rsid w:val="00FD43B0"/>
    <w:rsid w:val="00FD539E"/>
    <w:rsid w:val="00FD7203"/>
    <w:rsid w:val="00FE0582"/>
    <w:rsid w:val="00FE160D"/>
    <w:rsid w:val="00FE18AD"/>
    <w:rsid w:val="00FE244E"/>
    <w:rsid w:val="00FE2569"/>
    <w:rsid w:val="00FE27AA"/>
    <w:rsid w:val="00FE352B"/>
    <w:rsid w:val="00FE3AE2"/>
    <w:rsid w:val="00FE3F11"/>
    <w:rsid w:val="00FE3F5E"/>
    <w:rsid w:val="00FE4267"/>
    <w:rsid w:val="00FE4843"/>
    <w:rsid w:val="00FE50AE"/>
    <w:rsid w:val="00FE51AA"/>
    <w:rsid w:val="00FE54FF"/>
    <w:rsid w:val="00FE6EE9"/>
    <w:rsid w:val="00FE7785"/>
    <w:rsid w:val="00FF0D5A"/>
    <w:rsid w:val="00FF1FE7"/>
    <w:rsid w:val="00FF24BC"/>
    <w:rsid w:val="00FF25E1"/>
    <w:rsid w:val="00FF538C"/>
    <w:rsid w:val="00FF5F09"/>
    <w:rsid w:val="00FF66F6"/>
    <w:rsid w:val="00FF6BA0"/>
    <w:rsid w:val="00FF6E4A"/>
    <w:rsid w:val="00FF6F72"/>
    <w:rsid w:val="00FF759A"/>
    <w:rsid w:val="00FF76B9"/>
    <w:rsid w:val="00FF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  <o:rules v:ext="edit">
        <o:r id="V:Rule7" type="connector" idref="#AutoShape 26"/>
        <o:r id="V:Rule8" type="connector" idref="#AutoShape 50"/>
        <o:r id="V:Rule9" type="connector" idref="#AutoShape 28"/>
        <o:r id="V:Rule10" type="connector" idref="#AutoShape 27"/>
        <o:r id="V:Rule11" type="connector" idref="#AutoShape 51"/>
        <o:r id="V:Rule12" type="connector" idref="#AutoShape 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header" w:uiPriority="99"/>
    <w:lsdException w:name="footer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9CC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D69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69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69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69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69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69CC"/>
    <w:pPr>
      <w:outlineLvl w:val="5"/>
    </w:pPr>
  </w:style>
  <w:style w:type="paragraph" w:styleId="Heading7">
    <w:name w:val="heading 7"/>
    <w:basedOn w:val="H6"/>
    <w:next w:val="Normal"/>
    <w:qFormat/>
    <w:rsid w:val="002D69CC"/>
    <w:pPr>
      <w:outlineLvl w:val="6"/>
    </w:pPr>
  </w:style>
  <w:style w:type="paragraph" w:styleId="Heading8">
    <w:name w:val="heading 8"/>
    <w:basedOn w:val="Heading1"/>
    <w:next w:val="Normal"/>
    <w:qFormat/>
    <w:rsid w:val="002D69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69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69C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D69CC"/>
    <w:pPr>
      <w:ind w:left="1418" w:hanging="1418"/>
    </w:pPr>
  </w:style>
  <w:style w:type="paragraph" w:styleId="TOC8">
    <w:name w:val="toc 8"/>
    <w:basedOn w:val="TOC1"/>
    <w:semiHidden/>
    <w:rsid w:val="002D69C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69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D69C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69C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2D69CC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D69C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2D69CC"/>
    <w:pPr>
      <w:ind w:left="1701" w:hanging="1701"/>
    </w:pPr>
  </w:style>
  <w:style w:type="paragraph" w:styleId="TOC4">
    <w:name w:val="toc 4"/>
    <w:basedOn w:val="TOC3"/>
    <w:uiPriority w:val="39"/>
    <w:rsid w:val="002D69CC"/>
    <w:pPr>
      <w:ind w:left="1418" w:hanging="1418"/>
    </w:pPr>
  </w:style>
  <w:style w:type="paragraph" w:styleId="TOC3">
    <w:name w:val="toc 3"/>
    <w:basedOn w:val="TOC2"/>
    <w:uiPriority w:val="39"/>
    <w:rsid w:val="002D69CC"/>
    <w:pPr>
      <w:ind w:left="1134" w:hanging="1134"/>
    </w:pPr>
  </w:style>
  <w:style w:type="paragraph" w:styleId="TOC2">
    <w:name w:val="toc 2"/>
    <w:basedOn w:val="TOC1"/>
    <w:uiPriority w:val="39"/>
    <w:rsid w:val="002D69C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D69CC"/>
    <w:pPr>
      <w:keepLines/>
      <w:spacing w:after="0"/>
    </w:pPr>
  </w:style>
  <w:style w:type="paragraph" w:styleId="Index2">
    <w:name w:val="index 2"/>
    <w:basedOn w:val="Index1"/>
    <w:semiHidden/>
    <w:rsid w:val="002D69CC"/>
    <w:pPr>
      <w:ind w:left="284"/>
    </w:pPr>
  </w:style>
  <w:style w:type="paragraph" w:customStyle="1" w:styleId="TT">
    <w:name w:val="TT"/>
    <w:basedOn w:val="Heading1"/>
    <w:next w:val="Normal"/>
    <w:rsid w:val="002D69CC"/>
    <w:pPr>
      <w:outlineLvl w:val="9"/>
    </w:pPr>
  </w:style>
  <w:style w:type="paragraph" w:styleId="Footer">
    <w:name w:val="footer"/>
    <w:basedOn w:val="Header"/>
    <w:link w:val="FooterChar"/>
    <w:uiPriority w:val="99"/>
    <w:rsid w:val="002D69CC"/>
    <w:pPr>
      <w:jc w:val="center"/>
    </w:pPr>
    <w:rPr>
      <w:i/>
    </w:rPr>
  </w:style>
  <w:style w:type="character" w:styleId="FootnoteReference">
    <w:name w:val="footnote reference"/>
    <w:semiHidden/>
    <w:rsid w:val="002D69CC"/>
    <w:rPr>
      <w:b/>
      <w:position w:val="6"/>
      <w:sz w:val="16"/>
    </w:rPr>
  </w:style>
  <w:style w:type="paragraph" w:styleId="FootnoteText">
    <w:name w:val="footnote text"/>
    <w:basedOn w:val="Normal"/>
    <w:semiHidden/>
    <w:rsid w:val="002D69C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D69C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D69CC"/>
    <w:pPr>
      <w:keepLines/>
      <w:ind w:left="1135" w:hanging="851"/>
    </w:pPr>
  </w:style>
  <w:style w:type="paragraph" w:customStyle="1" w:styleId="PL">
    <w:name w:val="PL"/>
    <w:rsid w:val="002D69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D69CC"/>
    <w:pPr>
      <w:jc w:val="right"/>
    </w:pPr>
  </w:style>
  <w:style w:type="paragraph" w:customStyle="1" w:styleId="TAL">
    <w:name w:val="TAL"/>
    <w:basedOn w:val="Normal"/>
    <w:link w:val="TALCar"/>
    <w:rsid w:val="002D69C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D69CC"/>
    <w:pPr>
      <w:ind w:left="851"/>
    </w:pPr>
  </w:style>
  <w:style w:type="paragraph" w:styleId="ListNumber">
    <w:name w:val="List Number"/>
    <w:basedOn w:val="List"/>
    <w:rsid w:val="002D69CC"/>
  </w:style>
  <w:style w:type="paragraph" w:styleId="List">
    <w:name w:val="List"/>
    <w:basedOn w:val="Normal"/>
    <w:rsid w:val="002D69CC"/>
    <w:pPr>
      <w:ind w:left="568" w:hanging="284"/>
    </w:pPr>
  </w:style>
  <w:style w:type="paragraph" w:customStyle="1" w:styleId="TAH">
    <w:name w:val="TAH"/>
    <w:basedOn w:val="TAC"/>
    <w:link w:val="TAHCar"/>
    <w:rsid w:val="002D69CC"/>
    <w:rPr>
      <w:b/>
    </w:rPr>
  </w:style>
  <w:style w:type="paragraph" w:customStyle="1" w:styleId="TAC">
    <w:name w:val="TAC"/>
    <w:basedOn w:val="TAL"/>
    <w:link w:val="TACChar"/>
    <w:rsid w:val="002D69CC"/>
    <w:pPr>
      <w:jc w:val="center"/>
    </w:pPr>
  </w:style>
  <w:style w:type="paragraph" w:customStyle="1" w:styleId="LD">
    <w:name w:val="LD"/>
    <w:rsid w:val="002D69CC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D69CC"/>
    <w:pPr>
      <w:keepLines/>
      <w:ind w:left="1702" w:hanging="1418"/>
    </w:pPr>
  </w:style>
  <w:style w:type="paragraph" w:customStyle="1" w:styleId="FP">
    <w:name w:val="FP"/>
    <w:basedOn w:val="Normal"/>
    <w:rsid w:val="002D69CC"/>
    <w:pPr>
      <w:spacing w:after="0"/>
    </w:pPr>
  </w:style>
  <w:style w:type="paragraph" w:customStyle="1" w:styleId="NW">
    <w:name w:val="NW"/>
    <w:basedOn w:val="NO"/>
    <w:rsid w:val="002D69CC"/>
    <w:pPr>
      <w:spacing w:after="0"/>
    </w:pPr>
  </w:style>
  <w:style w:type="paragraph" w:customStyle="1" w:styleId="EW">
    <w:name w:val="EW"/>
    <w:basedOn w:val="EX"/>
    <w:rsid w:val="002D69CC"/>
    <w:pPr>
      <w:spacing w:after="0"/>
    </w:pPr>
  </w:style>
  <w:style w:type="paragraph" w:customStyle="1" w:styleId="B1">
    <w:name w:val="B1"/>
    <w:basedOn w:val="List"/>
    <w:link w:val="B1Char"/>
    <w:rsid w:val="002D69CC"/>
  </w:style>
  <w:style w:type="paragraph" w:styleId="TOC6">
    <w:name w:val="toc 6"/>
    <w:basedOn w:val="TOC5"/>
    <w:next w:val="Normal"/>
    <w:semiHidden/>
    <w:rsid w:val="002D69CC"/>
    <w:pPr>
      <w:ind w:left="1985" w:hanging="1985"/>
    </w:pPr>
  </w:style>
  <w:style w:type="paragraph" w:styleId="TOC7">
    <w:name w:val="toc 7"/>
    <w:basedOn w:val="TOC6"/>
    <w:next w:val="Normal"/>
    <w:semiHidden/>
    <w:rsid w:val="002D69CC"/>
    <w:pPr>
      <w:ind w:left="2268" w:hanging="2268"/>
    </w:pPr>
  </w:style>
  <w:style w:type="paragraph" w:styleId="ListBullet2">
    <w:name w:val="List Bullet 2"/>
    <w:basedOn w:val="ListBullet"/>
    <w:rsid w:val="002D69CC"/>
    <w:pPr>
      <w:ind w:left="851"/>
    </w:pPr>
  </w:style>
  <w:style w:type="paragraph" w:styleId="ListBullet">
    <w:name w:val="List Bullet"/>
    <w:basedOn w:val="List"/>
    <w:rsid w:val="002D69CC"/>
  </w:style>
  <w:style w:type="paragraph" w:customStyle="1" w:styleId="EditorsNote">
    <w:name w:val="Editor's Note"/>
    <w:aliases w:val="EN"/>
    <w:basedOn w:val="NO"/>
    <w:rsid w:val="002D69CC"/>
    <w:rPr>
      <w:color w:val="FF0000"/>
    </w:rPr>
  </w:style>
  <w:style w:type="paragraph" w:customStyle="1" w:styleId="TH">
    <w:name w:val="TH"/>
    <w:basedOn w:val="Normal"/>
    <w:link w:val="THChar"/>
    <w:rsid w:val="002D69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69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D69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D69C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D69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2D69CC"/>
    <w:pPr>
      <w:ind w:left="851" w:hanging="851"/>
    </w:pPr>
  </w:style>
  <w:style w:type="paragraph" w:customStyle="1" w:styleId="ZH">
    <w:name w:val="ZH"/>
    <w:rsid w:val="002D69C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D69CC"/>
    <w:pPr>
      <w:keepNext w:val="0"/>
      <w:spacing w:before="0" w:after="240"/>
    </w:pPr>
  </w:style>
  <w:style w:type="paragraph" w:customStyle="1" w:styleId="ZG">
    <w:name w:val="ZG"/>
    <w:rsid w:val="002D69C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D69CC"/>
    <w:pPr>
      <w:ind w:left="1135"/>
    </w:pPr>
  </w:style>
  <w:style w:type="paragraph" w:styleId="List2">
    <w:name w:val="List 2"/>
    <w:basedOn w:val="List"/>
    <w:rsid w:val="002D69CC"/>
    <w:pPr>
      <w:ind w:left="851"/>
    </w:pPr>
  </w:style>
  <w:style w:type="paragraph" w:styleId="List3">
    <w:name w:val="List 3"/>
    <w:basedOn w:val="List2"/>
    <w:rsid w:val="002D69CC"/>
    <w:pPr>
      <w:ind w:left="1135"/>
    </w:pPr>
  </w:style>
  <w:style w:type="paragraph" w:styleId="List4">
    <w:name w:val="List 4"/>
    <w:basedOn w:val="List3"/>
    <w:rsid w:val="002D69CC"/>
    <w:pPr>
      <w:ind w:left="1418"/>
    </w:pPr>
  </w:style>
  <w:style w:type="paragraph" w:styleId="List5">
    <w:name w:val="List 5"/>
    <w:basedOn w:val="List4"/>
    <w:rsid w:val="002D69CC"/>
    <w:pPr>
      <w:ind w:left="1702"/>
    </w:pPr>
  </w:style>
  <w:style w:type="paragraph" w:styleId="ListBullet4">
    <w:name w:val="List Bullet 4"/>
    <w:basedOn w:val="ListBullet3"/>
    <w:rsid w:val="002D69CC"/>
    <w:pPr>
      <w:ind w:left="1418"/>
    </w:pPr>
  </w:style>
  <w:style w:type="paragraph" w:styleId="ListBullet5">
    <w:name w:val="List Bullet 5"/>
    <w:basedOn w:val="ListBullet4"/>
    <w:rsid w:val="002D69CC"/>
    <w:pPr>
      <w:ind w:left="1702"/>
    </w:pPr>
  </w:style>
  <w:style w:type="paragraph" w:customStyle="1" w:styleId="B2">
    <w:name w:val="B2"/>
    <w:basedOn w:val="List2"/>
    <w:rsid w:val="002D69CC"/>
  </w:style>
  <w:style w:type="paragraph" w:customStyle="1" w:styleId="B3">
    <w:name w:val="B3"/>
    <w:basedOn w:val="List3"/>
    <w:rsid w:val="002D69CC"/>
  </w:style>
  <w:style w:type="paragraph" w:customStyle="1" w:styleId="B4">
    <w:name w:val="B4"/>
    <w:basedOn w:val="List4"/>
    <w:rsid w:val="002D69CC"/>
  </w:style>
  <w:style w:type="paragraph" w:customStyle="1" w:styleId="B5">
    <w:name w:val="B5"/>
    <w:basedOn w:val="List5"/>
    <w:rsid w:val="002D69CC"/>
  </w:style>
  <w:style w:type="paragraph" w:customStyle="1" w:styleId="ZTD">
    <w:name w:val="ZTD"/>
    <w:basedOn w:val="ZB"/>
    <w:rsid w:val="002D69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69C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D69C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69CC"/>
    <w:pPr>
      <w:ind w:left="851"/>
    </w:pPr>
  </w:style>
  <w:style w:type="paragraph" w:customStyle="1" w:styleId="INDENT2">
    <w:name w:val="INDENT2"/>
    <w:basedOn w:val="Normal"/>
    <w:rsid w:val="002D69CC"/>
    <w:pPr>
      <w:ind w:left="1135" w:hanging="284"/>
    </w:pPr>
  </w:style>
  <w:style w:type="paragraph" w:customStyle="1" w:styleId="INDENT3">
    <w:name w:val="INDENT3"/>
    <w:basedOn w:val="Normal"/>
    <w:rsid w:val="002D69CC"/>
    <w:pPr>
      <w:ind w:left="1701" w:hanging="567"/>
    </w:pPr>
  </w:style>
  <w:style w:type="paragraph" w:customStyle="1" w:styleId="FigureTitle">
    <w:name w:val="Figure_Title"/>
    <w:basedOn w:val="Normal"/>
    <w:next w:val="Normal"/>
    <w:rsid w:val="002D69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69CC"/>
    <w:pPr>
      <w:keepNext/>
      <w:keepLines/>
    </w:pPr>
    <w:rPr>
      <w:b/>
    </w:rPr>
  </w:style>
  <w:style w:type="paragraph" w:customStyle="1" w:styleId="enumlev2">
    <w:name w:val="enumlev2"/>
    <w:basedOn w:val="Normal"/>
    <w:rsid w:val="002D69C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69C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2D69CC"/>
    <w:pPr>
      <w:spacing w:before="120" w:after="120"/>
    </w:pPr>
    <w:rPr>
      <w:b/>
    </w:rPr>
  </w:style>
  <w:style w:type="character" w:styleId="Hyperlink">
    <w:name w:val="Hyperlink"/>
    <w:rsid w:val="002D69CC"/>
    <w:rPr>
      <w:color w:val="0000FF"/>
      <w:u w:val="single"/>
    </w:rPr>
  </w:style>
  <w:style w:type="character" w:styleId="FollowedHyperlink">
    <w:name w:val="FollowedHyperlink"/>
    <w:rsid w:val="002D69CC"/>
    <w:rPr>
      <w:color w:val="800080"/>
      <w:u w:val="single"/>
    </w:rPr>
  </w:style>
  <w:style w:type="paragraph" w:styleId="DocumentMap">
    <w:name w:val="Document Map"/>
    <w:basedOn w:val="Normal"/>
    <w:semiHidden/>
    <w:rsid w:val="002D69C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D69CC"/>
    <w:rPr>
      <w:rFonts w:ascii="Courier New" w:hAnsi="Courier New"/>
      <w:lang w:val="nb-NO"/>
    </w:rPr>
  </w:style>
  <w:style w:type="paragraph" w:customStyle="1" w:styleId="TAJ">
    <w:name w:val="TAJ"/>
    <w:basedOn w:val="TH"/>
    <w:rsid w:val="002D69CC"/>
  </w:style>
  <w:style w:type="paragraph" w:styleId="BodyText">
    <w:name w:val="Body Text"/>
    <w:basedOn w:val="Normal"/>
    <w:rsid w:val="002D69CC"/>
  </w:style>
  <w:style w:type="character" w:styleId="CommentReference">
    <w:name w:val="annotation reference"/>
    <w:semiHidden/>
    <w:rsid w:val="002D69CC"/>
    <w:rPr>
      <w:sz w:val="16"/>
    </w:rPr>
  </w:style>
  <w:style w:type="paragraph" w:customStyle="1" w:styleId="Guidance">
    <w:name w:val="Guidance"/>
    <w:basedOn w:val="Normal"/>
    <w:link w:val="GuidanceChar"/>
    <w:rsid w:val="002D69CC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D69CC"/>
  </w:style>
  <w:style w:type="paragraph" w:styleId="BalloonText">
    <w:name w:val="Balloon Text"/>
    <w:basedOn w:val="Normal"/>
    <w:link w:val="BalloonTextChar"/>
    <w:rsid w:val="000543BB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0543BB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F7ABF"/>
    <w:rPr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E7A8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  <w:style w:type="character" w:customStyle="1" w:styleId="TAHCar">
    <w:name w:val="TAH Car"/>
    <w:link w:val="TAH"/>
    <w:rsid w:val="009067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42B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42B3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42B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2B36"/>
    <w:rPr>
      <w:rFonts w:ascii="Arial" w:hAnsi="Arial"/>
      <w:sz w:val="18"/>
      <w:lang w:val="en-GB" w:eastAsia="en-US"/>
    </w:rPr>
  </w:style>
  <w:style w:type="paragraph" w:customStyle="1" w:styleId="LGTdoc1">
    <w:name w:val="LGTdoc_제목1"/>
    <w:basedOn w:val="Normal"/>
    <w:rsid w:val="002276A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815518"/>
    <w:rPr>
      <w:rFonts w:ascii="Arial" w:hAnsi="Arial"/>
      <w:b/>
      <w:noProof/>
      <w:sz w:val="18"/>
      <w:lang w:val="en-GB" w:eastAsia="en-US" w:bidi="ar-SA"/>
    </w:rPr>
  </w:style>
  <w:style w:type="character" w:customStyle="1" w:styleId="TALChar">
    <w:name w:val="TAL Char"/>
    <w:rsid w:val="00815518"/>
    <w:rPr>
      <w:rFonts w:ascii="Arial" w:eastAsia="Times New Roman" w:hAnsi="Arial"/>
      <w:sz w:val="18"/>
      <w:lang w:val="en-GB" w:eastAsia="ja-JP"/>
    </w:rPr>
  </w:style>
  <w:style w:type="character" w:customStyle="1" w:styleId="GuidanceChar">
    <w:name w:val="Guidance Char"/>
    <w:link w:val="Guidance"/>
    <w:rsid w:val="00815518"/>
    <w:rPr>
      <w:i/>
      <w:color w:val="0000FF"/>
      <w:lang w:val="en-GB" w:eastAsia="en-US"/>
    </w:rPr>
  </w:style>
  <w:style w:type="character" w:styleId="Emphasis">
    <w:name w:val="Emphasis"/>
    <w:qFormat/>
    <w:rsid w:val="00815518"/>
    <w:rPr>
      <w:i/>
      <w:iCs/>
    </w:rPr>
  </w:style>
  <w:style w:type="character" w:customStyle="1" w:styleId="B1Char">
    <w:name w:val="B1 Char"/>
    <w:link w:val="B1"/>
    <w:locked/>
    <w:rsid w:val="00556739"/>
    <w:rPr>
      <w:lang w:val="en-GB" w:eastAsia="en-US"/>
    </w:rPr>
  </w:style>
  <w:style w:type="table" w:styleId="TableGrid">
    <w:name w:val="Table Grid"/>
    <w:basedOn w:val="TableNormal"/>
    <w:uiPriority w:val="59"/>
    <w:rsid w:val="00D0613E"/>
    <w:rPr>
      <w:rFonts w:ascii="Calibri" w:eastAsia="MS Mincho" w:hAnsi="Calibri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241DB1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uiPriority w:val="99"/>
    <w:rsid w:val="00857344"/>
    <w:rPr>
      <w:rFonts w:ascii="Arial" w:hAnsi="Arial"/>
      <w:b/>
      <w:i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0D96"/>
    <w:rPr>
      <w:b/>
      <w:bCs/>
    </w:rPr>
  </w:style>
  <w:style w:type="character" w:customStyle="1" w:styleId="CommentTextChar">
    <w:name w:val="Comment Text Char"/>
    <w:link w:val="CommentText"/>
    <w:semiHidden/>
    <w:rsid w:val="002D0D96"/>
    <w:rPr>
      <w:lang w:val="en-GB"/>
    </w:rPr>
  </w:style>
  <w:style w:type="character" w:customStyle="1" w:styleId="CommentSubjectChar">
    <w:name w:val="Comment Subject Char"/>
    <w:link w:val="CommentSubject"/>
    <w:rsid w:val="002D0D96"/>
    <w:rPr>
      <w:b/>
      <w:bCs/>
      <w:lang w:val="en-GB"/>
    </w:rPr>
  </w:style>
  <w:style w:type="paragraph" w:styleId="Revision">
    <w:name w:val="Revision"/>
    <w:hidden/>
    <w:uiPriority w:val="99"/>
    <w:semiHidden/>
    <w:rsid w:val="002D0D96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2A055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ECD5F-2DE7-43A1-9039-EB74A1F06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2016-09-30T07:19:00Z</dcterms:created>
  <dcterms:modified xsi:type="dcterms:W3CDTF">2016-09-30T17:53:00Z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