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6EDBC" w14:textId="58B7DE41" w:rsidR="00F609B2" w:rsidRPr="00C22C44" w:rsidRDefault="00F609B2" w:rsidP="00F609B2">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9</w:t>
      </w:r>
      <w:r>
        <w:rPr>
          <w:b/>
          <w:i/>
          <w:noProof/>
          <w:sz w:val="28"/>
        </w:rPr>
        <w:tab/>
      </w:r>
      <w:r w:rsidRPr="007F57A1">
        <w:rPr>
          <w:rFonts w:hint="eastAsia"/>
          <w:b/>
          <w:noProof/>
          <w:sz w:val="24"/>
          <w:szCs w:val="24"/>
          <w:lang w:eastAsia="ko-KR"/>
        </w:rPr>
        <w:t>R4-</w:t>
      </w:r>
      <w:r>
        <w:rPr>
          <w:b/>
          <w:noProof/>
          <w:sz w:val="24"/>
          <w:szCs w:val="24"/>
          <w:lang w:eastAsia="ko-KR"/>
        </w:rPr>
        <w:t>16424</w:t>
      </w:r>
      <w:r w:rsidR="00C410EE">
        <w:rPr>
          <w:b/>
          <w:noProof/>
          <w:sz w:val="24"/>
          <w:szCs w:val="24"/>
          <w:lang w:eastAsia="ko-KR"/>
        </w:rPr>
        <w:t>6</w:t>
      </w:r>
      <w:bookmarkStart w:id="0" w:name="_GoBack"/>
      <w:bookmarkEnd w:id="0"/>
    </w:p>
    <w:p w14:paraId="6B6B39CF" w14:textId="77777777" w:rsidR="00F609B2" w:rsidRDefault="00F609B2" w:rsidP="00F609B2">
      <w:pPr>
        <w:widowControl w:val="0"/>
        <w:tabs>
          <w:tab w:val="right" w:pos="9781"/>
          <w:tab w:val="right" w:pos="13323"/>
        </w:tabs>
        <w:spacing w:after="0"/>
        <w:outlineLvl w:val="0"/>
        <w:rPr>
          <w:rFonts w:ascii="Arial" w:hAnsi="Arial"/>
          <w:b/>
          <w:noProof/>
          <w:sz w:val="24"/>
        </w:rPr>
      </w:pPr>
      <w:r>
        <w:rPr>
          <w:rFonts w:ascii="Arial" w:hAnsi="Arial"/>
          <w:b/>
          <w:noProof/>
          <w:sz w:val="24"/>
        </w:rPr>
        <w:t>Nanjing, China, 23</w:t>
      </w:r>
      <w:r w:rsidRPr="006F0C6D">
        <w:rPr>
          <w:rFonts w:ascii="Arial" w:hAnsi="Arial"/>
          <w:b/>
          <w:noProof/>
          <w:sz w:val="24"/>
          <w:vertAlign w:val="superscript"/>
        </w:rPr>
        <w:t>rd</w:t>
      </w:r>
      <w:r>
        <w:rPr>
          <w:rFonts w:ascii="Arial" w:hAnsi="Arial"/>
          <w:b/>
          <w:noProof/>
          <w:sz w:val="24"/>
        </w:rPr>
        <w:t xml:space="preserve"> – 27</w:t>
      </w:r>
      <w:r w:rsidRPr="006F0C6D">
        <w:rPr>
          <w:rFonts w:ascii="Arial" w:hAnsi="Arial"/>
          <w:b/>
          <w:noProof/>
          <w:sz w:val="24"/>
          <w:vertAlign w:val="superscript"/>
        </w:rPr>
        <w:t>th</w:t>
      </w:r>
      <w:r>
        <w:rPr>
          <w:rFonts w:ascii="Arial" w:hAnsi="Arial"/>
          <w:b/>
          <w:noProof/>
          <w:sz w:val="24"/>
        </w:rPr>
        <w:t xml:space="preserve"> May 2016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77B9E12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203987" w:rsidRPr="00203987">
        <w:rPr>
          <w:rFonts w:ascii="Arial" w:hAnsi="Arial" w:cs="Arial"/>
          <w:sz w:val="24"/>
          <w:szCs w:val="24"/>
        </w:rPr>
        <w:t>6.13.2.2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4E639246"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7A08CF" w:rsidRPr="007A08CF">
        <w:rPr>
          <w:rFonts w:ascii="Arial" w:hAnsi="Arial" w:cs="Arial"/>
          <w:sz w:val="24"/>
          <w:szCs w:val="24"/>
        </w:rPr>
        <w:t xml:space="preserve">On </w:t>
      </w:r>
      <w:r w:rsidR="007A08CF">
        <w:rPr>
          <w:rFonts w:ascii="Arial" w:hAnsi="Arial" w:cs="Arial"/>
          <w:sz w:val="24"/>
          <w:szCs w:val="24"/>
        </w:rPr>
        <w:t xml:space="preserve">UL </w:t>
      </w:r>
      <w:r w:rsidR="00D73191" w:rsidRPr="00D73191">
        <w:rPr>
          <w:rFonts w:ascii="Arial" w:hAnsi="Arial" w:cs="Arial"/>
          <w:sz w:val="24"/>
          <w:szCs w:val="24"/>
        </w:rPr>
        <w:t xml:space="preserve">gaps for </w:t>
      </w:r>
      <w:r w:rsidR="00D712B6">
        <w:rPr>
          <w:rFonts w:ascii="Arial" w:hAnsi="Arial" w:cs="Arial"/>
          <w:sz w:val="24"/>
          <w:szCs w:val="24"/>
        </w:rPr>
        <w:t>F</w:t>
      </w:r>
      <w:r w:rsidR="00D73191" w:rsidRPr="00D73191">
        <w:rPr>
          <w:rFonts w:ascii="Arial" w:hAnsi="Arial" w:cs="Arial"/>
          <w:sz w:val="24"/>
          <w:szCs w:val="24"/>
        </w:rPr>
        <w:t>requency Error Correction</w:t>
      </w:r>
    </w:p>
    <w:p w14:paraId="66EAA9FF" w14:textId="72EC6C8E"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sidR="00013260">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AB8F806" w14:textId="62D1BBEB" w:rsidR="008E1F30" w:rsidRPr="00CB1326" w:rsidRDefault="008E1F30" w:rsidP="007A2757">
      <w:pPr>
        <w:tabs>
          <w:tab w:val="num" w:pos="720"/>
        </w:tabs>
        <w:rPr>
          <w:rFonts w:cs="v4.2.0"/>
          <w:lang w:val="en-US"/>
        </w:rPr>
      </w:pPr>
      <w:r>
        <w:rPr>
          <w:rFonts w:cs="v4.2.0"/>
        </w:rPr>
        <w:t>T</w:t>
      </w:r>
      <w:r w:rsidR="001C3F22" w:rsidRPr="008E1F30">
        <w:rPr>
          <w:rFonts w:cs="v4.2.0"/>
        </w:rPr>
        <w:t>here is a</w:t>
      </w:r>
      <w:r>
        <w:rPr>
          <w:rFonts w:cs="v4.2.0"/>
        </w:rPr>
        <w:t>n ongoing</w:t>
      </w:r>
      <w:r w:rsidR="001C3F22" w:rsidRPr="008E1F30">
        <w:rPr>
          <w:rFonts w:cs="v4.2.0"/>
        </w:rPr>
        <w:t xml:space="preserve"> RAN1/RAN4 discussion on prolonged uplink transmission in extended coverage mode for HD-FDD UEs and impact of uncorrected frequency error on UL performance</w:t>
      </w:r>
      <w:r>
        <w:rPr>
          <w:rFonts w:cs="v4.2.0"/>
        </w:rPr>
        <w:t xml:space="preserve">. In the LS sent to RAN4, </w:t>
      </w:r>
      <w:r>
        <w:rPr>
          <w:lang w:eastAsia="x-none"/>
        </w:rPr>
        <w:t xml:space="preserve">RAN1 has requested RAN4 input on the three parameters defining the uplink compensation gap (UCG): gap threshold, gap period, and gap length. </w:t>
      </w:r>
      <w:r w:rsidR="001C3F22" w:rsidRPr="008E1F30">
        <w:rPr>
          <w:rFonts w:cs="v4.2.0"/>
        </w:rPr>
        <w:t xml:space="preserve">The </w:t>
      </w:r>
      <w:r>
        <w:rPr>
          <w:rFonts w:cs="v4.2.0"/>
        </w:rPr>
        <w:t>request</w:t>
      </w:r>
      <w:r w:rsidR="001C3F22" w:rsidRPr="008E1F30">
        <w:rPr>
          <w:rFonts w:cs="v4.2.0"/>
        </w:rPr>
        <w:t xml:space="preserve"> is to investigate the maximum allowed duration of UL transmission before switching to DL in order to correct frequency error, and the minimum Tx gap length to correct the frequency error so that a fixed Tx gap can be configured by the network after a certain UL Tx duration</w:t>
      </w:r>
      <w:r>
        <w:rPr>
          <w:rFonts w:cs="v4.2.0"/>
        </w:rPr>
        <w:t xml:space="preserve">. </w:t>
      </w:r>
      <w:r w:rsidR="001C3F22" w:rsidRPr="008E1F30">
        <w:rPr>
          <w:rFonts w:cs="v4.2.0"/>
        </w:rPr>
        <w:t xml:space="preserve">The current </w:t>
      </w:r>
      <w:r>
        <w:rPr>
          <w:rFonts w:cs="v4.2.0"/>
        </w:rPr>
        <w:t>plan</w:t>
      </w:r>
      <w:r w:rsidR="001C3F22" w:rsidRPr="008E1F30">
        <w:rPr>
          <w:rFonts w:cs="v4.2.0"/>
        </w:rPr>
        <w:t xml:space="preserve"> is for RAN4 to simulate and find the above for a certain target max frequency error drift during TX transmission and certain target residual frequency error after frequency correction</w:t>
      </w:r>
      <w:r>
        <w:rPr>
          <w:rFonts w:cs="v4.2.0"/>
        </w:rPr>
        <w:t xml:space="preserve">. </w:t>
      </w:r>
      <w:r w:rsidR="001C3F22" w:rsidRPr="008E1F30">
        <w:rPr>
          <w:rFonts w:cs="v4.2.0"/>
        </w:rPr>
        <w:t>Simulations will assume worst case SNR corresponding to MCL=164dB to come up with the worst case tx duration and gap length</w:t>
      </w:r>
      <w:r>
        <w:rPr>
          <w:rFonts w:cs="v4.2.0"/>
        </w:rPr>
        <w:t>.</w:t>
      </w:r>
    </w:p>
    <w:p w14:paraId="07B5897A" w14:textId="75AFFE62" w:rsidR="00127BEA" w:rsidRDefault="005E7F5F" w:rsidP="005E7F5F">
      <w:pPr>
        <w:pStyle w:val="Heading1"/>
        <w:rPr>
          <w:lang w:val="en-US"/>
        </w:rPr>
      </w:pPr>
      <w:r>
        <w:rPr>
          <w:lang w:val="en-US"/>
        </w:rPr>
        <w:t>2</w:t>
      </w:r>
      <w:r>
        <w:rPr>
          <w:lang w:val="en-US"/>
        </w:rPr>
        <w:tab/>
      </w:r>
      <w:r w:rsidR="00F037D5">
        <w:rPr>
          <w:lang w:val="en-US"/>
        </w:rPr>
        <w:t>Proposal</w:t>
      </w:r>
    </w:p>
    <w:p w14:paraId="2D322F63" w14:textId="77777777" w:rsidR="00C07DE0" w:rsidRPr="00EA2D9B" w:rsidRDefault="00F51E51" w:rsidP="00C07DE0">
      <w:pPr>
        <w:tabs>
          <w:tab w:val="num" w:pos="720"/>
        </w:tabs>
        <w:rPr>
          <w:b/>
          <w:lang w:val="en-US" w:eastAsia="ko-KR"/>
        </w:rPr>
      </w:pPr>
      <w:r>
        <w:rPr>
          <w:lang w:val="en-US" w:eastAsia="ko-KR"/>
        </w:rPr>
        <w:t>S</w:t>
      </w:r>
      <w:r w:rsidR="00212B95">
        <w:rPr>
          <w:lang w:val="en-US" w:eastAsia="ko-KR"/>
        </w:rPr>
        <w:t xml:space="preserve">ome NB-IoT UEs may use a temperature compensated XO (TCXO) to compensate frequency drifts autonomously. So it should be allowed for the UE to autonomously compensate for frequency and timing drift due to temperature variation at pre-defined intervals when transmitting for a prolonged duration without the need for explicit gaps by the network. </w:t>
      </w:r>
      <w:r w:rsidR="00FA1859">
        <w:rPr>
          <w:lang w:val="en-US" w:eastAsia="ko-KR"/>
        </w:rPr>
        <w:t>This approach can be viewed as a ‘zero-length-gap’ approach</w:t>
      </w:r>
      <w:r w:rsidR="00F819DE">
        <w:rPr>
          <w:lang w:val="en-US" w:eastAsia="ko-KR"/>
        </w:rPr>
        <w:t xml:space="preserve">, </w:t>
      </w:r>
      <w:r w:rsidR="00FA1859">
        <w:rPr>
          <w:lang w:val="en-US" w:eastAsia="ko-KR"/>
        </w:rPr>
        <w:t>i.e.</w:t>
      </w:r>
      <w:r w:rsidR="00F819DE">
        <w:rPr>
          <w:lang w:val="en-US" w:eastAsia="ko-KR"/>
        </w:rPr>
        <w:t>,</w:t>
      </w:r>
      <w:r w:rsidR="00FA1859">
        <w:rPr>
          <w:lang w:val="en-US" w:eastAsia="ko-KR"/>
        </w:rPr>
        <w:t xml:space="preserve"> UL gaps for frequency correction configured by network are of length zero. </w:t>
      </w:r>
      <w:r w:rsidR="00212B95">
        <w:rPr>
          <w:lang w:val="en-US" w:eastAsia="ko-KR"/>
        </w:rPr>
        <w:t>Auto</w:t>
      </w:r>
      <w:r w:rsidR="0084452F">
        <w:rPr>
          <w:lang w:val="en-US" w:eastAsia="ko-KR"/>
        </w:rPr>
        <w:t>no</w:t>
      </w:r>
      <w:r w:rsidR="00212B95">
        <w:rPr>
          <w:lang w:val="en-US" w:eastAsia="ko-KR"/>
        </w:rPr>
        <w:t xml:space="preserve">mous frequency and timing correction could be allowed only after </w:t>
      </w:r>
      <w:r w:rsidR="0006517E">
        <w:rPr>
          <w:lang w:val="en-US" w:eastAsia="ko-KR"/>
        </w:rPr>
        <w:t>certain number</w:t>
      </w:r>
      <w:r w:rsidR="000571E7">
        <w:rPr>
          <w:lang w:val="en-US" w:eastAsia="ko-KR"/>
        </w:rPr>
        <w:t xml:space="preserve"> ‘u’</w:t>
      </w:r>
      <w:r w:rsidR="0006517E">
        <w:rPr>
          <w:lang w:val="en-US" w:eastAsia="ko-KR"/>
        </w:rPr>
        <w:t xml:space="preserve"> of </w:t>
      </w:r>
      <w:r w:rsidR="00212B95">
        <w:rPr>
          <w:lang w:val="en-US" w:eastAsia="ko-KR"/>
        </w:rPr>
        <w:t>UL repetitions and only at subframe boundaries. The value of ‘</w:t>
      </w:r>
      <w:r w:rsidR="009B315E">
        <w:rPr>
          <w:lang w:val="en-US" w:eastAsia="ko-KR"/>
        </w:rPr>
        <w:t>u</w:t>
      </w:r>
      <w:r w:rsidR="00212B95">
        <w:rPr>
          <w:lang w:val="en-US" w:eastAsia="ko-KR"/>
        </w:rPr>
        <w:t xml:space="preserve">’ </w:t>
      </w:r>
      <w:r w:rsidR="004B746D">
        <w:rPr>
          <w:lang w:val="en-US" w:eastAsia="ko-KR"/>
        </w:rPr>
        <w:t>can</w:t>
      </w:r>
      <w:r w:rsidR="00212B95">
        <w:rPr>
          <w:lang w:val="en-US" w:eastAsia="ko-KR"/>
        </w:rPr>
        <w:t xml:space="preserve"> be </w:t>
      </w:r>
      <w:r w:rsidR="00E24E02">
        <w:rPr>
          <w:lang w:val="en-US" w:eastAsia="ko-KR"/>
        </w:rPr>
        <w:t>specified appropriately</w:t>
      </w:r>
      <w:r w:rsidR="008B0CE8">
        <w:rPr>
          <w:lang w:val="en-US" w:eastAsia="ko-KR"/>
        </w:rPr>
        <w:t xml:space="preserve">. </w:t>
      </w:r>
      <w:r w:rsidR="00E24E02">
        <w:rPr>
          <w:lang w:eastAsia="ko-KR"/>
        </w:rPr>
        <w:t>Frequency error in these cases could be kept within 0.2 ppm. The compensation event will cause a sudden phase and timing change but the level of both must be kept below 15 degrees and X ns and values of ‘X’ is to be specified accordingly.</w:t>
      </w:r>
      <w:r w:rsidR="00C07DE0">
        <w:rPr>
          <w:lang w:eastAsia="ko-KR"/>
        </w:rPr>
        <w:t xml:space="preserve"> </w:t>
      </w:r>
      <w:r w:rsidR="00C07DE0" w:rsidRPr="00C07DE0">
        <w:rPr>
          <w:lang w:eastAsia="ko-KR"/>
        </w:rPr>
        <w:t xml:space="preserve">Thus, NB-IoT UEs with temperature compensated XO capability should be allowed to </w:t>
      </w:r>
      <w:r w:rsidR="00C07DE0" w:rsidRPr="00C07DE0">
        <w:rPr>
          <w:lang w:val="en-US" w:eastAsia="ko-KR"/>
        </w:rPr>
        <w:t xml:space="preserve">autonomously compensate for frequency and timing drift due to temperature variation at pre-defined intervals when transmitting for a prolonged duration without the need for explicit gaps by the network. </w:t>
      </w:r>
      <w:r w:rsidR="00C07DE0" w:rsidRPr="00C07DE0">
        <w:rPr>
          <w:lang w:eastAsia="ko-KR"/>
        </w:rPr>
        <w:t xml:space="preserve"> </w:t>
      </w:r>
    </w:p>
    <w:p w14:paraId="769F6449" w14:textId="6056AE27" w:rsidR="00E24E02" w:rsidRDefault="00FA1859" w:rsidP="00876262">
      <w:pPr>
        <w:rPr>
          <w:lang w:eastAsia="ko-KR"/>
        </w:rPr>
      </w:pPr>
      <w:r w:rsidRPr="009714EE">
        <w:rPr>
          <w:lang w:eastAsia="ko-KR"/>
        </w:rPr>
        <w:t xml:space="preserve">Also, since some </w:t>
      </w:r>
      <w:r w:rsidR="006653E1">
        <w:rPr>
          <w:lang w:eastAsia="ko-KR"/>
        </w:rPr>
        <w:t xml:space="preserve">NB-IoT </w:t>
      </w:r>
      <w:r w:rsidRPr="009714EE">
        <w:rPr>
          <w:lang w:eastAsia="ko-KR"/>
        </w:rPr>
        <w:t>UEs may support such temperature compensation while the other may not</w:t>
      </w:r>
      <w:r w:rsidR="006653E1">
        <w:rPr>
          <w:lang w:eastAsia="ko-KR"/>
        </w:rPr>
        <w:t>,</w:t>
      </w:r>
      <w:r w:rsidRPr="009714EE">
        <w:rPr>
          <w:lang w:eastAsia="ko-KR"/>
        </w:rPr>
        <w:t xml:space="preserve"> based on cost/complexity constraints,</w:t>
      </w:r>
      <w:r w:rsidR="00E24E02" w:rsidRPr="009714EE">
        <w:rPr>
          <w:lang w:eastAsia="ko-KR"/>
        </w:rPr>
        <w:t xml:space="preserve"> </w:t>
      </w:r>
      <w:r w:rsidR="006653E1">
        <w:rPr>
          <w:lang w:eastAsia="ko-KR"/>
        </w:rPr>
        <w:t>N</w:t>
      </w:r>
      <w:r w:rsidR="00642463">
        <w:rPr>
          <w:lang w:eastAsia="ko-KR"/>
        </w:rPr>
        <w:t>B</w:t>
      </w:r>
      <w:r w:rsidR="006653E1">
        <w:rPr>
          <w:lang w:eastAsia="ko-KR"/>
        </w:rPr>
        <w:t xml:space="preserve">-IoT </w:t>
      </w:r>
      <w:r w:rsidR="00E24E02" w:rsidRPr="009714EE">
        <w:rPr>
          <w:lang w:eastAsia="ko-KR"/>
        </w:rPr>
        <w:t>UE</w:t>
      </w:r>
      <w:r w:rsidR="006653E1">
        <w:rPr>
          <w:lang w:eastAsia="ko-KR"/>
        </w:rPr>
        <w:t>s</w:t>
      </w:r>
      <w:r w:rsidR="00E24E02" w:rsidRPr="009714EE">
        <w:rPr>
          <w:lang w:eastAsia="ko-KR"/>
        </w:rPr>
        <w:t xml:space="preserve"> could have a capability bit which it can signal to the network to indicate whether it has the advanced feature of autonomous temperature compensation in which case it shall use zero-length gaps and thus network can avoid configuring UL gaps for freq error correction. </w:t>
      </w:r>
    </w:p>
    <w:p w14:paraId="744298F7" w14:textId="2E03FEF8" w:rsidR="00876262" w:rsidRPr="00515D29" w:rsidRDefault="00515D29" w:rsidP="00876262">
      <w:pPr>
        <w:rPr>
          <w:b/>
          <w:lang w:val="en-US" w:eastAsia="ko-KR"/>
        </w:rPr>
      </w:pPr>
      <w:r w:rsidRPr="00515D29">
        <w:rPr>
          <w:b/>
          <w:lang w:val="en-US" w:eastAsia="ko-KR"/>
        </w:rPr>
        <w:t>Proposal</w:t>
      </w:r>
      <w:r w:rsidR="00E5683D">
        <w:rPr>
          <w:b/>
          <w:lang w:val="en-US" w:eastAsia="ko-KR"/>
        </w:rPr>
        <w:t>:</w:t>
      </w:r>
      <w:r w:rsidRPr="00515D29">
        <w:rPr>
          <w:b/>
          <w:lang w:val="en-US" w:eastAsia="ko-KR"/>
        </w:rPr>
        <w:t xml:space="preserve"> RAN4 should </w:t>
      </w:r>
      <w:r w:rsidR="008E283D">
        <w:rPr>
          <w:b/>
          <w:lang w:val="en-US" w:eastAsia="ko-KR"/>
        </w:rPr>
        <w:t>request RAN2 to specify an</w:t>
      </w:r>
      <w:r w:rsidRPr="00515D29">
        <w:rPr>
          <w:b/>
          <w:lang w:val="en-US" w:eastAsia="ko-KR"/>
        </w:rPr>
        <w:t xml:space="preserve"> </w:t>
      </w:r>
      <w:r w:rsidR="000A101C">
        <w:rPr>
          <w:b/>
          <w:lang w:eastAsia="ko-KR"/>
        </w:rPr>
        <w:t>NB</w:t>
      </w:r>
      <w:r w:rsidR="00C27A00">
        <w:rPr>
          <w:b/>
          <w:lang w:eastAsia="ko-KR"/>
        </w:rPr>
        <w:t>-IoT UE capability bit which the UE</w:t>
      </w:r>
      <w:r w:rsidRPr="00515D29">
        <w:rPr>
          <w:b/>
          <w:lang w:eastAsia="ko-KR"/>
        </w:rPr>
        <w:t xml:space="preserve"> can </w:t>
      </w:r>
      <w:r w:rsidR="00C27A00">
        <w:rPr>
          <w:b/>
          <w:lang w:eastAsia="ko-KR"/>
        </w:rPr>
        <w:t xml:space="preserve">use to </w:t>
      </w:r>
      <w:r w:rsidRPr="00515D29">
        <w:rPr>
          <w:b/>
          <w:lang w:eastAsia="ko-KR"/>
        </w:rPr>
        <w:t xml:space="preserve">signal to the network to indicate whether it </w:t>
      </w:r>
      <w:r w:rsidR="008E283D">
        <w:rPr>
          <w:b/>
          <w:lang w:eastAsia="ko-KR"/>
        </w:rPr>
        <w:t>needs</w:t>
      </w:r>
      <w:r w:rsidRPr="00515D29">
        <w:rPr>
          <w:b/>
          <w:lang w:eastAsia="ko-KR"/>
        </w:rPr>
        <w:t xml:space="preserve"> </w:t>
      </w:r>
      <w:r w:rsidR="008E283D">
        <w:rPr>
          <w:b/>
          <w:lang w:eastAsia="ko-KR"/>
        </w:rPr>
        <w:t>UL</w:t>
      </w:r>
      <w:r w:rsidRPr="00515D29">
        <w:rPr>
          <w:b/>
          <w:lang w:eastAsia="ko-KR"/>
        </w:rPr>
        <w:t xml:space="preserve"> gaps</w:t>
      </w:r>
      <w:r w:rsidR="008E283D">
        <w:rPr>
          <w:b/>
          <w:lang w:eastAsia="ko-KR"/>
        </w:rPr>
        <w:t xml:space="preserve"> </w:t>
      </w:r>
      <w:r w:rsidR="005D15E0">
        <w:rPr>
          <w:b/>
          <w:lang w:eastAsia="ko-KR"/>
        </w:rPr>
        <w:t xml:space="preserve">for frequency error correction </w:t>
      </w:r>
      <w:r w:rsidR="008E283D">
        <w:rPr>
          <w:b/>
          <w:lang w:eastAsia="ko-KR"/>
        </w:rPr>
        <w:t>or not</w:t>
      </w:r>
      <w:r w:rsidR="005D15E0">
        <w:rPr>
          <w:b/>
          <w:lang w:eastAsia="ko-KR"/>
        </w:rPr>
        <w:t>.</w:t>
      </w:r>
    </w:p>
    <w:p w14:paraId="091970F2" w14:textId="2CB818D1" w:rsidR="00FA0E26" w:rsidRPr="00FA0E26" w:rsidRDefault="000F4747" w:rsidP="00FA0E26">
      <w:pPr>
        <w:pStyle w:val="Heading1"/>
        <w:rPr>
          <w:lang w:val="en-US" w:eastAsia="ko-KR"/>
        </w:rPr>
      </w:pPr>
      <w:r>
        <w:rPr>
          <w:lang w:val="en-US" w:eastAsia="ko-KR"/>
        </w:rPr>
        <w:t>3</w:t>
      </w:r>
      <w:r w:rsidR="00FA0E26">
        <w:rPr>
          <w:lang w:val="en-US" w:eastAsia="ko-KR"/>
        </w:rPr>
        <w:tab/>
      </w:r>
      <w:r w:rsidR="008B5ECF">
        <w:rPr>
          <w:lang w:val="en-US" w:eastAsia="ko-KR"/>
        </w:rPr>
        <w:t>Conclusion</w:t>
      </w:r>
    </w:p>
    <w:p w14:paraId="300E9B7A" w14:textId="2DBCC486" w:rsidR="00FA0E26" w:rsidRDefault="001A1C2B" w:rsidP="00913C1D">
      <w:pPr>
        <w:rPr>
          <w:lang w:val="en-US" w:eastAsia="ko-KR"/>
        </w:rPr>
      </w:pPr>
      <w:r>
        <w:rPr>
          <w:lang w:val="en-US" w:eastAsia="ko-KR"/>
        </w:rPr>
        <w:t xml:space="preserve">This paper has made the following </w:t>
      </w:r>
      <w:r w:rsidR="00AE2E96" w:rsidRPr="00377307">
        <w:rPr>
          <w:lang w:val="en-US" w:eastAsia="ko-KR"/>
        </w:rPr>
        <w:t>proposal:</w:t>
      </w:r>
    </w:p>
    <w:p w14:paraId="25D363EE" w14:textId="77777777" w:rsidR="00F871D8" w:rsidRPr="00515D29" w:rsidRDefault="00F871D8" w:rsidP="00F871D8">
      <w:pPr>
        <w:rPr>
          <w:b/>
          <w:lang w:val="en-US" w:eastAsia="ko-KR"/>
        </w:rPr>
      </w:pPr>
      <w:r w:rsidRPr="00515D29">
        <w:rPr>
          <w:b/>
          <w:lang w:val="en-US" w:eastAsia="ko-KR"/>
        </w:rPr>
        <w:t>Proposal</w:t>
      </w:r>
      <w:r>
        <w:rPr>
          <w:b/>
          <w:lang w:val="en-US" w:eastAsia="ko-KR"/>
        </w:rPr>
        <w:t>:</w:t>
      </w:r>
      <w:r w:rsidRPr="00515D29">
        <w:rPr>
          <w:b/>
          <w:lang w:val="en-US" w:eastAsia="ko-KR"/>
        </w:rPr>
        <w:t xml:space="preserve"> RAN4 should </w:t>
      </w:r>
      <w:r>
        <w:rPr>
          <w:b/>
          <w:lang w:val="en-US" w:eastAsia="ko-KR"/>
        </w:rPr>
        <w:t>request RAN2 to specify an</w:t>
      </w:r>
      <w:r w:rsidRPr="00515D29">
        <w:rPr>
          <w:b/>
          <w:lang w:val="en-US" w:eastAsia="ko-KR"/>
        </w:rPr>
        <w:t xml:space="preserve"> </w:t>
      </w:r>
      <w:r>
        <w:rPr>
          <w:b/>
          <w:lang w:eastAsia="ko-KR"/>
        </w:rPr>
        <w:t>NB-IoT UE capability bit which the UE</w:t>
      </w:r>
      <w:r w:rsidRPr="00515D29">
        <w:rPr>
          <w:b/>
          <w:lang w:eastAsia="ko-KR"/>
        </w:rPr>
        <w:t xml:space="preserve"> can </w:t>
      </w:r>
      <w:r>
        <w:rPr>
          <w:b/>
          <w:lang w:eastAsia="ko-KR"/>
        </w:rPr>
        <w:t xml:space="preserve">use to </w:t>
      </w:r>
      <w:r w:rsidRPr="00515D29">
        <w:rPr>
          <w:b/>
          <w:lang w:eastAsia="ko-KR"/>
        </w:rPr>
        <w:t xml:space="preserve">signal to the network to indicate whether it </w:t>
      </w:r>
      <w:r>
        <w:rPr>
          <w:b/>
          <w:lang w:eastAsia="ko-KR"/>
        </w:rPr>
        <w:t>needs</w:t>
      </w:r>
      <w:r w:rsidRPr="00515D29">
        <w:rPr>
          <w:b/>
          <w:lang w:eastAsia="ko-KR"/>
        </w:rPr>
        <w:t xml:space="preserve"> </w:t>
      </w:r>
      <w:r>
        <w:rPr>
          <w:b/>
          <w:lang w:eastAsia="ko-KR"/>
        </w:rPr>
        <w:t>UL</w:t>
      </w:r>
      <w:r w:rsidRPr="00515D29">
        <w:rPr>
          <w:b/>
          <w:lang w:eastAsia="ko-KR"/>
        </w:rPr>
        <w:t xml:space="preserve"> gaps</w:t>
      </w:r>
      <w:r>
        <w:rPr>
          <w:b/>
          <w:lang w:eastAsia="ko-KR"/>
        </w:rPr>
        <w:t xml:space="preserve"> for frequency error correction or not.</w:t>
      </w:r>
    </w:p>
    <w:p w14:paraId="5CD40D43" w14:textId="7D1A2A49" w:rsidR="003E5671" w:rsidRPr="003E5671" w:rsidRDefault="000F4747"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1F1496E7" w14:textId="159DC907" w:rsidR="00E16C01" w:rsidRDefault="00736866"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t>TS36.133</w:t>
      </w:r>
      <w:r w:rsidR="009B6738">
        <w:t xml:space="preserve"> v13.2.0</w:t>
      </w:r>
      <w:r w:rsidR="00E16C01">
        <w:t>, “</w:t>
      </w:r>
      <w:r w:rsidR="009B6738">
        <w:t>Requirements for support of radio resource management”</w:t>
      </w:r>
      <w:r w:rsidR="00E16C01">
        <w:t xml:space="preserve"> </w:t>
      </w:r>
      <w:bookmarkEnd w:id="2"/>
      <w:bookmarkEnd w:id="3"/>
      <w:bookmarkEnd w:id="4"/>
    </w:p>
    <w:sectPr w:rsidR="00E16C01"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D697F" w14:textId="77777777" w:rsidR="008A1F8D" w:rsidRDefault="008A1F8D">
      <w:r>
        <w:separator/>
      </w:r>
    </w:p>
    <w:p w14:paraId="0444F24D" w14:textId="77777777" w:rsidR="008A1F8D" w:rsidRDefault="008A1F8D"/>
  </w:endnote>
  <w:endnote w:type="continuationSeparator" w:id="0">
    <w:p w14:paraId="58C96F57" w14:textId="77777777" w:rsidR="008A1F8D" w:rsidRDefault="008A1F8D">
      <w:r>
        <w:continuationSeparator/>
      </w:r>
    </w:p>
    <w:p w14:paraId="42C13685" w14:textId="77777777" w:rsidR="008A1F8D" w:rsidRDefault="008A1F8D"/>
  </w:endnote>
  <w:endnote w:type="continuationNotice" w:id="1">
    <w:p w14:paraId="2C0EE046" w14:textId="77777777" w:rsidR="008A1F8D" w:rsidRDefault="008A1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10EE">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EA9DC" w14:textId="77777777" w:rsidR="008A1F8D" w:rsidRDefault="008A1F8D">
      <w:r>
        <w:separator/>
      </w:r>
    </w:p>
    <w:p w14:paraId="00A71E43" w14:textId="77777777" w:rsidR="008A1F8D" w:rsidRDefault="008A1F8D"/>
  </w:footnote>
  <w:footnote w:type="continuationSeparator" w:id="0">
    <w:p w14:paraId="1B1840BC" w14:textId="77777777" w:rsidR="008A1F8D" w:rsidRDefault="008A1F8D">
      <w:r>
        <w:continuationSeparator/>
      </w:r>
    </w:p>
    <w:p w14:paraId="0C783E9C" w14:textId="77777777" w:rsidR="008A1F8D" w:rsidRDefault="008A1F8D"/>
  </w:footnote>
  <w:footnote w:type="continuationNotice" w:id="1">
    <w:p w14:paraId="2483E358" w14:textId="77777777" w:rsidR="008A1F8D" w:rsidRDefault="008A1F8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2611"/>
    <w:multiLevelType w:val="hybridMultilevel"/>
    <w:tmpl w:val="35C07584"/>
    <w:lvl w:ilvl="0" w:tplc="C4E036CA">
      <w:start w:val="1"/>
      <w:numFmt w:val="bullet"/>
      <w:lvlText w:val="•"/>
      <w:lvlJc w:val="left"/>
      <w:pPr>
        <w:tabs>
          <w:tab w:val="num" w:pos="720"/>
        </w:tabs>
        <w:ind w:left="720" w:hanging="360"/>
      </w:pPr>
      <w:rPr>
        <w:rFonts w:ascii="Arial" w:hAnsi="Arial" w:hint="default"/>
      </w:rPr>
    </w:lvl>
    <w:lvl w:ilvl="1" w:tplc="445281F6">
      <w:start w:val="45"/>
      <w:numFmt w:val="bullet"/>
      <w:lvlText w:val="–"/>
      <w:lvlJc w:val="left"/>
      <w:pPr>
        <w:tabs>
          <w:tab w:val="num" w:pos="1440"/>
        </w:tabs>
        <w:ind w:left="1440" w:hanging="360"/>
      </w:pPr>
      <w:rPr>
        <w:rFonts w:ascii="Arial" w:hAnsi="Arial" w:hint="default"/>
      </w:rPr>
    </w:lvl>
    <w:lvl w:ilvl="2" w:tplc="619059B0">
      <w:start w:val="45"/>
      <w:numFmt w:val="bullet"/>
      <w:lvlText w:val="–"/>
      <w:lvlJc w:val="left"/>
      <w:pPr>
        <w:tabs>
          <w:tab w:val="num" w:pos="2160"/>
        </w:tabs>
        <w:ind w:left="2160" w:hanging="360"/>
      </w:pPr>
      <w:rPr>
        <w:rFonts w:ascii="Arial" w:hAnsi="Arial" w:hint="default"/>
      </w:rPr>
    </w:lvl>
    <w:lvl w:ilvl="3" w:tplc="4B3A5588" w:tentative="1">
      <w:start w:val="1"/>
      <w:numFmt w:val="bullet"/>
      <w:lvlText w:val="•"/>
      <w:lvlJc w:val="left"/>
      <w:pPr>
        <w:tabs>
          <w:tab w:val="num" w:pos="2880"/>
        </w:tabs>
        <w:ind w:left="2880" w:hanging="360"/>
      </w:pPr>
      <w:rPr>
        <w:rFonts w:ascii="Arial" w:hAnsi="Arial" w:hint="default"/>
      </w:rPr>
    </w:lvl>
    <w:lvl w:ilvl="4" w:tplc="B92EC6AA" w:tentative="1">
      <w:start w:val="1"/>
      <w:numFmt w:val="bullet"/>
      <w:lvlText w:val="•"/>
      <w:lvlJc w:val="left"/>
      <w:pPr>
        <w:tabs>
          <w:tab w:val="num" w:pos="3600"/>
        </w:tabs>
        <w:ind w:left="3600" w:hanging="360"/>
      </w:pPr>
      <w:rPr>
        <w:rFonts w:ascii="Arial" w:hAnsi="Arial" w:hint="default"/>
      </w:rPr>
    </w:lvl>
    <w:lvl w:ilvl="5" w:tplc="1C70439E" w:tentative="1">
      <w:start w:val="1"/>
      <w:numFmt w:val="bullet"/>
      <w:lvlText w:val="•"/>
      <w:lvlJc w:val="left"/>
      <w:pPr>
        <w:tabs>
          <w:tab w:val="num" w:pos="4320"/>
        </w:tabs>
        <w:ind w:left="4320" w:hanging="360"/>
      </w:pPr>
      <w:rPr>
        <w:rFonts w:ascii="Arial" w:hAnsi="Arial" w:hint="default"/>
      </w:rPr>
    </w:lvl>
    <w:lvl w:ilvl="6" w:tplc="725CB7A0" w:tentative="1">
      <w:start w:val="1"/>
      <w:numFmt w:val="bullet"/>
      <w:lvlText w:val="•"/>
      <w:lvlJc w:val="left"/>
      <w:pPr>
        <w:tabs>
          <w:tab w:val="num" w:pos="5040"/>
        </w:tabs>
        <w:ind w:left="5040" w:hanging="360"/>
      </w:pPr>
      <w:rPr>
        <w:rFonts w:ascii="Arial" w:hAnsi="Arial" w:hint="default"/>
      </w:rPr>
    </w:lvl>
    <w:lvl w:ilvl="7" w:tplc="F71EF6AA" w:tentative="1">
      <w:start w:val="1"/>
      <w:numFmt w:val="bullet"/>
      <w:lvlText w:val="•"/>
      <w:lvlJc w:val="left"/>
      <w:pPr>
        <w:tabs>
          <w:tab w:val="num" w:pos="5760"/>
        </w:tabs>
        <w:ind w:left="5760" w:hanging="360"/>
      </w:pPr>
      <w:rPr>
        <w:rFonts w:ascii="Arial" w:hAnsi="Arial" w:hint="default"/>
      </w:rPr>
    </w:lvl>
    <w:lvl w:ilvl="8" w:tplc="5BB838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05EB2"/>
    <w:multiLevelType w:val="hybridMultilevel"/>
    <w:tmpl w:val="3098C496"/>
    <w:lvl w:ilvl="0" w:tplc="370C24FE">
      <w:start w:val="1"/>
      <w:numFmt w:val="bullet"/>
      <w:lvlText w:val="•"/>
      <w:lvlJc w:val="left"/>
      <w:pPr>
        <w:tabs>
          <w:tab w:val="num" w:pos="720"/>
        </w:tabs>
        <w:ind w:left="720" w:hanging="360"/>
      </w:pPr>
      <w:rPr>
        <w:rFonts w:ascii="Arial" w:hAnsi="Arial" w:hint="default"/>
      </w:rPr>
    </w:lvl>
    <w:lvl w:ilvl="1" w:tplc="9932BF46">
      <w:start w:val="45"/>
      <w:numFmt w:val="bullet"/>
      <w:lvlText w:val="–"/>
      <w:lvlJc w:val="left"/>
      <w:pPr>
        <w:tabs>
          <w:tab w:val="num" w:pos="1440"/>
        </w:tabs>
        <w:ind w:left="1440" w:hanging="360"/>
      </w:pPr>
      <w:rPr>
        <w:rFonts w:ascii="Arial" w:hAnsi="Arial" w:hint="default"/>
      </w:rPr>
    </w:lvl>
    <w:lvl w:ilvl="2" w:tplc="74E034D6" w:tentative="1">
      <w:start w:val="1"/>
      <w:numFmt w:val="bullet"/>
      <w:lvlText w:val="•"/>
      <w:lvlJc w:val="left"/>
      <w:pPr>
        <w:tabs>
          <w:tab w:val="num" w:pos="2160"/>
        </w:tabs>
        <w:ind w:left="2160" w:hanging="360"/>
      </w:pPr>
      <w:rPr>
        <w:rFonts w:ascii="Arial" w:hAnsi="Arial" w:hint="default"/>
      </w:rPr>
    </w:lvl>
    <w:lvl w:ilvl="3" w:tplc="5958FDAC" w:tentative="1">
      <w:start w:val="1"/>
      <w:numFmt w:val="bullet"/>
      <w:lvlText w:val="•"/>
      <w:lvlJc w:val="left"/>
      <w:pPr>
        <w:tabs>
          <w:tab w:val="num" w:pos="2880"/>
        </w:tabs>
        <w:ind w:left="2880" w:hanging="360"/>
      </w:pPr>
      <w:rPr>
        <w:rFonts w:ascii="Arial" w:hAnsi="Arial" w:hint="default"/>
      </w:rPr>
    </w:lvl>
    <w:lvl w:ilvl="4" w:tplc="525AD764" w:tentative="1">
      <w:start w:val="1"/>
      <w:numFmt w:val="bullet"/>
      <w:lvlText w:val="•"/>
      <w:lvlJc w:val="left"/>
      <w:pPr>
        <w:tabs>
          <w:tab w:val="num" w:pos="3600"/>
        </w:tabs>
        <w:ind w:left="3600" w:hanging="360"/>
      </w:pPr>
      <w:rPr>
        <w:rFonts w:ascii="Arial" w:hAnsi="Arial" w:hint="default"/>
      </w:rPr>
    </w:lvl>
    <w:lvl w:ilvl="5" w:tplc="C1E86BD6" w:tentative="1">
      <w:start w:val="1"/>
      <w:numFmt w:val="bullet"/>
      <w:lvlText w:val="•"/>
      <w:lvlJc w:val="left"/>
      <w:pPr>
        <w:tabs>
          <w:tab w:val="num" w:pos="4320"/>
        </w:tabs>
        <w:ind w:left="4320" w:hanging="360"/>
      </w:pPr>
      <w:rPr>
        <w:rFonts w:ascii="Arial" w:hAnsi="Arial" w:hint="default"/>
      </w:rPr>
    </w:lvl>
    <w:lvl w:ilvl="6" w:tplc="84BA55BC" w:tentative="1">
      <w:start w:val="1"/>
      <w:numFmt w:val="bullet"/>
      <w:lvlText w:val="•"/>
      <w:lvlJc w:val="left"/>
      <w:pPr>
        <w:tabs>
          <w:tab w:val="num" w:pos="5040"/>
        </w:tabs>
        <w:ind w:left="5040" w:hanging="360"/>
      </w:pPr>
      <w:rPr>
        <w:rFonts w:ascii="Arial" w:hAnsi="Arial" w:hint="default"/>
      </w:rPr>
    </w:lvl>
    <w:lvl w:ilvl="7" w:tplc="7C3EEFDC" w:tentative="1">
      <w:start w:val="1"/>
      <w:numFmt w:val="bullet"/>
      <w:lvlText w:val="•"/>
      <w:lvlJc w:val="left"/>
      <w:pPr>
        <w:tabs>
          <w:tab w:val="num" w:pos="5760"/>
        </w:tabs>
        <w:ind w:left="5760" w:hanging="360"/>
      </w:pPr>
      <w:rPr>
        <w:rFonts w:ascii="Arial" w:hAnsi="Arial" w:hint="default"/>
      </w:rPr>
    </w:lvl>
    <w:lvl w:ilvl="8" w:tplc="93D24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41A55"/>
    <w:multiLevelType w:val="hybridMultilevel"/>
    <w:tmpl w:val="A3D6E34E"/>
    <w:lvl w:ilvl="0" w:tplc="C28052DE">
      <w:start w:val="1"/>
      <w:numFmt w:val="bullet"/>
      <w:lvlText w:val="•"/>
      <w:lvlJc w:val="left"/>
      <w:pPr>
        <w:tabs>
          <w:tab w:val="num" w:pos="720"/>
        </w:tabs>
        <w:ind w:left="720" w:hanging="360"/>
      </w:pPr>
      <w:rPr>
        <w:rFonts w:ascii="Times New Roman" w:hAnsi="Times New Roman" w:hint="default"/>
      </w:rPr>
    </w:lvl>
    <w:lvl w:ilvl="1" w:tplc="898EA69E" w:tentative="1">
      <w:start w:val="1"/>
      <w:numFmt w:val="bullet"/>
      <w:lvlText w:val="•"/>
      <w:lvlJc w:val="left"/>
      <w:pPr>
        <w:tabs>
          <w:tab w:val="num" w:pos="1440"/>
        </w:tabs>
        <w:ind w:left="1440" w:hanging="360"/>
      </w:pPr>
      <w:rPr>
        <w:rFonts w:ascii="Times New Roman" w:hAnsi="Times New Roman" w:hint="default"/>
      </w:rPr>
    </w:lvl>
    <w:lvl w:ilvl="2" w:tplc="B002B108" w:tentative="1">
      <w:start w:val="1"/>
      <w:numFmt w:val="bullet"/>
      <w:lvlText w:val="•"/>
      <w:lvlJc w:val="left"/>
      <w:pPr>
        <w:tabs>
          <w:tab w:val="num" w:pos="2160"/>
        </w:tabs>
        <w:ind w:left="2160" w:hanging="360"/>
      </w:pPr>
      <w:rPr>
        <w:rFonts w:ascii="Times New Roman" w:hAnsi="Times New Roman" w:hint="default"/>
      </w:rPr>
    </w:lvl>
    <w:lvl w:ilvl="3" w:tplc="06484F6C" w:tentative="1">
      <w:start w:val="1"/>
      <w:numFmt w:val="bullet"/>
      <w:lvlText w:val="•"/>
      <w:lvlJc w:val="left"/>
      <w:pPr>
        <w:tabs>
          <w:tab w:val="num" w:pos="2880"/>
        </w:tabs>
        <w:ind w:left="2880" w:hanging="360"/>
      </w:pPr>
      <w:rPr>
        <w:rFonts w:ascii="Times New Roman" w:hAnsi="Times New Roman" w:hint="default"/>
      </w:rPr>
    </w:lvl>
    <w:lvl w:ilvl="4" w:tplc="5C9A0100" w:tentative="1">
      <w:start w:val="1"/>
      <w:numFmt w:val="bullet"/>
      <w:lvlText w:val="•"/>
      <w:lvlJc w:val="left"/>
      <w:pPr>
        <w:tabs>
          <w:tab w:val="num" w:pos="3600"/>
        </w:tabs>
        <w:ind w:left="3600" w:hanging="360"/>
      </w:pPr>
      <w:rPr>
        <w:rFonts w:ascii="Times New Roman" w:hAnsi="Times New Roman" w:hint="default"/>
      </w:rPr>
    </w:lvl>
    <w:lvl w:ilvl="5" w:tplc="C48A85AC" w:tentative="1">
      <w:start w:val="1"/>
      <w:numFmt w:val="bullet"/>
      <w:lvlText w:val="•"/>
      <w:lvlJc w:val="left"/>
      <w:pPr>
        <w:tabs>
          <w:tab w:val="num" w:pos="4320"/>
        </w:tabs>
        <w:ind w:left="4320" w:hanging="360"/>
      </w:pPr>
      <w:rPr>
        <w:rFonts w:ascii="Times New Roman" w:hAnsi="Times New Roman" w:hint="default"/>
      </w:rPr>
    </w:lvl>
    <w:lvl w:ilvl="6" w:tplc="B18274A6" w:tentative="1">
      <w:start w:val="1"/>
      <w:numFmt w:val="bullet"/>
      <w:lvlText w:val="•"/>
      <w:lvlJc w:val="left"/>
      <w:pPr>
        <w:tabs>
          <w:tab w:val="num" w:pos="5040"/>
        </w:tabs>
        <w:ind w:left="5040" w:hanging="360"/>
      </w:pPr>
      <w:rPr>
        <w:rFonts w:ascii="Times New Roman" w:hAnsi="Times New Roman" w:hint="default"/>
      </w:rPr>
    </w:lvl>
    <w:lvl w:ilvl="7" w:tplc="A1AA808C" w:tentative="1">
      <w:start w:val="1"/>
      <w:numFmt w:val="bullet"/>
      <w:lvlText w:val="•"/>
      <w:lvlJc w:val="left"/>
      <w:pPr>
        <w:tabs>
          <w:tab w:val="num" w:pos="5760"/>
        </w:tabs>
        <w:ind w:left="5760" w:hanging="360"/>
      </w:pPr>
      <w:rPr>
        <w:rFonts w:ascii="Times New Roman" w:hAnsi="Times New Roman" w:hint="default"/>
      </w:rPr>
    </w:lvl>
    <w:lvl w:ilvl="8" w:tplc="F418BED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9D2E69"/>
    <w:multiLevelType w:val="hybridMultilevel"/>
    <w:tmpl w:val="59D4AEF0"/>
    <w:lvl w:ilvl="0" w:tplc="D81A1FEE">
      <w:start w:val="1"/>
      <w:numFmt w:val="bullet"/>
      <w:lvlText w:val="•"/>
      <w:lvlJc w:val="left"/>
      <w:pPr>
        <w:tabs>
          <w:tab w:val="num" w:pos="720"/>
        </w:tabs>
        <w:ind w:left="720" w:hanging="360"/>
      </w:pPr>
      <w:rPr>
        <w:rFonts w:ascii="Times New Roman" w:hAnsi="Times New Roman" w:hint="default"/>
      </w:rPr>
    </w:lvl>
    <w:lvl w:ilvl="1" w:tplc="36943D5C" w:tentative="1">
      <w:start w:val="1"/>
      <w:numFmt w:val="bullet"/>
      <w:lvlText w:val="•"/>
      <w:lvlJc w:val="left"/>
      <w:pPr>
        <w:tabs>
          <w:tab w:val="num" w:pos="1440"/>
        </w:tabs>
        <w:ind w:left="1440" w:hanging="360"/>
      </w:pPr>
      <w:rPr>
        <w:rFonts w:ascii="Times New Roman" w:hAnsi="Times New Roman" w:hint="default"/>
      </w:rPr>
    </w:lvl>
    <w:lvl w:ilvl="2" w:tplc="5E5EC480" w:tentative="1">
      <w:start w:val="1"/>
      <w:numFmt w:val="bullet"/>
      <w:lvlText w:val="•"/>
      <w:lvlJc w:val="left"/>
      <w:pPr>
        <w:tabs>
          <w:tab w:val="num" w:pos="2160"/>
        </w:tabs>
        <w:ind w:left="2160" w:hanging="360"/>
      </w:pPr>
      <w:rPr>
        <w:rFonts w:ascii="Times New Roman" w:hAnsi="Times New Roman" w:hint="default"/>
      </w:rPr>
    </w:lvl>
    <w:lvl w:ilvl="3" w:tplc="080E6D08" w:tentative="1">
      <w:start w:val="1"/>
      <w:numFmt w:val="bullet"/>
      <w:lvlText w:val="•"/>
      <w:lvlJc w:val="left"/>
      <w:pPr>
        <w:tabs>
          <w:tab w:val="num" w:pos="2880"/>
        </w:tabs>
        <w:ind w:left="2880" w:hanging="360"/>
      </w:pPr>
      <w:rPr>
        <w:rFonts w:ascii="Times New Roman" w:hAnsi="Times New Roman" w:hint="default"/>
      </w:rPr>
    </w:lvl>
    <w:lvl w:ilvl="4" w:tplc="69C087FC" w:tentative="1">
      <w:start w:val="1"/>
      <w:numFmt w:val="bullet"/>
      <w:lvlText w:val="•"/>
      <w:lvlJc w:val="left"/>
      <w:pPr>
        <w:tabs>
          <w:tab w:val="num" w:pos="3600"/>
        </w:tabs>
        <w:ind w:left="3600" w:hanging="360"/>
      </w:pPr>
      <w:rPr>
        <w:rFonts w:ascii="Times New Roman" w:hAnsi="Times New Roman" w:hint="default"/>
      </w:rPr>
    </w:lvl>
    <w:lvl w:ilvl="5" w:tplc="2EEA5716" w:tentative="1">
      <w:start w:val="1"/>
      <w:numFmt w:val="bullet"/>
      <w:lvlText w:val="•"/>
      <w:lvlJc w:val="left"/>
      <w:pPr>
        <w:tabs>
          <w:tab w:val="num" w:pos="4320"/>
        </w:tabs>
        <w:ind w:left="4320" w:hanging="360"/>
      </w:pPr>
      <w:rPr>
        <w:rFonts w:ascii="Times New Roman" w:hAnsi="Times New Roman" w:hint="default"/>
      </w:rPr>
    </w:lvl>
    <w:lvl w:ilvl="6" w:tplc="3FEEF6A8" w:tentative="1">
      <w:start w:val="1"/>
      <w:numFmt w:val="bullet"/>
      <w:lvlText w:val="•"/>
      <w:lvlJc w:val="left"/>
      <w:pPr>
        <w:tabs>
          <w:tab w:val="num" w:pos="5040"/>
        </w:tabs>
        <w:ind w:left="5040" w:hanging="360"/>
      </w:pPr>
      <w:rPr>
        <w:rFonts w:ascii="Times New Roman" w:hAnsi="Times New Roman" w:hint="default"/>
      </w:rPr>
    </w:lvl>
    <w:lvl w:ilvl="7" w:tplc="343A0F66" w:tentative="1">
      <w:start w:val="1"/>
      <w:numFmt w:val="bullet"/>
      <w:lvlText w:val="•"/>
      <w:lvlJc w:val="left"/>
      <w:pPr>
        <w:tabs>
          <w:tab w:val="num" w:pos="5760"/>
        </w:tabs>
        <w:ind w:left="5760" w:hanging="360"/>
      </w:pPr>
      <w:rPr>
        <w:rFonts w:ascii="Times New Roman" w:hAnsi="Times New Roman" w:hint="default"/>
      </w:rPr>
    </w:lvl>
    <w:lvl w:ilvl="8" w:tplc="2908886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E2726EB"/>
    <w:multiLevelType w:val="hybridMultilevel"/>
    <w:tmpl w:val="7E4244BC"/>
    <w:lvl w:ilvl="0" w:tplc="36F483F4">
      <w:start w:val="1"/>
      <w:numFmt w:val="bullet"/>
      <w:lvlText w:val="•"/>
      <w:lvlJc w:val="left"/>
      <w:pPr>
        <w:tabs>
          <w:tab w:val="num" w:pos="720"/>
        </w:tabs>
        <w:ind w:left="720" w:hanging="360"/>
      </w:pPr>
      <w:rPr>
        <w:rFonts w:ascii="Arial" w:hAnsi="Arial" w:hint="default"/>
      </w:rPr>
    </w:lvl>
    <w:lvl w:ilvl="1" w:tplc="88F244F2">
      <w:start w:val="45"/>
      <w:numFmt w:val="bullet"/>
      <w:lvlText w:val="–"/>
      <w:lvlJc w:val="left"/>
      <w:pPr>
        <w:tabs>
          <w:tab w:val="num" w:pos="1440"/>
        </w:tabs>
        <w:ind w:left="1440" w:hanging="360"/>
      </w:pPr>
      <w:rPr>
        <w:rFonts w:ascii="Arial" w:hAnsi="Arial" w:hint="default"/>
      </w:rPr>
    </w:lvl>
    <w:lvl w:ilvl="2" w:tplc="8E8AC040" w:tentative="1">
      <w:start w:val="1"/>
      <w:numFmt w:val="bullet"/>
      <w:lvlText w:val="•"/>
      <w:lvlJc w:val="left"/>
      <w:pPr>
        <w:tabs>
          <w:tab w:val="num" w:pos="2160"/>
        </w:tabs>
        <w:ind w:left="2160" w:hanging="360"/>
      </w:pPr>
      <w:rPr>
        <w:rFonts w:ascii="Arial" w:hAnsi="Arial" w:hint="default"/>
      </w:rPr>
    </w:lvl>
    <w:lvl w:ilvl="3" w:tplc="12E2D6E2" w:tentative="1">
      <w:start w:val="1"/>
      <w:numFmt w:val="bullet"/>
      <w:lvlText w:val="•"/>
      <w:lvlJc w:val="left"/>
      <w:pPr>
        <w:tabs>
          <w:tab w:val="num" w:pos="2880"/>
        </w:tabs>
        <w:ind w:left="2880" w:hanging="360"/>
      </w:pPr>
      <w:rPr>
        <w:rFonts w:ascii="Arial" w:hAnsi="Arial" w:hint="default"/>
      </w:rPr>
    </w:lvl>
    <w:lvl w:ilvl="4" w:tplc="58842F3C" w:tentative="1">
      <w:start w:val="1"/>
      <w:numFmt w:val="bullet"/>
      <w:lvlText w:val="•"/>
      <w:lvlJc w:val="left"/>
      <w:pPr>
        <w:tabs>
          <w:tab w:val="num" w:pos="3600"/>
        </w:tabs>
        <w:ind w:left="3600" w:hanging="360"/>
      </w:pPr>
      <w:rPr>
        <w:rFonts w:ascii="Arial" w:hAnsi="Arial" w:hint="default"/>
      </w:rPr>
    </w:lvl>
    <w:lvl w:ilvl="5" w:tplc="8B2CC17A" w:tentative="1">
      <w:start w:val="1"/>
      <w:numFmt w:val="bullet"/>
      <w:lvlText w:val="•"/>
      <w:lvlJc w:val="left"/>
      <w:pPr>
        <w:tabs>
          <w:tab w:val="num" w:pos="4320"/>
        </w:tabs>
        <w:ind w:left="4320" w:hanging="360"/>
      </w:pPr>
      <w:rPr>
        <w:rFonts w:ascii="Arial" w:hAnsi="Arial" w:hint="default"/>
      </w:rPr>
    </w:lvl>
    <w:lvl w:ilvl="6" w:tplc="F35E06CC" w:tentative="1">
      <w:start w:val="1"/>
      <w:numFmt w:val="bullet"/>
      <w:lvlText w:val="•"/>
      <w:lvlJc w:val="left"/>
      <w:pPr>
        <w:tabs>
          <w:tab w:val="num" w:pos="5040"/>
        </w:tabs>
        <w:ind w:left="5040" w:hanging="360"/>
      </w:pPr>
      <w:rPr>
        <w:rFonts w:ascii="Arial" w:hAnsi="Arial" w:hint="default"/>
      </w:rPr>
    </w:lvl>
    <w:lvl w:ilvl="7" w:tplc="3820B2AE" w:tentative="1">
      <w:start w:val="1"/>
      <w:numFmt w:val="bullet"/>
      <w:lvlText w:val="•"/>
      <w:lvlJc w:val="left"/>
      <w:pPr>
        <w:tabs>
          <w:tab w:val="num" w:pos="5760"/>
        </w:tabs>
        <w:ind w:left="5760" w:hanging="360"/>
      </w:pPr>
      <w:rPr>
        <w:rFonts w:ascii="Arial" w:hAnsi="Arial" w:hint="default"/>
      </w:rPr>
    </w:lvl>
    <w:lvl w:ilvl="8" w:tplc="5DE45C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B49EA"/>
    <w:multiLevelType w:val="hybridMultilevel"/>
    <w:tmpl w:val="A88466F8"/>
    <w:lvl w:ilvl="0" w:tplc="C3A4115C">
      <w:start w:val="1"/>
      <w:numFmt w:val="bullet"/>
      <w:lvlText w:val="•"/>
      <w:lvlJc w:val="left"/>
      <w:pPr>
        <w:tabs>
          <w:tab w:val="num" w:pos="720"/>
        </w:tabs>
        <w:ind w:left="720" w:hanging="360"/>
      </w:pPr>
      <w:rPr>
        <w:rFonts w:ascii="Arial" w:hAnsi="Arial" w:hint="default"/>
      </w:rPr>
    </w:lvl>
    <w:lvl w:ilvl="1" w:tplc="3F1C7E3A">
      <w:start w:val="45"/>
      <w:numFmt w:val="bullet"/>
      <w:lvlText w:val="–"/>
      <w:lvlJc w:val="left"/>
      <w:pPr>
        <w:tabs>
          <w:tab w:val="num" w:pos="1440"/>
        </w:tabs>
        <w:ind w:left="1440" w:hanging="360"/>
      </w:pPr>
      <w:rPr>
        <w:rFonts w:ascii="Arial" w:hAnsi="Arial" w:hint="default"/>
      </w:rPr>
    </w:lvl>
    <w:lvl w:ilvl="2" w:tplc="1C507F7A" w:tentative="1">
      <w:start w:val="1"/>
      <w:numFmt w:val="bullet"/>
      <w:lvlText w:val="•"/>
      <w:lvlJc w:val="left"/>
      <w:pPr>
        <w:tabs>
          <w:tab w:val="num" w:pos="2160"/>
        </w:tabs>
        <w:ind w:left="2160" w:hanging="360"/>
      </w:pPr>
      <w:rPr>
        <w:rFonts w:ascii="Arial" w:hAnsi="Arial" w:hint="default"/>
      </w:rPr>
    </w:lvl>
    <w:lvl w:ilvl="3" w:tplc="DB12F254" w:tentative="1">
      <w:start w:val="1"/>
      <w:numFmt w:val="bullet"/>
      <w:lvlText w:val="•"/>
      <w:lvlJc w:val="left"/>
      <w:pPr>
        <w:tabs>
          <w:tab w:val="num" w:pos="2880"/>
        </w:tabs>
        <w:ind w:left="2880" w:hanging="360"/>
      </w:pPr>
      <w:rPr>
        <w:rFonts w:ascii="Arial" w:hAnsi="Arial" w:hint="default"/>
      </w:rPr>
    </w:lvl>
    <w:lvl w:ilvl="4" w:tplc="1ED42CF0" w:tentative="1">
      <w:start w:val="1"/>
      <w:numFmt w:val="bullet"/>
      <w:lvlText w:val="•"/>
      <w:lvlJc w:val="left"/>
      <w:pPr>
        <w:tabs>
          <w:tab w:val="num" w:pos="3600"/>
        </w:tabs>
        <w:ind w:left="3600" w:hanging="360"/>
      </w:pPr>
      <w:rPr>
        <w:rFonts w:ascii="Arial" w:hAnsi="Arial" w:hint="default"/>
      </w:rPr>
    </w:lvl>
    <w:lvl w:ilvl="5" w:tplc="7E2247D4" w:tentative="1">
      <w:start w:val="1"/>
      <w:numFmt w:val="bullet"/>
      <w:lvlText w:val="•"/>
      <w:lvlJc w:val="left"/>
      <w:pPr>
        <w:tabs>
          <w:tab w:val="num" w:pos="4320"/>
        </w:tabs>
        <w:ind w:left="4320" w:hanging="360"/>
      </w:pPr>
      <w:rPr>
        <w:rFonts w:ascii="Arial" w:hAnsi="Arial" w:hint="default"/>
      </w:rPr>
    </w:lvl>
    <w:lvl w:ilvl="6" w:tplc="EE3CFB9A" w:tentative="1">
      <w:start w:val="1"/>
      <w:numFmt w:val="bullet"/>
      <w:lvlText w:val="•"/>
      <w:lvlJc w:val="left"/>
      <w:pPr>
        <w:tabs>
          <w:tab w:val="num" w:pos="5040"/>
        </w:tabs>
        <w:ind w:left="5040" w:hanging="360"/>
      </w:pPr>
      <w:rPr>
        <w:rFonts w:ascii="Arial" w:hAnsi="Arial" w:hint="default"/>
      </w:rPr>
    </w:lvl>
    <w:lvl w:ilvl="7" w:tplc="0BE0CE3C" w:tentative="1">
      <w:start w:val="1"/>
      <w:numFmt w:val="bullet"/>
      <w:lvlText w:val="•"/>
      <w:lvlJc w:val="left"/>
      <w:pPr>
        <w:tabs>
          <w:tab w:val="num" w:pos="5760"/>
        </w:tabs>
        <w:ind w:left="5760" w:hanging="360"/>
      </w:pPr>
      <w:rPr>
        <w:rFonts w:ascii="Arial" w:hAnsi="Arial" w:hint="default"/>
      </w:rPr>
    </w:lvl>
    <w:lvl w:ilvl="8" w:tplc="49C68E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1A45A7"/>
    <w:multiLevelType w:val="hybridMultilevel"/>
    <w:tmpl w:val="D5165290"/>
    <w:lvl w:ilvl="0" w:tplc="F6B2AC38">
      <w:start w:val="1"/>
      <w:numFmt w:val="bullet"/>
      <w:lvlText w:val="•"/>
      <w:lvlJc w:val="left"/>
      <w:pPr>
        <w:tabs>
          <w:tab w:val="num" w:pos="720"/>
        </w:tabs>
        <w:ind w:left="720" w:hanging="360"/>
      </w:pPr>
      <w:rPr>
        <w:rFonts w:ascii="Arial" w:hAnsi="Arial" w:hint="default"/>
      </w:rPr>
    </w:lvl>
    <w:lvl w:ilvl="1" w:tplc="7A2202BA" w:tentative="1">
      <w:start w:val="1"/>
      <w:numFmt w:val="bullet"/>
      <w:lvlText w:val="•"/>
      <w:lvlJc w:val="left"/>
      <w:pPr>
        <w:tabs>
          <w:tab w:val="num" w:pos="1440"/>
        </w:tabs>
        <w:ind w:left="1440" w:hanging="360"/>
      </w:pPr>
      <w:rPr>
        <w:rFonts w:ascii="Arial" w:hAnsi="Arial" w:hint="default"/>
      </w:rPr>
    </w:lvl>
    <w:lvl w:ilvl="2" w:tplc="F2544962" w:tentative="1">
      <w:start w:val="1"/>
      <w:numFmt w:val="bullet"/>
      <w:lvlText w:val="•"/>
      <w:lvlJc w:val="left"/>
      <w:pPr>
        <w:tabs>
          <w:tab w:val="num" w:pos="2160"/>
        </w:tabs>
        <w:ind w:left="2160" w:hanging="360"/>
      </w:pPr>
      <w:rPr>
        <w:rFonts w:ascii="Arial" w:hAnsi="Arial" w:hint="default"/>
      </w:rPr>
    </w:lvl>
    <w:lvl w:ilvl="3" w:tplc="816A2D26" w:tentative="1">
      <w:start w:val="1"/>
      <w:numFmt w:val="bullet"/>
      <w:lvlText w:val="•"/>
      <w:lvlJc w:val="left"/>
      <w:pPr>
        <w:tabs>
          <w:tab w:val="num" w:pos="2880"/>
        </w:tabs>
        <w:ind w:left="2880" w:hanging="360"/>
      </w:pPr>
      <w:rPr>
        <w:rFonts w:ascii="Arial" w:hAnsi="Arial" w:hint="default"/>
      </w:rPr>
    </w:lvl>
    <w:lvl w:ilvl="4" w:tplc="85929596" w:tentative="1">
      <w:start w:val="1"/>
      <w:numFmt w:val="bullet"/>
      <w:lvlText w:val="•"/>
      <w:lvlJc w:val="left"/>
      <w:pPr>
        <w:tabs>
          <w:tab w:val="num" w:pos="3600"/>
        </w:tabs>
        <w:ind w:left="3600" w:hanging="360"/>
      </w:pPr>
      <w:rPr>
        <w:rFonts w:ascii="Arial" w:hAnsi="Arial" w:hint="default"/>
      </w:rPr>
    </w:lvl>
    <w:lvl w:ilvl="5" w:tplc="49DABFE2" w:tentative="1">
      <w:start w:val="1"/>
      <w:numFmt w:val="bullet"/>
      <w:lvlText w:val="•"/>
      <w:lvlJc w:val="left"/>
      <w:pPr>
        <w:tabs>
          <w:tab w:val="num" w:pos="4320"/>
        </w:tabs>
        <w:ind w:left="4320" w:hanging="360"/>
      </w:pPr>
      <w:rPr>
        <w:rFonts w:ascii="Arial" w:hAnsi="Arial" w:hint="default"/>
      </w:rPr>
    </w:lvl>
    <w:lvl w:ilvl="6" w:tplc="B888D1B2" w:tentative="1">
      <w:start w:val="1"/>
      <w:numFmt w:val="bullet"/>
      <w:lvlText w:val="•"/>
      <w:lvlJc w:val="left"/>
      <w:pPr>
        <w:tabs>
          <w:tab w:val="num" w:pos="5040"/>
        </w:tabs>
        <w:ind w:left="5040" w:hanging="360"/>
      </w:pPr>
      <w:rPr>
        <w:rFonts w:ascii="Arial" w:hAnsi="Arial" w:hint="default"/>
      </w:rPr>
    </w:lvl>
    <w:lvl w:ilvl="7" w:tplc="135E65BA" w:tentative="1">
      <w:start w:val="1"/>
      <w:numFmt w:val="bullet"/>
      <w:lvlText w:val="•"/>
      <w:lvlJc w:val="left"/>
      <w:pPr>
        <w:tabs>
          <w:tab w:val="num" w:pos="5760"/>
        </w:tabs>
        <w:ind w:left="5760" w:hanging="360"/>
      </w:pPr>
      <w:rPr>
        <w:rFonts w:ascii="Arial" w:hAnsi="Arial" w:hint="default"/>
      </w:rPr>
    </w:lvl>
    <w:lvl w:ilvl="8" w:tplc="E8689F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6D5468A"/>
    <w:multiLevelType w:val="hybridMultilevel"/>
    <w:tmpl w:val="6F6CE3EC"/>
    <w:lvl w:ilvl="0" w:tplc="016E3C1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6FEB65D8"/>
    <w:multiLevelType w:val="hybridMultilevel"/>
    <w:tmpl w:val="D62CFCB6"/>
    <w:lvl w:ilvl="0" w:tplc="5CD0EB58">
      <w:start w:val="1"/>
      <w:numFmt w:val="bullet"/>
      <w:lvlText w:val="•"/>
      <w:lvlJc w:val="left"/>
      <w:pPr>
        <w:tabs>
          <w:tab w:val="num" w:pos="720"/>
        </w:tabs>
        <w:ind w:left="720" w:hanging="360"/>
      </w:pPr>
      <w:rPr>
        <w:rFonts w:ascii="Arial" w:hAnsi="Arial" w:hint="default"/>
      </w:rPr>
    </w:lvl>
    <w:lvl w:ilvl="1" w:tplc="2E082E00">
      <w:start w:val="45"/>
      <w:numFmt w:val="bullet"/>
      <w:lvlText w:val="–"/>
      <w:lvlJc w:val="left"/>
      <w:pPr>
        <w:tabs>
          <w:tab w:val="num" w:pos="1440"/>
        </w:tabs>
        <w:ind w:left="1440" w:hanging="360"/>
      </w:pPr>
      <w:rPr>
        <w:rFonts w:ascii="Arial" w:hAnsi="Arial" w:hint="default"/>
      </w:rPr>
    </w:lvl>
    <w:lvl w:ilvl="2" w:tplc="44A278C6" w:tentative="1">
      <w:start w:val="1"/>
      <w:numFmt w:val="bullet"/>
      <w:lvlText w:val="•"/>
      <w:lvlJc w:val="left"/>
      <w:pPr>
        <w:tabs>
          <w:tab w:val="num" w:pos="2160"/>
        </w:tabs>
        <w:ind w:left="2160" w:hanging="360"/>
      </w:pPr>
      <w:rPr>
        <w:rFonts w:ascii="Arial" w:hAnsi="Arial" w:hint="default"/>
      </w:rPr>
    </w:lvl>
    <w:lvl w:ilvl="3" w:tplc="D1BA8DEA" w:tentative="1">
      <w:start w:val="1"/>
      <w:numFmt w:val="bullet"/>
      <w:lvlText w:val="•"/>
      <w:lvlJc w:val="left"/>
      <w:pPr>
        <w:tabs>
          <w:tab w:val="num" w:pos="2880"/>
        </w:tabs>
        <w:ind w:left="2880" w:hanging="360"/>
      </w:pPr>
      <w:rPr>
        <w:rFonts w:ascii="Arial" w:hAnsi="Arial" w:hint="default"/>
      </w:rPr>
    </w:lvl>
    <w:lvl w:ilvl="4" w:tplc="D14609D2" w:tentative="1">
      <w:start w:val="1"/>
      <w:numFmt w:val="bullet"/>
      <w:lvlText w:val="•"/>
      <w:lvlJc w:val="left"/>
      <w:pPr>
        <w:tabs>
          <w:tab w:val="num" w:pos="3600"/>
        </w:tabs>
        <w:ind w:left="3600" w:hanging="360"/>
      </w:pPr>
      <w:rPr>
        <w:rFonts w:ascii="Arial" w:hAnsi="Arial" w:hint="default"/>
      </w:rPr>
    </w:lvl>
    <w:lvl w:ilvl="5" w:tplc="1A0ED4AE" w:tentative="1">
      <w:start w:val="1"/>
      <w:numFmt w:val="bullet"/>
      <w:lvlText w:val="•"/>
      <w:lvlJc w:val="left"/>
      <w:pPr>
        <w:tabs>
          <w:tab w:val="num" w:pos="4320"/>
        </w:tabs>
        <w:ind w:left="4320" w:hanging="360"/>
      </w:pPr>
      <w:rPr>
        <w:rFonts w:ascii="Arial" w:hAnsi="Arial" w:hint="default"/>
      </w:rPr>
    </w:lvl>
    <w:lvl w:ilvl="6" w:tplc="C7F0C4B2" w:tentative="1">
      <w:start w:val="1"/>
      <w:numFmt w:val="bullet"/>
      <w:lvlText w:val="•"/>
      <w:lvlJc w:val="left"/>
      <w:pPr>
        <w:tabs>
          <w:tab w:val="num" w:pos="5040"/>
        </w:tabs>
        <w:ind w:left="5040" w:hanging="360"/>
      </w:pPr>
      <w:rPr>
        <w:rFonts w:ascii="Arial" w:hAnsi="Arial" w:hint="default"/>
      </w:rPr>
    </w:lvl>
    <w:lvl w:ilvl="7" w:tplc="53DE01F6" w:tentative="1">
      <w:start w:val="1"/>
      <w:numFmt w:val="bullet"/>
      <w:lvlText w:val="•"/>
      <w:lvlJc w:val="left"/>
      <w:pPr>
        <w:tabs>
          <w:tab w:val="num" w:pos="5760"/>
        </w:tabs>
        <w:ind w:left="5760" w:hanging="360"/>
      </w:pPr>
      <w:rPr>
        <w:rFonts w:ascii="Arial" w:hAnsi="Arial" w:hint="default"/>
      </w:rPr>
    </w:lvl>
    <w:lvl w:ilvl="8" w:tplc="8890A0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B0AA7"/>
    <w:multiLevelType w:val="hybridMultilevel"/>
    <w:tmpl w:val="C43A9F26"/>
    <w:lvl w:ilvl="0" w:tplc="182EE91E">
      <w:start w:val="1"/>
      <w:numFmt w:val="bullet"/>
      <w:lvlText w:val="•"/>
      <w:lvlJc w:val="left"/>
      <w:pPr>
        <w:tabs>
          <w:tab w:val="num" w:pos="720"/>
        </w:tabs>
        <w:ind w:left="720" w:hanging="360"/>
      </w:pPr>
      <w:rPr>
        <w:rFonts w:ascii="Arial" w:hAnsi="Arial" w:hint="default"/>
      </w:rPr>
    </w:lvl>
    <w:lvl w:ilvl="1" w:tplc="AF804BD2">
      <w:start w:val="19"/>
      <w:numFmt w:val="bullet"/>
      <w:lvlText w:val="–"/>
      <w:lvlJc w:val="left"/>
      <w:pPr>
        <w:tabs>
          <w:tab w:val="num" w:pos="1440"/>
        </w:tabs>
        <w:ind w:left="1440" w:hanging="360"/>
      </w:pPr>
      <w:rPr>
        <w:rFonts w:ascii="Arial" w:hAnsi="Arial" w:hint="default"/>
      </w:rPr>
    </w:lvl>
    <w:lvl w:ilvl="2" w:tplc="213C7B16" w:tentative="1">
      <w:start w:val="1"/>
      <w:numFmt w:val="bullet"/>
      <w:lvlText w:val="•"/>
      <w:lvlJc w:val="left"/>
      <w:pPr>
        <w:tabs>
          <w:tab w:val="num" w:pos="2160"/>
        </w:tabs>
        <w:ind w:left="2160" w:hanging="360"/>
      </w:pPr>
      <w:rPr>
        <w:rFonts w:ascii="Arial" w:hAnsi="Arial" w:hint="default"/>
      </w:rPr>
    </w:lvl>
    <w:lvl w:ilvl="3" w:tplc="6032E11C" w:tentative="1">
      <w:start w:val="1"/>
      <w:numFmt w:val="bullet"/>
      <w:lvlText w:val="•"/>
      <w:lvlJc w:val="left"/>
      <w:pPr>
        <w:tabs>
          <w:tab w:val="num" w:pos="2880"/>
        </w:tabs>
        <w:ind w:left="2880" w:hanging="360"/>
      </w:pPr>
      <w:rPr>
        <w:rFonts w:ascii="Arial" w:hAnsi="Arial" w:hint="default"/>
      </w:rPr>
    </w:lvl>
    <w:lvl w:ilvl="4" w:tplc="70B68E18" w:tentative="1">
      <w:start w:val="1"/>
      <w:numFmt w:val="bullet"/>
      <w:lvlText w:val="•"/>
      <w:lvlJc w:val="left"/>
      <w:pPr>
        <w:tabs>
          <w:tab w:val="num" w:pos="3600"/>
        </w:tabs>
        <w:ind w:left="3600" w:hanging="360"/>
      </w:pPr>
      <w:rPr>
        <w:rFonts w:ascii="Arial" w:hAnsi="Arial" w:hint="default"/>
      </w:rPr>
    </w:lvl>
    <w:lvl w:ilvl="5" w:tplc="B74ED394" w:tentative="1">
      <w:start w:val="1"/>
      <w:numFmt w:val="bullet"/>
      <w:lvlText w:val="•"/>
      <w:lvlJc w:val="left"/>
      <w:pPr>
        <w:tabs>
          <w:tab w:val="num" w:pos="4320"/>
        </w:tabs>
        <w:ind w:left="4320" w:hanging="360"/>
      </w:pPr>
      <w:rPr>
        <w:rFonts w:ascii="Arial" w:hAnsi="Arial" w:hint="default"/>
      </w:rPr>
    </w:lvl>
    <w:lvl w:ilvl="6" w:tplc="86804F36" w:tentative="1">
      <w:start w:val="1"/>
      <w:numFmt w:val="bullet"/>
      <w:lvlText w:val="•"/>
      <w:lvlJc w:val="left"/>
      <w:pPr>
        <w:tabs>
          <w:tab w:val="num" w:pos="5040"/>
        </w:tabs>
        <w:ind w:left="5040" w:hanging="360"/>
      </w:pPr>
      <w:rPr>
        <w:rFonts w:ascii="Arial" w:hAnsi="Arial" w:hint="default"/>
      </w:rPr>
    </w:lvl>
    <w:lvl w:ilvl="7" w:tplc="3A24D752" w:tentative="1">
      <w:start w:val="1"/>
      <w:numFmt w:val="bullet"/>
      <w:lvlText w:val="•"/>
      <w:lvlJc w:val="left"/>
      <w:pPr>
        <w:tabs>
          <w:tab w:val="num" w:pos="5760"/>
        </w:tabs>
        <w:ind w:left="5760" w:hanging="360"/>
      </w:pPr>
      <w:rPr>
        <w:rFonts w:ascii="Arial" w:hAnsi="Arial" w:hint="default"/>
      </w:rPr>
    </w:lvl>
    <w:lvl w:ilvl="8" w:tplc="1F2A06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15:restartNumberingAfterBreak="0">
    <w:nsid w:val="7F4F5A90"/>
    <w:multiLevelType w:val="hybridMultilevel"/>
    <w:tmpl w:val="248C957A"/>
    <w:lvl w:ilvl="0" w:tplc="F4E487E8">
      <w:start w:val="1"/>
      <w:numFmt w:val="bullet"/>
      <w:lvlText w:val="•"/>
      <w:lvlJc w:val="left"/>
      <w:pPr>
        <w:tabs>
          <w:tab w:val="num" w:pos="720"/>
        </w:tabs>
        <w:ind w:left="720" w:hanging="360"/>
      </w:pPr>
      <w:rPr>
        <w:rFonts w:ascii="Arial" w:hAnsi="Arial" w:hint="default"/>
      </w:rPr>
    </w:lvl>
    <w:lvl w:ilvl="1" w:tplc="7A94DF4A" w:tentative="1">
      <w:start w:val="1"/>
      <w:numFmt w:val="bullet"/>
      <w:lvlText w:val="•"/>
      <w:lvlJc w:val="left"/>
      <w:pPr>
        <w:tabs>
          <w:tab w:val="num" w:pos="1440"/>
        </w:tabs>
        <w:ind w:left="1440" w:hanging="360"/>
      </w:pPr>
      <w:rPr>
        <w:rFonts w:ascii="Arial" w:hAnsi="Arial" w:hint="default"/>
      </w:rPr>
    </w:lvl>
    <w:lvl w:ilvl="2" w:tplc="9EA24230" w:tentative="1">
      <w:start w:val="1"/>
      <w:numFmt w:val="bullet"/>
      <w:lvlText w:val="•"/>
      <w:lvlJc w:val="left"/>
      <w:pPr>
        <w:tabs>
          <w:tab w:val="num" w:pos="2160"/>
        </w:tabs>
        <w:ind w:left="2160" w:hanging="360"/>
      </w:pPr>
      <w:rPr>
        <w:rFonts w:ascii="Arial" w:hAnsi="Arial" w:hint="default"/>
      </w:rPr>
    </w:lvl>
    <w:lvl w:ilvl="3" w:tplc="918E6FB6" w:tentative="1">
      <w:start w:val="1"/>
      <w:numFmt w:val="bullet"/>
      <w:lvlText w:val="•"/>
      <w:lvlJc w:val="left"/>
      <w:pPr>
        <w:tabs>
          <w:tab w:val="num" w:pos="2880"/>
        </w:tabs>
        <w:ind w:left="2880" w:hanging="360"/>
      </w:pPr>
      <w:rPr>
        <w:rFonts w:ascii="Arial" w:hAnsi="Arial" w:hint="default"/>
      </w:rPr>
    </w:lvl>
    <w:lvl w:ilvl="4" w:tplc="19788210" w:tentative="1">
      <w:start w:val="1"/>
      <w:numFmt w:val="bullet"/>
      <w:lvlText w:val="•"/>
      <w:lvlJc w:val="left"/>
      <w:pPr>
        <w:tabs>
          <w:tab w:val="num" w:pos="3600"/>
        </w:tabs>
        <w:ind w:left="3600" w:hanging="360"/>
      </w:pPr>
      <w:rPr>
        <w:rFonts w:ascii="Arial" w:hAnsi="Arial" w:hint="default"/>
      </w:rPr>
    </w:lvl>
    <w:lvl w:ilvl="5" w:tplc="25EAEFB4" w:tentative="1">
      <w:start w:val="1"/>
      <w:numFmt w:val="bullet"/>
      <w:lvlText w:val="•"/>
      <w:lvlJc w:val="left"/>
      <w:pPr>
        <w:tabs>
          <w:tab w:val="num" w:pos="4320"/>
        </w:tabs>
        <w:ind w:left="4320" w:hanging="360"/>
      </w:pPr>
      <w:rPr>
        <w:rFonts w:ascii="Arial" w:hAnsi="Arial" w:hint="default"/>
      </w:rPr>
    </w:lvl>
    <w:lvl w:ilvl="6" w:tplc="7906723A" w:tentative="1">
      <w:start w:val="1"/>
      <w:numFmt w:val="bullet"/>
      <w:lvlText w:val="•"/>
      <w:lvlJc w:val="left"/>
      <w:pPr>
        <w:tabs>
          <w:tab w:val="num" w:pos="5040"/>
        </w:tabs>
        <w:ind w:left="5040" w:hanging="360"/>
      </w:pPr>
      <w:rPr>
        <w:rFonts w:ascii="Arial" w:hAnsi="Arial" w:hint="default"/>
      </w:rPr>
    </w:lvl>
    <w:lvl w:ilvl="7" w:tplc="8B363A86" w:tentative="1">
      <w:start w:val="1"/>
      <w:numFmt w:val="bullet"/>
      <w:lvlText w:val="•"/>
      <w:lvlJc w:val="left"/>
      <w:pPr>
        <w:tabs>
          <w:tab w:val="num" w:pos="5760"/>
        </w:tabs>
        <w:ind w:left="5760" w:hanging="360"/>
      </w:pPr>
      <w:rPr>
        <w:rFonts w:ascii="Arial" w:hAnsi="Arial" w:hint="default"/>
      </w:rPr>
    </w:lvl>
    <w:lvl w:ilvl="8" w:tplc="77847DE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9"/>
  </w:num>
  <w:num w:numId="3">
    <w:abstractNumId w:val="26"/>
  </w:num>
  <w:num w:numId="4">
    <w:abstractNumId w:val="21"/>
  </w:num>
  <w:num w:numId="5">
    <w:abstractNumId w:val="33"/>
  </w:num>
  <w:num w:numId="6">
    <w:abstractNumId w:val="31"/>
  </w:num>
  <w:num w:numId="7">
    <w:abstractNumId w:val="3"/>
  </w:num>
  <w:num w:numId="8">
    <w:abstractNumId w:val="6"/>
  </w:num>
  <w:num w:numId="9">
    <w:abstractNumId w:val="29"/>
  </w:num>
  <w:num w:numId="10">
    <w:abstractNumId w:val="3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5"/>
  </w:num>
  <w:num w:numId="15">
    <w:abstractNumId w:val="20"/>
  </w:num>
  <w:num w:numId="16">
    <w:abstractNumId w:val="18"/>
  </w:num>
  <w:num w:numId="17">
    <w:abstractNumId w:val="2"/>
  </w:num>
  <w:num w:numId="18">
    <w:abstractNumId w:val="16"/>
  </w:num>
  <w:num w:numId="19">
    <w:abstractNumId w:val="10"/>
  </w:num>
  <w:num w:numId="20">
    <w:abstractNumId w:val="19"/>
  </w:num>
  <w:num w:numId="21">
    <w:abstractNumId w:val="34"/>
  </w:num>
  <w:num w:numId="22">
    <w:abstractNumId w:val="11"/>
  </w:num>
  <w:num w:numId="23">
    <w:abstractNumId w:val="32"/>
  </w:num>
  <w:num w:numId="24">
    <w:abstractNumId w:val="1"/>
  </w:num>
  <w:num w:numId="25">
    <w:abstractNumId w:val="24"/>
  </w:num>
  <w:num w:numId="26">
    <w:abstractNumId w:val="17"/>
  </w:num>
  <w:num w:numId="27">
    <w:abstractNumId w:val="4"/>
  </w:num>
  <w:num w:numId="28">
    <w:abstractNumId w:val="25"/>
  </w:num>
  <w:num w:numId="29">
    <w:abstractNumId w:val="28"/>
  </w:num>
  <w:num w:numId="30">
    <w:abstractNumId w:val="41"/>
  </w:num>
  <w:num w:numId="31">
    <w:abstractNumId w:val="15"/>
  </w:num>
  <w:num w:numId="32">
    <w:abstractNumId w:val="38"/>
  </w:num>
  <w:num w:numId="33">
    <w:abstractNumId w:val="36"/>
  </w:num>
  <w:num w:numId="34">
    <w:abstractNumId w:val="13"/>
  </w:num>
  <w:num w:numId="35">
    <w:abstractNumId w:val="9"/>
  </w:num>
  <w:num w:numId="36">
    <w:abstractNumId w:val="30"/>
  </w:num>
  <w:num w:numId="37">
    <w:abstractNumId w:val="22"/>
  </w:num>
  <w:num w:numId="38">
    <w:abstractNumId w:val="27"/>
  </w:num>
  <w:num w:numId="39">
    <w:abstractNumId w:val="8"/>
  </w:num>
  <w:num w:numId="40">
    <w:abstractNumId w:val="14"/>
  </w:num>
  <w:num w:numId="41">
    <w:abstractNumId w:val="0"/>
  </w:num>
  <w:num w:numId="42">
    <w:abstractNumId w:val="23"/>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17D"/>
    <w:rsid w:val="000020F7"/>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260"/>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529"/>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72"/>
    <w:rsid w:val="00037EC2"/>
    <w:rsid w:val="0004026E"/>
    <w:rsid w:val="00040389"/>
    <w:rsid w:val="000404E5"/>
    <w:rsid w:val="00040A35"/>
    <w:rsid w:val="00040CFB"/>
    <w:rsid w:val="00040D63"/>
    <w:rsid w:val="0004104A"/>
    <w:rsid w:val="000411DF"/>
    <w:rsid w:val="00041E20"/>
    <w:rsid w:val="00041F03"/>
    <w:rsid w:val="00041F45"/>
    <w:rsid w:val="00041F90"/>
    <w:rsid w:val="000426D5"/>
    <w:rsid w:val="00042B8F"/>
    <w:rsid w:val="00042B92"/>
    <w:rsid w:val="00042F01"/>
    <w:rsid w:val="000432C8"/>
    <w:rsid w:val="000434C8"/>
    <w:rsid w:val="000439F6"/>
    <w:rsid w:val="00043CDA"/>
    <w:rsid w:val="00043D82"/>
    <w:rsid w:val="00044141"/>
    <w:rsid w:val="00044744"/>
    <w:rsid w:val="00044B27"/>
    <w:rsid w:val="00044DB4"/>
    <w:rsid w:val="00044E7D"/>
    <w:rsid w:val="00044FB0"/>
    <w:rsid w:val="00045095"/>
    <w:rsid w:val="00045A7C"/>
    <w:rsid w:val="000460CA"/>
    <w:rsid w:val="00046410"/>
    <w:rsid w:val="000464BA"/>
    <w:rsid w:val="00046505"/>
    <w:rsid w:val="00046976"/>
    <w:rsid w:val="0004711F"/>
    <w:rsid w:val="000474E6"/>
    <w:rsid w:val="0004757C"/>
    <w:rsid w:val="0004758C"/>
    <w:rsid w:val="000477EF"/>
    <w:rsid w:val="0004797F"/>
    <w:rsid w:val="000479D8"/>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1E7"/>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17E"/>
    <w:rsid w:val="000653DB"/>
    <w:rsid w:val="000656AB"/>
    <w:rsid w:val="00065740"/>
    <w:rsid w:val="000657AA"/>
    <w:rsid w:val="00065C21"/>
    <w:rsid w:val="00065F4B"/>
    <w:rsid w:val="0006606B"/>
    <w:rsid w:val="00066DD6"/>
    <w:rsid w:val="00067B39"/>
    <w:rsid w:val="00067B4C"/>
    <w:rsid w:val="00070A8A"/>
    <w:rsid w:val="0007125F"/>
    <w:rsid w:val="0007147F"/>
    <w:rsid w:val="0007231D"/>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25D"/>
    <w:rsid w:val="000824E3"/>
    <w:rsid w:val="00082D70"/>
    <w:rsid w:val="00083126"/>
    <w:rsid w:val="000832FC"/>
    <w:rsid w:val="00083300"/>
    <w:rsid w:val="00083AED"/>
    <w:rsid w:val="00083B0B"/>
    <w:rsid w:val="00083C1E"/>
    <w:rsid w:val="00083E89"/>
    <w:rsid w:val="0008423B"/>
    <w:rsid w:val="000843F4"/>
    <w:rsid w:val="0008514C"/>
    <w:rsid w:val="000851A3"/>
    <w:rsid w:val="000858EF"/>
    <w:rsid w:val="00085C15"/>
    <w:rsid w:val="0008632E"/>
    <w:rsid w:val="0008641F"/>
    <w:rsid w:val="00086DB6"/>
    <w:rsid w:val="00087DF5"/>
    <w:rsid w:val="00087E74"/>
    <w:rsid w:val="000901E8"/>
    <w:rsid w:val="000903FC"/>
    <w:rsid w:val="000918D6"/>
    <w:rsid w:val="000923F9"/>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01C"/>
    <w:rsid w:val="000A1118"/>
    <w:rsid w:val="000A1962"/>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5EA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823"/>
    <w:rsid w:val="000D1D42"/>
    <w:rsid w:val="000D24DD"/>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D78CB"/>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47"/>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6A91"/>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1CB5"/>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71"/>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0F2E"/>
    <w:rsid w:val="00151BA3"/>
    <w:rsid w:val="00151E6D"/>
    <w:rsid w:val="00152D65"/>
    <w:rsid w:val="00153D3A"/>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C53"/>
    <w:rsid w:val="00172FF1"/>
    <w:rsid w:val="001735A6"/>
    <w:rsid w:val="00173FFB"/>
    <w:rsid w:val="001743C2"/>
    <w:rsid w:val="00174706"/>
    <w:rsid w:val="00174722"/>
    <w:rsid w:val="001749E0"/>
    <w:rsid w:val="00174D46"/>
    <w:rsid w:val="0017542A"/>
    <w:rsid w:val="0017569C"/>
    <w:rsid w:val="00175794"/>
    <w:rsid w:val="001762F3"/>
    <w:rsid w:val="00176392"/>
    <w:rsid w:val="0017656A"/>
    <w:rsid w:val="001767E4"/>
    <w:rsid w:val="001769EA"/>
    <w:rsid w:val="00176CD0"/>
    <w:rsid w:val="00176FAC"/>
    <w:rsid w:val="00180AC4"/>
    <w:rsid w:val="00180DAB"/>
    <w:rsid w:val="0018100A"/>
    <w:rsid w:val="00181209"/>
    <w:rsid w:val="001812C9"/>
    <w:rsid w:val="0018133B"/>
    <w:rsid w:val="001816EF"/>
    <w:rsid w:val="00181E7C"/>
    <w:rsid w:val="001822BB"/>
    <w:rsid w:val="001825CA"/>
    <w:rsid w:val="001826EE"/>
    <w:rsid w:val="00182B67"/>
    <w:rsid w:val="00183374"/>
    <w:rsid w:val="00183683"/>
    <w:rsid w:val="00183CDE"/>
    <w:rsid w:val="00184196"/>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CC1"/>
    <w:rsid w:val="00197F0C"/>
    <w:rsid w:val="001A00C9"/>
    <w:rsid w:val="001A0486"/>
    <w:rsid w:val="001A058D"/>
    <w:rsid w:val="001A05C2"/>
    <w:rsid w:val="001A15A0"/>
    <w:rsid w:val="001A1869"/>
    <w:rsid w:val="001A199B"/>
    <w:rsid w:val="001A1AA4"/>
    <w:rsid w:val="001A1ACF"/>
    <w:rsid w:val="001A1C2B"/>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B83"/>
    <w:rsid w:val="001B0F0C"/>
    <w:rsid w:val="001B1573"/>
    <w:rsid w:val="001B1CA6"/>
    <w:rsid w:val="001B205F"/>
    <w:rsid w:val="001B234D"/>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3F2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3F06"/>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3B1"/>
    <w:rsid w:val="00201987"/>
    <w:rsid w:val="00201D89"/>
    <w:rsid w:val="002020A8"/>
    <w:rsid w:val="002020E7"/>
    <w:rsid w:val="00202924"/>
    <w:rsid w:val="00203987"/>
    <w:rsid w:val="00203C7E"/>
    <w:rsid w:val="00204976"/>
    <w:rsid w:val="00204B58"/>
    <w:rsid w:val="00204D4F"/>
    <w:rsid w:val="00205049"/>
    <w:rsid w:val="002053B9"/>
    <w:rsid w:val="00205530"/>
    <w:rsid w:val="00205C24"/>
    <w:rsid w:val="002064D3"/>
    <w:rsid w:val="00206793"/>
    <w:rsid w:val="00206A07"/>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B95"/>
    <w:rsid w:val="00212E28"/>
    <w:rsid w:val="002133D9"/>
    <w:rsid w:val="00213777"/>
    <w:rsid w:val="0021398F"/>
    <w:rsid w:val="00214376"/>
    <w:rsid w:val="00214E16"/>
    <w:rsid w:val="00215165"/>
    <w:rsid w:val="002151EA"/>
    <w:rsid w:val="002155F2"/>
    <w:rsid w:val="00215665"/>
    <w:rsid w:val="00215D39"/>
    <w:rsid w:val="00216056"/>
    <w:rsid w:val="00216505"/>
    <w:rsid w:val="00216535"/>
    <w:rsid w:val="00216542"/>
    <w:rsid w:val="00216595"/>
    <w:rsid w:val="00216BD1"/>
    <w:rsid w:val="00216DEF"/>
    <w:rsid w:val="00216FC6"/>
    <w:rsid w:val="00217466"/>
    <w:rsid w:val="002176F5"/>
    <w:rsid w:val="00217F02"/>
    <w:rsid w:val="00220AC0"/>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327"/>
    <w:rsid w:val="00226E4F"/>
    <w:rsid w:val="00227888"/>
    <w:rsid w:val="0023089A"/>
    <w:rsid w:val="00230DFE"/>
    <w:rsid w:val="00230F16"/>
    <w:rsid w:val="002314E7"/>
    <w:rsid w:val="00231DC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336"/>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345"/>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3D"/>
    <w:rsid w:val="0028089A"/>
    <w:rsid w:val="002809BA"/>
    <w:rsid w:val="00280E8E"/>
    <w:rsid w:val="00281208"/>
    <w:rsid w:val="00281DDC"/>
    <w:rsid w:val="002820D3"/>
    <w:rsid w:val="002820FD"/>
    <w:rsid w:val="00282427"/>
    <w:rsid w:val="00282429"/>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2D7"/>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DF6"/>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0822"/>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05B"/>
    <w:rsid w:val="002D6408"/>
    <w:rsid w:val="002D6412"/>
    <w:rsid w:val="002D65C1"/>
    <w:rsid w:val="002D6818"/>
    <w:rsid w:val="002D6F80"/>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66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234"/>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86"/>
    <w:rsid w:val="00354CD7"/>
    <w:rsid w:val="003550FA"/>
    <w:rsid w:val="00355ACF"/>
    <w:rsid w:val="00355F4D"/>
    <w:rsid w:val="003566F0"/>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30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1F92"/>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6B0"/>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B7F"/>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24E8"/>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301"/>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CE9"/>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212"/>
    <w:rsid w:val="00444CA9"/>
    <w:rsid w:val="00444CC6"/>
    <w:rsid w:val="00445371"/>
    <w:rsid w:val="004458FC"/>
    <w:rsid w:val="00445A37"/>
    <w:rsid w:val="00445CF1"/>
    <w:rsid w:val="00445CFA"/>
    <w:rsid w:val="0044612C"/>
    <w:rsid w:val="00446BFC"/>
    <w:rsid w:val="00446F2D"/>
    <w:rsid w:val="00446FC4"/>
    <w:rsid w:val="004479B9"/>
    <w:rsid w:val="004501E0"/>
    <w:rsid w:val="004510DE"/>
    <w:rsid w:val="00451A5F"/>
    <w:rsid w:val="00451D71"/>
    <w:rsid w:val="00451F18"/>
    <w:rsid w:val="00451F61"/>
    <w:rsid w:val="00451FE4"/>
    <w:rsid w:val="00452215"/>
    <w:rsid w:val="00452247"/>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06E"/>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2ED"/>
    <w:rsid w:val="00477904"/>
    <w:rsid w:val="004779BF"/>
    <w:rsid w:val="00477C3E"/>
    <w:rsid w:val="00477E57"/>
    <w:rsid w:val="00480A54"/>
    <w:rsid w:val="00480C7A"/>
    <w:rsid w:val="0048177E"/>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211"/>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B746D"/>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36B"/>
    <w:rsid w:val="004E2C6B"/>
    <w:rsid w:val="004E3192"/>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55"/>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1829"/>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81"/>
    <w:rsid w:val="00510CA7"/>
    <w:rsid w:val="00510E1A"/>
    <w:rsid w:val="0051159C"/>
    <w:rsid w:val="00511EAF"/>
    <w:rsid w:val="0051227D"/>
    <w:rsid w:val="0051276D"/>
    <w:rsid w:val="0051286A"/>
    <w:rsid w:val="0051305B"/>
    <w:rsid w:val="00513333"/>
    <w:rsid w:val="005133F8"/>
    <w:rsid w:val="00513E5A"/>
    <w:rsid w:val="00513FCA"/>
    <w:rsid w:val="00514E73"/>
    <w:rsid w:val="00515138"/>
    <w:rsid w:val="0051549C"/>
    <w:rsid w:val="00515D29"/>
    <w:rsid w:val="005166F6"/>
    <w:rsid w:val="0051677F"/>
    <w:rsid w:val="00516BB3"/>
    <w:rsid w:val="0051723C"/>
    <w:rsid w:val="005173C5"/>
    <w:rsid w:val="00517814"/>
    <w:rsid w:val="00520325"/>
    <w:rsid w:val="00520B7E"/>
    <w:rsid w:val="00520FDA"/>
    <w:rsid w:val="0052170E"/>
    <w:rsid w:val="00521872"/>
    <w:rsid w:val="00523278"/>
    <w:rsid w:val="00523FDB"/>
    <w:rsid w:val="00524548"/>
    <w:rsid w:val="0052462C"/>
    <w:rsid w:val="00525D8E"/>
    <w:rsid w:val="00526A40"/>
    <w:rsid w:val="00526FA2"/>
    <w:rsid w:val="005272C5"/>
    <w:rsid w:val="0052766F"/>
    <w:rsid w:val="0052799D"/>
    <w:rsid w:val="005303EF"/>
    <w:rsid w:val="00530B64"/>
    <w:rsid w:val="00530C59"/>
    <w:rsid w:val="00530E2F"/>
    <w:rsid w:val="00530E38"/>
    <w:rsid w:val="00530EBE"/>
    <w:rsid w:val="00531305"/>
    <w:rsid w:val="00532007"/>
    <w:rsid w:val="005323B3"/>
    <w:rsid w:val="00532460"/>
    <w:rsid w:val="005324A3"/>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95"/>
    <w:rsid w:val="005409ED"/>
    <w:rsid w:val="00540AAE"/>
    <w:rsid w:val="00540D0F"/>
    <w:rsid w:val="00541290"/>
    <w:rsid w:val="005414BE"/>
    <w:rsid w:val="00541884"/>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1F5"/>
    <w:rsid w:val="00556220"/>
    <w:rsid w:val="0055647E"/>
    <w:rsid w:val="00556549"/>
    <w:rsid w:val="00557006"/>
    <w:rsid w:val="00557961"/>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447"/>
    <w:rsid w:val="005759E9"/>
    <w:rsid w:val="00575A4E"/>
    <w:rsid w:val="00576878"/>
    <w:rsid w:val="00576E77"/>
    <w:rsid w:val="00576EE2"/>
    <w:rsid w:val="0057719E"/>
    <w:rsid w:val="005771D5"/>
    <w:rsid w:val="00577CF6"/>
    <w:rsid w:val="00577EEB"/>
    <w:rsid w:val="0058097F"/>
    <w:rsid w:val="00580E58"/>
    <w:rsid w:val="005810EB"/>
    <w:rsid w:val="005813D7"/>
    <w:rsid w:val="00581563"/>
    <w:rsid w:val="00582CAE"/>
    <w:rsid w:val="00582FEA"/>
    <w:rsid w:val="005832FF"/>
    <w:rsid w:val="00583439"/>
    <w:rsid w:val="00583A40"/>
    <w:rsid w:val="005841ED"/>
    <w:rsid w:val="00584262"/>
    <w:rsid w:val="0058459E"/>
    <w:rsid w:val="005847E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126"/>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B7F5C"/>
    <w:rsid w:val="005C03E7"/>
    <w:rsid w:val="005C0865"/>
    <w:rsid w:val="005C0D99"/>
    <w:rsid w:val="005C13A0"/>
    <w:rsid w:val="005C1562"/>
    <w:rsid w:val="005C1773"/>
    <w:rsid w:val="005C1932"/>
    <w:rsid w:val="005C1C6E"/>
    <w:rsid w:val="005C1D67"/>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5E0"/>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E7F5F"/>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1B9E"/>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39"/>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060A"/>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463"/>
    <w:rsid w:val="006428BC"/>
    <w:rsid w:val="00642EE9"/>
    <w:rsid w:val="006436AF"/>
    <w:rsid w:val="0064449E"/>
    <w:rsid w:val="00645080"/>
    <w:rsid w:val="00645F83"/>
    <w:rsid w:val="00646D21"/>
    <w:rsid w:val="00647F17"/>
    <w:rsid w:val="0065096D"/>
    <w:rsid w:val="00651C2E"/>
    <w:rsid w:val="00651D5B"/>
    <w:rsid w:val="00651DB5"/>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3E1"/>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2D6"/>
    <w:rsid w:val="006923F3"/>
    <w:rsid w:val="0069289A"/>
    <w:rsid w:val="00692F75"/>
    <w:rsid w:val="006931DD"/>
    <w:rsid w:val="0069322B"/>
    <w:rsid w:val="006933B8"/>
    <w:rsid w:val="006942AE"/>
    <w:rsid w:val="0069440E"/>
    <w:rsid w:val="006945F6"/>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82B"/>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2C46"/>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2E98"/>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07A"/>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2F4D"/>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460"/>
    <w:rsid w:val="00742752"/>
    <w:rsid w:val="00742D6F"/>
    <w:rsid w:val="00743028"/>
    <w:rsid w:val="00743437"/>
    <w:rsid w:val="0074398D"/>
    <w:rsid w:val="007439C1"/>
    <w:rsid w:val="00743DD6"/>
    <w:rsid w:val="00744474"/>
    <w:rsid w:val="007449A0"/>
    <w:rsid w:val="00745B2B"/>
    <w:rsid w:val="00745E0A"/>
    <w:rsid w:val="00746580"/>
    <w:rsid w:val="007469EF"/>
    <w:rsid w:val="00746B12"/>
    <w:rsid w:val="0074750F"/>
    <w:rsid w:val="00747542"/>
    <w:rsid w:val="007477D7"/>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7CD"/>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67E8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08CF"/>
    <w:rsid w:val="007A121F"/>
    <w:rsid w:val="007A148C"/>
    <w:rsid w:val="007A1524"/>
    <w:rsid w:val="007A20AA"/>
    <w:rsid w:val="007A211B"/>
    <w:rsid w:val="007A22A2"/>
    <w:rsid w:val="007A2757"/>
    <w:rsid w:val="007A2764"/>
    <w:rsid w:val="007A287B"/>
    <w:rsid w:val="007A2B92"/>
    <w:rsid w:val="007A30EF"/>
    <w:rsid w:val="007A339C"/>
    <w:rsid w:val="007A3C42"/>
    <w:rsid w:val="007A40B6"/>
    <w:rsid w:val="007A427A"/>
    <w:rsid w:val="007A47BF"/>
    <w:rsid w:val="007A4A42"/>
    <w:rsid w:val="007A4BCD"/>
    <w:rsid w:val="007A4FB7"/>
    <w:rsid w:val="007A55BF"/>
    <w:rsid w:val="007A5644"/>
    <w:rsid w:val="007A5B1E"/>
    <w:rsid w:val="007A5C58"/>
    <w:rsid w:val="007A63EF"/>
    <w:rsid w:val="007A69AA"/>
    <w:rsid w:val="007A6F4F"/>
    <w:rsid w:val="007A757F"/>
    <w:rsid w:val="007A75E3"/>
    <w:rsid w:val="007A7D84"/>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687"/>
    <w:rsid w:val="007C7760"/>
    <w:rsid w:val="007C79FD"/>
    <w:rsid w:val="007C7B3F"/>
    <w:rsid w:val="007C7D05"/>
    <w:rsid w:val="007D0490"/>
    <w:rsid w:val="007D0817"/>
    <w:rsid w:val="007D0874"/>
    <w:rsid w:val="007D0A0F"/>
    <w:rsid w:val="007D0A58"/>
    <w:rsid w:val="007D0D06"/>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51C"/>
    <w:rsid w:val="007D76F2"/>
    <w:rsid w:val="007D7B84"/>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762"/>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1CF"/>
    <w:rsid w:val="008337AF"/>
    <w:rsid w:val="008337BE"/>
    <w:rsid w:val="00833B7E"/>
    <w:rsid w:val="008340CD"/>
    <w:rsid w:val="00834191"/>
    <w:rsid w:val="008342A7"/>
    <w:rsid w:val="00834ABB"/>
    <w:rsid w:val="00834AD5"/>
    <w:rsid w:val="00834C85"/>
    <w:rsid w:val="008350BC"/>
    <w:rsid w:val="008350D1"/>
    <w:rsid w:val="008350DA"/>
    <w:rsid w:val="008350FE"/>
    <w:rsid w:val="008355BC"/>
    <w:rsid w:val="008359CE"/>
    <w:rsid w:val="00835D21"/>
    <w:rsid w:val="008361F6"/>
    <w:rsid w:val="008366AB"/>
    <w:rsid w:val="00836781"/>
    <w:rsid w:val="00836853"/>
    <w:rsid w:val="00836C1D"/>
    <w:rsid w:val="00836E57"/>
    <w:rsid w:val="00837577"/>
    <w:rsid w:val="00837905"/>
    <w:rsid w:val="008400F7"/>
    <w:rsid w:val="008402AB"/>
    <w:rsid w:val="00840D68"/>
    <w:rsid w:val="00840F36"/>
    <w:rsid w:val="00841E9C"/>
    <w:rsid w:val="008421AC"/>
    <w:rsid w:val="00842A4B"/>
    <w:rsid w:val="00843382"/>
    <w:rsid w:val="0084350B"/>
    <w:rsid w:val="00843709"/>
    <w:rsid w:val="00843F5E"/>
    <w:rsid w:val="0084452F"/>
    <w:rsid w:val="00844A6A"/>
    <w:rsid w:val="00845088"/>
    <w:rsid w:val="008451FB"/>
    <w:rsid w:val="008456C2"/>
    <w:rsid w:val="0084660E"/>
    <w:rsid w:val="00846B90"/>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4B26"/>
    <w:rsid w:val="00855103"/>
    <w:rsid w:val="008552A7"/>
    <w:rsid w:val="0085575B"/>
    <w:rsid w:val="008557FD"/>
    <w:rsid w:val="00855E6F"/>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0851"/>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262"/>
    <w:rsid w:val="00876642"/>
    <w:rsid w:val="00880110"/>
    <w:rsid w:val="00880535"/>
    <w:rsid w:val="008810F4"/>
    <w:rsid w:val="008810FB"/>
    <w:rsid w:val="00881BA4"/>
    <w:rsid w:val="00881C19"/>
    <w:rsid w:val="00881F7C"/>
    <w:rsid w:val="00881F7D"/>
    <w:rsid w:val="0088222E"/>
    <w:rsid w:val="0088248C"/>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66"/>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1F8D"/>
    <w:rsid w:val="008A229E"/>
    <w:rsid w:val="008A22E9"/>
    <w:rsid w:val="008A31B3"/>
    <w:rsid w:val="008A394B"/>
    <w:rsid w:val="008A3E58"/>
    <w:rsid w:val="008A42B0"/>
    <w:rsid w:val="008A4639"/>
    <w:rsid w:val="008A4CA2"/>
    <w:rsid w:val="008A528A"/>
    <w:rsid w:val="008A530A"/>
    <w:rsid w:val="008A53D4"/>
    <w:rsid w:val="008A558A"/>
    <w:rsid w:val="008A665E"/>
    <w:rsid w:val="008A7789"/>
    <w:rsid w:val="008A7825"/>
    <w:rsid w:val="008B0006"/>
    <w:rsid w:val="008B00AB"/>
    <w:rsid w:val="008B0C25"/>
    <w:rsid w:val="008B0CE8"/>
    <w:rsid w:val="008B0DDD"/>
    <w:rsid w:val="008B0E4F"/>
    <w:rsid w:val="008B16B0"/>
    <w:rsid w:val="008B17EE"/>
    <w:rsid w:val="008B1A8E"/>
    <w:rsid w:val="008B2C92"/>
    <w:rsid w:val="008B3467"/>
    <w:rsid w:val="008B35B8"/>
    <w:rsid w:val="008B377B"/>
    <w:rsid w:val="008B3C66"/>
    <w:rsid w:val="008B3CC9"/>
    <w:rsid w:val="008B43F6"/>
    <w:rsid w:val="008B44CF"/>
    <w:rsid w:val="008B47E2"/>
    <w:rsid w:val="008B489C"/>
    <w:rsid w:val="008B4AEE"/>
    <w:rsid w:val="008B4D20"/>
    <w:rsid w:val="008B4D50"/>
    <w:rsid w:val="008B504B"/>
    <w:rsid w:val="008B5DCF"/>
    <w:rsid w:val="008B5E50"/>
    <w:rsid w:val="008B5ECF"/>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B8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1F30"/>
    <w:rsid w:val="008E20B3"/>
    <w:rsid w:val="008E283D"/>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2ED7"/>
    <w:rsid w:val="008F30C8"/>
    <w:rsid w:val="008F3248"/>
    <w:rsid w:val="008F393F"/>
    <w:rsid w:val="008F3DF3"/>
    <w:rsid w:val="008F42DA"/>
    <w:rsid w:val="008F46F4"/>
    <w:rsid w:val="008F4A0B"/>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3C1D"/>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88C"/>
    <w:rsid w:val="00923B77"/>
    <w:rsid w:val="00923C9D"/>
    <w:rsid w:val="00924044"/>
    <w:rsid w:val="009243C1"/>
    <w:rsid w:val="0092456F"/>
    <w:rsid w:val="00924E3F"/>
    <w:rsid w:val="00926245"/>
    <w:rsid w:val="0092645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09DE"/>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5746"/>
    <w:rsid w:val="009669B7"/>
    <w:rsid w:val="00966B4B"/>
    <w:rsid w:val="00966B79"/>
    <w:rsid w:val="00967102"/>
    <w:rsid w:val="00967B7D"/>
    <w:rsid w:val="00967DC2"/>
    <w:rsid w:val="0097040B"/>
    <w:rsid w:val="0097066F"/>
    <w:rsid w:val="009707A5"/>
    <w:rsid w:val="00970929"/>
    <w:rsid w:val="00970E55"/>
    <w:rsid w:val="009713FA"/>
    <w:rsid w:val="009714EE"/>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81F"/>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0E2F"/>
    <w:rsid w:val="009A1286"/>
    <w:rsid w:val="009A155C"/>
    <w:rsid w:val="009A161E"/>
    <w:rsid w:val="009A1CB1"/>
    <w:rsid w:val="009A1D22"/>
    <w:rsid w:val="009A1D9C"/>
    <w:rsid w:val="009A1F1B"/>
    <w:rsid w:val="009A3993"/>
    <w:rsid w:val="009A3AE0"/>
    <w:rsid w:val="009A3F8F"/>
    <w:rsid w:val="009A403D"/>
    <w:rsid w:val="009A4732"/>
    <w:rsid w:val="009A4D33"/>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CAB"/>
    <w:rsid w:val="009B2EF7"/>
    <w:rsid w:val="009B3157"/>
    <w:rsid w:val="009B315E"/>
    <w:rsid w:val="009B375A"/>
    <w:rsid w:val="009B3879"/>
    <w:rsid w:val="009B3B93"/>
    <w:rsid w:val="009B3CEA"/>
    <w:rsid w:val="009B4279"/>
    <w:rsid w:val="009B50F3"/>
    <w:rsid w:val="009B5713"/>
    <w:rsid w:val="009B5938"/>
    <w:rsid w:val="009B5C9B"/>
    <w:rsid w:val="009B60BD"/>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276"/>
    <w:rsid w:val="009D33F1"/>
    <w:rsid w:val="009D36FB"/>
    <w:rsid w:val="009D3871"/>
    <w:rsid w:val="009D3CA8"/>
    <w:rsid w:val="009D3FC3"/>
    <w:rsid w:val="009D4081"/>
    <w:rsid w:val="009D47C4"/>
    <w:rsid w:val="009D5187"/>
    <w:rsid w:val="009D5629"/>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3F4D"/>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8F"/>
    <w:rsid w:val="009F4BA7"/>
    <w:rsid w:val="009F4C1B"/>
    <w:rsid w:val="009F4D8C"/>
    <w:rsid w:val="009F58D8"/>
    <w:rsid w:val="009F70D5"/>
    <w:rsid w:val="009F7133"/>
    <w:rsid w:val="00A00032"/>
    <w:rsid w:val="00A00D7A"/>
    <w:rsid w:val="00A015D9"/>
    <w:rsid w:val="00A01A96"/>
    <w:rsid w:val="00A01C1B"/>
    <w:rsid w:val="00A01EF2"/>
    <w:rsid w:val="00A033B9"/>
    <w:rsid w:val="00A043F9"/>
    <w:rsid w:val="00A04FC0"/>
    <w:rsid w:val="00A0583A"/>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2DA"/>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27F84"/>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1E4"/>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C40"/>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B44"/>
    <w:rsid w:val="00AA2CBD"/>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4CA"/>
    <w:rsid w:val="00AB57F6"/>
    <w:rsid w:val="00AB584D"/>
    <w:rsid w:val="00AB5DE5"/>
    <w:rsid w:val="00AB687C"/>
    <w:rsid w:val="00AB6D0E"/>
    <w:rsid w:val="00AB7087"/>
    <w:rsid w:val="00AB7097"/>
    <w:rsid w:val="00AB712D"/>
    <w:rsid w:val="00AB71A1"/>
    <w:rsid w:val="00AB778E"/>
    <w:rsid w:val="00AB7C3D"/>
    <w:rsid w:val="00AC00F9"/>
    <w:rsid w:val="00AC037E"/>
    <w:rsid w:val="00AC0893"/>
    <w:rsid w:val="00AC0C36"/>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5C9C"/>
    <w:rsid w:val="00AC650A"/>
    <w:rsid w:val="00AC7183"/>
    <w:rsid w:val="00AC759A"/>
    <w:rsid w:val="00AC772C"/>
    <w:rsid w:val="00AC7941"/>
    <w:rsid w:val="00AD0B06"/>
    <w:rsid w:val="00AD10DC"/>
    <w:rsid w:val="00AD1526"/>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2E96"/>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6DA"/>
    <w:rsid w:val="00AF6883"/>
    <w:rsid w:val="00AF697D"/>
    <w:rsid w:val="00AF6D3A"/>
    <w:rsid w:val="00AF6DFB"/>
    <w:rsid w:val="00B00009"/>
    <w:rsid w:val="00B003F5"/>
    <w:rsid w:val="00B008EB"/>
    <w:rsid w:val="00B00D33"/>
    <w:rsid w:val="00B00FF2"/>
    <w:rsid w:val="00B0235B"/>
    <w:rsid w:val="00B026DB"/>
    <w:rsid w:val="00B02832"/>
    <w:rsid w:val="00B02913"/>
    <w:rsid w:val="00B02925"/>
    <w:rsid w:val="00B02A17"/>
    <w:rsid w:val="00B02BBB"/>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441"/>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A06"/>
    <w:rsid w:val="00B23DFF"/>
    <w:rsid w:val="00B23E7D"/>
    <w:rsid w:val="00B24033"/>
    <w:rsid w:val="00B24702"/>
    <w:rsid w:val="00B24978"/>
    <w:rsid w:val="00B24D37"/>
    <w:rsid w:val="00B24D78"/>
    <w:rsid w:val="00B2552E"/>
    <w:rsid w:val="00B257AE"/>
    <w:rsid w:val="00B2587E"/>
    <w:rsid w:val="00B25F9B"/>
    <w:rsid w:val="00B2654E"/>
    <w:rsid w:val="00B26D7B"/>
    <w:rsid w:val="00B3005C"/>
    <w:rsid w:val="00B30A55"/>
    <w:rsid w:val="00B31958"/>
    <w:rsid w:val="00B319D2"/>
    <w:rsid w:val="00B32309"/>
    <w:rsid w:val="00B32604"/>
    <w:rsid w:val="00B33212"/>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409"/>
    <w:rsid w:val="00B4292E"/>
    <w:rsid w:val="00B42F09"/>
    <w:rsid w:val="00B43C8A"/>
    <w:rsid w:val="00B45419"/>
    <w:rsid w:val="00B460D2"/>
    <w:rsid w:val="00B46430"/>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06"/>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A7F"/>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71"/>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204"/>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8EA"/>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1F5"/>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07DE0"/>
    <w:rsid w:val="00C10034"/>
    <w:rsid w:val="00C11188"/>
    <w:rsid w:val="00C11C9F"/>
    <w:rsid w:val="00C11DBF"/>
    <w:rsid w:val="00C1323A"/>
    <w:rsid w:val="00C13F09"/>
    <w:rsid w:val="00C13F48"/>
    <w:rsid w:val="00C14427"/>
    <w:rsid w:val="00C1461B"/>
    <w:rsid w:val="00C14A19"/>
    <w:rsid w:val="00C14B2D"/>
    <w:rsid w:val="00C15139"/>
    <w:rsid w:val="00C169CC"/>
    <w:rsid w:val="00C169E2"/>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A00"/>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0EE"/>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6B1"/>
    <w:rsid w:val="00C47FFB"/>
    <w:rsid w:val="00C501D7"/>
    <w:rsid w:val="00C5038D"/>
    <w:rsid w:val="00C50472"/>
    <w:rsid w:val="00C505FA"/>
    <w:rsid w:val="00C5061B"/>
    <w:rsid w:val="00C507A2"/>
    <w:rsid w:val="00C50884"/>
    <w:rsid w:val="00C50CEF"/>
    <w:rsid w:val="00C50E23"/>
    <w:rsid w:val="00C512BB"/>
    <w:rsid w:val="00C51920"/>
    <w:rsid w:val="00C51C49"/>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3B5"/>
    <w:rsid w:val="00C7143F"/>
    <w:rsid w:val="00C71CA4"/>
    <w:rsid w:val="00C71ED1"/>
    <w:rsid w:val="00C71F96"/>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1E2F"/>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4FF"/>
    <w:rsid w:val="00CA768D"/>
    <w:rsid w:val="00CA77AF"/>
    <w:rsid w:val="00CA7F01"/>
    <w:rsid w:val="00CB0009"/>
    <w:rsid w:val="00CB0AEE"/>
    <w:rsid w:val="00CB0F39"/>
    <w:rsid w:val="00CB1174"/>
    <w:rsid w:val="00CB1326"/>
    <w:rsid w:val="00CB140D"/>
    <w:rsid w:val="00CB1576"/>
    <w:rsid w:val="00CB1FFE"/>
    <w:rsid w:val="00CB2731"/>
    <w:rsid w:val="00CB2A76"/>
    <w:rsid w:val="00CB2C6C"/>
    <w:rsid w:val="00CB2D06"/>
    <w:rsid w:val="00CB2DD0"/>
    <w:rsid w:val="00CB31DF"/>
    <w:rsid w:val="00CB32FB"/>
    <w:rsid w:val="00CB3321"/>
    <w:rsid w:val="00CB3749"/>
    <w:rsid w:val="00CB3D4B"/>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036"/>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6AB4"/>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6FF"/>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5EBD"/>
    <w:rsid w:val="00D363FC"/>
    <w:rsid w:val="00D36851"/>
    <w:rsid w:val="00D36BAA"/>
    <w:rsid w:val="00D36D10"/>
    <w:rsid w:val="00D36DD7"/>
    <w:rsid w:val="00D36E06"/>
    <w:rsid w:val="00D36EE3"/>
    <w:rsid w:val="00D376D9"/>
    <w:rsid w:val="00D376EC"/>
    <w:rsid w:val="00D37BA3"/>
    <w:rsid w:val="00D37BF8"/>
    <w:rsid w:val="00D40779"/>
    <w:rsid w:val="00D408A3"/>
    <w:rsid w:val="00D40B14"/>
    <w:rsid w:val="00D40E2B"/>
    <w:rsid w:val="00D4114A"/>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1E4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12B6"/>
    <w:rsid w:val="00D72E0E"/>
    <w:rsid w:val="00D73191"/>
    <w:rsid w:val="00D733AC"/>
    <w:rsid w:val="00D7344D"/>
    <w:rsid w:val="00D73892"/>
    <w:rsid w:val="00D74256"/>
    <w:rsid w:val="00D74EB9"/>
    <w:rsid w:val="00D74FF2"/>
    <w:rsid w:val="00D75A5A"/>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0B14"/>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565"/>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29"/>
    <w:rsid w:val="00DD7B57"/>
    <w:rsid w:val="00DD7D38"/>
    <w:rsid w:val="00DE01D3"/>
    <w:rsid w:val="00DE0827"/>
    <w:rsid w:val="00DE1245"/>
    <w:rsid w:val="00DE16FB"/>
    <w:rsid w:val="00DE1807"/>
    <w:rsid w:val="00DE188A"/>
    <w:rsid w:val="00DE1956"/>
    <w:rsid w:val="00DE196B"/>
    <w:rsid w:val="00DE1D92"/>
    <w:rsid w:val="00DE22DD"/>
    <w:rsid w:val="00DE3003"/>
    <w:rsid w:val="00DE3131"/>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5BD2"/>
    <w:rsid w:val="00DF612A"/>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2F24"/>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7AF"/>
    <w:rsid w:val="00E12904"/>
    <w:rsid w:val="00E12C69"/>
    <w:rsid w:val="00E135D3"/>
    <w:rsid w:val="00E13A3F"/>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4E02"/>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C7A"/>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0FA5"/>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4C2"/>
    <w:rsid w:val="00E56610"/>
    <w:rsid w:val="00E567F5"/>
    <w:rsid w:val="00E5683D"/>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38EF"/>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8EF"/>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5AC"/>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6C23"/>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1D"/>
    <w:rsid w:val="00EA277B"/>
    <w:rsid w:val="00EA2A29"/>
    <w:rsid w:val="00EA2D9B"/>
    <w:rsid w:val="00EA31EE"/>
    <w:rsid w:val="00EA333A"/>
    <w:rsid w:val="00EA3C80"/>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240"/>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7E4"/>
    <w:rsid w:val="00ED6D4C"/>
    <w:rsid w:val="00ED7186"/>
    <w:rsid w:val="00ED72D4"/>
    <w:rsid w:val="00ED7489"/>
    <w:rsid w:val="00ED762A"/>
    <w:rsid w:val="00ED7698"/>
    <w:rsid w:val="00ED7B5A"/>
    <w:rsid w:val="00ED7C38"/>
    <w:rsid w:val="00EE0687"/>
    <w:rsid w:val="00EE06B0"/>
    <w:rsid w:val="00EE07D7"/>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9C4"/>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7D5"/>
    <w:rsid w:val="00F03BD1"/>
    <w:rsid w:val="00F03D1D"/>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104"/>
    <w:rsid w:val="00F1439F"/>
    <w:rsid w:val="00F1497C"/>
    <w:rsid w:val="00F159BC"/>
    <w:rsid w:val="00F15BEF"/>
    <w:rsid w:val="00F15FA6"/>
    <w:rsid w:val="00F1657D"/>
    <w:rsid w:val="00F16FCD"/>
    <w:rsid w:val="00F1725C"/>
    <w:rsid w:val="00F17C17"/>
    <w:rsid w:val="00F20503"/>
    <w:rsid w:val="00F21075"/>
    <w:rsid w:val="00F21794"/>
    <w:rsid w:val="00F21824"/>
    <w:rsid w:val="00F21CB8"/>
    <w:rsid w:val="00F21D9A"/>
    <w:rsid w:val="00F22D11"/>
    <w:rsid w:val="00F2346A"/>
    <w:rsid w:val="00F2457E"/>
    <w:rsid w:val="00F247CE"/>
    <w:rsid w:val="00F247EA"/>
    <w:rsid w:val="00F24B9A"/>
    <w:rsid w:val="00F24C54"/>
    <w:rsid w:val="00F24F90"/>
    <w:rsid w:val="00F251F5"/>
    <w:rsid w:val="00F25226"/>
    <w:rsid w:val="00F258FA"/>
    <w:rsid w:val="00F2655F"/>
    <w:rsid w:val="00F268A6"/>
    <w:rsid w:val="00F274BC"/>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1F22"/>
    <w:rsid w:val="00F421A1"/>
    <w:rsid w:val="00F42217"/>
    <w:rsid w:val="00F426DE"/>
    <w:rsid w:val="00F4289D"/>
    <w:rsid w:val="00F42BD0"/>
    <w:rsid w:val="00F42C5E"/>
    <w:rsid w:val="00F43629"/>
    <w:rsid w:val="00F44135"/>
    <w:rsid w:val="00F441AB"/>
    <w:rsid w:val="00F4430B"/>
    <w:rsid w:val="00F45705"/>
    <w:rsid w:val="00F45EAC"/>
    <w:rsid w:val="00F45F3D"/>
    <w:rsid w:val="00F464F6"/>
    <w:rsid w:val="00F467ED"/>
    <w:rsid w:val="00F47205"/>
    <w:rsid w:val="00F4748D"/>
    <w:rsid w:val="00F474D6"/>
    <w:rsid w:val="00F4762E"/>
    <w:rsid w:val="00F50305"/>
    <w:rsid w:val="00F5039F"/>
    <w:rsid w:val="00F5077F"/>
    <w:rsid w:val="00F50895"/>
    <w:rsid w:val="00F50919"/>
    <w:rsid w:val="00F5119E"/>
    <w:rsid w:val="00F51E51"/>
    <w:rsid w:val="00F51E54"/>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09B2"/>
    <w:rsid w:val="00F6106A"/>
    <w:rsid w:val="00F610B2"/>
    <w:rsid w:val="00F6119D"/>
    <w:rsid w:val="00F615A3"/>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19DE"/>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1D8"/>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41C"/>
    <w:rsid w:val="00F94A72"/>
    <w:rsid w:val="00F950D1"/>
    <w:rsid w:val="00F953C4"/>
    <w:rsid w:val="00F953C6"/>
    <w:rsid w:val="00F95475"/>
    <w:rsid w:val="00F95FBA"/>
    <w:rsid w:val="00F96299"/>
    <w:rsid w:val="00F96618"/>
    <w:rsid w:val="00F978AF"/>
    <w:rsid w:val="00F97D5B"/>
    <w:rsid w:val="00FA00F5"/>
    <w:rsid w:val="00FA0E26"/>
    <w:rsid w:val="00FA0FCF"/>
    <w:rsid w:val="00FA12EC"/>
    <w:rsid w:val="00FA147B"/>
    <w:rsid w:val="00FA14EF"/>
    <w:rsid w:val="00FA1671"/>
    <w:rsid w:val="00FA1859"/>
    <w:rsid w:val="00FA20C3"/>
    <w:rsid w:val="00FA27F2"/>
    <w:rsid w:val="00FA330D"/>
    <w:rsid w:val="00FA36FC"/>
    <w:rsid w:val="00FA3B77"/>
    <w:rsid w:val="00FA3B7A"/>
    <w:rsid w:val="00FA3BD7"/>
    <w:rsid w:val="00FA3ED1"/>
    <w:rsid w:val="00FA44C2"/>
    <w:rsid w:val="00FA4618"/>
    <w:rsid w:val="00FA63D7"/>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4A5"/>
    <w:rsid w:val="00FC34F7"/>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9E0"/>
    <w:rsid w:val="00FC7F7F"/>
    <w:rsid w:val="00FD01D0"/>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D5"/>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 w:val="00FF71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1EE40FC8-3234-4B9B-B4B3-FDB9CE94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 w:type="character" w:styleId="Emphasis">
    <w:name w:val="Emphasis"/>
    <w:basedOn w:val="DefaultParagraphFont"/>
    <w:qFormat/>
    <w:rsid w:val="00037E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45154546">
      <w:bodyDiv w:val="1"/>
      <w:marLeft w:val="0"/>
      <w:marRight w:val="0"/>
      <w:marTop w:val="0"/>
      <w:marBottom w:val="0"/>
      <w:divBdr>
        <w:top w:val="none" w:sz="0" w:space="0" w:color="auto"/>
        <w:left w:val="none" w:sz="0" w:space="0" w:color="auto"/>
        <w:bottom w:val="none" w:sz="0" w:space="0" w:color="auto"/>
        <w:right w:val="none" w:sz="0" w:space="0" w:color="auto"/>
      </w:divBdr>
      <w:divsChild>
        <w:div w:id="42533787">
          <w:marLeft w:val="403"/>
          <w:marRight w:val="0"/>
          <w:marTop w:val="90"/>
          <w:marBottom w:val="0"/>
          <w:divBdr>
            <w:top w:val="none" w:sz="0" w:space="0" w:color="auto"/>
            <w:left w:val="none" w:sz="0" w:space="0" w:color="auto"/>
            <w:bottom w:val="none" w:sz="0" w:space="0" w:color="auto"/>
            <w:right w:val="none" w:sz="0" w:space="0" w:color="auto"/>
          </w:divBdr>
        </w:div>
        <w:div w:id="270861886">
          <w:marLeft w:val="403"/>
          <w:marRight w:val="0"/>
          <w:marTop w:val="90"/>
          <w:marBottom w:val="0"/>
          <w:divBdr>
            <w:top w:val="none" w:sz="0" w:space="0" w:color="auto"/>
            <w:left w:val="none" w:sz="0" w:space="0" w:color="auto"/>
            <w:bottom w:val="none" w:sz="0" w:space="0" w:color="auto"/>
            <w:right w:val="none" w:sz="0" w:space="0" w:color="auto"/>
          </w:divBdr>
        </w:div>
        <w:div w:id="436952862">
          <w:marLeft w:val="950"/>
          <w:marRight w:val="0"/>
          <w:marTop w:val="60"/>
          <w:marBottom w:val="0"/>
          <w:divBdr>
            <w:top w:val="none" w:sz="0" w:space="0" w:color="auto"/>
            <w:left w:val="none" w:sz="0" w:space="0" w:color="auto"/>
            <w:bottom w:val="none" w:sz="0" w:space="0" w:color="auto"/>
            <w:right w:val="none" w:sz="0" w:space="0" w:color="auto"/>
          </w:divBdr>
        </w:div>
        <w:div w:id="273221204">
          <w:marLeft w:val="950"/>
          <w:marRight w:val="0"/>
          <w:marTop w:val="60"/>
          <w:marBottom w:val="0"/>
          <w:divBdr>
            <w:top w:val="none" w:sz="0" w:space="0" w:color="auto"/>
            <w:left w:val="none" w:sz="0" w:space="0" w:color="auto"/>
            <w:bottom w:val="none" w:sz="0" w:space="0" w:color="auto"/>
            <w:right w:val="none" w:sz="0" w:space="0" w:color="auto"/>
          </w:divBdr>
        </w:div>
        <w:div w:id="335962426">
          <w:marLeft w:val="403"/>
          <w:marRight w:val="0"/>
          <w:marTop w:val="90"/>
          <w:marBottom w:val="0"/>
          <w:divBdr>
            <w:top w:val="none" w:sz="0" w:space="0" w:color="auto"/>
            <w:left w:val="none" w:sz="0" w:space="0" w:color="auto"/>
            <w:bottom w:val="none" w:sz="0" w:space="0" w:color="auto"/>
            <w:right w:val="none" w:sz="0" w:space="0" w:color="auto"/>
          </w:divBdr>
        </w:div>
        <w:div w:id="866329002">
          <w:marLeft w:val="403"/>
          <w:marRight w:val="0"/>
          <w:marTop w:val="9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5576164">
      <w:bodyDiv w:val="1"/>
      <w:marLeft w:val="0"/>
      <w:marRight w:val="0"/>
      <w:marTop w:val="0"/>
      <w:marBottom w:val="0"/>
      <w:divBdr>
        <w:top w:val="none" w:sz="0" w:space="0" w:color="auto"/>
        <w:left w:val="none" w:sz="0" w:space="0" w:color="auto"/>
        <w:bottom w:val="none" w:sz="0" w:space="0" w:color="auto"/>
        <w:right w:val="none" w:sz="0" w:space="0" w:color="auto"/>
      </w:divBdr>
      <w:divsChild>
        <w:div w:id="761727184">
          <w:marLeft w:val="547"/>
          <w:marRight w:val="0"/>
          <w:marTop w:val="154"/>
          <w:marBottom w:val="0"/>
          <w:divBdr>
            <w:top w:val="none" w:sz="0" w:space="0" w:color="auto"/>
            <w:left w:val="none" w:sz="0" w:space="0" w:color="auto"/>
            <w:bottom w:val="none" w:sz="0" w:space="0" w:color="auto"/>
            <w:right w:val="none" w:sz="0" w:space="0" w:color="auto"/>
          </w:divBdr>
        </w:div>
      </w:divsChild>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4537194">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75795101">
      <w:bodyDiv w:val="1"/>
      <w:marLeft w:val="0"/>
      <w:marRight w:val="0"/>
      <w:marTop w:val="0"/>
      <w:marBottom w:val="0"/>
      <w:divBdr>
        <w:top w:val="none" w:sz="0" w:space="0" w:color="auto"/>
        <w:left w:val="none" w:sz="0" w:space="0" w:color="auto"/>
        <w:bottom w:val="none" w:sz="0" w:space="0" w:color="auto"/>
        <w:right w:val="none" w:sz="0" w:space="0" w:color="auto"/>
      </w:divBdr>
      <w:divsChild>
        <w:div w:id="1149634167">
          <w:marLeft w:val="403"/>
          <w:marRight w:val="0"/>
          <w:marTop w:val="90"/>
          <w:marBottom w:val="0"/>
          <w:divBdr>
            <w:top w:val="none" w:sz="0" w:space="0" w:color="auto"/>
            <w:left w:val="none" w:sz="0" w:space="0" w:color="auto"/>
            <w:bottom w:val="none" w:sz="0" w:space="0" w:color="auto"/>
            <w:right w:val="none" w:sz="0" w:space="0" w:color="auto"/>
          </w:divBdr>
        </w:div>
        <w:div w:id="1535338752">
          <w:marLeft w:val="403"/>
          <w:marRight w:val="0"/>
          <w:marTop w:val="90"/>
          <w:marBottom w:val="0"/>
          <w:divBdr>
            <w:top w:val="none" w:sz="0" w:space="0" w:color="auto"/>
            <w:left w:val="none" w:sz="0" w:space="0" w:color="auto"/>
            <w:bottom w:val="none" w:sz="0" w:space="0" w:color="auto"/>
            <w:right w:val="none" w:sz="0" w:space="0" w:color="auto"/>
          </w:divBdr>
        </w:div>
        <w:div w:id="438915983">
          <w:marLeft w:val="403"/>
          <w:marRight w:val="0"/>
          <w:marTop w:val="90"/>
          <w:marBottom w:val="0"/>
          <w:divBdr>
            <w:top w:val="none" w:sz="0" w:space="0" w:color="auto"/>
            <w:left w:val="none" w:sz="0" w:space="0" w:color="auto"/>
            <w:bottom w:val="none" w:sz="0" w:space="0" w:color="auto"/>
            <w:right w:val="none" w:sz="0" w:space="0" w:color="auto"/>
          </w:divBdr>
        </w:div>
        <w:div w:id="1461680294">
          <w:marLeft w:val="403"/>
          <w:marRight w:val="0"/>
          <w:marTop w:val="90"/>
          <w:marBottom w:val="0"/>
          <w:divBdr>
            <w:top w:val="none" w:sz="0" w:space="0" w:color="auto"/>
            <w:left w:val="none" w:sz="0" w:space="0" w:color="auto"/>
            <w:bottom w:val="none" w:sz="0" w:space="0" w:color="auto"/>
            <w:right w:val="none" w:sz="0" w:space="0" w:color="auto"/>
          </w:divBdr>
        </w:div>
        <w:div w:id="1762294363">
          <w:marLeft w:val="403"/>
          <w:marRight w:val="0"/>
          <w:marTop w:val="90"/>
          <w:marBottom w:val="0"/>
          <w:divBdr>
            <w:top w:val="none" w:sz="0" w:space="0" w:color="auto"/>
            <w:left w:val="none" w:sz="0" w:space="0" w:color="auto"/>
            <w:bottom w:val="none" w:sz="0" w:space="0" w:color="auto"/>
            <w:right w:val="none" w:sz="0" w:space="0" w:color="auto"/>
          </w:divBdr>
        </w:div>
      </w:divsChild>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425226912">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326786598">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1828980259">
          <w:marLeft w:val="950"/>
          <w:marRight w:val="0"/>
          <w:marTop w:val="60"/>
          <w:marBottom w:val="0"/>
          <w:divBdr>
            <w:top w:val="none" w:sz="0" w:space="0" w:color="auto"/>
            <w:left w:val="none" w:sz="0" w:space="0" w:color="auto"/>
            <w:bottom w:val="none" w:sz="0" w:space="0" w:color="auto"/>
            <w:right w:val="none" w:sz="0" w:space="0" w:color="auto"/>
          </w:divBdr>
        </w:div>
      </w:divsChild>
    </w:div>
    <w:div w:id="496967518">
      <w:bodyDiv w:val="1"/>
      <w:marLeft w:val="0"/>
      <w:marRight w:val="0"/>
      <w:marTop w:val="0"/>
      <w:marBottom w:val="0"/>
      <w:divBdr>
        <w:top w:val="none" w:sz="0" w:space="0" w:color="auto"/>
        <w:left w:val="none" w:sz="0" w:space="0" w:color="auto"/>
        <w:bottom w:val="none" w:sz="0" w:space="0" w:color="auto"/>
        <w:right w:val="none" w:sz="0" w:space="0" w:color="auto"/>
      </w:divBdr>
      <w:divsChild>
        <w:div w:id="160856554">
          <w:marLeft w:val="403"/>
          <w:marRight w:val="0"/>
          <w:marTop w:val="90"/>
          <w:marBottom w:val="0"/>
          <w:divBdr>
            <w:top w:val="none" w:sz="0" w:space="0" w:color="auto"/>
            <w:left w:val="none" w:sz="0" w:space="0" w:color="auto"/>
            <w:bottom w:val="none" w:sz="0" w:space="0" w:color="auto"/>
            <w:right w:val="none" w:sz="0" w:space="0" w:color="auto"/>
          </w:divBdr>
        </w:div>
        <w:div w:id="1732653437">
          <w:marLeft w:val="950"/>
          <w:marRight w:val="0"/>
          <w:marTop w:val="60"/>
          <w:marBottom w:val="0"/>
          <w:divBdr>
            <w:top w:val="none" w:sz="0" w:space="0" w:color="auto"/>
            <w:left w:val="none" w:sz="0" w:space="0" w:color="auto"/>
            <w:bottom w:val="none" w:sz="0" w:space="0" w:color="auto"/>
            <w:right w:val="none" w:sz="0" w:space="0" w:color="auto"/>
          </w:divBdr>
        </w:div>
        <w:div w:id="1580208664">
          <w:marLeft w:val="950"/>
          <w:marRight w:val="0"/>
          <w:marTop w:val="60"/>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75590335">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1873954424">
          <w:marLeft w:val="547"/>
          <w:marRight w:val="0"/>
          <w:marTop w:val="115"/>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sChild>
    </w:div>
    <w:div w:id="575209828">
      <w:bodyDiv w:val="1"/>
      <w:marLeft w:val="0"/>
      <w:marRight w:val="0"/>
      <w:marTop w:val="0"/>
      <w:marBottom w:val="0"/>
      <w:divBdr>
        <w:top w:val="none" w:sz="0" w:space="0" w:color="auto"/>
        <w:left w:val="none" w:sz="0" w:space="0" w:color="auto"/>
        <w:bottom w:val="none" w:sz="0" w:space="0" w:color="auto"/>
        <w:right w:val="none" w:sz="0" w:space="0" w:color="auto"/>
      </w:divBdr>
      <w:divsChild>
        <w:div w:id="1410692937">
          <w:marLeft w:val="403"/>
          <w:marRight w:val="0"/>
          <w:marTop w:val="90"/>
          <w:marBottom w:val="0"/>
          <w:divBdr>
            <w:top w:val="none" w:sz="0" w:space="0" w:color="auto"/>
            <w:left w:val="none" w:sz="0" w:space="0" w:color="auto"/>
            <w:bottom w:val="none" w:sz="0" w:space="0" w:color="auto"/>
            <w:right w:val="none" w:sz="0" w:space="0" w:color="auto"/>
          </w:divBdr>
        </w:div>
        <w:div w:id="1967269302">
          <w:marLeft w:val="403"/>
          <w:marRight w:val="0"/>
          <w:marTop w:val="90"/>
          <w:marBottom w:val="0"/>
          <w:divBdr>
            <w:top w:val="none" w:sz="0" w:space="0" w:color="auto"/>
            <w:left w:val="none" w:sz="0" w:space="0" w:color="auto"/>
            <w:bottom w:val="none" w:sz="0" w:space="0" w:color="auto"/>
            <w:right w:val="none" w:sz="0" w:space="0" w:color="auto"/>
          </w:divBdr>
        </w:div>
        <w:div w:id="1791197109">
          <w:marLeft w:val="403"/>
          <w:marRight w:val="0"/>
          <w:marTop w:val="90"/>
          <w:marBottom w:val="0"/>
          <w:divBdr>
            <w:top w:val="none" w:sz="0" w:space="0" w:color="auto"/>
            <w:left w:val="none" w:sz="0" w:space="0" w:color="auto"/>
            <w:bottom w:val="none" w:sz="0" w:space="0" w:color="auto"/>
            <w:right w:val="none" w:sz="0" w:space="0" w:color="auto"/>
          </w:divBdr>
        </w:div>
        <w:div w:id="277298719">
          <w:marLeft w:val="950"/>
          <w:marRight w:val="0"/>
          <w:marTop w:val="60"/>
          <w:marBottom w:val="0"/>
          <w:divBdr>
            <w:top w:val="none" w:sz="0" w:space="0" w:color="auto"/>
            <w:left w:val="none" w:sz="0" w:space="0" w:color="auto"/>
            <w:bottom w:val="none" w:sz="0" w:space="0" w:color="auto"/>
            <w:right w:val="none" w:sz="0" w:space="0" w:color="auto"/>
          </w:divBdr>
        </w:div>
        <w:div w:id="1515655876">
          <w:marLeft w:val="950"/>
          <w:marRight w:val="0"/>
          <w:marTop w:val="60"/>
          <w:marBottom w:val="0"/>
          <w:divBdr>
            <w:top w:val="none" w:sz="0" w:space="0" w:color="auto"/>
            <w:left w:val="none" w:sz="0" w:space="0" w:color="auto"/>
            <w:bottom w:val="none" w:sz="0" w:space="0" w:color="auto"/>
            <w:right w:val="none" w:sz="0" w:space="0" w:color="auto"/>
          </w:divBdr>
        </w:div>
        <w:div w:id="191461573">
          <w:marLeft w:val="1354"/>
          <w:marRight w:val="0"/>
          <w:marTop w:val="45"/>
          <w:marBottom w:val="0"/>
          <w:divBdr>
            <w:top w:val="none" w:sz="0" w:space="0" w:color="auto"/>
            <w:left w:val="none" w:sz="0" w:space="0" w:color="auto"/>
            <w:bottom w:val="none" w:sz="0" w:space="0" w:color="auto"/>
            <w:right w:val="none" w:sz="0" w:space="0" w:color="auto"/>
          </w:divBdr>
        </w:div>
        <w:div w:id="356778818">
          <w:marLeft w:val="950"/>
          <w:marRight w:val="0"/>
          <w:marTop w:val="60"/>
          <w:marBottom w:val="0"/>
          <w:divBdr>
            <w:top w:val="none" w:sz="0" w:space="0" w:color="auto"/>
            <w:left w:val="none" w:sz="0" w:space="0" w:color="auto"/>
            <w:bottom w:val="none" w:sz="0" w:space="0" w:color="auto"/>
            <w:right w:val="none" w:sz="0" w:space="0" w:color="auto"/>
          </w:divBdr>
        </w:div>
        <w:div w:id="183448043">
          <w:marLeft w:val="1354"/>
          <w:marRight w:val="0"/>
          <w:marTop w:val="45"/>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447630039">
          <w:marLeft w:val="547"/>
          <w:marRight w:val="0"/>
          <w:marTop w:val="125"/>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091393">
      <w:bodyDiv w:val="1"/>
      <w:marLeft w:val="0"/>
      <w:marRight w:val="0"/>
      <w:marTop w:val="0"/>
      <w:marBottom w:val="0"/>
      <w:divBdr>
        <w:top w:val="none" w:sz="0" w:space="0" w:color="auto"/>
        <w:left w:val="none" w:sz="0" w:space="0" w:color="auto"/>
        <w:bottom w:val="none" w:sz="0" w:space="0" w:color="auto"/>
        <w:right w:val="none" w:sz="0" w:space="0" w:color="auto"/>
      </w:divBdr>
      <w:divsChild>
        <w:div w:id="595864914">
          <w:marLeft w:val="403"/>
          <w:marRight w:val="0"/>
          <w:marTop w:val="90"/>
          <w:marBottom w:val="0"/>
          <w:divBdr>
            <w:top w:val="none" w:sz="0" w:space="0" w:color="auto"/>
            <w:left w:val="none" w:sz="0" w:space="0" w:color="auto"/>
            <w:bottom w:val="none" w:sz="0" w:space="0" w:color="auto"/>
            <w:right w:val="none" w:sz="0" w:space="0" w:color="auto"/>
          </w:divBdr>
        </w:div>
        <w:div w:id="1776095957">
          <w:marLeft w:val="950"/>
          <w:marRight w:val="0"/>
          <w:marTop w:val="60"/>
          <w:marBottom w:val="0"/>
          <w:divBdr>
            <w:top w:val="none" w:sz="0" w:space="0" w:color="auto"/>
            <w:left w:val="none" w:sz="0" w:space="0" w:color="auto"/>
            <w:bottom w:val="none" w:sz="0" w:space="0" w:color="auto"/>
            <w:right w:val="none" w:sz="0" w:space="0" w:color="auto"/>
          </w:divBdr>
        </w:div>
        <w:div w:id="222496209">
          <w:marLeft w:val="950"/>
          <w:marRight w:val="0"/>
          <w:marTop w:val="60"/>
          <w:marBottom w:val="0"/>
          <w:divBdr>
            <w:top w:val="none" w:sz="0" w:space="0" w:color="auto"/>
            <w:left w:val="none" w:sz="0" w:space="0" w:color="auto"/>
            <w:bottom w:val="none" w:sz="0" w:space="0" w:color="auto"/>
            <w:right w:val="none" w:sz="0" w:space="0" w:color="auto"/>
          </w:divBdr>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34887584">
          <w:marLeft w:val="547"/>
          <w:marRight w:val="0"/>
          <w:marTop w:val="144"/>
          <w:marBottom w:val="0"/>
          <w:divBdr>
            <w:top w:val="none" w:sz="0" w:space="0" w:color="auto"/>
            <w:left w:val="none" w:sz="0" w:space="0" w:color="auto"/>
            <w:bottom w:val="none" w:sz="0" w:space="0" w:color="auto"/>
            <w:right w:val="none" w:sz="0" w:space="0" w:color="auto"/>
          </w:divBdr>
        </w:div>
        <w:div w:id="47731843">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775519760">
          <w:marLeft w:val="1166"/>
          <w:marRight w:val="0"/>
          <w:marTop w:val="96"/>
          <w:marBottom w:val="0"/>
          <w:divBdr>
            <w:top w:val="none" w:sz="0" w:space="0" w:color="auto"/>
            <w:left w:val="none" w:sz="0" w:space="0" w:color="auto"/>
            <w:bottom w:val="none" w:sz="0" w:space="0" w:color="auto"/>
            <w:right w:val="none" w:sz="0" w:space="0" w:color="auto"/>
          </w:divBdr>
        </w:div>
        <w:div w:id="852378590">
          <w:marLeft w:val="547"/>
          <w:marRight w:val="0"/>
          <w:marTop w:val="115"/>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1960720913">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915627110">
          <w:marLeft w:val="403"/>
          <w:marRight w:val="0"/>
          <w:marTop w:val="90"/>
          <w:marBottom w:val="0"/>
          <w:divBdr>
            <w:top w:val="none" w:sz="0" w:space="0" w:color="auto"/>
            <w:left w:val="none" w:sz="0" w:space="0" w:color="auto"/>
            <w:bottom w:val="none" w:sz="0" w:space="0" w:color="auto"/>
            <w:right w:val="none" w:sz="0" w:space="0" w:color="auto"/>
          </w:divBdr>
        </w:div>
        <w:div w:id="1365445183">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317081462">
          <w:marLeft w:val="1166"/>
          <w:marRight w:val="0"/>
          <w:marTop w:val="86"/>
          <w:marBottom w:val="0"/>
          <w:divBdr>
            <w:top w:val="none" w:sz="0" w:space="0" w:color="auto"/>
            <w:left w:val="none" w:sz="0" w:space="0" w:color="auto"/>
            <w:bottom w:val="none" w:sz="0" w:space="0" w:color="auto"/>
            <w:right w:val="none" w:sz="0" w:space="0" w:color="auto"/>
          </w:divBdr>
        </w:div>
        <w:div w:id="490027989">
          <w:marLeft w:val="547"/>
          <w:marRight w:val="0"/>
          <w:marTop w:val="125"/>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5781417">
      <w:bodyDiv w:val="1"/>
      <w:marLeft w:val="0"/>
      <w:marRight w:val="0"/>
      <w:marTop w:val="0"/>
      <w:marBottom w:val="0"/>
      <w:divBdr>
        <w:top w:val="none" w:sz="0" w:space="0" w:color="auto"/>
        <w:left w:val="none" w:sz="0" w:space="0" w:color="auto"/>
        <w:bottom w:val="none" w:sz="0" w:space="0" w:color="auto"/>
        <w:right w:val="none" w:sz="0" w:space="0" w:color="auto"/>
      </w:divBdr>
      <w:divsChild>
        <w:div w:id="996030501">
          <w:marLeft w:val="547"/>
          <w:marRight w:val="0"/>
          <w:marTop w:val="134"/>
          <w:marBottom w:val="0"/>
          <w:divBdr>
            <w:top w:val="none" w:sz="0" w:space="0" w:color="auto"/>
            <w:left w:val="none" w:sz="0" w:space="0" w:color="auto"/>
            <w:bottom w:val="none" w:sz="0" w:space="0" w:color="auto"/>
            <w:right w:val="none" w:sz="0" w:space="0" w:color="auto"/>
          </w:divBdr>
        </w:div>
        <w:div w:id="1185946905">
          <w:marLeft w:val="547"/>
          <w:marRight w:val="0"/>
          <w:marTop w:val="134"/>
          <w:marBottom w:val="0"/>
          <w:divBdr>
            <w:top w:val="none" w:sz="0" w:space="0" w:color="auto"/>
            <w:left w:val="none" w:sz="0" w:space="0" w:color="auto"/>
            <w:bottom w:val="none" w:sz="0" w:space="0" w:color="auto"/>
            <w:right w:val="none" w:sz="0" w:space="0" w:color="auto"/>
          </w:divBdr>
        </w:div>
      </w:divsChild>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46431053">
      <w:bodyDiv w:val="1"/>
      <w:marLeft w:val="0"/>
      <w:marRight w:val="0"/>
      <w:marTop w:val="0"/>
      <w:marBottom w:val="0"/>
      <w:divBdr>
        <w:top w:val="none" w:sz="0" w:space="0" w:color="auto"/>
        <w:left w:val="none" w:sz="0" w:space="0" w:color="auto"/>
        <w:bottom w:val="none" w:sz="0" w:space="0" w:color="auto"/>
        <w:right w:val="none" w:sz="0" w:space="0" w:color="auto"/>
      </w:divBdr>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624049040">
          <w:marLeft w:val="1166"/>
          <w:marRight w:val="0"/>
          <w:marTop w:val="8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288896586">
          <w:marLeft w:val="547"/>
          <w:marRight w:val="0"/>
          <w:marTop w:val="9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66933743">
      <w:bodyDiv w:val="1"/>
      <w:marLeft w:val="0"/>
      <w:marRight w:val="0"/>
      <w:marTop w:val="0"/>
      <w:marBottom w:val="0"/>
      <w:divBdr>
        <w:top w:val="none" w:sz="0" w:space="0" w:color="auto"/>
        <w:left w:val="none" w:sz="0" w:space="0" w:color="auto"/>
        <w:bottom w:val="none" w:sz="0" w:space="0" w:color="auto"/>
        <w:right w:val="none" w:sz="0" w:space="0" w:color="auto"/>
      </w:divBdr>
      <w:divsChild>
        <w:div w:id="960720136">
          <w:marLeft w:val="403"/>
          <w:marRight w:val="0"/>
          <w:marTop w:val="90"/>
          <w:marBottom w:val="0"/>
          <w:divBdr>
            <w:top w:val="none" w:sz="0" w:space="0" w:color="auto"/>
            <w:left w:val="none" w:sz="0" w:space="0" w:color="auto"/>
            <w:bottom w:val="none" w:sz="0" w:space="0" w:color="auto"/>
            <w:right w:val="none" w:sz="0" w:space="0" w:color="auto"/>
          </w:divBdr>
        </w:div>
        <w:div w:id="1204442301">
          <w:marLeft w:val="950"/>
          <w:marRight w:val="0"/>
          <w:marTop w:val="60"/>
          <w:marBottom w:val="0"/>
          <w:divBdr>
            <w:top w:val="none" w:sz="0" w:space="0" w:color="auto"/>
            <w:left w:val="none" w:sz="0" w:space="0" w:color="auto"/>
            <w:bottom w:val="none" w:sz="0" w:space="0" w:color="auto"/>
            <w:right w:val="none" w:sz="0" w:space="0" w:color="auto"/>
          </w:divBdr>
        </w:div>
        <w:div w:id="455877126">
          <w:marLeft w:val="403"/>
          <w:marRight w:val="0"/>
          <w:marTop w:val="90"/>
          <w:marBottom w:val="0"/>
          <w:divBdr>
            <w:top w:val="none" w:sz="0" w:space="0" w:color="auto"/>
            <w:left w:val="none" w:sz="0" w:space="0" w:color="auto"/>
            <w:bottom w:val="none" w:sz="0" w:space="0" w:color="auto"/>
            <w:right w:val="none" w:sz="0" w:space="0" w:color="auto"/>
          </w:divBdr>
        </w:div>
        <w:div w:id="1366827722">
          <w:marLeft w:val="403"/>
          <w:marRight w:val="0"/>
          <w:marTop w:val="90"/>
          <w:marBottom w:val="0"/>
          <w:divBdr>
            <w:top w:val="none" w:sz="0" w:space="0" w:color="auto"/>
            <w:left w:val="none" w:sz="0" w:space="0" w:color="auto"/>
            <w:bottom w:val="none" w:sz="0" w:space="0" w:color="auto"/>
            <w:right w:val="none" w:sz="0" w:space="0" w:color="auto"/>
          </w:divBdr>
        </w:div>
        <w:div w:id="2088457228">
          <w:marLeft w:val="950"/>
          <w:marRight w:val="0"/>
          <w:marTop w:val="60"/>
          <w:marBottom w:val="0"/>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31759399">
      <w:bodyDiv w:val="1"/>
      <w:marLeft w:val="0"/>
      <w:marRight w:val="0"/>
      <w:marTop w:val="0"/>
      <w:marBottom w:val="0"/>
      <w:divBdr>
        <w:top w:val="none" w:sz="0" w:space="0" w:color="auto"/>
        <w:left w:val="none" w:sz="0" w:space="0" w:color="auto"/>
        <w:bottom w:val="none" w:sz="0" w:space="0" w:color="auto"/>
        <w:right w:val="none" w:sz="0" w:space="0" w:color="auto"/>
      </w:divBdr>
      <w:divsChild>
        <w:div w:id="139269748">
          <w:marLeft w:val="547"/>
          <w:marRight w:val="0"/>
          <w:marTop w:val="96"/>
          <w:marBottom w:val="0"/>
          <w:divBdr>
            <w:top w:val="none" w:sz="0" w:space="0" w:color="auto"/>
            <w:left w:val="none" w:sz="0" w:space="0" w:color="auto"/>
            <w:bottom w:val="none" w:sz="0" w:space="0" w:color="auto"/>
            <w:right w:val="none" w:sz="0" w:space="0" w:color="auto"/>
          </w:divBdr>
        </w:div>
        <w:div w:id="156120692">
          <w:marLeft w:val="547"/>
          <w:marRight w:val="0"/>
          <w:marTop w:val="96"/>
          <w:marBottom w:val="0"/>
          <w:divBdr>
            <w:top w:val="none" w:sz="0" w:space="0" w:color="auto"/>
            <w:left w:val="none" w:sz="0" w:space="0" w:color="auto"/>
            <w:bottom w:val="none" w:sz="0" w:space="0" w:color="auto"/>
            <w:right w:val="none" w:sz="0" w:space="0" w:color="auto"/>
          </w:divBdr>
        </w:div>
        <w:div w:id="335035174">
          <w:marLeft w:val="547"/>
          <w:marRight w:val="0"/>
          <w:marTop w:val="96"/>
          <w:marBottom w:val="0"/>
          <w:divBdr>
            <w:top w:val="none" w:sz="0" w:space="0" w:color="auto"/>
            <w:left w:val="none" w:sz="0" w:space="0" w:color="auto"/>
            <w:bottom w:val="none" w:sz="0" w:space="0" w:color="auto"/>
            <w:right w:val="none" w:sz="0" w:space="0" w:color="auto"/>
          </w:divBdr>
        </w:div>
        <w:div w:id="703988296">
          <w:marLeft w:val="547"/>
          <w:marRight w:val="0"/>
          <w:marTop w:val="96"/>
          <w:marBottom w:val="0"/>
          <w:divBdr>
            <w:top w:val="none" w:sz="0" w:space="0" w:color="auto"/>
            <w:left w:val="none" w:sz="0" w:space="0" w:color="auto"/>
            <w:bottom w:val="none" w:sz="0" w:space="0" w:color="auto"/>
            <w:right w:val="none" w:sz="0" w:space="0" w:color="auto"/>
          </w:divBdr>
        </w:div>
        <w:div w:id="828863580">
          <w:marLeft w:val="1166"/>
          <w:marRight w:val="0"/>
          <w:marTop w:val="77"/>
          <w:marBottom w:val="0"/>
          <w:divBdr>
            <w:top w:val="none" w:sz="0" w:space="0" w:color="auto"/>
            <w:left w:val="none" w:sz="0" w:space="0" w:color="auto"/>
            <w:bottom w:val="none" w:sz="0" w:space="0" w:color="auto"/>
            <w:right w:val="none" w:sz="0" w:space="0" w:color="auto"/>
          </w:divBdr>
        </w:div>
        <w:div w:id="971179216">
          <w:marLeft w:val="1166"/>
          <w:marRight w:val="0"/>
          <w:marTop w:val="77"/>
          <w:marBottom w:val="0"/>
          <w:divBdr>
            <w:top w:val="none" w:sz="0" w:space="0" w:color="auto"/>
            <w:left w:val="none" w:sz="0" w:space="0" w:color="auto"/>
            <w:bottom w:val="none" w:sz="0" w:space="0" w:color="auto"/>
            <w:right w:val="none" w:sz="0" w:space="0" w:color="auto"/>
          </w:divBdr>
        </w:div>
        <w:div w:id="1053499788">
          <w:marLeft w:val="547"/>
          <w:marRight w:val="0"/>
          <w:marTop w:val="96"/>
          <w:marBottom w:val="0"/>
          <w:divBdr>
            <w:top w:val="none" w:sz="0" w:space="0" w:color="auto"/>
            <w:left w:val="none" w:sz="0" w:space="0" w:color="auto"/>
            <w:bottom w:val="none" w:sz="0" w:space="0" w:color="auto"/>
            <w:right w:val="none" w:sz="0" w:space="0" w:color="auto"/>
          </w:divBdr>
        </w:div>
        <w:div w:id="1608125308">
          <w:marLeft w:val="1166"/>
          <w:marRight w:val="0"/>
          <w:marTop w:val="77"/>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18324644">
      <w:bodyDiv w:val="1"/>
      <w:marLeft w:val="0"/>
      <w:marRight w:val="0"/>
      <w:marTop w:val="0"/>
      <w:marBottom w:val="0"/>
      <w:divBdr>
        <w:top w:val="none" w:sz="0" w:space="0" w:color="auto"/>
        <w:left w:val="none" w:sz="0" w:space="0" w:color="auto"/>
        <w:bottom w:val="none" w:sz="0" w:space="0" w:color="auto"/>
        <w:right w:val="none" w:sz="0" w:space="0" w:color="auto"/>
      </w:divBdr>
      <w:divsChild>
        <w:div w:id="1834179859">
          <w:marLeft w:val="403"/>
          <w:marRight w:val="0"/>
          <w:marTop w:val="90"/>
          <w:marBottom w:val="0"/>
          <w:divBdr>
            <w:top w:val="none" w:sz="0" w:space="0" w:color="auto"/>
            <w:left w:val="none" w:sz="0" w:space="0" w:color="auto"/>
            <w:bottom w:val="none" w:sz="0" w:space="0" w:color="auto"/>
            <w:right w:val="none" w:sz="0" w:space="0" w:color="auto"/>
          </w:divBdr>
        </w:div>
        <w:div w:id="746417453">
          <w:marLeft w:val="403"/>
          <w:marRight w:val="0"/>
          <w:marTop w:val="90"/>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108164087">
          <w:marLeft w:val="1166"/>
          <w:marRight w:val="0"/>
          <w:marTop w:val="86"/>
          <w:marBottom w:val="0"/>
          <w:divBdr>
            <w:top w:val="none" w:sz="0" w:space="0" w:color="auto"/>
            <w:left w:val="none" w:sz="0" w:space="0" w:color="auto"/>
            <w:bottom w:val="none" w:sz="0" w:space="0" w:color="auto"/>
            <w:right w:val="none" w:sz="0" w:space="0" w:color="auto"/>
          </w:divBdr>
        </w:div>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BDBAC-CF8D-460F-AC32-616490952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44</TotalTime>
  <Pages>1</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keywords/>
  <dc:description/>
  <cp:lastModifiedBy>Chincholi, Amith</cp:lastModifiedBy>
  <cp:revision>29</cp:revision>
  <dcterms:created xsi:type="dcterms:W3CDTF">2016-05-12T00:09:00Z</dcterms:created>
  <dcterms:modified xsi:type="dcterms:W3CDTF">2016-05-13T20:21:00Z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[RAN4#78-NB-IoT] Internal Contribution Review - Part 3</vt:lpwstr>
  </property>
  <property fmtid="{D5CDD505-2E9C-101B-9397-08002B2CF9AE}" pid="8" name="_AuthorEmail">
    <vt:lpwstr>sahaia@qti.qualcomm.com</vt:lpwstr>
  </property>
  <property fmtid="{D5CDD505-2E9C-101B-9397-08002B2CF9AE}" pid="9" name="_AuthorEmailDisplayName">
    <vt:lpwstr>Sahai, Achaleshwar</vt:lpwstr>
  </property>
  <property fmtid="{D5CDD505-2E9C-101B-9397-08002B2CF9AE}" pid="10" name="_PreviousAdHocReviewCycleID">
    <vt:i4>-1976799259</vt:i4>
  </property>
  <property fmtid="{D5CDD505-2E9C-101B-9397-08002B2CF9AE}" pid="11" name="_AdHocReviewCycleID">
    <vt:i4>756559161</vt:i4>
  </property>
  <property fmtid="{D5CDD505-2E9C-101B-9397-08002B2CF9AE}" pid="12" name="_ReviewingToolsShownOnce">
    <vt:lpwstr/>
  </property>
</Properties>
</file>