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CA5A73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9D3B12">
        <w:rPr>
          <w:sz w:val="28"/>
          <w:lang w:val="en-US"/>
        </w:rPr>
        <w:t>3GPP TSG-RAN WG</w:t>
      </w:r>
      <w:r w:rsidR="009106CA" w:rsidRPr="009D3B12">
        <w:rPr>
          <w:sz w:val="28"/>
          <w:lang w:val="en-US"/>
        </w:rPr>
        <w:t>4</w:t>
      </w:r>
      <w:r w:rsidRPr="009D3B12">
        <w:rPr>
          <w:sz w:val="28"/>
          <w:lang w:val="en-US"/>
        </w:rPr>
        <w:t xml:space="preserve"> #</w:t>
      </w:r>
      <w:r w:rsidR="009106CA" w:rsidRPr="009D3B12">
        <w:rPr>
          <w:sz w:val="28"/>
          <w:lang w:val="en-US"/>
        </w:rPr>
        <w:t>78bis</w:t>
      </w:r>
      <w:r w:rsidRPr="00F6302A">
        <w:rPr>
          <w:lang w:val="en-US"/>
        </w:rPr>
        <w:tab/>
      </w:r>
      <w:r w:rsidR="00DE761A" w:rsidRPr="00CA5A73">
        <w:rPr>
          <w:sz w:val="28"/>
          <w:szCs w:val="32"/>
          <w:lang w:val="en-US"/>
        </w:rPr>
        <w:t>R4</w:t>
      </w:r>
      <w:r w:rsidR="00091557" w:rsidRPr="00CA5A73">
        <w:rPr>
          <w:sz w:val="28"/>
          <w:szCs w:val="32"/>
          <w:lang w:val="en-US"/>
        </w:rPr>
        <w:t>-</w:t>
      </w:r>
      <w:r w:rsidR="00F40F0C" w:rsidRPr="00CA5A73">
        <w:rPr>
          <w:sz w:val="28"/>
          <w:szCs w:val="32"/>
          <w:lang w:val="en-US"/>
        </w:rPr>
        <w:t>1</w:t>
      </w:r>
      <w:r w:rsidR="009106CA" w:rsidRPr="00CA5A73">
        <w:rPr>
          <w:sz w:val="28"/>
          <w:szCs w:val="32"/>
          <w:lang w:val="en-US"/>
        </w:rPr>
        <w:t>6</w:t>
      </w:r>
      <w:r w:rsidR="00CA5A73" w:rsidRPr="00CA5A73">
        <w:rPr>
          <w:sz w:val="28"/>
          <w:szCs w:val="32"/>
          <w:lang w:val="en-US"/>
        </w:rPr>
        <w:t>2078</w:t>
      </w:r>
    </w:p>
    <w:p w:rsidR="00E90E49" w:rsidRPr="009D3B12" w:rsidRDefault="009106CA" w:rsidP="00311702">
      <w:pPr>
        <w:pStyle w:val="3GPPHeader"/>
        <w:rPr>
          <w:sz w:val="28"/>
          <w:lang w:val="en-US"/>
        </w:rPr>
      </w:pPr>
      <w:r w:rsidRPr="009D3B12">
        <w:rPr>
          <w:sz w:val="28"/>
          <w:lang w:val="en-US"/>
        </w:rPr>
        <w:t>San Jose</w:t>
      </w:r>
      <w:r w:rsidR="003B37B8" w:rsidRPr="009D3B12">
        <w:rPr>
          <w:sz w:val="28"/>
          <w:lang w:val="en-US"/>
        </w:rPr>
        <w:t xml:space="preserve"> del Cabo</w:t>
      </w:r>
      <w:r w:rsidR="0027144F" w:rsidRPr="009D3B12">
        <w:rPr>
          <w:sz w:val="28"/>
          <w:lang w:val="en-US"/>
        </w:rPr>
        <w:t xml:space="preserve">, </w:t>
      </w:r>
      <w:r w:rsidRPr="009D3B12">
        <w:rPr>
          <w:sz w:val="28"/>
          <w:lang w:val="en-US"/>
        </w:rPr>
        <w:t>Mexico</w:t>
      </w:r>
      <w:r w:rsidR="0027144F" w:rsidRPr="009D3B12">
        <w:rPr>
          <w:sz w:val="28"/>
          <w:lang w:val="en-US"/>
        </w:rPr>
        <w:t xml:space="preserve">, </w:t>
      </w:r>
      <w:r w:rsidRPr="009D3B12">
        <w:rPr>
          <w:sz w:val="28"/>
          <w:lang w:val="en-US"/>
        </w:rPr>
        <w:t>11</w:t>
      </w:r>
      <w:r w:rsidR="0027144F" w:rsidRPr="009D3B12">
        <w:rPr>
          <w:sz w:val="28"/>
          <w:lang w:val="en-US"/>
        </w:rPr>
        <w:t xml:space="preserve">th – </w:t>
      </w:r>
      <w:r w:rsidRPr="009D3B12">
        <w:rPr>
          <w:sz w:val="28"/>
          <w:lang w:val="en-US"/>
        </w:rPr>
        <w:t>15</w:t>
      </w:r>
      <w:r w:rsidR="0027144F" w:rsidRPr="009D3B12">
        <w:rPr>
          <w:sz w:val="28"/>
          <w:lang w:val="en-US"/>
        </w:rPr>
        <w:t xml:space="preserve">th </w:t>
      </w:r>
      <w:r w:rsidRPr="009D3B12">
        <w:rPr>
          <w:sz w:val="28"/>
          <w:lang w:val="en-US"/>
        </w:rPr>
        <w:t>April</w:t>
      </w:r>
      <w:r w:rsidR="0027144F" w:rsidRPr="009D3B12">
        <w:rPr>
          <w:sz w:val="28"/>
          <w:lang w:val="en-US"/>
        </w:rPr>
        <w:t xml:space="preserve"> 20</w:t>
      </w:r>
      <w:r w:rsidR="00F40F0C" w:rsidRPr="009D3B12">
        <w:rPr>
          <w:sz w:val="28"/>
          <w:lang w:val="en-US"/>
        </w:rPr>
        <w:t>1</w:t>
      </w:r>
      <w:r w:rsidRPr="009D3B12">
        <w:rPr>
          <w:sz w:val="28"/>
          <w:lang w:val="en-US"/>
        </w:rPr>
        <w:t>6</w:t>
      </w:r>
    </w:p>
    <w:p w:rsidR="00E90E49" w:rsidRPr="00F6302A" w:rsidRDefault="00E90E49" w:rsidP="00357380">
      <w:pPr>
        <w:pStyle w:val="3GPPHeader"/>
        <w:rPr>
          <w:lang w:val="en-US"/>
        </w:rPr>
      </w:pPr>
    </w:p>
    <w:p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311702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703346">
        <w:rPr>
          <w:sz w:val="22"/>
          <w:szCs w:val="22"/>
          <w:lang w:val="en-US"/>
        </w:rPr>
        <w:t>General aspects for NR BS core requirements</w:t>
      </w:r>
    </w:p>
    <w:p w:rsidR="00DE761A" w:rsidRPr="00DE761A" w:rsidRDefault="00DE761A" w:rsidP="00DE761A">
      <w:pPr>
        <w:pStyle w:val="3GPPHeader"/>
        <w:rPr>
          <w:sz w:val="22"/>
          <w:szCs w:val="22"/>
          <w:lang w:val="sv-SE"/>
        </w:rPr>
      </w:pPr>
      <w:r w:rsidRPr="00DE761A">
        <w:rPr>
          <w:sz w:val="22"/>
          <w:szCs w:val="22"/>
          <w:lang w:val="sv-SE"/>
        </w:rPr>
        <w:t>Agenda Item:</w:t>
      </w:r>
      <w:r w:rsidRPr="00DE761A">
        <w:rPr>
          <w:sz w:val="22"/>
          <w:szCs w:val="22"/>
          <w:lang w:val="sv-SE"/>
        </w:rPr>
        <w:tab/>
      </w:r>
      <w:r w:rsidR="003B37B8">
        <w:rPr>
          <w:sz w:val="22"/>
          <w:szCs w:val="22"/>
          <w:lang w:val="sv-SE"/>
        </w:rPr>
        <w:t>9.2.2</w:t>
      </w:r>
    </w:p>
    <w:p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F42FF4">
        <w:rPr>
          <w:sz w:val="22"/>
          <w:szCs w:val="22"/>
          <w:lang w:val="en-US"/>
        </w:rPr>
        <w:t>Discussion</w:t>
      </w:r>
    </w:p>
    <w:p w:rsidR="00E90E49" w:rsidRPr="00F6302A" w:rsidRDefault="00E90E49" w:rsidP="00E90E49">
      <w:pPr>
        <w:rPr>
          <w:lang w:val="en-US"/>
        </w:rPr>
      </w:pP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703346" w:rsidRPr="001363CA" w:rsidRDefault="00EC3CD9" w:rsidP="00703346">
      <w:pPr>
        <w:pStyle w:val="BodyText"/>
        <w:rPr>
          <w:rFonts w:cs="Arial"/>
          <w:bCs/>
          <w:sz w:val="22"/>
          <w:szCs w:val="22"/>
        </w:rPr>
      </w:pPr>
      <w:r w:rsidRPr="001363CA">
        <w:rPr>
          <w:rFonts w:cs="Arial"/>
          <w:sz w:val="22"/>
          <w:szCs w:val="22"/>
          <w:lang w:val="en-US"/>
        </w:rPr>
        <w:t>During RAN#71,</w:t>
      </w:r>
      <w:r w:rsidR="00703346" w:rsidRPr="001363CA">
        <w:rPr>
          <w:rFonts w:cs="Arial"/>
          <w:sz w:val="22"/>
          <w:szCs w:val="22"/>
          <w:lang w:val="en-US"/>
        </w:rPr>
        <w:t xml:space="preserve"> </w:t>
      </w:r>
      <w:r w:rsidR="003B37B8">
        <w:rPr>
          <w:rFonts w:cs="Arial"/>
          <w:sz w:val="22"/>
          <w:szCs w:val="22"/>
          <w:lang w:val="en-US"/>
        </w:rPr>
        <w:t>a</w:t>
      </w:r>
      <w:r w:rsidR="003B37B8" w:rsidRPr="001363CA">
        <w:rPr>
          <w:rFonts w:cs="Arial"/>
          <w:sz w:val="22"/>
          <w:szCs w:val="22"/>
          <w:lang w:val="en-US"/>
        </w:rPr>
        <w:t xml:space="preserve"> </w:t>
      </w:r>
      <w:r w:rsidR="000D627C" w:rsidRPr="001363CA">
        <w:rPr>
          <w:rFonts w:cs="Arial"/>
          <w:sz w:val="22"/>
          <w:szCs w:val="22"/>
          <w:lang w:val="en-US"/>
        </w:rPr>
        <w:t xml:space="preserve">SI </w:t>
      </w:r>
      <w:r w:rsidR="000D627C" w:rsidRPr="001363CA">
        <w:rPr>
          <w:rFonts w:cs="Arial"/>
          <w:bCs/>
          <w:sz w:val="22"/>
          <w:szCs w:val="22"/>
        </w:rPr>
        <w:t xml:space="preserve">to develop requirements and specifications for </w:t>
      </w:r>
      <w:r w:rsidR="00304492" w:rsidRPr="001363CA">
        <w:rPr>
          <w:rFonts w:eastAsia="MS Mincho" w:cs="Arial"/>
          <w:bCs/>
          <w:sz w:val="22"/>
          <w:szCs w:val="22"/>
          <w:lang w:eastAsia="ja-JP"/>
        </w:rPr>
        <w:t>New R</w:t>
      </w:r>
      <w:r w:rsidR="000D627C" w:rsidRPr="001363CA">
        <w:rPr>
          <w:rFonts w:eastAsia="MS Mincho" w:cs="Arial"/>
          <w:bCs/>
          <w:sz w:val="22"/>
          <w:szCs w:val="22"/>
          <w:lang w:eastAsia="ja-JP"/>
        </w:rPr>
        <w:t>adio (NR)</w:t>
      </w:r>
      <w:r w:rsidR="000D627C" w:rsidRPr="001363CA">
        <w:rPr>
          <w:rFonts w:cs="Arial"/>
          <w:bCs/>
          <w:sz w:val="22"/>
          <w:szCs w:val="22"/>
        </w:rPr>
        <w:t xml:space="preserve"> </w:t>
      </w:r>
      <w:r w:rsidR="003B37B8">
        <w:rPr>
          <w:rFonts w:cs="Arial"/>
          <w:bCs/>
          <w:sz w:val="22"/>
          <w:szCs w:val="22"/>
        </w:rPr>
        <w:t>access technology</w:t>
      </w:r>
      <w:r w:rsidR="003B37B8" w:rsidRPr="001363CA">
        <w:rPr>
          <w:rFonts w:cs="Arial"/>
          <w:bCs/>
          <w:sz w:val="22"/>
          <w:szCs w:val="22"/>
        </w:rPr>
        <w:t xml:space="preserve"> </w:t>
      </w:r>
      <w:r w:rsidR="000D627C" w:rsidRPr="001363CA">
        <w:rPr>
          <w:rFonts w:cs="Arial"/>
          <w:bCs/>
          <w:sz w:val="22"/>
          <w:szCs w:val="22"/>
        </w:rPr>
        <w:t xml:space="preserve">was approved [1]. In addition, TSG RAN has received </w:t>
      </w:r>
      <w:proofErr w:type="gramStart"/>
      <w:r w:rsidR="000D627C" w:rsidRPr="001363CA">
        <w:rPr>
          <w:rFonts w:cs="Arial"/>
          <w:bCs/>
          <w:sz w:val="22"/>
          <w:szCs w:val="22"/>
        </w:rPr>
        <w:t>an LS</w:t>
      </w:r>
      <w:proofErr w:type="gramEnd"/>
      <w:r w:rsidR="000D627C" w:rsidRPr="001363CA">
        <w:rPr>
          <w:rFonts w:cs="Arial"/>
          <w:bCs/>
          <w:sz w:val="22"/>
          <w:szCs w:val="22"/>
        </w:rPr>
        <w:t xml:space="preserve"> from ITU-R WP5D, requesting sharing parameters </w:t>
      </w:r>
      <w:r w:rsidR="003B37B8">
        <w:rPr>
          <w:rFonts w:cs="Arial"/>
          <w:bCs/>
          <w:sz w:val="22"/>
          <w:szCs w:val="22"/>
        </w:rPr>
        <w:t>as early as</w:t>
      </w:r>
      <w:r w:rsidR="000D627C" w:rsidRPr="001363CA">
        <w:rPr>
          <w:rFonts w:cs="Arial"/>
          <w:bCs/>
          <w:sz w:val="22"/>
          <w:szCs w:val="22"/>
        </w:rPr>
        <w:t xml:space="preserve"> February 2017 [2]</w:t>
      </w:r>
      <w:r w:rsidR="00CA5A73">
        <w:rPr>
          <w:rFonts w:cs="Arial"/>
          <w:bCs/>
          <w:sz w:val="22"/>
          <w:szCs w:val="22"/>
        </w:rPr>
        <w:t>.</w:t>
      </w:r>
      <w:r w:rsidR="000D627C" w:rsidRPr="001363CA">
        <w:rPr>
          <w:rFonts w:cs="Arial"/>
          <w:bCs/>
          <w:sz w:val="22"/>
          <w:szCs w:val="22"/>
        </w:rPr>
        <w:t xml:space="preserve"> </w:t>
      </w:r>
      <w:r w:rsidR="00CA5A73">
        <w:rPr>
          <w:rFonts w:cs="Arial"/>
          <w:bCs/>
          <w:sz w:val="22"/>
          <w:szCs w:val="22"/>
        </w:rPr>
        <w:t>T</w:t>
      </w:r>
      <w:r w:rsidR="003B37B8">
        <w:rPr>
          <w:rFonts w:cs="Arial"/>
          <w:bCs/>
          <w:sz w:val="22"/>
          <w:szCs w:val="22"/>
        </w:rPr>
        <w:t>he proposal in</w:t>
      </w:r>
      <w:r w:rsidR="000D627C" w:rsidRPr="001363CA">
        <w:rPr>
          <w:rFonts w:cs="Arial"/>
          <w:bCs/>
          <w:sz w:val="22"/>
          <w:szCs w:val="22"/>
        </w:rPr>
        <w:t xml:space="preserve"> [3] outlines a work plan for </w:t>
      </w:r>
      <w:r w:rsidR="003B37B8">
        <w:rPr>
          <w:rFonts w:cs="Arial"/>
          <w:bCs/>
          <w:sz w:val="22"/>
          <w:szCs w:val="22"/>
        </w:rPr>
        <w:t xml:space="preserve">the </w:t>
      </w:r>
      <w:r w:rsidR="000D627C" w:rsidRPr="001363CA">
        <w:rPr>
          <w:rFonts w:cs="Arial"/>
          <w:bCs/>
          <w:sz w:val="22"/>
          <w:szCs w:val="22"/>
        </w:rPr>
        <w:t>ITU-R related work.</w:t>
      </w:r>
    </w:p>
    <w:p w:rsidR="003B37B8" w:rsidRDefault="00CA5A73" w:rsidP="00703346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An e</w:t>
      </w:r>
      <w:r w:rsidR="000D627C" w:rsidRPr="001363CA">
        <w:rPr>
          <w:rFonts w:cs="Arial"/>
          <w:bCs/>
          <w:sz w:val="22"/>
          <w:szCs w:val="22"/>
        </w:rPr>
        <w:t xml:space="preserve">arly </w:t>
      </w:r>
      <w:r w:rsidR="00DA5323">
        <w:rPr>
          <w:rFonts w:cs="Arial"/>
          <w:bCs/>
          <w:sz w:val="22"/>
          <w:szCs w:val="22"/>
        </w:rPr>
        <w:t xml:space="preserve">start of this </w:t>
      </w:r>
      <w:r w:rsidR="000D627C" w:rsidRPr="001363CA">
        <w:rPr>
          <w:rFonts w:cs="Arial"/>
          <w:bCs/>
          <w:sz w:val="22"/>
          <w:szCs w:val="22"/>
        </w:rPr>
        <w:t xml:space="preserve">work in </w:t>
      </w:r>
      <w:r w:rsidR="00304492" w:rsidRPr="001363CA">
        <w:rPr>
          <w:rFonts w:cs="Arial"/>
          <w:bCs/>
          <w:sz w:val="22"/>
          <w:szCs w:val="22"/>
        </w:rPr>
        <w:t xml:space="preserve">RAN4 </w:t>
      </w:r>
      <w:r>
        <w:rPr>
          <w:rFonts w:cs="Arial"/>
          <w:bCs/>
          <w:sz w:val="22"/>
          <w:szCs w:val="22"/>
        </w:rPr>
        <w:t>is</w:t>
      </w:r>
      <w:r w:rsidR="00304492" w:rsidRPr="001363CA">
        <w:rPr>
          <w:rFonts w:cs="Arial"/>
          <w:bCs/>
          <w:sz w:val="22"/>
          <w:szCs w:val="22"/>
        </w:rPr>
        <w:t xml:space="preserve"> essential for</w:t>
      </w:r>
      <w:r w:rsidR="000D627C" w:rsidRPr="001363CA">
        <w:rPr>
          <w:rFonts w:cs="Arial"/>
          <w:bCs/>
          <w:sz w:val="22"/>
          <w:szCs w:val="22"/>
        </w:rPr>
        <w:t xml:space="preserve"> </w:t>
      </w:r>
      <w:r w:rsidR="00304492" w:rsidRPr="001363CA">
        <w:rPr>
          <w:rFonts w:cs="Arial"/>
          <w:bCs/>
          <w:sz w:val="22"/>
          <w:szCs w:val="22"/>
        </w:rPr>
        <w:t>development</w:t>
      </w:r>
      <w:r w:rsidR="000D627C" w:rsidRPr="001363CA">
        <w:rPr>
          <w:rFonts w:cs="Arial"/>
          <w:bCs/>
          <w:sz w:val="22"/>
          <w:szCs w:val="22"/>
        </w:rPr>
        <w:t xml:space="preserve"> of requirements for NR as well as handling the ITU-R related </w:t>
      </w:r>
      <w:r w:rsidR="00304492" w:rsidRPr="001363CA">
        <w:rPr>
          <w:rFonts w:cs="Arial"/>
          <w:bCs/>
          <w:sz w:val="22"/>
          <w:szCs w:val="22"/>
        </w:rPr>
        <w:t>work. In this paper, we elaborate on some important and fundamental aspects related to NR BS requirements considering the objectives for the NR system.</w:t>
      </w:r>
    </w:p>
    <w:p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 </w:t>
      </w:r>
    </w:p>
    <w:p w:rsidR="0096477F" w:rsidRPr="001363CA" w:rsidRDefault="00703346" w:rsidP="00703346">
      <w:pPr>
        <w:pStyle w:val="Heading1"/>
        <w:rPr>
          <w:lang w:val="en-US"/>
        </w:rPr>
      </w:pPr>
      <w:r w:rsidRPr="001363CA">
        <w:rPr>
          <w:lang w:val="en-US"/>
        </w:rPr>
        <w:t>General considerations</w:t>
      </w:r>
    </w:p>
    <w:p w:rsidR="00304492" w:rsidRPr="001363CA" w:rsidRDefault="00304492" w:rsidP="00304492">
      <w:pPr>
        <w:rPr>
          <w:rFonts w:cs="Arial"/>
          <w:sz w:val="22"/>
          <w:szCs w:val="22"/>
          <w:lang w:val="en-US"/>
        </w:rPr>
      </w:pPr>
      <w:r w:rsidRPr="001363CA">
        <w:rPr>
          <w:rFonts w:cs="Arial"/>
          <w:sz w:val="22"/>
          <w:szCs w:val="22"/>
          <w:lang w:val="en-US"/>
        </w:rPr>
        <w:t xml:space="preserve">The objectives for </w:t>
      </w:r>
      <w:r w:rsidR="003B37B8">
        <w:rPr>
          <w:rFonts w:cs="Arial"/>
          <w:sz w:val="22"/>
          <w:szCs w:val="22"/>
          <w:lang w:val="en-US"/>
        </w:rPr>
        <w:t xml:space="preserve">the </w:t>
      </w:r>
      <w:r w:rsidRPr="001363CA">
        <w:rPr>
          <w:rFonts w:cs="Arial"/>
          <w:sz w:val="22"/>
          <w:szCs w:val="22"/>
          <w:lang w:val="en-US"/>
        </w:rPr>
        <w:t>NR system SID</w:t>
      </w:r>
      <w:r w:rsidR="003B37B8">
        <w:rPr>
          <w:rFonts w:cs="Arial"/>
          <w:sz w:val="22"/>
          <w:szCs w:val="22"/>
          <w:lang w:val="en-US"/>
        </w:rPr>
        <w:t xml:space="preserve"> [1]</w:t>
      </w:r>
      <w:r w:rsidRPr="001363CA">
        <w:rPr>
          <w:rFonts w:cs="Arial"/>
          <w:sz w:val="22"/>
          <w:szCs w:val="22"/>
          <w:lang w:val="en-US"/>
        </w:rPr>
        <w:t xml:space="preserve">, outlines quite many important RAN4 </w:t>
      </w:r>
      <w:r w:rsidR="00481903" w:rsidRPr="001363CA">
        <w:rPr>
          <w:rFonts w:cs="Arial"/>
          <w:sz w:val="22"/>
          <w:szCs w:val="22"/>
          <w:lang w:val="en-US"/>
        </w:rPr>
        <w:t xml:space="preserve">core and partly performance </w:t>
      </w:r>
      <w:r w:rsidRPr="001363CA">
        <w:rPr>
          <w:rFonts w:cs="Arial"/>
          <w:sz w:val="22"/>
          <w:szCs w:val="22"/>
          <w:lang w:val="en-US"/>
        </w:rPr>
        <w:t xml:space="preserve">aspects </w:t>
      </w:r>
      <w:r w:rsidR="00E10F57" w:rsidRPr="001363CA">
        <w:rPr>
          <w:rFonts w:cs="Arial"/>
          <w:sz w:val="22"/>
          <w:szCs w:val="22"/>
          <w:lang w:val="en-US"/>
        </w:rPr>
        <w:t xml:space="preserve">which are highlighted </w:t>
      </w:r>
      <w:r w:rsidRPr="001363CA">
        <w:rPr>
          <w:rFonts w:cs="Arial"/>
          <w:sz w:val="22"/>
          <w:szCs w:val="22"/>
          <w:lang w:val="en-US"/>
        </w:rPr>
        <w:t>as follow</w:t>
      </w:r>
      <w:r w:rsidR="003B37B8">
        <w:rPr>
          <w:rFonts w:cs="Arial"/>
          <w:sz w:val="22"/>
          <w:szCs w:val="22"/>
          <w:lang w:val="en-US"/>
        </w:rPr>
        <w:t>s</w:t>
      </w:r>
      <w:r w:rsidRPr="001363CA">
        <w:rPr>
          <w:rFonts w:cs="Arial"/>
          <w:sz w:val="22"/>
          <w:szCs w:val="22"/>
          <w:lang w:val="en-US"/>
        </w:rPr>
        <w:t>:</w:t>
      </w:r>
    </w:p>
    <w:p w:rsidR="00304492" w:rsidRPr="00E64629" w:rsidRDefault="00304492" w:rsidP="00E10F57">
      <w:pPr>
        <w:numPr>
          <w:ilvl w:val="0"/>
          <w:numId w:val="27"/>
        </w:numPr>
        <w:rPr>
          <w:rFonts w:cs="Arial"/>
          <w:bCs/>
          <w:color w:val="808080"/>
          <w:lang w:val="en-US"/>
        </w:rPr>
      </w:pPr>
      <w:r w:rsidRPr="00E64629">
        <w:rPr>
          <w:rFonts w:eastAsia="Malgun Gothic" w:cs="Arial"/>
          <w:bCs/>
          <w:color w:val="808080"/>
          <w:lang w:val="en-US" w:eastAsia="ko-KR"/>
        </w:rPr>
        <w:t>The new RAT will consider</w:t>
      </w:r>
      <w:r w:rsidRPr="00E64629">
        <w:rPr>
          <w:rFonts w:cs="Arial"/>
          <w:bCs/>
          <w:color w:val="808080"/>
          <w:lang w:val="en-US"/>
        </w:rPr>
        <w:t xml:space="preserve"> frequency ranges up to 100 GHz.</w:t>
      </w:r>
    </w:p>
    <w:p w:rsidR="00E10F57" w:rsidRPr="00E64629" w:rsidRDefault="00E10F57" w:rsidP="00E10F57">
      <w:pPr>
        <w:ind w:left="720"/>
        <w:rPr>
          <w:rFonts w:cs="Arial"/>
          <w:bCs/>
          <w:color w:val="808080"/>
          <w:lang w:val="en-US"/>
        </w:rPr>
      </w:pPr>
    </w:p>
    <w:p w:rsidR="005536C2" w:rsidRPr="00E64629" w:rsidRDefault="005536C2" w:rsidP="00E10F5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 xml:space="preserve">Target a single technical framework addressing all usage scenarios, requirements and deployment scenarios </w:t>
      </w:r>
      <w:r w:rsidRPr="00E64629">
        <w:rPr>
          <w:rFonts w:ascii="Arial" w:hAnsi="Arial" w:cs="Arial"/>
          <w:bCs/>
          <w:color w:val="808080"/>
          <w:lang w:val="en-US" w:eastAsia="zh-CN"/>
        </w:rPr>
        <w:t xml:space="preserve">defined in </w:t>
      </w:r>
      <w:r w:rsidRPr="00E64629">
        <w:rPr>
          <w:rFonts w:ascii="Arial" w:hAnsi="Arial" w:cs="Arial"/>
          <w:bCs/>
          <w:color w:val="808080"/>
          <w:lang w:val="en-US" w:eastAsia="ja-JP"/>
        </w:rPr>
        <w:t xml:space="preserve">TR38.913 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>including</w:t>
      </w:r>
    </w:p>
    <w:p w:rsidR="005536C2" w:rsidRPr="00E64629" w:rsidRDefault="005536C2" w:rsidP="005536C2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ind w:left="2007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>Enhanced mobile broadband</w:t>
      </w:r>
    </w:p>
    <w:p w:rsidR="005536C2" w:rsidRPr="00E64629" w:rsidRDefault="005536C2" w:rsidP="005536C2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ind w:left="2007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>Massive machine-type-communications</w:t>
      </w:r>
    </w:p>
    <w:p w:rsidR="005536C2" w:rsidRPr="00E64629" w:rsidRDefault="005536C2" w:rsidP="005536C2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ind w:left="2007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SimSun" w:hAnsi="Arial" w:cs="Arial"/>
          <w:bCs/>
          <w:color w:val="808080"/>
          <w:lang w:val="en-US" w:eastAsia="zh-CN"/>
        </w:rPr>
        <w:t>Ultra reliable and low latency communications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 xml:space="preserve"> </w:t>
      </w:r>
    </w:p>
    <w:p w:rsidR="00E10F57" w:rsidRPr="00E64629" w:rsidRDefault="00E10F57" w:rsidP="00E10F57">
      <w:pPr>
        <w:pStyle w:val="ListParagraph"/>
        <w:overflowPunct w:val="0"/>
        <w:autoSpaceDE w:val="0"/>
        <w:autoSpaceDN w:val="0"/>
        <w:adjustRightInd w:val="0"/>
        <w:spacing w:after="180"/>
        <w:ind w:left="2007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</w:p>
    <w:p w:rsidR="005536C2" w:rsidRPr="00E64629" w:rsidRDefault="005536C2" w:rsidP="00E10F5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Times New Roman" w:hAnsi="Arial" w:cs="Arial"/>
          <w:bCs/>
          <w:color w:val="808080"/>
          <w:lang w:val="en-US" w:eastAsia="zh-CN"/>
        </w:rPr>
        <w:t>Fundamental RF aspects – especially where they may impact decisions on the above</w:t>
      </w:r>
      <w:r w:rsidRPr="00E64629">
        <w:rPr>
          <w:rFonts w:ascii="Arial" w:hAnsi="Arial" w:cs="Arial"/>
          <w:bCs/>
          <w:color w:val="808080"/>
          <w:lang w:val="en-US" w:eastAsia="ja-JP"/>
        </w:rPr>
        <w:t xml:space="preserve">, e.g., </w:t>
      </w:r>
    </w:p>
    <w:p w:rsidR="005536C2" w:rsidRPr="00E64629" w:rsidRDefault="005536C2" w:rsidP="005C67DB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hAnsi="Arial" w:cs="Arial"/>
          <w:bCs/>
          <w:color w:val="808080"/>
          <w:lang w:val="en-US" w:eastAsia="ja-JP"/>
        </w:rPr>
        <w:t>Study and identify the aspects related to the testability of RF and performance requirements</w:t>
      </w:r>
    </w:p>
    <w:p w:rsidR="00E10F57" w:rsidRPr="00E64629" w:rsidRDefault="00E10F57" w:rsidP="00E10F57">
      <w:pPr>
        <w:pStyle w:val="ListParagraph"/>
        <w:overflowPunct w:val="0"/>
        <w:autoSpaceDE w:val="0"/>
        <w:autoSpaceDN w:val="0"/>
        <w:adjustRightInd w:val="0"/>
        <w:spacing w:after="180"/>
        <w:ind w:left="216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</w:p>
    <w:p w:rsidR="00E10F57" w:rsidRPr="00E64629" w:rsidRDefault="00E10F57" w:rsidP="00E10F5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hAnsi="Arial" w:cs="Arial"/>
          <w:bCs/>
          <w:color w:val="808080"/>
          <w:lang w:val="en-US" w:eastAsia="ja-JP"/>
        </w:rPr>
        <w:t>Study and identify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 xml:space="preserve"> </w:t>
      </w:r>
      <w:r w:rsidRPr="00E64629">
        <w:rPr>
          <w:rFonts w:ascii="Arial" w:hAnsi="Arial" w:cs="Arial"/>
          <w:bCs/>
          <w:color w:val="808080"/>
          <w:lang w:val="en-US" w:eastAsia="ja-JP"/>
        </w:rPr>
        <w:t xml:space="preserve"> the technical features necessary to enable 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>the new radio access to meet objective 1 and 2, also including:</w:t>
      </w:r>
    </w:p>
    <w:p w:rsidR="00E10F57" w:rsidRPr="00E64629" w:rsidRDefault="00E10F57" w:rsidP="00E10F57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 xml:space="preserve">Tight </w:t>
      </w:r>
      <w:r w:rsidRPr="00E64629">
        <w:rPr>
          <w:rFonts w:ascii="Arial" w:hAnsi="Arial" w:cs="Arial"/>
          <w:bCs/>
          <w:color w:val="808080"/>
          <w:lang w:val="en-US" w:eastAsia="ja-JP"/>
        </w:rPr>
        <w:t>interworking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 xml:space="preserve"> between the new RAT and LTE </w:t>
      </w:r>
    </w:p>
    <w:p w:rsidR="00E10F57" w:rsidRPr="00E64629" w:rsidRDefault="00E10F57" w:rsidP="00E10F57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hAnsi="Arial" w:cs="Arial"/>
          <w:bCs/>
          <w:color w:val="808080"/>
          <w:lang w:val="en-US" w:eastAsia="ja-JP"/>
        </w:rPr>
        <w:t>Interworking with non-3GPP systems</w:t>
      </w:r>
    </w:p>
    <w:p w:rsidR="00E10F57" w:rsidRPr="00E64629" w:rsidRDefault="00E10F57" w:rsidP="00E10F57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>Operation in licensed bands (paired and unpaired), and licensed assisted operations in unlicensed bands</w:t>
      </w:r>
    </w:p>
    <w:p w:rsidR="00481903" w:rsidRPr="00E64629" w:rsidRDefault="00E10F57" w:rsidP="00481903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hAnsi="Arial" w:cs="Arial"/>
          <w:bCs/>
          <w:color w:val="808080"/>
          <w:lang w:val="en-US" w:eastAsia="ja-JP"/>
        </w:rPr>
        <w:lastRenderedPageBreak/>
        <w:t>E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>fficient multiplexing of traffic for different services and use cases on the same contiguous block of spectrum</w:t>
      </w:r>
    </w:p>
    <w:p w:rsidR="00E10F57" w:rsidRPr="00E64629" w:rsidRDefault="00E10F57" w:rsidP="00E10F57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hAnsi="Arial" w:cs="Arial"/>
          <w:bCs/>
          <w:color w:val="808080"/>
          <w:lang w:val="en-US" w:eastAsia="ja-JP"/>
        </w:rPr>
        <w:t>Stand</w:t>
      </w:r>
      <w:r w:rsidR="009D3B12">
        <w:rPr>
          <w:rFonts w:ascii="Arial" w:hAnsi="Arial" w:cs="Arial"/>
          <w:bCs/>
          <w:color w:val="808080"/>
          <w:lang w:val="en-US" w:eastAsia="ja-JP"/>
        </w:rPr>
        <w:t>-</w:t>
      </w:r>
      <w:r w:rsidRPr="00E64629">
        <w:rPr>
          <w:rFonts w:ascii="Arial" w:hAnsi="Arial" w:cs="Arial"/>
          <w:bCs/>
          <w:color w:val="808080"/>
          <w:lang w:val="en-US" w:eastAsia="ja-JP"/>
        </w:rPr>
        <w:t>alone operation in licensed bands</w:t>
      </w:r>
    </w:p>
    <w:p w:rsidR="00481903" w:rsidRPr="00E64629" w:rsidRDefault="00481903" w:rsidP="00481903">
      <w:pPr>
        <w:pStyle w:val="ListParagraph"/>
        <w:overflowPunct w:val="0"/>
        <w:autoSpaceDE w:val="0"/>
        <w:autoSpaceDN w:val="0"/>
        <w:adjustRightInd w:val="0"/>
        <w:spacing w:after="180"/>
        <w:ind w:left="144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</w:p>
    <w:p w:rsidR="00E10F57" w:rsidRPr="00E64629" w:rsidRDefault="00E10F57" w:rsidP="00E10F5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Malgun Gothic" w:hAnsi="Arial" w:cs="Arial"/>
          <w:bCs/>
          <w:color w:val="808080"/>
          <w:lang w:val="en-US" w:eastAsia="ko-KR"/>
        </w:rPr>
      </w:pP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 xml:space="preserve">Identify relevant RF parameters used to be used </w:t>
      </w:r>
      <w:r w:rsidRPr="00E64629">
        <w:rPr>
          <w:rFonts w:ascii="Arial" w:hAnsi="Arial" w:cs="Arial"/>
          <w:bCs/>
          <w:color w:val="808080"/>
          <w:lang w:val="en-US" w:eastAsia="ja-JP"/>
        </w:rPr>
        <w:t xml:space="preserve">for 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 xml:space="preserve">sharing </w:t>
      </w:r>
      <w:r w:rsidRPr="00E64629">
        <w:rPr>
          <w:rFonts w:ascii="Arial" w:hAnsi="Arial" w:cs="Arial"/>
          <w:bCs/>
          <w:color w:val="808080"/>
          <w:lang w:val="en-US" w:eastAsia="ja-JP"/>
        </w:rPr>
        <w:t xml:space="preserve">and co-existence </w:t>
      </w:r>
      <w:r w:rsidRPr="00E64629">
        <w:rPr>
          <w:rFonts w:ascii="Arial" w:eastAsia="Malgun Gothic" w:hAnsi="Arial" w:cs="Arial"/>
          <w:bCs/>
          <w:color w:val="808080"/>
          <w:lang w:val="en-US" w:eastAsia="ko-KR"/>
        </w:rPr>
        <w:t>studies</w:t>
      </w:r>
    </w:p>
    <w:p w:rsidR="00E10F57" w:rsidRPr="001363CA" w:rsidRDefault="00E10F57" w:rsidP="008B6143">
      <w:pPr>
        <w:pStyle w:val="ListParagraph"/>
        <w:overflowPunct w:val="0"/>
        <w:autoSpaceDE w:val="0"/>
        <w:autoSpaceDN w:val="0"/>
        <w:adjustRightInd w:val="0"/>
        <w:spacing w:after="180"/>
        <w:ind w:left="0"/>
        <w:textAlignment w:val="baseline"/>
        <w:rPr>
          <w:rFonts w:ascii="Arial" w:eastAsia="Malgun Gothic" w:hAnsi="Arial" w:cs="Arial"/>
          <w:bCs/>
          <w:lang w:val="en-US" w:eastAsia="ko-KR"/>
        </w:rPr>
      </w:pPr>
    </w:p>
    <w:p w:rsidR="00213C9A" w:rsidRPr="001363CA" w:rsidRDefault="00213C9A" w:rsidP="0032670E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0"/>
        <w:textAlignment w:val="baseline"/>
        <w:rPr>
          <w:rFonts w:ascii="Arial" w:eastAsia="Malgun Gothic" w:hAnsi="Arial" w:cs="Arial"/>
          <w:bCs/>
          <w:lang w:val="en-US" w:eastAsia="ko-KR"/>
        </w:rPr>
      </w:pPr>
      <w:r w:rsidRPr="001363CA">
        <w:rPr>
          <w:rFonts w:ascii="Arial" w:eastAsia="Malgun Gothic" w:hAnsi="Arial" w:cs="Arial"/>
          <w:bCs/>
          <w:lang w:val="en-US" w:eastAsia="ko-KR"/>
        </w:rPr>
        <w:t xml:space="preserve">The objectives of the SI indicate extensive work </w:t>
      </w:r>
      <w:r w:rsidR="00BE7A8D">
        <w:rPr>
          <w:rFonts w:ascii="Arial" w:eastAsia="Malgun Gothic" w:hAnsi="Arial" w:cs="Arial"/>
          <w:bCs/>
          <w:lang w:val="en-US" w:eastAsia="ko-KR"/>
        </w:rPr>
        <w:t xml:space="preserve">needed </w:t>
      </w:r>
      <w:r w:rsidRPr="001363CA">
        <w:rPr>
          <w:rFonts w:ascii="Arial" w:eastAsia="Malgun Gothic" w:hAnsi="Arial" w:cs="Arial"/>
          <w:bCs/>
          <w:lang w:val="en-US" w:eastAsia="ko-KR"/>
        </w:rPr>
        <w:t>in RAN4</w:t>
      </w:r>
      <w:r w:rsidR="00BE7A8D">
        <w:rPr>
          <w:rFonts w:ascii="Arial" w:eastAsia="Malgun Gothic" w:hAnsi="Arial" w:cs="Arial"/>
          <w:bCs/>
          <w:lang w:val="en-US" w:eastAsia="ko-KR"/>
        </w:rPr>
        <w:t>,</w:t>
      </w:r>
      <w:r w:rsidRPr="001363CA">
        <w:rPr>
          <w:rFonts w:ascii="Arial" w:eastAsia="Malgun Gothic" w:hAnsi="Arial" w:cs="Arial"/>
          <w:bCs/>
          <w:lang w:val="en-US" w:eastAsia="ko-KR"/>
        </w:rPr>
        <w:t xml:space="preserve"> not only capturing the aspects for the new RAT and but also the RF characteristics for bands up to 100 GHz. Covering the RF and testing aspects of beam-forming capable BS system is also an essential part of the work</w:t>
      </w:r>
      <w:r w:rsidR="00700EC6" w:rsidRPr="001363CA">
        <w:rPr>
          <w:rFonts w:ascii="Arial" w:eastAsia="Malgun Gothic" w:hAnsi="Arial" w:cs="Arial"/>
          <w:bCs/>
          <w:lang w:val="en-US" w:eastAsia="ko-KR"/>
        </w:rPr>
        <w:t xml:space="preserve"> in RAN4. </w:t>
      </w:r>
    </w:p>
    <w:p w:rsidR="004874C1" w:rsidRPr="001363CA" w:rsidRDefault="004874C1" w:rsidP="004874C1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>Impact of new scenarios and deployment</w:t>
      </w:r>
    </w:p>
    <w:p w:rsidR="00BE7A8D" w:rsidRDefault="00F90BAB" w:rsidP="004874C1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 xml:space="preserve">Considering the very large frequency ranges </w:t>
      </w:r>
      <w:r w:rsidR="00734459">
        <w:rPr>
          <w:rFonts w:eastAsia="Malgun Gothic" w:cs="Arial"/>
          <w:sz w:val="22"/>
          <w:szCs w:val="22"/>
          <w:lang w:val="en-US" w:eastAsia="ko-KR"/>
        </w:rPr>
        <w:t xml:space="preserve">envisaged </w:t>
      </w:r>
      <w:r>
        <w:rPr>
          <w:rFonts w:eastAsia="Malgun Gothic" w:cs="Arial"/>
          <w:sz w:val="22"/>
          <w:szCs w:val="22"/>
          <w:lang w:val="en-US" w:eastAsia="ko-KR"/>
        </w:rPr>
        <w:t xml:space="preserve">for NR and 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the </w:t>
      </w:r>
      <w:r>
        <w:rPr>
          <w:rFonts w:eastAsia="Malgun Gothic" w:cs="Arial"/>
          <w:sz w:val="22"/>
          <w:szCs w:val="22"/>
          <w:lang w:val="en-US" w:eastAsia="ko-KR"/>
        </w:rPr>
        <w:t xml:space="preserve">new usage scenarios </w:t>
      </w:r>
      <w:r w:rsidR="00734459">
        <w:rPr>
          <w:rFonts w:eastAsia="Malgun Gothic" w:cs="Arial"/>
          <w:sz w:val="22"/>
          <w:szCs w:val="22"/>
          <w:lang w:val="en-US" w:eastAsia="ko-KR"/>
        </w:rPr>
        <w:t>(</w:t>
      </w:r>
      <w:r>
        <w:rPr>
          <w:rFonts w:eastAsia="Malgun Gothic" w:cs="Arial"/>
          <w:sz w:val="22"/>
          <w:szCs w:val="22"/>
          <w:lang w:val="en-US" w:eastAsia="ko-KR"/>
        </w:rPr>
        <w:t>e.g. c</w:t>
      </w:r>
      <w:r w:rsidR="004874C1" w:rsidRPr="001363CA">
        <w:rPr>
          <w:rFonts w:eastAsia="Malgun Gothic" w:cs="Arial"/>
          <w:sz w:val="22"/>
          <w:szCs w:val="22"/>
          <w:lang w:val="en-US" w:eastAsia="ko-KR"/>
        </w:rPr>
        <w:t>rit</w:t>
      </w:r>
      <w:r>
        <w:rPr>
          <w:rFonts w:eastAsia="Malgun Gothic" w:cs="Arial"/>
          <w:sz w:val="22"/>
          <w:szCs w:val="22"/>
          <w:lang w:val="en-US" w:eastAsia="ko-KR"/>
        </w:rPr>
        <w:t>ical</w:t>
      </w:r>
      <w:r w:rsidR="004874C1" w:rsidRPr="001363CA">
        <w:rPr>
          <w:rFonts w:eastAsia="Malgun Gothic" w:cs="Arial"/>
          <w:sz w:val="22"/>
          <w:szCs w:val="22"/>
          <w:lang w:val="en-US" w:eastAsia="ko-KR"/>
        </w:rPr>
        <w:t xml:space="preserve"> MTC </w:t>
      </w:r>
      <w:r>
        <w:rPr>
          <w:rFonts w:eastAsia="Malgun Gothic" w:cs="Arial"/>
          <w:sz w:val="22"/>
          <w:szCs w:val="22"/>
          <w:lang w:val="en-US" w:eastAsia="ko-KR"/>
        </w:rPr>
        <w:t xml:space="preserve">with high </w:t>
      </w:r>
      <w:r w:rsidR="004874C1" w:rsidRPr="001363CA">
        <w:rPr>
          <w:rFonts w:eastAsia="Malgun Gothic" w:cs="Arial"/>
          <w:sz w:val="22"/>
          <w:szCs w:val="22"/>
          <w:lang w:val="en-US" w:eastAsia="ko-KR"/>
        </w:rPr>
        <w:t>reliability</w:t>
      </w:r>
      <w:r>
        <w:rPr>
          <w:rFonts w:eastAsia="Malgun Gothic" w:cs="Arial"/>
          <w:sz w:val="22"/>
          <w:szCs w:val="22"/>
          <w:lang w:val="en-US" w:eastAsia="ko-KR"/>
        </w:rPr>
        <w:t xml:space="preserve"> and low latency</w:t>
      </w:r>
      <w:r w:rsidR="004874C1" w:rsidRPr="001363CA">
        <w:rPr>
          <w:rFonts w:eastAsia="Malgun Gothic" w:cs="Arial"/>
          <w:sz w:val="22"/>
          <w:szCs w:val="22"/>
          <w:lang w:val="en-US" w:eastAsia="ko-KR"/>
        </w:rPr>
        <w:t xml:space="preserve">, </w:t>
      </w:r>
      <w:r>
        <w:rPr>
          <w:rFonts w:eastAsia="Malgun Gothic" w:cs="Arial"/>
          <w:sz w:val="22"/>
          <w:szCs w:val="22"/>
          <w:lang w:val="en-US" w:eastAsia="ko-KR"/>
        </w:rPr>
        <w:t>enhanced mobile broad band and massive MTC</w:t>
      </w:r>
      <w:r w:rsidR="00734459">
        <w:rPr>
          <w:rFonts w:eastAsia="Malgun Gothic" w:cs="Arial"/>
          <w:sz w:val="22"/>
          <w:szCs w:val="22"/>
          <w:lang w:val="en-US" w:eastAsia="ko-KR"/>
        </w:rPr>
        <w:t>)</w:t>
      </w:r>
      <w:r>
        <w:rPr>
          <w:rFonts w:eastAsia="Malgun Gothic" w:cs="Arial"/>
          <w:sz w:val="22"/>
          <w:szCs w:val="22"/>
          <w:lang w:val="en-US" w:eastAsia="ko-KR"/>
        </w:rPr>
        <w:t xml:space="preserve">, significantly different characteristics </w:t>
      </w:r>
      <w:r w:rsidR="00BE7A8D">
        <w:rPr>
          <w:rFonts w:eastAsia="Malgun Gothic" w:cs="Arial"/>
          <w:sz w:val="22"/>
          <w:szCs w:val="22"/>
          <w:lang w:val="en-US" w:eastAsia="ko-KR"/>
        </w:rPr>
        <w:t>compared to LTE</w:t>
      </w:r>
      <w:r w:rsidR="007A534E">
        <w:rPr>
          <w:rFonts w:eastAsia="Malgun Gothic" w:cs="Arial"/>
          <w:sz w:val="22"/>
          <w:szCs w:val="22"/>
          <w:lang w:val="en-US" w:eastAsia="ko-KR"/>
        </w:rPr>
        <w:t xml:space="preserve"> considering the propagation, latency and reliability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 </w:t>
      </w:r>
      <w:r>
        <w:rPr>
          <w:rFonts w:eastAsia="Malgun Gothic" w:cs="Arial"/>
          <w:sz w:val="22"/>
          <w:szCs w:val="22"/>
          <w:lang w:val="en-US" w:eastAsia="ko-KR"/>
        </w:rPr>
        <w:t>(which could differ between wanted and unwanted signals)</w:t>
      </w:r>
      <w:r w:rsidR="00734459">
        <w:rPr>
          <w:rFonts w:eastAsia="Malgun Gothic" w:cs="Arial"/>
          <w:sz w:val="22"/>
          <w:szCs w:val="22"/>
          <w:lang w:val="en-US" w:eastAsia="ko-KR"/>
        </w:rPr>
        <w:t xml:space="preserve"> and</w:t>
      </w:r>
      <w:r>
        <w:rPr>
          <w:rFonts w:eastAsia="Malgun Gothic" w:cs="Arial"/>
          <w:sz w:val="22"/>
          <w:szCs w:val="22"/>
          <w:lang w:val="en-US" w:eastAsia="ko-KR"/>
        </w:rPr>
        <w:t xml:space="preserve"> even 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new </w:t>
      </w:r>
      <w:r>
        <w:rPr>
          <w:rFonts w:eastAsia="Malgun Gothic" w:cs="Arial"/>
          <w:sz w:val="22"/>
          <w:szCs w:val="22"/>
          <w:lang w:val="en-US" w:eastAsia="ko-KR"/>
        </w:rPr>
        <w:t xml:space="preserve">radio technologies should be considered and addressed with 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sufficient </w:t>
      </w:r>
      <w:r>
        <w:rPr>
          <w:rFonts w:eastAsia="Malgun Gothic" w:cs="Arial"/>
          <w:sz w:val="22"/>
          <w:szCs w:val="22"/>
          <w:lang w:val="en-US" w:eastAsia="ko-KR"/>
        </w:rPr>
        <w:t>requirements in RAN4.</w:t>
      </w:r>
      <w:r w:rsidR="004874C1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CA5A73">
        <w:rPr>
          <w:rFonts w:eastAsia="Malgun Gothic" w:cs="Arial"/>
          <w:sz w:val="22"/>
          <w:szCs w:val="22"/>
          <w:lang w:val="en-US" w:eastAsia="ko-KR"/>
        </w:rPr>
        <w:t>C</w:t>
      </w:r>
      <w:r>
        <w:rPr>
          <w:rFonts w:eastAsia="Malgun Gothic" w:cs="Arial"/>
          <w:sz w:val="22"/>
          <w:szCs w:val="22"/>
          <w:lang w:val="en-US" w:eastAsia="ko-KR"/>
        </w:rPr>
        <w:t>areful consideration on deployment and traffic scenarios</w:t>
      </w:r>
      <w:r w:rsidR="006D371D">
        <w:rPr>
          <w:rFonts w:eastAsia="Malgun Gothic" w:cs="Arial"/>
          <w:sz w:val="22"/>
          <w:szCs w:val="22"/>
          <w:lang w:val="en-US" w:eastAsia="ko-KR"/>
        </w:rPr>
        <w:t>,</w:t>
      </w:r>
      <w:r>
        <w:rPr>
          <w:rFonts w:eastAsia="Malgun Gothic" w:cs="Arial"/>
          <w:sz w:val="22"/>
          <w:szCs w:val="22"/>
          <w:lang w:val="en-US" w:eastAsia="ko-KR"/>
        </w:rPr>
        <w:t xml:space="preserve"> compatibility </w:t>
      </w:r>
      <w:r w:rsidR="006D371D">
        <w:rPr>
          <w:rFonts w:eastAsia="Malgun Gothic" w:cs="Arial"/>
          <w:sz w:val="22"/>
          <w:szCs w:val="22"/>
          <w:lang w:val="en-US" w:eastAsia="ko-KR"/>
        </w:rPr>
        <w:t xml:space="preserve">parameters translating into RF requirements as well as methods to properly capture the system performance </w:t>
      </w:r>
      <w:r w:rsidR="00734459">
        <w:rPr>
          <w:rFonts w:eastAsia="Malgun Gothic" w:cs="Arial"/>
          <w:sz w:val="22"/>
          <w:szCs w:val="22"/>
          <w:lang w:val="en-US" w:eastAsia="ko-KR"/>
        </w:rPr>
        <w:t xml:space="preserve">will </w:t>
      </w:r>
      <w:r w:rsidR="006D371D">
        <w:rPr>
          <w:rFonts w:eastAsia="Malgun Gothic" w:cs="Arial"/>
          <w:sz w:val="22"/>
          <w:szCs w:val="22"/>
          <w:lang w:val="en-US" w:eastAsia="ko-KR"/>
        </w:rPr>
        <w:t xml:space="preserve">be necessary. </w:t>
      </w:r>
    </w:p>
    <w:p w:rsidR="004874C1" w:rsidRDefault="00734459" w:rsidP="004874C1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>T</w:t>
      </w:r>
      <w:r w:rsidR="006D371D">
        <w:rPr>
          <w:rFonts w:eastAsia="Malgun Gothic" w:cs="Arial"/>
          <w:sz w:val="22"/>
          <w:szCs w:val="22"/>
          <w:lang w:val="en-US" w:eastAsia="ko-KR"/>
        </w:rPr>
        <w:t>he fact that NR can be deployed in both licensed and unlicensed bands (as LAA)</w:t>
      </w:r>
      <w:r>
        <w:rPr>
          <w:rFonts w:eastAsia="Malgun Gothic" w:cs="Arial"/>
          <w:sz w:val="22"/>
          <w:szCs w:val="22"/>
          <w:lang w:val="en-US" w:eastAsia="ko-KR"/>
        </w:rPr>
        <w:t xml:space="preserve"> across a large amount of spectrum from today’s 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sub-GHz </w:t>
      </w:r>
      <w:r>
        <w:rPr>
          <w:rFonts w:eastAsia="Malgun Gothic" w:cs="Arial"/>
          <w:sz w:val="22"/>
          <w:szCs w:val="22"/>
          <w:lang w:val="en-US" w:eastAsia="ko-KR"/>
        </w:rPr>
        <w:t>bands to mm</w:t>
      </w:r>
      <w:r w:rsidR="00F645BF">
        <w:rPr>
          <w:rFonts w:eastAsia="Malgun Gothic" w:cs="Arial"/>
          <w:sz w:val="22"/>
          <w:szCs w:val="22"/>
          <w:lang w:val="en-US" w:eastAsia="ko-KR"/>
        </w:rPr>
        <w:t>-</w:t>
      </w:r>
      <w:r>
        <w:rPr>
          <w:rFonts w:eastAsia="Malgun Gothic" w:cs="Arial"/>
          <w:sz w:val="22"/>
          <w:szCs w:val="22"/>
          <w:lang w:val="en-US" w:eastAsia="ko-KR"/>
        </w:rPr>
        <w:t>Wave</w:t>
      </w:r>
      <w:r w:rsidR="006D371D">
        <w:rPr>
          <w:rFonts w:eastAsia="Malgun Gothic" w:cs="Arial"/>
          <w:sz w:val="22"/>
          <w:szCs w:val="22"/>
          <w:lang w:val="en-US" w:eastAsia="ko-KR"/>
        </w:rPr>
        <w:t xml:space="preserve"> would imply 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a </w:t>
      </w:r>
      <w:r w:rsidR="006D371D">
        <w:rPr>
          <w:rFonts w:eastAsia="Malgun Gothic" w:cs="Arial"/>
          <w:sz w:val="22"/>
          <w:szCs w:val="22"/>
          <w:lang w:val="en-US" w:eastAsia="ko-KR"/>
        </w:rPr>
        <w:t>significant amount of work</w:t>
      </w:r>
      <w:r>
        <w:rPr>
          <w:rFonts w:eastAsia="Malgun Gothic" w:cs="Arial"/>
          <w:sz w:val="22"/>
          <w:szCs w:val="22"/>
          <w:lang w:val="en-US" w:eastAsia="ko-KR"/>
        </w:rPr>
        <w:t>, and so</w:t>
      </w:r>
      <w:r w:rsidR="006D371D">
        <w:rPr>
          <w:rFonts w:eastAsia="Malgun Gothic" w:cs="Arial"/>
          <w:sz w:val="22"/>
          <w:szCs w:val="22"/>
          <w:lang w:val="en-US" w:eastAsia="ko-KR"/>
        </w:rPr>
        <w:t xml:space="preserve"> RAN4 </w:t>
      </w:r>
      <w:r>
        <w:rPr>
          <w:rFonts w:eastAsia="Malgun Gothic" w:cs="Arial"/>
          <w:sz w:val="22"/>
          <w:szCs w:val="22"/>
          <w:lang w:val="en-US" w:eastAsia="ko-KR"/>
        </w:rPr>
        <w:t>will need to</w:t>
      </w:r>
      <w:r w:rsidR="006D371D">
        <w:rPr>
          <w:rFonts w:eastAsia="Malgun Gothic" w:cs="Arial"/>
          <w:sz w:val="22"/>
          <w:szCs w:val="22"/>
          <w:lang w:val="en-US" w:eastAsia="ko-KR"/>
        </w:rPr>
        <w:t xml:space="preserve"> focus on the most prioritized cases. We welcome the early 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start of </w:t>
      </w:r>
      <w:r w:rsidR="006D371D">
        <w:rPr>
          <w:rFonts w:eastAsia="Malgun Gothic" w:cs="Arial"/>
          <w:sz w:val="22"/>
          <w:szCs w:val="22"/>
          <w:lang w:val="en-US" w:eastAsia="ko-KR"/>
        </w:rPr>
        <w:t>work in RAN4 and encourage a discussion on prioritized scenarios and approache</w:t>
      </w:r>
      <w:r>
        <w:rPr>
          <w:rFonts w:eastAsia="Malgun Gothic" w:cs="Arial"/>
          <w:sz w:val="22"/>
          <w:szCs w:val="22"/>
          <w:lang w:val="en-US" w:eastAsia="ko-KR"/>
        </w:rPr>
        <w:t>s</w:t>
      </w:r>
      <w:r w:rsidR="006D371D">
        <w:rPr>
          <w:rFonts w:eastAsia="Malgun Gothic" w:cs="Arial"/>
          <w:sz w:val="22"/>
          <w:szCs w:val="22"/>
          <w:lang w:val="en-US" w:eastAsia="ko-KR"/>
        </w:rPr>
        <w:t xml:space="preserve"> to keep the number of permutations and </w:t>
      </w:r>
      <w:r w:rsidR="00DA5323">
        <w:rPr>
          <w:rFonts w:eastAsia="Malgun Gothic" w:cs="Arial"/>
          <w:sz w:val="22"/>
          <w:szCs w:val="22"/>
          <w:lang w:val="en-US" w:eastAsia="ko-KR"/>
        </w:rPr>
        <w:t xml:space="preserve">corresponding </w:t>
      </w:r>
      <w:r w:rsidR="006D371D">
        <w:rPr>
          <w:rFonts w:eastAsia="Malgun Gothic" w:cs="Arial"/>
          <w:sz w:val="22"/>
          <w:szCs w:val="22"/>
          <w:lang w:val="en-US" w:eastAsia="ko-KR"/>
        </w:rPr>
        <w:t xml:space="preserve">requirements to a reasonable level. </w:t>
      </w:r>
    </w:p>
    <w:p w:rsidR="00C058AF" w:rsidRPr="009D3B12" w:rsidRDefault="00C058AF" w:rsidP="009D3B12">
      <w:pPr>
        <w:rPr>
          <w:sz w:val="22"/>
          <w:szCs w:val="22"/>
          <w:lang w:val="en-US"/>
        </w:rPr>
      </w:pPr>
      <w:r w:rsidRPr="009D3B12">
        <w:rPr>
          <w:sz w:val="22"/>
          <w:szCs w:val="22"/>
          <w:lang w:val="en-US"/>
        </w:rPr>
        <w:t>A</w:t>
      </w:r>
      <w:r w:rsidR="00CA5A73">
        <w:rPr>
          <w:sz w:val="22"/>
          <w:szCs w:val="22"/>
          <w:lang w:val="en-US"/>
        </w:rPr>
        <w:t>longside traditional considerations such as deployment and traffic models, a</w:t>
      </w:r>
      <w:r w:rsidRPr="009D3B12">
        <w:rPr>
          <w:sz w:val="22"/>
          <w:szCs w:val="22"/>
          <w:lang w:val="en-US"/>
        </w:rPr>
        <w:t xml:space="preserve">dditional considerations regarding the usage scenario relating to </w:t>
      </w:r>
      <w:r w:rsidR="00A9000D" w:rsidRPr="009D3B12">
        <w:rPr>
          <w:sz w:val="22"/>
          <w:szCs w:val="22"/>
          <w:lang w:val="en-US"/>
        </w:rPr>
        <w:t xml:space="preserve">RAN4 requirements </w:t>
      </w:r>
      <w:r w:rsidR="00CA5A73">
        <w:rPr>
          <w:sz w:val="22"/>
          <w:szCs w:val="22"/>
          <w:lang w:val="en-US"/>
        </w:rPr>
        <w:t>are</w:t>
      </w:r>
      <w:r w:rsidR="00A9000D" w:rsidRPr="009D3B12">
        <w:rPr>
          <w:sz w:val="22"/>
          <w:szCs w:val="22"/>
          <w:lang w:val="en-US"/>
        </w:rPr>
        <w:t xml:space="preserve"> necessary as </w:t>
      </w:r>
      <w:r w:rsidRPr="009D3B12">
        <w:rPr>
          <w:sz w:val="22"/>
          <w:szCs w:val="22"/>
          <w:lang w:val="en-US"/>
        </w:rPr>
        <w:t xml:space="preserve">supporting </w:t>
      </w:r>
      <w:r w:rsidR="00CA5A73">
        <w:rPr>
          <w:sz w:val="22"/>
          <w:szCs w:val="22"/>
          <w:lang w:val="en-US"/>
        </w:rPr>
        <w:t xml:space="preserve">some of the new types of service such as </w:t>
      </w:r>
      <w:r w:rsidRPr="009D3B12">
        <w:rPr>
          <w:sz w:val="22"/>
          <w:szCs w:val="22"/>
          <w:lang w:val="en-US"/>
        </w:rPr>
        <w:t xml:space="preserve">critical MTC </w:t>
      </w:r>
      <w:r w:rsidR="00BE7A8D" w:rsidRPr="009D3B12">
        <w:rPr>
          <w:sz w:val="22"/>
          <w:szCs w:val="22"/>
          <w:lang w:val="en-US"/>
        </w:rPr>
        <w:t xml:space="preserve">implies </w:t>
      </w:r>
      <w:r w:rsidRPr="009D3B12">
        <w:rPr>
          <w:sz w:val="22"/>
          <w:szCs w:val="22"/>
          <w:lang w:val="en-US"/>
        </w:rPr>
        <w:t xml:space="preserve">requirements </w:t>
      </w:r>
      <w:r w:rsidR="00A9000D" w:rsidRPr="009D3B12">
        <w:rPr>
          <w:sz w:val="22"/>
          <w:szCs w:val="22"/>
          <w:lang w:val="en-US"/>
        </w:rPr>
        <w:t xml:space="preserve">and tests </w:t>
      </w:r>
      <w:r w:rsidRPr="009D3B12">
        <w:rPr>
          <w:sz w:val="22"/>
          <w:szCs w:val="22"/>
          <w:lang w:val="en-US"/>
        </w:rPr>
        <w:t xml:space="preserve">at much lower error rates and </w:t>
      </w:r>
      <w:r w:rsidR="00BE7A8D" w:rsidRPr="009D3B12">
        <w:rPr>
          <w:sz w:val="22"/>
          <w:szCs w:val="22"/>
          <w:lang w:val="en-US"/>
        </w:rPr>
        <w:t xml:space="preserve">with </w:t>
      </w:r>
      <w:r w:rsidRPr="009D3B12">
        <w:rPr>
          <w:sz w:val="22"/>
          <w:szCs w:val="22"/>
          <w:lang w:val="en-US"/>
        </w:rPr>
        <w:t xml:space="preserve">much more robust </w:t>
      </w:r>
      <w:r w:rsidR="00BE7A8D" w:rsidRPr="009D3B12">
        <w:rPr>
          <w:sz w:val="22"/>
          <w:szCs w:val="22"/>
          <w:lang w:val="en-US"/>
        </w:rPr>
        <w:t xml:space="preserve">schemes </w:t>
      </w:r>
      <w:r w:rsidRPr="009D3B12">
        <w:rPr>
          <w:sz w:val="22"/>
          <w:szCs w:val="22"/>
          <w:lang w:val="en-US"/>
        </w:rPr>
        <w:t>than has ever been done before</w:t>
      </w:r>
      <w:r w:rsidR="00A9000D" w:rsidRPr="009D3B12">
        <w:rPr>
          <w:sz w:val="22"/>
          <w:szCs w:val="22"/>
          <w:lang w:val="en-US"/>
        </w:rPr>
        <w:t xml:space="preserve">. The low latency aspects of </w:t>
      </w:r>
      <w:r w:rsidR="00CA5A73">
        <w:rPr>
          <w:sz w:val="22"/>
          <w:szCs w:val="22"/>
          <w:lang w:val="en-US"/>
        </w:rPr>
        <w:t xml:space="preserve">services such as </w:t>
      </w:r>
      <w:r w:rsidR="00A9000D" w:rsidRPr="009D3B12">
        <w:rPr>
          <w:sz w:val="22"/>
          <w:szCs w:val="22"/>
          <w:lang w:val="en-US"/>
        </w:rPr>
        <w:t>critical MTC in unpaired spectrum should also be reflected in switching/transient time between transmitter and receiver sub-frames. For paired spectrum the rapid switching between different users should be taken to account and proper requirements to be discussed and developed.</w:t>
      </w:r>
    </w:p>
    <w:p w:rsidR="008B6143" w:rsidRPr="001363CA" w:rsidRDefault="00700EC6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>NR to re-use AAS work</w:t>
      </w:r>
    </w:p>
    <w:p w:rsidR="00700EC6" w:rsidRPr="001363CA" w:rsidRDefault="00700EC6" w:rsidP="00700EC6">
      <w:pPr>
        <w:rPr>
          <w:rFonts w:cs="Arial"/>
          <w:sz w:val="22"/>
          <w:szCs w:val="22"/>
          <w:lang w:val="en-US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RAN4 has </w:t>
      </w:r>
      <w:r w:rsidR="00734459">
        <w:rPr>
          <w:rFonts w:eastAsia="Malgun Gothic" w:cs="Arial"/>
          <w:sz w:val="22"/>
          <w:szCs w:val="22"/>
          <w:lang w:val="en-US" w:eastAsia="ko-KR"/>
        </w:rPr>
        <w:t>recently</w:t>
      </w:r>
      <w:r w:rsidR="00734459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Pr="001363CA">
        <w:rPr>
          <w:rFonts w:eastAsia="Malgun Gothic" w:cs="Arial"/>
          <w:sz w:val="22"/>
          <w:szCs w:val="22"/>
          <w:lang w:val="en-US" w:eastAsia="ko-KR"/>
        </w:rPr>
        <w:t>finalized the</w:t>
      </w:r>
      <w:r w:rsidR="007454F4" w:rsidRPr="001363CA">
        <w:rPr>
          <w:rFonts w:eastAsia="Malgun Gothic" w:cs="Arial"/>
          <w:sz w:val="22"/>
          <w:szCs w:val="22"/>
          <w:lang w:val="en-US" w:eastAsia="ko-KR"/>
        </w:rPr>
        <w:t xml:space="preserve"> work on the core part of AAS B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S </w:t>
      </w:r>
      <w:r w:rsidR="007454F4" w:rsidRPr="001363CA">
        <w:rPr>
          <w:rFonts w:eastAsia="Malgun Gothic" w:cs="Arial"/>
          <w:sz w:val="22"/>
          <w:szCs w:val="22"/>
          <w:lang w:val="en-US" w:eastAsia="ko-KR"/>
        </w:rPr>
        <w:t>with AAS specifications covering two fundamental “Over</w:t>
      </w:r>
      <w:r w:rsidR="003A74D6">
        <w:rPr>
          <w:rFonts w:eastAsia="Malgun Gothic" w:cs="Arial"/>
          <w:sz w:val="22"/>
          <w:szCs w:val="22"/>
          <w:lang w:val="en-US" w:eastAsia="ko-KR"/>
        </w:rPr>
        <w:t>-</w:t>
      </w:r>
      <w:r w:rsidR="007454F4" w:rsidRPr="001363CA">
        <w:rPr>
          <w:rFonts w:eastAsia="Malgun Gothic" w:cs="Arial"/>
          <w:sz w:val="22"/>
          <w:szCs w:val="22"/>
          <w:lang w:val="en-US" w:eastAsia="ko-KR"/>
        </w:rPr>
        <w:t>The</w:t>
      </w:r>
      <w:r w:rsidR="003A74D6">
        <w:rPr>
          <w:rFonts w:eastAsia="Malgun Gothic" w:cs="Arial"/>
          <w:sz w:val="22"/>
          <w:szCs w:val="22"/>
          <w:lang w:val="en-US" w:eastAsia="ko-KR"/>
        </w:rPr>
        <w:t>-</w:t>
      </w:r>
      <w:r w:rsidR="007454F4" w:rsidRPr="001363CA">
        <w:rPr>
          <w:rFonts w:eastAsia="Malgun Gothic" w:cs="Arial"/>
          <w:sz w:val="22"/>
          <w:szCs w:val="22"/>
          <w:lang w:val="en-US" w:eastAsia="ko-KR"/>
        </w:rPr>
        <w:t xml:space="preserve">Air” requirements fully specified.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RAN plenary has </w:t>
      </w:r>
      <w:r w:rsidR="007454F4" w:rsidRPr="001363CA">
        <w:rPr>
          <w:rFonts w:eastAsia="Malgun Gothic" w:cs="Arial"/>
          <w:sz w:val="22"/>
          <w:szCs w:val="22"/>
          <w:lang w:val="en-US" w:eastAsia="ko-KR"/>
        </w:rPr>
        <w:t xml:space="preserve">also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approved a new WI </w:t>
      </w:r>
      <w:r w:rsidR="00BE7A8D">
        <w:rPr>
          <w:rFonts w:eastAsia="Malgun Gothic" w:cs="Arial"/>
          <w:sz w:val="22"/>
          <w:szCs w:val="22"/>
          <w:lang w:val="en-US" w:eastAsia="ko-KR"/>
        </w:rPr>
        <w:t xml:space="preserve">for </w:t>
      </w:r>
      <w:r w:rsidRPr="001363CA">
        <w:rPr>
          <w:rFonts w:eastAsia="Malgun Gothic" w:cs="Arial"/>
          <w:sz w:val="22"/>
          <w:szCs w:val="22"/>
          <w:lang w:val="en-US" w:eastAsia="ko-KR"/>
        </w:rPr>
        <w:t>“</w:t>
      </w:r>
      <w:r w:rsidRPr="001363CA">
        <w:rPr>
          <w:rFonts w:cs="Arial"/>
          <w:sz w:val="22"/>
          <w:szCs w:val="22"/>
          <w:lang w:val="en-US"/>
        </w:rPr>
        <w:t>Further Enhancement of BS RF and EMC requirements for AAS”</w:t>
      </w:r>
      <w:r w:rsidR="007454F4" w:rsidRPr="001363CA">
        <w:rPr>
          <w:rFonts w:cs="Arial"/>
          <w:sz w:val="22"/>
          <w:szCs w:val="22"/>
          <w:lang w:val="en-US"/>
        </w:rPr>
        <w:t xml:space="preserve"> [4]</w:t>
      </w:r>
      <w:r w:rsidR="00D95C04" w:rsidRPr="001363CA">
        <w:rPr>
          <w:rFonts w:cs="Arial"/>
          <w:sz w:val="22"/>
          <w:szCs w:val="22"/>
          <w:lang w:val="en-US"/>
        </w:rPr>
        <w:t xml:space="preserve"> where more OTA requirements are planned to be incorporated in the AAS specification</w:t>
      </w:r>
      <w:r w:rsidR="00734459">
        <w:rPr>
          <w:rFonts w:cs="Arial"/>
          <w:sz w:val="22"/>
          <w:szCs w:val="22"/>
          <w:lang w:val="en-US"/>
        </w:rPr>
        <w:t>.</w:t>
      </w:r>
      <w:r w:rsidRPr="001363CA">
        <w:rPr>
          <w:rFonts w:cs="Arial"/>
          <w:sz w:val="22"/>
          <w:szCs w:val="22"/>
          <w:lang w:val="en-US"/>
        </w:rPr>
        <w:t xml:space="preserve"> </w:t>
      </w:r>
      <w:r w:rsidR="00734459">
        <w:rPr>
          <w:rFonts w:cs="Arial"/>
          <w:sz w:val="22"/>
          <w:szCs w:val="22"/>
          <w:lang w:val="en-US"/>
        </w:rPr>
        <w:t>M</w:t>
      </w:r>
      <w:r w:rsidRPr="001363CA">
        <w:rPr>
          <w:rFonts w:cs="Arial"/>
          <w:sz w:val="22"/>
          <w:szCs w:val="22"/>
          <w:lang w:val="en-US"/>
        </w:rPr>
        <w:t xml:space="preserve">uch of the discussions and work related to </w:t>
      </w:r>
      <w:r w:rsidR="007454F4" w:rsidRPr="001363CA">
        <w:rPr>
          <w:rFonts w:cs="Arial"/>
          <w:sz w:val="22"/>
          <w:szCs w:val="22"/>
          <w:lang w:val="en-US"/>
        </w:rPr>
        <w:t>beam-forming capable BS antenna array systems in AAS can and should be re-used for NR. This would not only maximize th</w:t>
      </w:r>
      <w:r w:rsidR="00D95C04" w:rsidRPr="001363CA">
        <w:rPr>
          <w:rFonts w:cs="Arial"/>
          <w:sz w:val="22"/>
          <w:szCs w:val="22"/>
          <w:lang w:val="en-US"/>
        </w:rPr>
        <w:t xml:space="preserve">e synergies when NR is migrating </w:t>
      </w:r>
      <w:r w:rsidR="007454F4" w:rsidRPr="001363CA">
        <w:rPr>
          <w:rFonts w:cs="Arial"/>
          <w:sz w:val="22"/>
          <w:szCs w:val="22"/>
          <w:lang w:val="en-US"/>
        </w:rPr>
        <w:t>towards existing bands but also would sp</w:t>
      </w:r>
      <w:r w:rsidR="00596666" w:rsidRPr="001363CA">
        <w:rPr>
          <w:rFonts w:cs="Arial"/>
          <w:sz w:val="22"/>
          <w:szCs w:val="22"/>
          <w:lang w:val="en-US"/>
        </w:rPr>
        <w:t>e</w:t>
      </w:r>
      <w:r w:rsidR="007454F4" w:rsidRPr="001363CA">
        <w:rPr>
          <w:rFonts w:cs="Arial"/>
          <w:sz w:val="22"/>
          <w:szCs w:val="22"/>
          <w:lang w:val="en-US"/>
        </w:rPr>
        <w:t>ed up the work for NR in RAN4.</w:t>
      </w:r>
    </w:p>
    <w:p w:rsidR="007454F4" w:rsidRPr="001363CA" w:rsidRDefault="007454F4" w:rsidP="00700EC6">
      <w:pPr>
        <w:rPr>
          <w:rFonts w:cs="Arial"/>
          <w:sz w:val="22"/>
          <w:szCs w:val="22"/>
          <w:lang w:val="en-US"/>
        </w:rPr>
      </w:pPr>
      <w:r w:rsidRPr="001363CA">
        <w:rPr>
          <w:rFonts w:cs="Arial"/>
          <w:sz w:val="22"/>
          <w:szCs w:val="22"/>
          <w:lang w:val="en-US"/>
        </w:rPr>
        <w:t xml:space="preserve">In addition to AAS, NR could possibly re-use the work already done in FD-MIMO and the new </w:t>
      </w:r>
      <w:r w:rsidR="00596666" w:rsidRPr="001363CA">
        <w:rPr>
          <w:rFonts w:cs="Arial"/>
          <w:sz w:val="22"/>
          <w:szCs w:val="22"/>
          <w:lang w:val="en-US"/>
        </w:rPr>
        <w:t xml:space="preserve">approved </w:t>
      </w:r>
      <w:r w:rsidRPr="001363CA">
        <w:rPr>
          <w:rFonts w:cs="Arial"/>
          <w:sz w:val="22"/>
          <w:szCs w:val="22"/>
          <w:lang w:val="en-US"/>
        </w:rPr>
        <w:t xml:space="preserve">“Enhancements on FD-MIMO for LTE” </w:t>
      </w:r>
      <w:r w:rsidR="00596666" w:rsidRPr="001363CA">
        <w:rPr>
          <w:rFonts w:cs="Arial"/>
          <w:sz w:val="22"/>
          <w:szCs w:val="22"/>
          <w:lang w:val="en-US"/>
        </w:rPr>
        <w:t xml:space="preserve">WI </w:t>
      </w:r>
      <w:r w:rsidRPr="001363CA">
        <w:rPr>
          <w:rFonts w:cs="Arial"/>
          <w:sz w:val="22"/>
          <w:szCs w:val="22"/>
          <w:lang w:val="en-US"/>
        </w:rPr>
        <w:t>[5].</w:t>
      </w:r>
    </w:p>
    <w:p w:rsidR="00596666" w:rsidRPr="001363CA" w:rsidRDefault="00596666" w:rsidP="00700EC6">
      <w:pPr>
        <w:rPr>
          <w:rFonts w:cs="Arial"/>
          <w:lang w:val="en-US"/>
        </w:rPr>
      </w:pPr>
    </w:p>
    <w:p w:rsidR="00596666" w:rsidRPr="001363CA" w:rsidRDefault="00596666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>Beam forming schemes for NR</w:t>
      </w:r>
    </w:p>
    <w:p w:rsidR="00596666" w:rsidRPr="001363CA" w:rsidRDefault="00D95C04" w:rsidP="00596666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Possible supported </w:t>
      </w:r>
      <w:r w:rsidR="00F367A2">
        <w:rPr>
          <w:rFonts w:eastAsia="Malgun Gothic" w:cs="Arial"/>
          <w:sz w:val="22"/>
          <w:szCs w:val="22"/>
          <w:lang w:val="en-US" w:eastAsia="ko-KR"/>
        </w:rPr>
        <w:t xml:space="preserve">MU-MIMO and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beam-forming schemes e.g. reciprocity based BF or other schemes </w:t>
      </w:r>
      <w:r w:rsidR="00CA5A73">
        <w:rPr>
          <w:rFonts w:eastAsia="Malgun Gothic" w:cs="Arial"/>
          <w:sz w:val="22"/>
          <w:szCs w:val="22"/>
          <w:lang w:val="en-US" w:eastAsia="ko-KR"/>
        </w:rPr>
        <w:t>might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affect how the RF requirements should be specified and thus need to be considered for NR work.</w:t>
      </w:r>
    </w:p>
    <w:p w:rsidR="00DB0009" w:rsidRPr="001363CA" w:rsidRDefault="00DB0009" w:rsidP="00596666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lastRenderedPageBreak/>
        <w:t>Depending on the supported beam-forming, RAN4 might consider requirements related to beam domain such as accuracy of beam direction or beam width, side-lobe suppression or possibly in a MU-MIMO, level</w:t>
      </w:r>
      <w:r w:rsidR="00734459">
        <w:rPr>
          <w:rFonts w:eastAsia="Malgun Gothic" w:cs="Arial"/>
          <w:sz w:val="22"/>
          <w:szCs w:val="22"/>
          <w:lang w:val="en-US" w:eastAsia="ko-KR"/>
        </w:rPr>
        <w:t>s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of inter beam leakage etc</w:t>
      </w:r>
      <w:r w:rsidR="00ED054C" w:rsidRPr="001363CA">
        <w:rPr>
          <w:rFonts w:eastAsia="Malgun Gothic" w:cs="Arial"/>
          <w:sz w:val="22"/>
          <w:szCs w:val="22"/>
          <w:lang w:val="en-US" w:eastAsia="ko-KR"/>
        </w:rPr>
        <w:t>. B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eam domain related requirements would require </w:t>
      </w:r>
      <w:r w:rsidR="00ED054C" w:rsidRPr="001363CA">
        <w:rPr>
          <w:rFonts w:eastAsia="Malgun Gothic" w:cs="Arial"/>
          <w:sz w:val="22"/>
          <w:szCs w:val="22"/>
          <w:lang w:val="en-US" w:eastAsia="ko-KR"/>
        </w:rPr>
        <w:t xml:space="preserve">more </w:t>
      </w:r>
      <w:r w:rsidR="00CA5A73">
        <w:rPr>
          <w:rFonts w:eastAsia="Malgun Gothic" w:cs="Arial"/>
          <w:sz w:val="22"/>
          <w:szCs w:val="22"/>
          <w:lang w:val="en-US" w:eastAsia="ko-KR"/>
        </w:rPr>
        <w:t xml:space="preserve">extensive </w:t>
      </w:r>
      <w:r w:rsidR="00ED054C" w:rsidRPr="001363CA">
        <w:rPr>
          <w:rFonts w:eastAsia="Malgun Gothic" w:cs="Arial"/>
          <w:sz w:val="22"/>
          <w:szCs w:val="22"/>
          <w:lang w:val="en-US" w:eastAsia="ko-KR"/>
        </w:rPr>
        <w:t>in-depth studies in RAN4 as the RAN4 specifications usually should neither mandate nor prohibit certain beam-forming implementation or capability.</w:t>
      </w:r>
    </w:p>
    <w:p w:rsidR="00D95C04" w:rsidRPr="001363CA" w:rsidRDefault="00D95C04" w:rsidP="00596666">
      <w:pPr>
        <w:rPr>
          <w:rFonts w:eastAsia="Malgun Gothic" w:cs="Arial"/>
          <w:lang w:val="en-US" w:eastAsia="ko-KR"/>
        </w:rPr>
      </w:pPr>
    </w:p>
    <w:p w:rsidR="008173B2" w:rsidRPr="001363CA" w:rsidRDefault="0032670E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 xml:space="preserve">Frequency bands </w:t>
      </w:r>
    </w:p>
    <w:p w:rsidR="00EC6DA5" w:rsidRPr="001363CA" w:rsidRDefault="00276DDC" w:rsidP="00EC6DA5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As the objective is to consider frequency ranges up to 100GHz for the new RAT, we face an unprecedented </w:t>
      </w:r>
      <w:r w:rsidR="00396130">
        <w:rPr>
          <w:rFonts w:eastAsia="Malgun Gothic" w:cs="Arial"/>
          <w:sz w:val="22"/>
          <w:szCs w:val="22"/>
          <w:lang w:val="en-US" w:eastAsia="ko-KR"/>
        </w:rPr>
        <w:t xml:space="preserve">range of </w:t>
      </w:r>
      <w:r w:rsidRPr="001363CA">
        <w:rPr>
          <w:rFonts w:eastAsia="Malgun Gothic" w:cs="Arial"/>
          <w:sz w:val="22"/>
          <w:szCs w:val="22"/>
          <w:lang w:val="en-US" w:eastAsia="ko-KR"/>
        </w:rPr>
        <w:t>scenario</w:t>
      </w:r>
      <w:r w:rsidR="00396130">
        <w:rPr>
          <w:rFonts w:eastAsia="Malgun Gothic" w:cs="Arial"/>
          <w:sz w:val="22"/>
          <w:szCs w:val="22"/>
          <w:lang w:val="en-US" w:eastAsia="ko-KR"/>
        </w:rPr>
        <w:t>s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where the new RAT should cover frequency ranges close to existing 3GPP bands as well as mm-waves and higher frequencies. This implies that for NR, we would need to consider NR specifications for </w:t>
      </w:r>
      <w:r w:rsidR="00396130">
        <w:rPr>
          <w:rFonts w:eastAsia="Malgun Gothic" w:cs="Arial"/>
          <w:sz w:val="22"/>
          <w:szCs w:val="22"/>
          <w:lang w:val="en-US" w:eastAsia="ko-KR"/>
        </w:rPr>
        <w:t xml:space="preserve">an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“example” existing band, </w:t>
      </w:r>
      <w:r w:rsidR="00396130">
        <w:rPr>
          <w:rFonts w:eastAsia="Malgun Gothic" w:cs="Arial"/>
          <w:sz w:val="22"/>
          <w:szCs w:val="22"/>
          <w:lang w:val="en-US" w:eastAsia="ko-KR"/>
        </w:rPr>
        <w:t xml:space="preserve">an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example new </w:t>
      </w:r>
      <w:proofErr w:type="gramStart"/>
      <w:r w:rsidRPr="001363CA">
        <w:rPr>
          <w:rFonts w:eastAsia="Malgun Gothic" w:cs="Arial"/>
          <w:sz w:val="22"/>
          <w:szCs w:val="22"/>
          <w:lang w:val="en-US" w:eastAsia="ko-KR"/>
        </w:rPr>
        <w:t xml:space="preserve">band  </w:t>
      </w:r>
      <w:r w:rsidR="00396130">
        <w:rPr>
          <w:rFonts w:eastAsia="Malgun Gothic" w:cs="Arial"/>
          <w:sz w:val="22"/>
          <w:szCs w:val="22"/>
          <w:lang w:val="en-US" w:eastAsia="ko-KR"/>
        </w:rPr>
        <w:t>(</w:t>
      </w:r>
      <w:proofErr w:type="gramEnd"/>
      <w:r w:rsidRPr="001363CA">
        <w:rPr>
          <w:rFonts w:eastAsia="Malgun Gothic" w:cs="Arial"/>
          <w:sz w:val="22"/>
          <w:szCs w:val="22"/>
          <w:lang w:val="en-US" w:eastAsia="ko-KR"/>
        </w:rPr>
        <w:t>below 6 GHz</w:t>
      </w:r>
      <w:r w:rsidR="00396130">
        <w:rPr>
          <w:rFonts w:eastAsia="Malgun Gothic" w:cs="Arial"/>
          <w:sz w:val="22"/>
          <w:szCs w:val="22"/>
          <w:lang w:val="en-US" w:eastAsia="ko-KR"/>
        </w:rPr>
        <w:t>)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and possibly higher frequencies depending on the bands </w:t>
      </w:r>
      <w:r w:rsidR="00396130">
        <w:rPr>
          <w:rFonts w:eastAsia="Malgun Gothic" w:cs="Arial"/>
          <w:sz w:val="22"/>
          <w:szCs w:val="22"/>
          <w:lang w:val="en-US" w:eastAsia="ko-KR"/>
        </w:rPr>
        <w:t xml:space="preserve">that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the WI phase would be based upon. </w:t>
      </w:r>
    </w:p>
    <w:p w:rsidR="00276DDC" w:rsidRPr="001363CA" w:rsidRDefault="00276DDC" w:rsidP="00EC6DA5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>To provide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 a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ED204D" w:rsidRPr="001363CA">
        <w:rPr>
          <w:rFonts w:eastAsia="Malgun Gothic" w:cs="Arial"/>
          <w:sz w:val="22"/>
          <w:szCs w:val="22"/>
          <w:lang w:val="en-US" w:eastAsia="ko-KR"/>
        </w:rPr>
        <w:t>respon</w:t>
      </w:r>
      <w:r w:rsidR="00ED204D">
        <w:rPr>
          <w:rFonts w:eastAsia="Malgun Gothic" w:cs="Arial"/>
          <w:sz w:val="22"/>
          <w:szCs w:val="22"/>
          <w:lang w:val="en-US" w:eastAsia="ko-KR"/>
        </w:rPr>
        <w:t>se</w:t>
      </w:r>
      <w:r w:rsidR="00ED204D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to ITU-R WP5D, the frequency ranges </w:t>
      </w:r>
      <w:r w:rsidR="00DB0009" w:rsidRPr="001363CA">
        <w:rPr>
          <w:rFonts w:eastAsia="Malgun Gothic" w:cs="Arial"/>
          <w:sz w:val="22"/>
          <w:szCs w:val="22"/>
          <w:lang w:val="en-US" w:eastAsia="ko-KR"/>
        </w:rPr>
        <w:t xml:space="preserve">where compatibility related parameters are requested </w:t>
      </w:r>
      <w:r w:rsidRPr="001363CA">
        <w:rPr>
          <w:rFonts w:eastAsia="Malgun Gothic" w:cs="Arial"/>
          <w:sz w:val="22"/>
          <w:szCs w:val="22"/>
          <w:lang w:val="en-US" w:eastAsia="ko-KR"/>
        </w:rPr>
        <w:t>should be considered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 with high priority</w:t>
      </w:r>
      <w:r w:rsidRPr="001363CA">
        <w:rPr>
          <w:rFonts w:eastAsia="Malgun Gothic" w:cs="Arial"/>
          <w:sz w:val="22"/>
          <w:szCs w:val="22"/>
          <w:lang w:val="en-US" w:eastAsia="ko-KR"/>
        </w:rPr>
        <w:t>. This is further elaborated in [</w:t>
      </w:r>
      <w:r w:rsidR="00396130">
        <w:rPr>
          <w:rFonts w:eastAsia="Malgun Gothic" w:cs="Arial"/>
          <w:sz w:val="22"/>
          <w:szCs w:val="22"/>
          <w:lang w:val="en-US" w:eastAsia="ko-KR"/>
        </w:rPr>
        <w:t>6</w:t>
      </w:r>
      <w:r w:rsidRPr="001363CA">
        <w:rPr>
          <w:rFonts w:eastAsia="Malgun Gothic" w:cs="Arial"/>
          <w:sz w:val="22"/>
          <w:szCs w:val="22"/>
          <w:lang w:val="en-US" w:eastAsia="ko-KR"/>
        </w:rPr>
        <w:t>].</w:t>
      </w:r>
    </w:p>
    <w:p w:rsidR="0045259B" w:rsidRPr="001363CA" w:rsidRDefault="00B83D6A" w:rsidP="0045259B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>As the objective</w:t>
      </w:r>
      <w:r w:rsidR="006C07C3">
        <w:rPr>
          <w:rFonts w:eastAsia="Malgun Gothic" w:cs="Arial"/>
          <w:sz w:val="22"/>
          <w:szCs w:val="22"/>
          <w:lang w:val="en-US" w:eastAsia="ko-KR"/>
        </w:rPr>
        <w:t>s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also cover NR operation in both licensed and unlicensed bands, the NR requirements need to be differentiated similar to current 3GPP requirements corresponding to existing licensed bands and </w:t>
      </w:r>
      <w:r w:rsidR="00DA5323">
        <w:rPr>
          <w:rFonts w:eastAsia="Malgun Gothic" w:cs="Arial"/>
          <w:sz w:val="22"/>
          <w:szCs w:val="22"/>
          <w:lang w:val="en-US" w:eastAsia="ko-KR"/>
        </w:rPr>
        <w:t>unlicensed operation</w:t>
      </w:r>
      <w:r w:rsidR="00DA5323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Pr="001363CA">
        <w:rPr>
          <w:rFonts w:eastAsia="Malgun Gothic" w:cs="Arial"/>
          <w:sz w:val="22"/>
          <w:szCs w:val="22"/>
          <w:lang w:val="en-US" w:eastAsia="ko-KR"/>
        </w:rPr>
        <w:t>in 5 GHz.</w:t>
      </w:r>
    </w:p>
    <w:p w:rsidR="00B83D6A" w:rsidRDefault="00B83D6A" w:rsidP="0045259B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In addition, as propagation conditions would significantly differ over the large frequency ranges for NR, the </w:t>
      </w:r>
      <w:r w:rsidR="00F367A2">
        <w:rPr>
          <w:rFonts w:eastAsia="Malgun Gothic" w:cs="Arial"/>
          <w:sz w:val="22"/>
          <w:szCs w:val="22"/>
          <w:lang w:val="en-US" w:eastAsia="ko-KR"/>
        </w:rPr>
        <w:t xml:space="preserve">characteristics as well as the technologies required would differ and thus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requirement </w:t>
      </w:r>
      <w:r w:rsidR="00F367A2">
        <w:rPr>
          <w:rFonts w:eastAsia="Malgun Gothic" w:cs="Arial"/>
          <w:sz w:val="22"/>
          <w:szCs w:val="22"/>
          <w:lang w:val="en-US" w:eastAsia="ko-KR"/>
        </w:rPr>
        <w:t xml:space="preserve">metrics and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levels should also be adapted to properly capture the </w:t>
      </w:r>
      <w:r w:rsidR="00F367A2">
        <w:rPr>
          <w:rFonts w:eastAsia="Malgun Gothic" w:cs="Arial"/>
          <w:sz w:val="22"/>
          <w:szCs w:val="22"/>
          <w:lang w:val="en-US" w:eastAsia="ko-KR"/>
        </w:rPr>
        <w:t>relevant characteristics</w:t>
      </w:r>
      <w:r w:rsidRPr="001363CA">
        <w:rPr>
          <w:rFonts w:eastAsia="Malgun Gothic" w:cs="Arial"/>
          <w:sz w:val="22"/>
          <w:szCs w:val="22"/>
          <w:lang w:val="en-US" w:eastAsia="ko-KR"/>
        </w:rPr>
        <w:t>.</w:t>
      </w:r>
    </w:p>
    <w:p w:rsidR="00682478" w:rsidRPr="001363CA" w:rsidRDefault="00682478" w:rsidP="0045259B">
      <w:pPr>
        <w:rPr>
          <w:rFonts w:eastAsia="Malgun Gothic" w:cs="Arial"/>
          <w:sz w:val="22"/>
          <w:szCs w:val="22"/>
          <w:lang w:val="en-US" w:eastAsia="ko-KR"/>
        </w:rPr>
      </w:pPr>
    </w:p>
    <w:p w:rsidR="00B83D6A" w:rsidRPr="001363CA" w:rsidRDefault="00B83D6A" w:rsidP="00B83D6A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>Stand-alone and multi-standard aspects</w:t>
      </w:r>
    </w:p>
    <w:p w:rsidR="00B83D6A" w:rsidRPr="001363CA" w:rsidRDefault="00B83D6A" w:rsidP="0045259B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>Fo</w:t>
      </w:r>
      <w:r w:rsidR="00DD5DFE" w:rsidRPr="001363CA">
        <w:rPr>
          <w:rFonts w:eastAsia="Malgun Gothic" w:cs="Arial"/>
          <w:sz w:val="22"/>
          <w:szCs w:val="22"/>
          <w:lang w:val="en-US" w:eastAsia="ko-KR"/>
        </w:rPr>
        <w:t xml:space="preserve">r new licensed bands, it is </w:t>
      </w:r>
      <w:r w:rsidR="00DA5323">
        <w:rPr>
          <w:rFonts w:eastAsia="Malgun Gothic" w:cs="Arial"/>
          <w:sz w:val="22"/>
          <w:szCs w:val="22"/>
          <w:lang w:val="en-US" w:eastAsia="ko-KR"/>
        </w:rPr>
        <w:t>obvious</w:t>
      </w:r>
      <w:r w:rsidR="00DA5323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that there is a need for </w:t>
      </w:r>
      <w:r w:rsidR="00396130">
        <w:rPr>
          <w:rFonts w:eastAsia="Malgun Gothic" w:cs="Arial"/>
          <w:sz w:val="22"/>
          <w:szCs w:val="22"/>
          <w:lang w:val="en-US" w:eastAsia="ko-KR"/>
        </w:rPr>
        <w:t xml:space="preserve">a </w:t>
      </w:r>
      <w:r w:rsidRPr="001363CA">
        <w:rPr>
          <w:rFonts w:eastAsia="Malgun Gothic" w:cs="Arial"/>
          <w:sz w:val="22"/>
          <w:szCs w:val="22"/>
          <w:lang w:val="en-US" w:eastAsia="ko-KR"/>
        </w:rPr>
        <w:t>stand-alone NR specification</w:t>
      </w:r>
      <w:r w:rsidR="00682478">
        <w:rPr>
          <w:rFonts w:eastAsia="Malgun Gothic" w:cs="Arial"/>
          <w:sz w:val="22"/>
          <w:szCs w:val="22"/>
          <w:lang w:val="en-US" w:eastAsia="ko-KR"/>
        </w:rPr>
        <w:t>.</w:t>
      </w:r>
      <w:r w:rsidR="00DD5DFE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682478">
        <w:rPr>
          <w:rFonts w:eastAsia="Malgun Gothic" w:cs="Arial"/>
          <w:sz w:val="22"/>
          <w:szCs w:val="22"/>
          <w:lang w:val="en-US" w:eastAsia="ko-KR"/>
        </w:rPr>
        <w:t>C</w:t>
      </w:r>
      <w:r w:rsidR="00DD5DFE" w:rsidRPr="001363CA">
        <w:rPr>
          <w:rFonts w:eastAsia="Malgun Gothic" w:cs="Arial"/>
          <w:sz w:val="22"/>
          <w:szCs w:val="22"/>
          <w:lang w:val="en-US" w:eastAsia="ko-KR"/>
        </w:rPr>
        <w:t xml:space="preserve">onsidering NR migrating to existing bands </w:t>
      </w:r>
      <w:r w:rsidR="00682478">
        <w:rPr>
          <w:rFonts w:eastAsia="Malgun Gothic" w:cs="Arial"/>
          <w:sz w:val="22"/>
          <w:szCs w:val="22"/>
          <w:lang w:val="en-US" w:eastAsia="ko-KR"/>
        </w:rPr>
        <w:t>in which</w:t>
      </w:r>
      <w:r w:rsidR="00DD5DFE" w:rsidRPr="001363CA">
        <w:rPr>
          <w:rFonts w:eastAsia="Malgun Gothic" w:cs="Arial"/>
          <w:sz w:val="22"/>
          <w:szCs w:val="22"/>
          <w:lang w:val="en-US" w:eastAsia="ko-KR"/>
        </w:rPr>
        <w:t xml:space="preserve"> NR would operate with existing 3GPP RATs, there is a need to ensure that </w:t>
      </w:r>
      <w:r w:rsidR="005270CC" w:rsidRPr="001363CA">
        <w:rPr>
          <w:rFonts w:eastAsia="Malgun Gothic" w:cs="Arial"/>
          <w:sz w:val="22"/>
          <w:szCs w:val="22"/>
          <w:lang w:val="en-US" w:eastAsia="ko-KR"/>
        </w:rPr>
        <w:t>RAN4 would also cover</w:t>
      </w:r>
      <w:r w:rsidR="00DD5DFE" w:rsidRPr="001363CA">
        <w:rPr>
          <w:rFonts w:eastAsia="Malgun Gothic" w:cs="Arial"/>
          <w:sz w:val="22"/>
          <w:szCs w:val="22"/>
          <w:lang w:val="en-US" w:eastAsia="ko-KR"/>
        </w:rPr>
        <w:t xml:space="preserve"> multi-standard requirem</w:t>
      </w:r>
      <w:r w:rsidR="005270CC" w:rsidRPr="001363CA">
        <w:rPr>
          <w:rFonts w:eastAsia="Malgun Gothic" w:cs="Arial"/>
          <w:sz w:val="22"/>
          <w:szCs w:val="22"/>
          <w:lang w:val="en-US" w:eastAsia="ko-KR"/>
        </w:rPr>
        <w:t>e</w:t>
      </w:r>
      <w:r w:rsidR="00DD5DFE" w:rsidRPr="001363CA">
        <w:rPr>
          <w:rFonts w:eastAsia="Malgun Gothic" w:cs="Arial"/>
          <w:sz w:val="22"/>
          <w:szCs w:val="22"/>
          <w:lang w:val="en-US" w:eastAsia="ko-KR"/>
        </w:rPr>
        <w:t>nts</w:t>
      </w:r>
      <w:r w:rsidR="005270CC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682478">
        <w:rPr>
          <w:rFonts w:eastAsia="Malgun Gothic" w:cs="Arial"/>
          <w:sz w:val="22"/>
          <w:szCs w:val="22"/>
          <w:lang w:val="en-US" w:eastAsia="ko-KR"/>
        </w:rPr>
        <w:t>in order not to violate</w:t>
      </w:r>
      <w:r w:rsidR="005270CC" w:rsidRPr="001363CA">
        <w:rPr>
          <w:rFonts w:eastAsia="Malgun Gothic" w:cs="Arial"/>
          <w:sz w:val="22"/>
          <w:szCs w:val="22"/>
          <w:lang w:val="en-US" w:eastAsia="ko-KR"/>
        </w:rPr>
        <w:t xml:space="preserve"> the </w:t>
      </w:r>
      <w:r w:rsidR="00682478">
        <w:rPr>
          <w:rFonts w:eastAsia="Malgun Gothic" w:cs="Arial"/>
          <w:sz w:val="22"/>
          <w:szCs w:val="22"/>
          <w:lang w:val="en-US" w:eastAsia="ko-KR"/>
        </w:rPr>
        <w:t>principle</w:t>
      </w:r>
      <w:r w:rsidR="005270CC" w:rsidRPr="001363CA">
        <w:rPr>
          <w:rFonts w:eastAsia="Malgun Gothic" w:cs="Arial"/>
          <w:sz w:val="22"/>
          <w:szCs w:val="22"/>
          <w:lang w:val="en-US" w:eastAsia="ko-KR"/>
        </w:rPr>
        <w:t xml:space="preserve"> that the phase 1 specifications should be forward compatible for future releases </w:t>
      </w:r>
      <w:r w:rsidR="00A2188C">
        <w:rPr>
          <w:rFonts w:eastAsia="Malgun Gothic" w:cs="Arial"/>
          <w:sz w:val="22"/>
          <w:szCs w:val="22"/>
          <w:lang w:val="en-US" w:eastAsia="ko-KR"/>
        </w:rPr>
        <w:t>of</w:t>
      </w:r>
      <w:r w:rsidR="00A2188C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5270CC" w:rsidRPr="001363CA">
        <w:rPr>
          <w:rFonts w:eastAsia="Malgun Gothic" w:cs="Arial"/>
          <w:sz w:val="22"/>
          <w:szCs w:val="22"/>
          <w:lang w:val="en-US" w:eastAsia="ko-KR"/>
        </w:rPr>
        <w:t>NR.</w:t>
      </w:r>
      <w:r w:rsidR="00396130">
        <w:rPr>
          <w:rFonts w:eastAsia="Malgun Gothic" w:cs="Arial"/>
          <w:sz w:val="22"/>
          <w:szCs w:val="22"/>
          <w:lang w:val="en-US" w:eastAsia="ko-KR"/>
        </w:rPr>
        <w:t xml:space="preserve"> It is also a RAN level requirement to develop </w:t>
      </w:r>
      <w:r w:rsidR="00396130" w:rsidRPr="00396130">
        <w:rPr>
          <w:rFonts w:eastAsia="Malgun Gothic" w:cs="Arial"/>
          <w:sz w:val="22"/>
          <w:szCs w:val="22"/>
          <w:lang w:val="en-US" w:eastAsia="ko-KR"/>
        </w:rPr>
        <w:t>RF requirements for multi</w:t>
      </w:r>
      <w:r w:rsidR="00396130">
        <w:rPr>
          <w:rFonts w:eastAsia="Malgun Gothic" w:cs="Arial"/>
          <w:sz w:val="22"/>
          <w:szCs w:val="22"/>
          <w:lang w:val="en-US" w:eastAsia="ko-KR"/>
        </w:rPr>
        <w:t>-</w:t>
      </w:r>
      <w:r w:rsidR="00396130" w:rsidRPr="00396130">
        <w:rPr>
          <w:rFonts w:eastAsia="Malgun Gothic" w:cs="Arial"/>
          <w:sz w:val="22"/>
          <w:szCs w:val="22"/>
          <w:lang w:val="en-US" w:eastAsia="ko-KR"/>
        </w:rPr>
        <w:t>standard base stations for the new RAT</w:t>
      </w:r>
      <w:r w:rsidR="00396130">
        <w:rPr>
          <w:rFonts w:eastAsia="Malgun Gothic" w:cs="Arial"/>
          <w:sz w:val="22"/>
          <w:szCs w:val="22"/>
          <w:lang w:val="en-US" w:eastAsia="ko-KR"/>
        </w:rPr>
        <w:t xml:space="preserve"> [7].</w:t>
      </w:r>
    </w:p>
    <w:p w:rsidR="005270CC" w:rsidRPr="001363CA" w:rsidRDefault="005270CC" w:rsidP="0045259B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To finalize the NR specifications, the multi-standard combination of E-UTRA+NR </w:t>
      </w:r>
      <w:r w:rsidR="00EB048A" w:rsidRPr="001363CA">
        <w:rPr>
          <w:rFonts w:eastAsia="Malgun Gothic" w:cs="Arial"/>
          <w:sz w:val="22"/>
          <w:szCs w:val="22"/>
          <w:lang w:val="en-US" w:eastAsia="ko-KR"/>
        </w:rPr>
        <w:t>would be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a combination that can be handled early and NR in combination with other 3GPP RATs can be added later if needed.</w:t>
      </w:r>
    </w:p>
    <w:p w:rsidR="0044128F" w:rsidRPr="001363CA" w:rsidRDefault="0044128F" w:rsidP="0044128F">
      <w:pPr>
        <w:rPr>
          <w:rFonts w:eastAsia="Malgun Gothic" w:cs="Arial"/>
          <w:lang w:val="en-US" w:eastAsia="ko-KR"/>
        </w:rPr>
      </w:pPr>
    </w:p>
    <w:p w:rsidR="008173B2" w:rsidRPr="001363CA" w:rsidRDefault="008173B2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>BS classification</w:t>
      </w:r>
    </w:p>
    <w:p w:rsidR="00833714" w:rsidRDefault="00F367A2" w:rsidP="00833714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>The current BS class requirements in 3GPP are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 based on </w:t>
      </w:r>
      <w:r w:rsidR="00682478">
        <w:rPr>
          <w:rFonts w:eastAsia="Malgun Gothic" w:cs="Arial"/>
          <w:sz w:val="22"/>
          <w:szCs w:val="22"/>
          <w:lang w:val="en-US" w:eastAsia="ko-KR"/>
        </w:rPr>
        <w:t>four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 types of deployment scenario; wide area, medium range</w:t>
      </w:r>
      <w:r w:rsidR="007A534E">
        <w:rPr>
          <w:rFonts w:eastAsia="Malgun Gothic" w:cs="Arial"/>
          <w:sz w:val="22"/>
          <w:szCs w:val="22"/>
          <w:lang w:val="en-US" w:eastAsia="ko-KR"/>
        </w:rPr>
        <w:t>,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 local area</w:t>
      </w:r>
      <w:r w:rsidR="007A534E">
        <w:rPr>
          <w:rFonts w:eastAsia="Malgun Gothic" w:cs="Arial"/>
          <w:sz w:val="22"/>
          <w:szCs w:val="22"/>
          <w:lang w:eastAsia="ko-KR"/>
        </w:rPr>
        <w:t xml:space="preserve"> and home BS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. Each BS class is associated with an estimated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>UE-BS “Minimum Coupling Loss”,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 which is used for deriving some requirements. The concept of using an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 MCL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 estimate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ED204D">
        <w:rPr>
          <w:rFonts w:eastAsia="Malgun Gothic" w:cs="Arial"/>
          <w:sz w:val="22"/>
          <w:szCs w:val="22"/>
          <w:lang w:val="en-US" w:eastAsia="ko-KR"/>
        </w:rPr>
        <w:t>i</w:t>
      </w:r>
      <w:r w:rsidR="00ED204D" w:rsidRPr="001363CA">
        <w:rPr>
          <w:rFonts w:eastAsia="Malgun Gothic" w:cs="Arial"/>
          <w:sz w:val="22"/>
          <w:szCs w:val="22"/>
          <w:lang w:val="en-US" w:eastAsia="ko-KR"/>
        </w:rPr>
        <w:t xml:space="preserve">s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a heritage from BS systems with few transmitter using fixed beam antennas. </w:t>
      </w:r>
      <w:r w:rsidR="00ED204D">
        <w:rPr>
          <w:rFonts w:eastAsia="Malgun Gothic" w:cs="Arial"/>
          <w:sz w:val="22"/>
          <w:szCs w:val="22"/>
          <w:lang w:val="en-US" w:eastAsia="ko-KR"/>
        </w:rPr>
        <w:t>Apart from the requirements that are derived from MCL, d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epending on the BS class, many of the 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other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existing requirements are differentiated in terms of power, levels like unwanted emission masks or co-location requirements. Moving towards advanced antenna arrays with beam-forming capabilities </w:t>
      </w:r>
      <w:r w:rsidR="00ED204D">
        <w:rPr>
          <w:rFonts w:eastAsia="Malgun Gothic" w:cs="Arial"/>
          <w:sz w:val="22"/>
          <w:szCs w:val="22"/>
          <w:lang w:val="en-US" w:eastAsia="ko-KR"/>
        </w:rPr>
        <w:t>presents much more complicated relationship</w:t>
      </w:r>
      <w:r w:rsidR="00BD78C6">
        <w:rPr>
          <w:rFonts w:eastAsia="Malgun Gothic" w:cs="Arial"/>
          <w:sz w:val="22"/>
          <w:szCs w:val="22"/>
          <w:lang w:val="en-US" w:eastAsia="ko-KR"/>
        </w:rPr>
        <w:t>s</w:t>
      </w:r>
      <w:r w:rsidR="00ED204D">
        <w:rPr>
          <w:rFonts w:eastAsia="Malgun Gothic" w:cs="Arial"/>
          <w:sz w:val="22"/>
          <w:szCs w:val="22"/>
          <w:lang w:val="en-US" w:eastAsia="ko-KR"/>
        </w:rPr>
        <w:t xml:space="preserve"> between </w:t>
      </w:r>
      <w:r w:rsidR="00E612DF">
        <w:rPr>
          <w:rFonts w:eastAsia="Malgun Gothic" w:cs="Arial"/>
          <w:sz w:val="22"/>
          <w:szCs w:val="22"/>
          <w:lang w:val="en-US" w:eastAsia="ko-KR"/>
        </w:rPr>
        <w:t xml:space="preserve">levels internal to the array and the external world, which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would make </w:t>
      </w:r>
      <w:r w:rsidR="00BD78C6">
        <w:rPr>
          <w:rFonts w:eastAsia="Malgun Gothic" w:cs="Arial"/>
          <w:sz w:val="22"/>
          <w:szCs w:val="22"/>
          <w:lang w:val="en-US" w:eastAsia="ko-KR"/>
        </w:rPr>
        <w:t xml:space="preserve">a revision of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the current </w:t>
      </w:r>
      <w:r w:rsidR="00E612DF">
        <w:rPr>
          <w:rFonts w:eastAsia="Malgun Gothic" w:cs="Arial"/>
          <w:sz w:val="22"/>
          <w:szCs w:val="22"/>
          <w:lang w:val="en-US" w:eastAsia="ko-KR"/>
        </w:rPr>
        <w:t xml:space="preserve">simple single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MCL </w:t>
      </w:r>
      <w:r w:rsidR="00682478">
        <w:rPr>
          <w:rFonts w:eastAsia="Malgun Gothic" w:cs="Arial"/>
          <w:sz w:val="22"/>
          <w:szCs w:val="22"/>
          <w:lang w:val="en-US" w:eastAsia="ko-KR"/>
        </w:rPr>
        <w:t xml:space="preserve">assumption </w:t>
      </w:r>
      <w:r w:rsidR="00BD78C6">
        <w:rPr>
          <w:rFonts w:eastAsia="Malgun Gothic" w:cs="Arial"/>
          <w:sz w:val="22"/>
          <w:szCs w:val="22"/>
          <w:lang w:val="en-US" w:eastAsia="ko-KR"/>
        </w:rPr>
        <w:t>necessary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>. For higher frequency bands</w:t>
      </w:r>
      <w:r w:rsidR="00BD78C6">
        <w:rPr>
          <w:rFonts w:eastAsia="Malgun Gothic" w:cs="Arial"/>
          <w:sz w:val="22"/>
          <w:szCs w:val="22"/>
          <w:lang w:val="en-US" w:eastAsia="ko-KR"/>
        </w:rPr>
        <w:t>,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E612DF">
        <w:rPr>
          <w:rFonts w:eastAsia="Malgun Gothic" w:cs="Arial"/>
          <w:sz w:val="22"/>
          <w:szCs w:val="22"/>
          <w:lang w:val="en-US" w:eastAsia="ko-KR"/>
        </w:rPr>
        <w:t>due to</w:t>
      </w:r>
      <w:r w:rsidR="00E612DF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the high beam-forming gain and </w:t>
      </w:r>
      <w:r w:rsidR="00BD78C6">
        <w:rPr>
          <w:rFonts w:eastAsia="Malgun Gothic" w:cs="Arial"/>
          <w:sz w:val="22"/>
          <w:szCs w:val="22"/>
          <w:lang w:val="en-US" w:eastAsia="ko-KR"/>
        </w:rPr>
        <w:t xml:space="preserve">the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>massive number</w:t>
      </w:r>
      <w:r w:rsidR="00682478">
        <w:rPr>
          <w:rFonts w:eastAsia="Malgun Gothic" w:cs="Arial"/>
          <w:sz w:val="22"/>
          <w:szCs w:val="22"/>
          <w:lang w:val="en-US" w:eastAsia="ko-KR"/>
        </w:rPr>
        <w:t xml:space="preserve"> of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 antennas and transceiver</w:t>
      </w:r>
      <w:r w:rsidR="00BD78C6">
        <w:rPr>
          <w:rFonts w:eastAsia="Malgun Gothic" w:cs="Arial"/>
          <w:sz w:val="22"/>
          <w:szCs w:val="22"/>
          <w:lang w:val="en-US" w:eastAsia="ko-KR"/>
        </w:rPr>
        <w:t>s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, very low conducted power from each transceiver </w:t>
      </w:r>
      <w:r w:rsidR="00E612DF">
        <w:rPr>
          <w:rFonts w:eastAsia="Malgun Gothic" w:cs="Arial"/>
          <w:sz w:val="22"/>
          <w:szCs w:val="22"/>
          <w:lang w:val="en-US" w:eastAsia="ko-KR"/>
        </w:rPr>
        <w:t xml:space="preserve">and potentially low total radiated power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quite a high radiated </w:t>
      </w:r>
      <w:r w:rsidR="00E612DF">
        <w:rPr>
          <w:rFonts w:eastAsia="Malgun Gothic" w:cs="Arial"/>
          <w:sz w:val="22"/>
          <w:szCs w:val="22"/>
          <w:lang w:val="en-US" w:eastAsia="ko-KR"/>
        </w:rPr>
        <w:t>EIRP</w:t>
      </w:r>
      <w:r w:rsidR="00E612DF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833714" w:rsidRPr="001363CA">
        <w:rPr>
          <w:rFonts w:eastAsia="Malgun Gothic" w:cs="Arial"/>
          <w:sz w:val="22"/>
          <w:szCs w:val="22"/>
          <w:lang w:val="en-US" w:eastAsia="ko-KR"/>
        </w:rPr>
        <w:t xml:space="preserve">can be obtained. </w:t>
      </w:r>
      <w:r w:rsidR="00E612DF">
        <w:rPr>
          <w:rFonts w:eastAsia="Malgun Gothic" w:cs="Arial"/>
          <w:sz w:val="22"/>
          <w:szCs w:val="22"/>
          <w:lang w:val="en-US" w:eastAsia="ko-KR"/>
        </w:rPr>
        <w:t xml:space="preserve">These new power </w:t>
      </w:r>
      <w:r w:rsidR="00E612DF">
        <w:rPr>
          <w:rFonts w:eastAsia="Malgun Gothic" w:cs="Arial"/>
          <w:sz w:val="22"/>
          <w:szCs w:val="22"/>
          <w:lang w:val="en-US" w:eastAsia="ko-KR"/>
        </w:rPr>
        <w:lastRenderedPageBreak/>
        <w:t>relationships suggest that</w:t>
      </w:r>
      <w:r w:rsidR="00E612DF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44128F" w:rsidRPr="001363CA">
        <w:rPr>
          <w:rFonts w:eastAsia="Malgun Gothic" w:cs="Arial"/>
          <w:sz w:val="22"/>
          <w:szCs w:val="22"/>
          <w:lang w:val="en-US" w:eastAsia="ko-KR"/>
        </w:rPr>
        <w:t>for NR</w:t>
      </w:r>
      <w:r w:rsidR="00E612DF">
        <w:rPr>
          <w:rFonts w:eastAsia="Malgun Gothic" w:cs="Arial"/>
          <w:sz w:val="22"/>
          <w:szCs w:val="22"/>
          <w:lang w:val="en-US" w:eastAsia="ko-KR"/>
        </w:rPr>
        <w:t>,</w:t>
      </w:r>
      <w:r w:rsidR="0044128F" w:rsidRPr="001363CA">
        <w:rPr>
          <w:rFonts w:eastAsia="Malgun Gothic" w:cs="Arial"/>
          <w:sz w:val="22"/>
          <w:szCs w:val="22"/>
          <w:lang w:val="en-US" w:eastAsia="ko-KR"/>
        </w:rPr>
        <w:t xml:space="preserve"> new approaches for defining </w:t>
      </w:r>
      <w:r w:rsidR="00E612DF">
        <w:rPr>
          <w:rFonts w:eastAsia="Malgun Gothic" w:cs="Arial"/>
          <w:sz w:val="22"/>
          <w:szCs w:val="22"/>
          <w:lang w:val="en-US" w:eastAsia="ko-KR"/>
        </w:rPr>
        <w:t xml:space="preserve">requirements </w:t>
      </w:r>
      <w:r w:rsidR="00BD78C6">
        <w:rPr>
          <w:rFonts w:eastAsia="Malgun Gothic" w:cs="Arial"/>
          <w:sz w:val="22"/>
          <w:szCs w:val="22"/>
          <w:lang w:val="en-US" w:eastAsia="ko-KR"/>
        </w:rPr>
        <w:t xml:space="preserve">that </w:t>
      </w:r>
      <w:r w:rsidR="00E612DF">
        <w:rPr>
          <w:rFonts w:eastAsia="Malgun Gothic" w:cs="Arial"/>
          <w:sz w:val="22"/>
          <w:szCs w:val="22"/>
          <w:lang w:val="en-US" w:eastAsia="ko-KR"/>
        </w:rPr>
        <w:t>limit power and emissions based on BS classes</w:t>
      </w:r>
      <w:r w:rsidR="00BD78C6">
        <w:rPr>
          <w:rFonts w:eastAsia="Malgun Gothic" w:cs="Arial"/>
          <w:sz w:val="22"/>
          <w:szCs w:val="22"/>
          <w:lang w:val="en-US" w:eastAsia="ko-KR"/>
        </w:rPr>
        <w:t>,</w:t>
      </w:r>
      <w:r w:rsidR="00E612DF">
        <w:rPr>
          <w:rFonts w:eastAsia="Malgun Gothic" w:cs="Arial"/>
          <w:sz w:val="22"/>
          <w:szCs w:val="22"/>
          <w:lang w:val="en-US" w:eastAsia="ko-KR"/>
        </w:rPr>
        <w:t xml:space="preserve"> and indeed new </w:t>
      </w:r>
      <w:r w:rsidR="00682478">
        <w:rPr>
          <w:rFonts w:eastAsia="Malgun Gothic" w:cs="Arial"/>
          <w:sz w:val="22"/>
          <w:szCs w:val="22"/>
          <w:lang w:val="en-US" w:eastAsia="ko-KR"/>
        </w:rPr>
        <w:t>BS classes c</w:t>
      </w:r>
      <w:r w:rsidR="0044128F" w:rsidRPr="001363CA">
        <w:rPr>
          <w:rFonts w:eastAsia="Malgun Gothic" w:cs="Arial"/>
          <w:sz w:val="22"/>
          <w:szCs w:val="22"/>
          <w:lang w:val="en-US" w:eastAsia="ko-KR"/>
        </w:rPr>
        <w:t>ould be necessary.</w:t>
      </w:r>
    </w:p>
    <w:p w:rsidR="00682478" w:rsidRPr="001363CA" w:rsidRDefault="00682478" w:rsidP="00833714">
      <w:pPr>
        <w:rPr>
          <w:rFonts w:eastAsia="Malgun Gothic" w:cs="Arial"/>
          <w:sz w:val="22"/>
          <w:szCs w:val="22"/>
          <w:lang w:val="en-US" w:eastAsia="ko-KR"/>
        </w:rPr>
      </w:pPr>
    </w:p>
    <w:p w:rsidR="00D95C04" w:rsidRPr="001363CA" w:rsidRDefault="0032670E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>NR bandwidths</w:t>
      </w:r>
      <w:r w:rsidR="008173B2" w:rsidRPr="001363CA">
        <w:rPr>
          <w:rFonts w:eastAsia="Malgun Gothic"/>
          <w:lang w:val="en-US" w:eastAsia="ko-KR"/>
        </w:rPr>
        <w:t xml:space="preserve"> and possible flexibility</w:t>
      </w:r>
    </w:p>
    <w:p w:rsidR="00EB048A" w:rsidRPr="001363CA" w:rsidRDefault="00EB048A" w:rsidP="00EB048A">
      <w:pPr>
        <w:pStyle w:val="BodyText"/>
        <w:jc w:val="left"/>
        <w:rPr>
          <w:rFonts w:eastAsia="Malgun Gothic" w:cs="Arial"/>
          <w:bCs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To support various usage scenarios i.e. 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>enhanced mobile broadband, massive machine-type-communications and ultra-</w:t>
      </w:r>
      <w:r w:rsidRPr="001363CA">
        <w:rPr>
          <w:rFonts w:eastAsia="SimSun" w:cs="Arial"/>
          <w:bCs/>
          <w:sz w:val="22"/>
          <w:szCs w:val="22"/>
          <w:lang w:val="en-US"/>
        </w:rPr>
        <w:t>reliable and low latency communications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>,</w:t>
      </w:r>
      <w:r w:rsidR="00A2188C">
        <w:rPr>
          <w:rFonts w:eastAsia="Malgun Gothic" w:cs="Arial"/>
          <w:bCs/>
          <w:sz w:val="22"/>
          <w:szCs w:val="22"/>
          <w:lang w:val="en-US" w:eastAsia="ko-KR"/>
        </w:rPr>
        <w:t xml:space="preserve"> </w:t>
      </w:r>
      <w:r w:rsidR="00E612DF">
        <w:rPr>
          <w:rFonts w:eastAsia="Malgun Gothic" w:cs="Arial"/>
          <w:bCs/>
          <w:sz w:val="22"/>
          <w:szCs w:val="22"/>
          <w:lang w:val="en-US" w:eastAsia="ko-KR"/>
        </w:rPr>
        <w:t>and also operation at different parts of the frequency domain that have different levels of sensitivity to phase and frequency error and different bandwidths,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 OFDM </w:t>
      </w:r>
      <w:r w:rsidR="00A2188C">
        <w:rPr>
          <w:rFonts w:eastAsia="Malgun Gothic" w:cs="Arial"/>
          <w:bCs/>
          <w:sz w:val="22"/>
          <w:szCs w:val="22"/>
          <w:lang w:val="en-US" w:eastAsia="ko-KR"/>
        </w:rPr>
        <w:t xml:space="preserve">like 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waveforms </w:t>
      </w:r>
      <w:r w:rsidR="00682478">
        <w:rPr>
          <w:rFonts w:eastAsia="Malgun Gothic" w:cs="Arial"/>
          <w:bCs/>
          <w:sz w:val="22"/>
          <w:szCs w:val="22"/>
          <w:lang w:val="en-US" w:eastAsia="ko-KR"/>
        </w:rPr>
        <w:t>with various numerologies c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>ould be necessary</w:t>
      </w:r>
      <w:r w:rsidR="00A2188C">
        <w:rPr>
          <w:rFonts w:eastAsia="Malgun Gothic" w:cs="Arial"/>
          <w:bCs/>
          <w:sz w:val="22"/>
          <w:szCs w:val="22"/>
          <w:lang w:val="en-US" w:eastAsia="ko-KR"/>
        </w:rPr>
        <w:t xml:space="preserve"> pending RAN1 decisions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 xml:space="preserve"> on access technique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. Considering the 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 xml:space="preserve">possibility of 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multiple numerologies and availability of various spectrum block sizes in the frequency ranges up to 100 GHz, the NR bandwidths could stretch from a few MHz to several hundred MHz and possibly larger. </w:t>
      </w:r>
    </w:p>
    <w:p w:rsidR="00EB048A" w:rsidRPr="001363CA" w:rsidRDefault="00EB048A" w:rsidP="00EB048A">
      <w:pPr>
        <w:pStyle w:val="BodyText"/>
        <w:jc w:val="left"/>
        <w:rPr>
          <w:rFonts w:eastAsia="Malgun Gothic" w:cs="Arial"/>
          <w:bCs/>
          <w:sz w:val="22"/>
          <w:szCs w:val="22"/>
          <w:lang w:val="en-US" w:eastAsia="ko-KR"/>
        </w:rPr>
      </w:pPr>
      <w:r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For 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 xml:space="preserve">the </w:t>
      </w:r>
      <w:r w:rsidRPr="001363CA">
        <w:rPr>
          <w:rFonts w:eastAsia="Malgun Gothic" w:cs="Arial"/>
          <w:bCs/>
          <w:sz w:val="22"/>
          <w:szCs w:val="22"/>
          <w:lang w:val="en-US" w:eastAsia="ko-KR"/>
        </w:rPr>
        <w:t>E-UTRA 15 kHz numerology, the RAN4 specifications support up to 6 different carrier bandwidths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. Considering multiple numerologies for NR and the fact that the NR would require support of significantly larger bandwidths, we face a scenario where for each numerology adapted for </w:t>
      </w:r>
      <w:r w:rsidR="00F367A2">
        <w:rPr>
          <w:rFonts w:eastAsia="Malgun Gothic" w:cs="Arial"/>
          <w:bCs/>
          <w:sz w:val="22"/>
          <w:szCs w:val="22"/>
          <w:lang w:val="en-US" w:eastAsia="ko-KR"/>
        </w:rPr>
        <w:t xml:space="preserve">the </w:t>
      </w:r>
      <w:r w:rsidR="00FD61E8">
        <w:rPr>
          <w:rFonts w:eastAsia="Malgun Gothic" w:cs="Arial"/>
          <w:bCs/>
          <w:sz w:val="22"/>
          <w:szCs w:val="22"/>
          <w:lang w:val="en-US" w:eastAsia="ko-KR"/>
        </w:rPr>
        <w:t>usage scenario</w:t>
      </w:r>
      <w:r w:rsidR="00A2188C">
        <w:rPr>
          <w:rFonts w:eastAsia="Malgun Gothic" w:cs="Arial"/>
          <w:bCs/>
          <w:sz w:val="22"/>
          <w:szCs w:val="22"/>
          <w:lang w:val="en-US" w:eastAsia="ko-KR"/>
        </w:rPr>
        <w:t>s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, a large range of NR bandwidths can be created. Given the multiplicative increase in NR bandwidths, RAN4 should carefully consider the </w:t>
      </w:r>
      <w:r w:rsidR="00682478">
        <w:rPr>
          <w:rFonts w:eastAsia="Malgun Gothic" w:cs="Arial"/>
          <w:bCs/>
          <w:sz w:val="22"/>
          <w:szCs w:val="22"/>
          <w:lang w:val="en-US" w:eastAsia="ko-KR"/>
        </w:rPr>
        <w:t xml:space="preserve">amount of 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supported bandwidths and limit 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 xml:space="preserve">it 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to 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 xml:space="preserve">a 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>reasonable number</w:t>
      </w:r>
      <w:r w:rsidR="00421F94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 to ensure feasible requirement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>s</w:t>
      </w:r>
      <w:r w:rsidR="00421F94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 and 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 xml:space="preserve">a workable </w:t>
      </w:r>
      <w:r w:rsidR="00421F94" w:rsidRPr="001363CA">
        <w:rPr>
          <w:rFonts w:eastAsia="Malgun Gothic" w:cs="Arial"/>
          <w:bCs/>
          <w:sz w:val="22"/>
          <w:szCs w:val="22"/>
          <w:lang w:val="en-US" w:eastAsia="ko-KR"/>
        </w:rPr>
        <w:t>test matrix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>. In addition, the requirements for various frequency ranges should be developed as generic as possible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>,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 so that RAN4 specifications would allow for 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 xml:space="preserve">a 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>certain flexibility to incorporate new needed bandwidth</w:t>
      </w:r>
      <w:r w:rsidR="00BD78C6">
        <w:rPr>
          <w:rFonts w:eastAsia="Malgun Gothic" w:cs="Arial"/>
          <w:bCs/>
          <w:sz w:val="22"/>
          <w:szCs w:val="22"/>
          <w:lang w:val="en-US" w:eastAsia="ko-KR"/>
        </w:rPr>
        <w:t>s</w:t>
      </w:r>
      <w:r w:rsidR="007D1495">
        <w:rPr>
          <w:rFonts w:eastAsia="Malgun Gothic" w:cs="Arial"/>
          <w:bCs/>
          <w:sz w:val="22"/>
          <w:szCs w:val="22"/>
          <w:lang w:val="en-US" w:eastAsia="ko-KR"/>
        </w:rPr>
        <w:t>,</w:t>
      </w:r>
      <w:r w:rsidR="00421F94" w:rsidRPr="001363CA">
        <w:rPr>
          <w:rFonts w:eastAsia="Malgun Gothic" w:cs="Arial"/>
          <w:bCs/>
          <w:sz w:val="22"/>
          <w:szCs w:val="22"/>
          <w:lang w:val="en-US" w:eastAsia="ko-KR"/>
        </w:rPr>
        <w:t xml:space="preserve"> as the NR physical layer most probably would be prepared for such flexibility</w:t>
      </w:r>
      <w:r w:rsidR="00F55F72" w:rsidRPr="001363CA">
        <w:rPr>
          <w:rFonts w:eastAsia="Malgun Gothic" w:cs="Arial"/>
          <w:bCs/>
          <w:sz w:val="22"/>
          <w:szCs w:val="22"/>
          <w:lang w:val="en-US" w:eastAsia="ko-KR"/>
        </w:rPr>
        <w:t>.</w:t>
      </w:r>
    </w:p>
    <w:p w:rsidR="0032670E" w:rsidRPr="001363CA" w:rsidRDefault="00F55F72" w:rsidP="00421F94">
      <w:pPr>
        <w:pStyle w:val="BodyText"/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>In addition, multiplexing of traffic for different services and use cases on the same contiguous block of spectrum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 impl</w:t>
      </w:r>
      <w:r w:rsidR="007D1495">
        <w:rPr>
          <w:rFonts w:eastAsia="Malgun Gothic" w:cs="Arial"/>
          <w:sz w:val="22"/>
          <w:szCs w:val="22"/>
          <w:lang w:val="en-US" w:eastAsia="ko-KR"/>
        </w:rPr>
        <w:t>ies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 multiplexing </w:t>
      </w:r>
      <w:r w:rsidR="007D1495">
        <w:rPr>
          <w:rFonts w:eastAsia="Malgun Gothic" w:cs="Arial"/>
          <w:sz w:val="22"/>
          <w:szCs w:val="22"/>
          <w:lang w:val="en-US" w:eastAsia="ko-KR"/>
        </w:rPr>
        <w:t xml:space="preserve">of 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different NR numerologies on the same frequency block and consequently </w:t>
      </w:r>
      <w:r w:rsidR="007D1495">
        <w:rPr>
          <w:rFonts w:eastAsia="Malgun Gothic" w:cs="Arial"/>
          <w:sz w:val="22"/>
          <w:szCs w:val="22"/>
          <w:lang w:val="en-US" w:eastAsia="ko-KR"/>
        </w:rPr>
        <w:t>an</w:t>
      </w:r>
      <w:r w:rsidR="007D1495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increase </w:t>
      </w:r>
      <w:r w:rsidR="007D1495">
        <w:rPr>
          <w:rFonts w:eastAsia="Malgun Gothic" w:cs="Arial"/>
          <w:sz w:val="22"/>
          <w:szCs w:val="22"/>
          <w:lang w:val="en-US" w:eastAsia="ko-KR"/>
        </w:rPr>
        <w:t xml:space="preserve">of 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>the number of permutations on bandwidths</w:t>
      </w:r>
      <w:r w:rsidR="007D1495">
        <w:rPr>
          <w:rFonts w:eastAsia="Malgun Gothic" w:cs="Arial"/>
          <w:sz w:val="22"/>
          <w:szCs w:val="22"/>
          <w:lang w:val="en-US" w:eastAsia="ko-KR"/>
        </w:rPr>
        <w:t>.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7D1495">
        <w:rPr>
          <w:rFonts w:eastAsia="Malgun Gothic" w:cs="Arial"/>
          <w:sz w:val="22"/>
          <w:szCs w:val="22"/>
          <w:lang w:val="en-US" w:eastAsia="ko-KR"/>
        </w:rPr>
        <w:t xml:space="preserve">This 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should be studied carefully </w:t>
      </w:r>
      <w:r w:rsidR="00E612DF">
        <w:rPr>
          <w:rFonts w:eastAsia="Malgun Gothic" w:cs="Arial"/>
          <w:sz w:val="22"/>
          <w:szCs w:val="22"/>
          <w:lang w:val="en-US" w:eastAsia="ko-KR"/>
        </w:rPr>
        <w:t>in order to avoid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 posing excessive requirement</w:t>
      </w:r>
      <w:r w:rsidR="007D1495">
        <w:rPr>
          <w:rFonts w:eastAsia="Malgun Gothic" w:cs="Arial"/>
          <w:sz w:val="22"/>
          <w:szCs w:val="22"/>
          <w:lang w:val="en-US" w:eastAsia="ko-KR"/>
        </w:rPr>
        <w:t>s</w:t>
      </w:r>
      <w:r w:rsidR="00421F94" w:rsidRPr="001363CA">
        <w:rPr>
          <w:rFonts w:eastAsia="Malgun Gothic" w:cs="Arial"/>
          <w:sz w:val="22"/>
          <w:szCs w:val="22"/>
          <w:lang w:val="en-US" w:eastAsia="ko-KR"/>
        </w:rPr>
        <w:t xml:space="preserve"> and test matrix for RAN4.</w:t>
      </w:r>
    </w:p>
    <w:p w:rsidR="0044128F" w:rsidRPr="001363CA" w:rsidRDefault="0044128F" w:rsidP="0044128F">
      <w:pPr>
        <w:rPr>
          <w:rFonts w:eastAsia="Malgun Gothic" w:cs="Arial"/>
          <w:lang w:val="en-US" w:eastAsia="ko-KR"/>
        </w:rPr>
      </w:pPr>
    </w:p>
    <w:p w:rsidR="0032670E" w:rsidRPr="001363CA" w:rsidRDefault="00805DC4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 xml:space="preserve">More </w:t>
      </w:r>
      <w:r w:rsidR="0032670E" w:rsidRPr="001363CA">
        <w:rPr>
          <w:rFonts w:eastAsia="Malgun Gothic"/>
          <w:lang w:val="en-US" w:eastAsia="ko-KR"/>
        </w:rPr>
        <w:t>“Over</w:t>
      </w:r>
      <w:r w:rsidR="00A2188C">
        <w:rPr>
          <w:rFonts w:eastAsia="Malgun Gothic"/>
          <w:lang w:val="en-US" w:eastAsia="ko-KR"/>
        </w:rPr>
        <w:t>-</w:t>
      </w:r>
      <w:r w:rsidR="0032670E" w:rsidRPr="001363CA">
        <w:rPr>
          <w:rFonts w:eastAsia="Malgun Gothic"/>
          <w:lang w:val="en-US" w:eastAsia="ko-KR"/>
        </w:rPr>
        <w:t>The</w:t>
      </w:r>
      <w:r w:rsidR="00A2188C">
        <w:rPr>
          <w:rFonts w:eastAsia="Malgun Gothic"/>
          <w:lang w:val="en-US" w:eastAsia="ko-KR"/>
        </w:rPr>
        <w:t>-</w:t>
      </w:r>
      <w:r w:rsidR="0032670E" w:rsidRPr="001363CA">
        <w:rPr>
          <w:rFonts w:eastAsia="Malgun Gothic"/>
          <w:lang w:val="en-US" w:eastAsia="ko-KR"/>
        </w:rPr>
        <w:t>Air”</w:t>
      </w:r>
      <w:r w:rsidRPr="001363CA">
        <w:rPr>
          <w:rFonts w:eastAsia="Malgun Gothic"/>
          <w:lang w:val="en-US" w:eastAsia="ko-KR"/>
        </w:rPr>
        <w:t xml:space="preserve">, </w:t>
      </w:r>
      <w:r w:rsidR="00A2188C">
        <w:rPr>
          <w:rFonts w:eastAsia="Malgun Gothic"/>
          <w:lang w:val="en-US" w:eastAsia="ko-KR"/>
        </w:rPr>
        <w:t>(</w:t>
      </w:r>
      <w:r w:rsidRPr="001363CA">
        <w:rPr>
          <w:rFonts w:eastAsia="Malgun Gothic"/>
          <w:lang w:val="en-US" w:eastAsia="ko-KR"/>
        </w:rPr>
        <w:t>OTA</w:t>
      </w:r>
      <w:r w:rsidR="00A2188C">
        <w:rPr>
          <w:rFonts w:eastAsia="Malgun Gothic"/>
          <w:lang w:val="en-US" w:eastAsia="ko-KR"/>
        </w:rPr>
        <w:t>)</w:t>
      </w:r>
      <w:r w:rsidR="0032670E" w:rsidRPr="001363CA">
        <w:rPr>
          <w:rFonts w:eastAsia="Malgun Gothic"/>
          <w:lang w:val="en-US" w:eastAsia="ko-KR"/>
        </w:rPr>
        <w:t xml:space="preserve"> requirements</w:t>
      </w:r>
    </w:p>
    <w:p w:rsidR="00421F94" w:rsidRPr="001363CA" w:rsidRDefault="00421F94" w:rsidP="00421F94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>As NR targets higher frequencies, beam-forming become</w:t>
      </w:r>
      <w:r w:rsidR="000250F3">
        <w:rPr>
          <w:rFonts w:eastAsia="Malgun Gothic" w:cs="Arial"/>
          <w:sz w:val="22"/>
          <w:szCs w:val="22"/>
          <w:lang w:val="en-US" w:eastAsia="ko-KR"/>
        </w:rPr>
        <w:t>s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one of the most significant aspects for NR. </w:t>
      </w:r>
      <w:r w:rsidR="00A101F1" w:rsidRPr="001363CA">
        <w:rPr>
          <w:rFonts w:eastAsia="Malgun Gothic" w:cs="Arial"/>
          <w:sz w:val="22"/>
          <w:szCs w:val="22"/>
          <w:lang w:val="en-US" w:eastAsia="ko-KR"/>
        </w:rPr>
        <w:t>Thus capturing the spatial properties for NR AAS systems</w:t>
      </w:r>
      <w:r w:rsidR="002B1119" w:rsidRPr="001363CA">
        <w:rPr>
          <w:rFonts w:eastAsia="Malgun Gothic" w:cs="Arial"/>
          <w:sz w:val="22"/>
          <w:szCs w:val="22"/>
          <w:lang w:val="en-US" w:eastAsia="ko-KR"/>
        </w:rPr>
        <w:t xml:space="preserve"> is an important aspect for NR assuming that we can also re-use the work in </w:t>
      </w:r>
      <w:r w:rsidR="000250F3">
        <w:rPr>
          <w:rFonts w:eastAsia="Malgun Gothic" w:cs="Arial"/>
          <w:sz w:val="22"/>
          <w:szCs w:val="22"/>
          <w:lang w:val="en-US" w:eastAsia="ko-KR"/>
        </w:rPr>
        <w:t xml:space="preserve">the </w:t>
      </w:r>
      <w:r w:rsidR="002B1119" w:rsidRPr="001363CA">
        <w:rPr>
          <w:rFonts w:eastAsia="Malgun Gothic" w:cs="Arial"/>
          <w:sz w:val="22"/>
          <w:szCs w:val="22"/>
          <w:lang w:val="en-US" w:eastAsia="ko-KR"/>
        </w:rPr>
        <w:t>parallel AAS and FD-MIMO WI</w:t>
      </w:r>
      <w:proofErr w:type="gramStart"/>
      <w:r w:rsidR="009D3B12">
        <w:rPr>
          <w:rFonts w:eastAsia="Malgun Gothic" w:cs="Arial"/>
          <w:sz w:val="22"/>
          <w:szCs w:val="22"/>
          <w:lang w:val="en-US" w:eastAsia="ko-KR"/>
        </w:rPr>
        <w:t>:</w:t>
      </w:r>
      <w:r w:rsidR="000250F3">
        <w:rPr>
          <w:rFonts w:eastAsia="Malgun Gothic" w:cs="Arial"/>
          <w:sz w:val="22"/>
          <w:szCs w:val="22"/>
          <w:lang w:val="en-US" w:eastAsia="ko-KR"/>
        </w:rPr>
        <w:t>s</w:t>
      </w:r>
      <w:proofErr w:type="gramEnd"/>
      <w:r w:rsidR="002B1119" w:rsidRPr="001363CA">
        <w:rPr>
          <w:rFonts w:eastAsia="Malgun Gothic" w:cs="Arial"/>
          <w:sz w:val="22"/>
          <w:szCs w:val="22"/>
          <w:lang w:val="en-US" w:eastAsia="ko-KR"/>
        </w:rPr>
        <w:t xml:space="preserve">. Considering </w:t>
      </w:r>
      <w:r w:rsidR="000250F3">
        <w:rPr>
          <w:rFonts w:eastAsia="Malgun Gothic" w:cs="Arial"/>
          <w:sz w:val="22"/>
          <w:szCs w:val="22"/>
          <w:lang w:val="en-US" w:eastAsia="ko-KR"/>
        </w:rPr>
        <w:t>an</w:t>
      </w:r>
      <w:r w:rsidR="000250F3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2B1119" w:rsidRPr="001363CA">
        <w:rPr>
          <w:rFonts w:eastAsia="Malgun Gothic" w:cs="Arial"/>
          <w:sz w:val="22"/>
          <w:szCs w:val="22"/>
          <w:lang w:val="en-US" w:eastAsia="ko-KR"/>
        </w:rPr>
        <w:t xml:space="preserve">NR BS at mm-waves, due to needed high level of integration, it is not feasible to perform any conducted measurements as it </w:t>
      </w:r>
      <w:r w:rsidR="000250F3">
        <w:rPr>
          <w:rFonts w:eastAsia="Malgun Gothic" w:cs="Arial"/>
          <w:sz w:val="22"/>
          <w:szCs w:val="22"/>
          <w:lang w:val="en-US" w:eastAsia="ko-KR"/>
        </w:rPr>
        <w:t>will be</w:t>
      </w:r>
      <w:r w:rsidR="000250F3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2B1119" w:rsidRPr="001363CA">
        <w:rPr>
          <w:rFonts w:eastAsia="Malgun Gothic" w:cs="Arial"/>
          <w:sz w:val="22"/>
          <w:szCs w:val="22"/>
          <w:lang w:val="en-US" w:eastAsia="ko-KR"/>
        </w:rPr>
        <w:t xml:space="preserve">difficult to create test points allowing for galvanic measurements. Thus more and more OTA requirements </w:t>
      </w:r>
      <w:r w:rsidR="000250F3">
        <w:rPr>
          <w:rFonts w:eastAsia="Malgun Gothic" w:cs="Arial"/>
          <w:sz w:val="22"/>
          <w:szCs w:val="22"/>
          <w:lang w:val="en-US" w:eastAsia="ko-KR"/>
        </w:rPr>
        <w:t xml:space="preserve">will </w:t>
      </w:r>
      <w:r w:rsidR="002B1119" w:rsidRPr="001363CA">
        <w:rPr>
          <w:rFonts w:eastAsia="Malgun Gothic" w:cs="Arial"/>
          <w:sz w:val="22"/>
          <w:szCs w:val="22"/>
          <w:lang w:val="en-US" w:eastAsia="ko-KR"/>
        </w:rPr>
        <w:t>become a necessity for NR BS at mm-wave frequencies</w:t>
      </w:r>
      <w:r w:rsidR="000250F3">
        <w:rPr>
          <w:rFonts w:eastAsia="Malgun Gothic" w:cs="Arial"/>
          <w:sz w:val="22"/>
          <w:szCs w:val="22"/>
          <w:lang w:val="en-US" w:eastAsia="ko-KR"/>
        </w:rPr>
        <w:t>,</w:t>
      </w:r>
      <w:r w:rsidR="002B1119" w:rsidRPr="001363CA">
        <w:rPr>
          <w:rFonts w:eastAsia="Malgun Gothic" w:cs="Arial"/>
          <w:sz w:val="22"/>
          <w:szCs w:val="22"/>
          <w:lang w:val="en-US" w:eastAsia="ko-KR"/>
        </w:rPr>
        <w:t xml:space="preserve"> but also for larger antenna arrays at lower frequencies.</w:t>
      </w:r>
    </w:p>
    <w:p w:rsidR="002B1119" w:rsidRPr="001363CA" w:rsidRDefault="002B1119" w:rsidP="00421F94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The </w:t>
      </w:r>
      <w:r w:rsidR="000250F3">
        <w:rPr>
          <w:rFonts w:eastAsia="Malgun Gothic" w:cs="Arial"/>
          <w:sz w:val="22"/>
          <w:szCs w:val="22"/>
          <w:lang w:val="en-US" w:eastAsia="ko-KR"/>
        </w:rPr>
        <w:t>R</w:t>
      </w:r>
      <w:r w:rsidRPr="001363CA">
        <w:rPr>
          <w:rFonts w:eastAsia="Malgun Gothic" w:cs="Arial"/>
          <w:sz w:val="22"/>
          <w:szCs w:val="22"/>
          <w:lang w:val="en-US" w:eastAsia="ko-KR"/>
        </w:rPr>
        <w:t>el-13 AA</w:t>
      </w:r>
      <w:r w:rsidR="004E41D9">
        <w:rPr>
          <w:rFonts w:eastAsia="Malgun Gothic" w:cs="Arial"/>
          <w:sz w:val="22"/>
          <w:szCs w:val="22"/>
          <w:lang w:val="en-US" w:eastAsia="ko-KR"/>
        </w:rPr>
        <w:t>S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specification already contain</w:t>
      </w:r>
      <w:r w:rsidR="004E41D9">
        <w:rPr>
          <w:rFonts w:eastAsia="Malgun Gothic" w:cs="Arial"/>
          <w:sz w:val="22"/>
          <w:szCs w:val="22"/>
          <w:lang w:val="en-US" w:eastAsia="ko-KR"/>
        </w:rPr>
        <w:t>s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two OTA requirements i.e. EIRP accuracy and EIS </w:t>
      </w:r>
      <w:r w:rsidR="00805DC4" w:rsidRPr="001363CA">
        <w:rPr>
          <w:rFonts w:eastAsia="Malgun Gothic" w:cs="Arial"/>
          <w:sz w:val="22"/>
          <w:szCs w:val="22"/>
          <w:lang w:val="en-US" w:eastAsia="ko-KR"/>
        </w:rPr>
        <w:t xml:space="preserve">but additional OTA requirements such as unwanted </w:t>
      </w:r>
      <w:proofErr w:type="gramStart"/>
      <w:r w:rsidR="00805DC4" w:rsidRPr="001363CA">
        <w:rPr>
          <w:rFonts w:eastAsia="Malgun Gothic" w:cs="Arial"/>
          <w:sz w:val="22"/>
          <w:szCs w:val="22"/>
          <w:lang w:val="en-US" w:eastAsia="ko-KR"/>
        </w:rPr>
        <w:t>emissions,</w:t>
      </w:r>
      <w:proofErr w:type="gramEnd"/>
      <w:r w:rsidR="00805DC4" w:rsidRPr="001363CA">
        <w:rPr>
          <w:rFonts w:eastAsia="Malgun Gothic" w:cs="Arial"/>
          <w:sz w:val="22"/>
          <w:szCs w:val="22"/>
          <w:lang w:val="en-US" w:eastAsia="ko-KR"/>
        </w:rPr>
        <w:t xml:space="preserve"> signal quality, receiver requirements such as blocking </w:t>
      </w:r>
      <w:r w:rsidR="00DB0009" w:rsidRPr="001363CA">
        <w:rPr>
          <w:rFonts w:eastAsia="Malgun Gothic" w:cs="Arial"/>
          <w:sz w:val="22"/>
          <w:szCs w:val="22"/>
          <w:lang w:val="en-US" w:eastAsia="ko-KR"/>
        </w:rPr>
        <w:t>or receiver intermodulation</w:t>
      </w:r>
      <w:r w:rsidR="00805DC4" w:rsidRPr="001363CA">
        <w:rPr>
          <w:rFonts w:eastAsia="Malgun Gothic" w:cs="Arial"/>
          <w:sz w:val="22"/>
          <w:szCs w:val="22"/>
          <w:lang w:val="en-US" w:eastAsia="ko-KR"/>
        </w:rPr>
        <w:t xml:space="preserve"> would be necessary for NR when advanced antenna array NR BS is concerned. </w:t>
      </w:r>
      <w:r w:rsidR="00ED054C" w:rsidRPr="001363CA">
        <w:rPr>
          <w:rFonts w:eastAsia="Malgun Gothic" w:cs="Arial"/>
          <w:sz w:val="22"/>
          <w:szCs w:val="22"/>
          <w:lang w:val="en-US" w:eastAsia="ko-KR"/>
        </w:rPr>
        <w:t xml:space="preserve">This </w:t>
      </w:r>
      <w:r w:rsidR="00B515D9">
        <w:rPr>
          <w:rFonts w:eastAsia="Malgun Gothic" w:cs="Arial"/>
          <w:sz w:val="22"/>
          <w:szCs w:val="22"/>
          <w:lang w:val="en-US" w:eastAsia="ko-KR"/>
        </w:rPr>
        <w:t>presents some new challenges for measurement approaches, which are</w:t>
      </w:r>
      <w:r w:rsidR="00ED054C" w:rsidRPr="001363CA">
        <w:rPr>
          <w:rFonts w:eastAsia="Malgun Gothic" w:cs="Arial"/>
          <w:sz w:val="22"/>
          <w:szCs w:val="22"/>
          <w:lang w:val="en-US" w:eastAsia="ko-KR"/>
        </w:rPr>
        <w:t xml:space="preserve"> further elaborated in [</w:t>
      </w:r>
      <w:r w:rsidR="000250F3">
        <w:rPr>
          <w:rFonts w:eastAsia="Malgun Gothic" w:cs="Arial"/>
          <w:sz w:val="22"/>
          <w:szCs w:val="22"/>
          <w:lang w:val="en-US" w:eastAsia="ko-KR"/>
        </w:rPr>
        <w:t>8</w:t>
      </w:r>
      <w:r w:rsidR="00ED054C" w:rsidRPr="001363CA">
        <w:rPr>
          <w:rFonts w:eastAsia="Malgun Gothic" w:cs="Arial"/>
          <w:sz w:val="22"/>
          <w:szCs w:val="22"/>
          <w:lang w:val="en-US" w:eastAsia="ko-KR"/>
        </w:rPr>
        <w:t>].</w:t>
      </w:r>
      <w:r w:rsidR="00B515D9">
        <w:rPr>
          <w:rFonts w:eastAsia="Malgun Gothic" w:cs="Arial"/>
          <w:sz w:val="22"/>
          <w:szCs w:val="22"/>
          <w:lang w:val="en-US" w:eastAsia="ko-KR"/>
        </w:rPr>
        <w:t xml:space="preserve"> Obviously, development of OTA requirements for NR should be closely coordinated with the ongoing work for AAS in </w:t>
      </w:r>
      <w:r w:rsidR="000250F3">
        <w:rPr>
          <w:rFonts w:eastAsia="Malgun Gothic" w:cs="Arial"/>
          <w:sz w:val="22"/>
          <w:szCs w:val="22"/>
          <w:lang w:val="en-US" w:eastAsia="ko-KR"/>
        </w:rPr>
        <w:t>Rel</w:t>
      </w:r>
      <w:r w:rsidR="000250F3">
        <w:rPr>
          <w:rFonts w:eastAsia="Malgun Gothic" w:cs="Arial"/>
          <w:sz w:val="22"/>
          <w:szCs w:val="22"/>
          <w:lang w:val="en-US" w:eastAsia="ko-KR"/>
        </w:rPr>
        <w:noBreakHyphen/>
      </w:r>
      <w:r w:rsidR="00B515D9">
        <w:rPr>
          <w:rFonts w:eastAsia="Malgun Gothic" w:cs="Arial"/>
          <w:sz w:val="22"/>
          <w:szCs w:val="22"/>
          <w:lang w:val="en-US" w:eastAsia="ko-KR"/>
        </w:rPr>
        <w:t>14.</w:t>
      </w:r>
    </w:p>
    <w:p w:rsidR="00805DC4" w:rsidRDefault="00805DC4" w:rsidP="00421F94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t xml:space="preserve">The OTA testing of UE related requirements </w:t>
      </w:r>
      <w:r w:rsidR="00F63199">
        <w:rPr>
          <w:rFonts w:eastAsia="Malgun Gothic" w:cs="Arial"/>
          <w:sz w:val="22"/>
          <w:szCs w:val="22"/>
          <w:lang w:val="en-US" w:eastAsia="ko-KR"/>
        </w:rPr>
        <w:t>and</w:t>
      </w:r>
      <w:r w:rsidR="00F63199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the AAS </w:t>
      </w:r>
      <w:r w:rsidR="000250F3">
        <w:rPr>
          <w:rFonts w:eastAsia="Malgun Gothic" w:cs="Arial"/>
          <w:sz w:val="22"/>
          <w:szCs w:val="22"/>
          <w:lang w:val="en-US" w:eastAsia="ko-KR"/>
        </w:rPr>
        <w:t xml:space="preserve">BS 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requirements 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>took quite some time to develop and thus</w:t>
      </w:r>
      <w:r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 xml:space="preserve">the addition of OTA requirement </w:t>
      </w:r>
      <w:r w:rsidR="000250F3">
        <w:rPr>
          <w:rFonts w:eastAsia="Malgun Gothic" w:cs="Arial"/>
          <w:sz w:val="22"/>
          <w:szCs w:val="22"/>
          <w:lang w:val="en-US" w:eastAsia="ko-KR"/>
        </w:rPr>
        <w:t xml:space="preserve">for NR 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 xml:space="preserve">should be done </w:t>
      </w:r>
      <w:r w:rsidR="00DB0009" w:rsidRPr="001363CA">
        <w:rPr>
          <w:rFonts w:eastAsia="Malgun Gothic" w:cs="Arial"/>
          <w:sz w:val="22"/>
          <w:szCs w:val="22"/>
          <w:lang w:val="en-US" w:eastAsia="ko-KR"/>
        </w:rPr>
        <w:t>with care</w:t>
      </w:r>
      <w:r w:rsidR="006C4474">
        <w:rPr>
          <w:rFonts w:eastAsia="Malgun Gothic" w:cs="Arial"/>
          <w:sz w:val="22"/>
          <w:szCs w:val="22"/>
          <w:lang w:val="en-US" w:eastAsia="ko-KR"/>
        </w:rPr>
        <w:t>,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 xml:space="preserve"> where the conformance/testing aspects </w:t>
      </w:r>
      <w:r w:rsidR="006C4474">
        <w:rPr>
          <w:rFonts w:eastAsia="Malgun Gothic" w:cs="Arial"/>
          <w:sz w:val="22"/>
          <w:szCs w:val="22"/>
          <w:lang w:val="en-US" w:eastAsia="ko-KR"/>
        </w:rPr>
        <w:t>must</w:t>
      </w:r>
      <w:r w:rsidR="006C4474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 xml:space="preserve">be considered </w:t>
      </w:r>
      <w:r w:rsidR="006C4474">
        <w:rPr>
          <w:rFonts w:eastAsia="Malgun Gothic" w:cs="Arial"/>
          <w:sz w:val="22"/>
          <w:szCs w:val="22"/>
          <w:lang w:val="en-US" w:eastAsia="ko-KR"/>
        </w:rPr>
        <w:t>already when</w:t>
      </w:r>
      <w:r w:rsidR="006C4474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 xml:space="preserve">the core OTA requirements </w:t>
      </w:r>
      <w:r w:rsidR="006C4474">
        <w:rPr>
          <w:rFonts w:eastAsia="Malgun Gothic" w:cs="Arial"/>
          <w:sz w:val="22"/>
          <w:szCs w:val="22"/>
          <w:lang w:val="en-US" w:eastAsia="ko-KR"/>
        </w:rPr>
        <w:t>are</w:t>
      </w:r>
      <w:r w:rsidR="006C4474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 xml:space="preserve">specified. This </w:t>
      </w:r>
      <w:r w:rsidR="006C4474">
        <w:rPr>
          <w:rFonts w:eastAsia="Malgun Gothic" w:cs="Arial"/>
          <w:sz w:val="22"/>
          <w:szCs w:val="22"/>
          <w:lang w:val="en-US" w:eastAsia="ko-KR"/>
        </w:rPr>
        <w:t>will</w:t>
      </w:r>
      <w:r w:rsidR="006C4474" w:rsidRPr="001363C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5C67DB" w:rsidRPr="001363CA">
        <w:rPr>
          <w:rFonts w:eastAsia="Malgun Gothic" w:cs="Arial"/>
          <w:sz w:val="22"/>
          <w:szCs w:val="22"/>
          <w:lang w:val="en-US" w:eastAsia="ko-KR"/>
        </w:rPr>
        <w:t>more or less require parallel work on core and conformance specification for NR.</w:t>
      </w:r>
    </w:p>
    <w:p w:rsidR="00AF19E0" w:rsidRPr="001363CA" w:rsidRDefault="00AF19E0" w:rsidP="00421F94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>In addition, for certain requirements, only the proper OTA metrics and requirements should be specified without any sub-</w:t>
      </w:r>
      <w:r w:rsidR="00A2188C">
        <w:rPr>
          <w:rFonts w:eastAsia="Malgun Gothic" w:cs="Arial"/>
          <w:sz w:val="22"/>
          <w:szCs w:val="22"/>
          <w:lang w:val="en-US" w:eastAsia="ko-KR"/>
        </w:rPr>
        <w:t xml:space="preserve">array </w:t>
      </w:r>
      <w:r>
        <w:rPr>
          <w:rFonts w:eastAsia="Malgun Gothic" w:cs="Arial"/>
          <w:sz w:val="22"/>
          <w:szCs w:val="22"/>
          <w:lang w:val="en-US" w:eastAsia="ko-KR"/>
        </w:rPr>
        <w:t>conducted requirements</w:t>
      </w:r>
      <w:r w:rsidR="006C4474">
        <w:rPr>
          <w:rFonts w:eastAsia="Malgun Gothic" w:cs="Arial"/>
          <w:sz w:val="22"/>
          <w:szCs w:val="22"/>
          <w:lang w:val="en-US" w:eastAsia="ko-KR"/>
        </w:rPr>
        <w:t>,</w:t>
      </w:r>
      <w:r>
        <w:rPr>
          <w:rFonts w:eastAsia="Malgun Gothic" w:cs="Arial"/>
          <w:sz w:val="22"/>
          <w:szCs w:val="22"/>
          <w:lang w:val="en-US" w:eastAsia="ko-KR"/>
        </w:rPr>
        <w:t xml:space="preserve"> for not restricting the benefits and flexibility for BF capable NR BS systems.</w:t>
      </w:r>
    </w:p>
    <w:p w:rsidR="005C67DB" w:rsidRPr="001363CA" w:rsidRDefault="005C67DB" w:rsidP="00421F94">
      <w:pPr>
        <w:rPr>
          <w:rFonts w:eastAsia="Malgun Gothic" w:cs="Arial"/>
          <w:sz w:val="22"/>
          <w:szCs w:val="22"/>
          <w:lang w:val="en-US" w:eastAsia="ko-KR"/>
        </w:rPr>
      </w:pPr>
      <w:r w:rsidRPr="001363CA">
        <w:rPr>
          <w:rFonts w:eastAsia="Malgun Gothic" w:cs="Arial"/>
          <w:sz w:val="22"/>
          <w:szCs w:val="22"/>
          <w:lang w:val="en-US" w:eastAsia="ko-KR"/>
        </w:rPr>
        <w:lastRenderedPageBreak/>
        <w:t xml:space="preserve">It should be noted 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that for </w:t>
      </w:r>
      <w:r w:rsidRPr="001363CA">
        <w:rPr>
          <w:rFonts w:eastAsia="Malgun Gothic" w:cs="Arial"/>
          <w:sz w:val="22"/>
          <w:szCs w:val="22"/>
          <w:lang w:val="en-US" w:eastAsia="ko-KR"/>
        </w:rPr>
        <w:t>NR operation in lower frequencies where high beam-forming gain is not necessary, a set of conducted requirements should also be considered similar to existing conducted specifications.</w:t>
      </w:r>
    </w:p>
    <w:p w:rsidR="00DB0009" w:rsidRPr="001363CA" w:rsidRDefault="00DB0009" w:rsidP="00421F94">
      <w:pPr>
        <w:rPr>
          <w:rFonts w:eastAsia="Malgun Gothic" w:cs="Arial"/>
          <w:lang w:val="en-US" w:eastAsia="ko-KR"/>
        </w:rPr>
      </w:pPr>
    </w:p>
    <w:p w:rsidR="008173B2" w:rsidRPr="001363CA" w:rsidRDefault="0032670E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 xml:space="preserve">Metrics </w:t>
      </w:r>
      <w:r w:rsidR="00AF19E0">
        <w:rPr>
          <w:rFonts w:eastAsia="Malgun Gothic"/>
          <w:lang w:val="en-US" w:eastAsia="ko-KR"/>
        </w:rPr>
        <w:t xml:space="preserve">and definitions </w:t>
      </w:r>
      <w:r w:rsidRPr="001363CA">
        <w:rPr>
          <w:rFonts w:eastAsia="Malgun Gothic"/>
          <w:lang w:val="en-US" w:eastAsia="ko-KR"/>
        </w:rPr>
        <w:t>for NR</w:t>
      </w:r>
    </w:p>
    <w:p w:rsidR="005C67DB" w:rsidRDefault="001C4F57" w:rsidP="005C67DB">
      <w:pPr>
        <w:rPr>
          <w:rFonts w:eastAsia="Malgun Gothic" w:cs="Arial"/>
          <w:sz w:val="22"/>
          <w:szCs w:val="22"/>
          <w:lang w:val="en-US" w:eastAsia="ko-KR"/>
        </w:rPr>
      </w:pPr>
      <w:r w:rsidRPr="001C4F57">
        <w:rPr>
          <w:rFonts w:eastAsia="Malgun Gothic" w:cs="Arial"/>
          <w:sz w:val="22"/>
          <w:szCs w:val="22"/>
          <w:lang w:val="en-US" w:eastAsia="ko-KR"/>
        </w:rPr>
        <w:t xml:space="preserve">Considering the </w:t>
      </w:r>
      <w:r>
        <w:rPr>
          <w:rFonts w:eastAsia="Malgun Gothic" w:cs="Arial"/>
          <w:sz w:val="22"/>
          <w:szCs w:val="22"/>
          <w:lang w:val="en-US" w:eastAsia="ko-KR"/>
        </w:rPr>
        <w:t xml:space="preserve">versatile </w:t>
      </w:r>
      <w:r w:rsidR="00D70FCF">
        <w:rPr>
          <w:rFonts w:eastAsia="Malgun Gothic" w:cs="Arial"/>
          <w:sz w:val="22"/>
          <w:szCs w:val="22"/>
          <w:lang w:val="en-US" w:eastAsia="ko-KR"/>
        </w:rPr>
        <w:t>and flexib</w:t>
      </w:r>
      <w:r w:rsidR="006C4474">
        <w:rPr>
          <w:rFonts w:eastAsia="Malgun Gothic" w:cs="Arial"/>
          <w:sz w:val="22"/>
          <w:szCs w:val="22"/>
          <w:lang w:val="en-US" w:eastAsia="ko-KR"/>
        </w:rPr>
        <w:t>le</w:t>
      </w:r>
      <w:r w:rsidR="00D70FCF">
        <w:rPr>
          <w:rFonts w:eastAsia="Malgun Gothic" w:cs="Arial"/>
          <w:sz w:val="22"/>
          <w:szCs w:val="22"/>
          <w:lang w:val="en-US" w:eastAsia="ko-KR"/>
        </w:rPr>
        <w:t xml:space="preserve"> NR usage scenarios</w:t>
      </w:r>
      <w:r w:rsidR="00F63199">
        <w:rPr>
          <w:rFonts w:eastAsia="Malgun Gothic" w:cs="Arial"/>
          <w:sz w:val="22"/>
          <w:szCs w:val="22"/>
          <w:lang w:val="en-US" w:eastAsia="ko-KR"/>
        </w:rPr>
        <w:t>,</w:t>
      </w:r>
      <w:r w:rsidR="00D70FCF">
        <w:rPr>
          <w:rFonts w:eastAsia="Malgun Gothic" w:cs="Arial"/>
          <w:sz w:val="22"/>
          <w:szCs w:val="22"/>
          <w:lang w:val="en-US" w:eastAsia="ko-KR"/>
        </w:rPr>
        <w:t xml:space="preserve"> the deployment in frequency ranges up to 100 GHz with beam-forming capabilities and the fact that based on usage scenario, different numerologies </w:t>
      </w:r>
      <w:r w:rsidR="006C4474">
        <w:rPr>
          <w:rFonts w:eastAsia="Malgun Gothic" w:cs="Arial"/>
          <w:sz w:val="22"/>
          <w:szCs w:val="22"/>
          <w:lang w:val="en-US" w:eastAsia="ko-KR"/>
        </w:rPr>
        <w:t xml:space="preserve">needs to </w:t>
      </w:r>
      <w:r w:rsidR="00D70FCF">
        <w:rPr>
          <w:rFonts w:eastAsia="Malgun Gothic" w:cs="Arial"/>
          <w:sz w:val="22"/>
          <w:szCs w:val="22"/>
          <w:lang w:val="en-US" w:eastAsia="ko-KR"/>
        </w:rPr>
        <w:t>be specified</w:t>
      </w:r>
      <w:r w:rsidR="006C4474">
        <w:rPr>
          <w:rFonts w:eastAsia="Malgun Gothic" w:cs="Arial"/>
          <w:sz w:val="22"/>
          <w:szCs w:val="22"/>
          <w:lang w:val="en-US" w:eastAsia="ko-KR"/>
        </w:rPr>
        <w:t>,</w:t>
      </w:r>
      <w:r w:rsidR="00D70FCF">
        <w:rPr>
          <w:rFonts w:eastAsia="Malgun Gothic" w:cs="Arial"/>
          <w:sz w:val="22"/>
          <w:szCs w:val="22"/>
          <w:lang w:val="en-US" w:eastAsia="ko-KR"/>
        </w:rPr>
        <w:t xml:space="preserve"> resulting in</w:t>
      </w:r>
      <w:r w:rsidR="004E41D9">
        <w:rPr>
          <w:rFonts w:eastAsia="Malgun Gothic" w:cs="Arial"/>
          <w:sz w:val="22"/>
          <w:szCs w:val="22"/>
          <w:lang w:val="en-US" w:eastAsia="ko-KR"/>
        </w:rPr>
        <w:t xml:space="preserve"> a </w:t>
      </w:r>
      <w:r w:rsidR="00D70FCF">
        <w:rPr>
          <w:rFonts w:eastAsia="Malgun Gothic" w:cs="Arial"/>
          <w:sz w:val="22"/>
          <w:szCs w:val="22"/>
          <w:lang w:val="en-US" w:eastAsia="ko-KR"/>
        </w:rPr>
        <w:t xml:space="preserve">large number of possible bandwidths, the requirements definitions and metrics </w:t>
      </w:r>
      <w:r w:rsidR="006C4474">
        <w:rPr>
          <w:rFonts w:eastAsia="Malgun Gothic" w:cs="Arial"/>
          <w:sz w:val="22"/>
          <w:szCs w:val="22"/>
          <w:lang w:val="en-US" w:eastAsia="ko-KR"/>
        </w:rPr>
        <w:t xml:space="preserve">must </w:t>
      </w:r>
      <w:r w:rsidR="00D70FCF">
        <w:rPr>
          <w:rFonts w:eastAsia="Malgun Gothic" w:cs="Arial"/>
          <w:sz w:val="22"/>
          <w:szCs w:val="22"/>
          <w:lang w:val="en-US" w:eastAsia="ko-KR"/>
        </w:rPr>
        <w:t>be adapted</w:t>
      </w:r>
      <w:r w:rsidR="006C4474">
        <w:rPr>
          <w:rFonts w:eastAsia="Malgun Gothic" w:cs="Arial"/>
          <w:sz w:val="22"/>
          <w:szCs w:val="22"/>
          <w:lang w:val="en-US" w:eastAsia="ko-KR"/>
        </w:rPr>
        <w:t xml:space="preserve"> and changed</w:t>
      </w:r>
      <w:r w:rsidR="00D70FCF">
        <w:rPr>
          <w:rFonts w:eastAsia="Malgun Gothic" w:cs="Arial"/>
          <w:sz w:val="22"/>
          <w:szCs w:val="22"/>
          <w:lang w:val="en-US" w:eastAsia="ko-KR"/>
        </w:rPr>
        <w:t xml:space="preserve"> for NR</w:t>
      </w:r>
      <w:r w:rsidR="006C4474">
        <w:rPr>
          <w:rFonts w:eastAsia="Malgun Gothic" w:cs="Arial"/>
          <w:sz w:val="22"/>
          <w:szCs w:val="22"/>
          <w:lang w:val="en-US" w:eastAsia="ko-KR"/>
        </w:rPr>
        <w:t>, as</w:t>
      </w:r>
      <w:r w:rsidR="00D70FCF">
        <w:rPr>
          <w:rFonts w:eastAsia="Malgun Gothic" w:cs="Arial"/>
          <w:sz w:val="22"/>
          <w:szCs w:val="22"/>
          <w:lang w:val="en-US" w:eastAsia="ko-KR"/>
        </w:rPr>
        <w:t xml:space="preserve"> compared to existing specifications. Supporting very many different bandwidths would require approaches that have 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fewer specific </w:t>
      </w:r>
      <w:r w:rsidR="00D70FCF">
        <w:rPr>
          <w:rFonts w:eastAsia="Malgun Gothic" w:cs="Arial"/>
          <w:sz w:val="22"/>
          <w:szCs w:val="22"/>
          <w:lang w:val="en-US" w:eastAsia="ko-KR"/>
        </w:rPr>
        <w:t>carrier bandwidth dependencies</w:t>
      </w:r>
      <w:r w:rsidR="006C4474">
        <w:rPr>
          <w:rFonts w:eastAsia="Malgun Gothic" w:cs="Arial"/>
          <w:sz w:val="22"/>
          <w:szCs w:val="22"/>
          <w:lang w:val="en-US" w:eastAsia="ko-KR"/>
        </w:rPr>
        <w:t>.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6C4474">
        <w:rPr>
          <w:rFonts w:eastAsia="Malgun Gothic" w:cs="Arial"/>
          <w:sz w:val="22"/>
          <w:szCs w:val="22"/>
          <w:lang w:val="en-US" w:eastAsia="ko-KR"/>
        </w:rPr>
        <w:t>F</w:t>
      </w:r>
      <w:r w:rsidR="00D70FCF">
        <w:rPr>
          <w:rFonts w:eastAsia="Malgun Gothic" w:cs="Arial"/>
          <w:sz w:val="22"/>
          <w:szCs w:val="22"/>
          <w:lang w:val="en-US" w:eastAsia="ko-KR"/>
        </w:rPr>
        <w:t xml:space="preserve">or scenarios where OTA requirement are specified, proper OTA metrics should be considered. The definitions and metrics should naturally aim to capture the relevant properties ensuring system and compatibility </w:t>
      </w:r>
      <w:r w:rsidR="00BC590C">
        <w:rPr>
          <w:rFonts w:eastAsia="Malgun Gothic" w:cs="Arial"/>
          <w:sz w:val="22"/>
          <w:szCs w:val="22"/>
          <w:lang w:val="en-US" w:eastAsia="ko-KR"/>
        </w:rPr>
        <w:t>performance.</w:t>
      </w:r>
    </w:p>
    <w:p w:rsidR="00D70FCF" w:rsidRDefault="00D70FCF" w:rsidP="005C67DB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 xml:space="preserve">A few examples of NR requirement definition and metrics could be how OTA unwanted emissions or out-of-band blocking should be handled. On unwanted emission, a TRP (Total Radiated Power) is </w:t>
      </w:r>
      <w:r w:rsidR="004E41D9">
        <w:rPr>
          <w:rFonts w:eastAsia="Malgun Gothic" w:cs="Arial"/>
          <w:sz w:val="22"/>
          <w:szCs w:val="22"/>
          <w:lang w:val="en-US" w:eastAsia="ko-KR"/>
        </w:rPr>
        <w:t>a likely</w:t>
      </w:r>
      <w:r>
        <w:rPr>
          <w:rFonts w:eastAsia="Malgun Gothic" w:cs="Arial"/>
          <w:sz w:val="22"/>
          <w:szCs w:val="22"/>
          <w:lang w:val="en-US" w:eastAsia="ko-KR"/>
        </w:rPr>
        <w:t xml:space="preserve"> proper metric that would capture the characteristics of multi-user beam forming capable systems. The rationale for TRP </w:t>
      </w:r>
      <w:r w:rsidR="00BC590C">
        <w:rPr>
          <w:rFonts w:eastAsia="Malgun Gothic" w:cs="Arial"/>
          <w:sz w:val="22"/>
          <w:szCs w:val="22"/>
          <w:lang w:val="en-US" w:eastAsia="ko-KR"/>
        </w:rPr>
        <w:t xml:space="preserve">as </w:t>
      </w:r>
      <w:r w:rsidR="006C4474">
        <w:rPr>
          <w:rFonts w:eastAsia="Malgun Gothic" w:cs="Arial"/>
          <w:sz w:val="22"/>
          <w:szCs w:val="22"/>
          <w:lang w:val="en-US" w:eastAsia="ko-KR"/>
        </w:rPr>
        <w:t xml:space="preserve">a </w:t>
      </w:r>
      <w:r>
        <w:rPr>
          <w:rFonts w:eastAsia="Malgun Gothic" w:cs="Arial"/>
          <w:sz w:val="22"/>
          <w:szCs w:val="22"/>
          <w:lang w:val="en-US" w:eastAsia="ko-KR"/>
        </w:rPr>
        <w:t>metric for unwanted emission is further discussed in [</w:t>
      </w:r>
      <w:r w:rsidR="006C4474">
        <w:rPr>
          <w:rFonts w:eastAsia="Malgun Gothic" w:cs="Arial"/>
          <w:sz w:val="22"/>
          <w:szCs w:val="22"/>
          <w:lang w:val="en-US" w:eastAsia="ko-KR"/>
        </w:rPr>
        <w:t>9</w:t>
      </w:r>
      <w:r>
        <w:rPr>
          <w:rFonts w:eastAsia="Malgun Gothic" w:cs="Arial"/>
          <w:sz w:val="22"/>
          <w:szCs w:val="22"/>
          <w:lang w:val="en-US" w:eastAsia="ko-KR"/>
        </w:rPr>
        <w:t>]</w:t>
      </w:r>
      <w:r w:rsidR="00BC590C">
        <w:rPr>
          <w:rFonts w:eastAsia="Malgun Gothic" w:cs="Arial"/>
          <w:sz w:val="22"/>
          <w:szCs w:val="22"/>
          <w:lang w:val="en-US" w:eastAsia="ko-KR"/>
        </w:rPr>
        <w:t xml:space="preserve"> and is aligned with existing regulations </w:t>
      </w:r>
      <w:r w:rsidR="004960AB">
        <w:rPr>
          <w:rFonts w:eastAsia="Malgun Gothic" w:cs="Arial"/>
          <w:sz w:val="22"/>
          <w:szCs w:val="22"/>
          <w:lang w:val="en-US" w:eastAsia="ko-KR"/>
        </w:rPr>
        <w:t xml:space="preserve">in some regions </w:t>
      </w:r>
      <w:r w:rsidR="00BC590C">
        <w:rPr>
          <w:rFonts w:eastAsia="Malgun Gothic" w:cs="Arial"/>
          <w:sz w:val="22"/>
          <w:szCs w:val="22"/>
          <w:lang w:val="en-US" w:eastAsia="ko-KR"/>
        </w:rPr>
        <w:t xml:space="preserve">when BS with multiple transmitters is concerned. 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Apart from being an incorrect metric for assessing </w:t>
      </w:r>
      <w:r w:rsidR="00BA76D7">
        <w:rPr>
          <w:rFonts w:eastAsia="Malgun Gothic" w:cs="Arial"/>
          <w:sz w:val="22"/>
          <w:szCs w:val="22"/>
          <w:lang w:val="en-US" w:eastAsia="ko-KR"/>
        </w:rPr>
        <w:t>emissions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 impacts as outlined </w:t>
      </w:r>
      <w:r w:rsidR="00BA76D7">
        <w:rPr>
          <w:rFonts w:eastAsia="Malgun Gothic" w:cs="Arial"/>
          <w:sz w:val="22"/>
          <w:szCs w:val="22"/>
          <w:lang w:val="en-US" w:eastAsia="ko-KR"/>
        </w:rPr>
        <w:t>in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 [</w:t>
      </w:r>
      <w:r w:rsidR="009D3B12">
        <w:rPr>
          <w:rFonts w:eastAsia="Malgun Gothic" w:cs="Arial"/>
          <w:sz w:val="22"/>
          <w:szCs w:val="22"/>
          <w:lang w:val="en-US" w:eastAsia="ko-KR"/>
        </w:rPr>
        <w:t>10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], </w:t>
      </w:r>
      <w:r w:rsidR="00BC590C">
        <w:rPr>
          <w:rFonts w:eastAsia="Malgun Gothic" w:cs="Arial"/>
          <w:sz w:val="22"/>
          <w:szCs w:val="22"/>
          <w:lang w:val="en-US" w:eastAsia="ko-KR"/>
        </w:rPr>
        <w:t>EIRP as a metric would pose unnecessary test complexity and test time</w:t>
      </w:r>
      <w:r w:rsidR="00F63199">
        <w:rPr>
          <w:rFonts w:eastAsia="Malgun Gothic" w:cs="Arial"/>
          <w:sz w:val="22"/>
          <w:szCs w:val="22"/>
          <w:lang w:val="en-US" w:eastAsia="ko-KR"/>
        </w:rPr>
        <w:t>,</w:t>
      </w:r>
      <w:r w:rsidR="00BC590C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F63199">
        <w:rPr>
          <w:rFonts w:eastAsia="Malgun Gothic" w:cs="Arial"/>
          <w:sz w:val="22"/>
          <w:szCs w:val="22"/>
          <w:lang w:val="en-US" w:eastAsia="ko-KR"/>
        </w:rPr>
        <w:t xml:space="preserve">because </w:t>
      </w:r>
      <w:r w:rsidR="00BC590C">
        <w:rPr>
          <w:rFonts w:eastAsia="Malgun Gothic" w:cs="Arial"/>
          <w:sz w:val="22"/>
          <w:szCs w:val="22"/>
          <w:lang w:val="en-US" w:eastAsia="ko-KR"/>
        </w:rPr>
        <w:t xml:space="preserve">the radiation pattern </w:t>
      </w:r>
      <w:proofErr w:type="gramStart"/>
      <w:r w:rsidR="00BC590C">
        <w:rPr>
          <w:rFonts w:eastAsia="Malgun Gothic" w:cs="Arial"/>
          <w:sz w:val="22"/>
          <w:szCs w:val="22"/>
          <w:lang w:val="en-US" w:eastAsia="ko-KR"/>
        </w:rPr>
        <w:t xml:space="preserve">of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an </w:t>
      </w:r>
      <w:r w:rsidR="00BC590C">
        <w:rPr>
          <w:rFonts w:eastAsia="Malgun Gothic" w:cs="Arial"/>
          <w:sz w:val="22"/>
          <w:szCs w:val="22"/>
          <w:lang w:val="en-US" w:eastAsia="ko-KR"/>
        </w:rPr>
        <w:t>NR systems</w:t>
      </w:r>
      <w:proofErr w:type="gramEnd"/>
      <w:r w:rsidR="00BC590C">
        <w:rPr>
          <w:rFonts w:eastAsia="Malgun Gothic" w:cs="Arial"/>
          <w:sz w:val="22"/>
          <w:szCs w:val="22"/>
          <w:lang w:val="en-US" w:eastAsia="ko-KR"/>
        </w:rPr>
        <w:t xml:space="preserve"> should be measured for each MHz over a large frequency range which</w:t>
      </w:r>
      <w:r w:rsidR="0013115A">
        <w:rPr>
          <w:rFonts w:eastAsia="Malgun Gothic" w:cs="Arial"/>
          <w:sz w:val="22"/>
          <w:szCs w:val="22"/>
          <w:lang w:val="en-US" w:eastAsia="ko-KR"/>
        </w:rPr>
        <w:t>,</w:t>
      </w:r>
      <w:r w:rsidR="00BC590C">
        <w:rPr>
          <w:rFonts w:eastAsia="Malgun Gothic" w:cs="Arial"/>
          <w:sz w:val="22"/>
          <w:szCs w:val="22"/>
          <w:lang w:val="en-US" w:eastAsia="ko-KR"/>
        </w:rPr>
        <w:t xml:space="preserve"> could stretch up to few hundred GHz when mm-wave NR system is concerned.  </w:t>
      </w:r>
      <w:r>
        <w:rPr>
          <w:rFonts w:eastAsia="Malgun Gothic" w:cs="Arial"/>
          <w:sz w:val="22"/>
          <w:szCs w:val="22"/>
          <w:lang w:val="en-US" w:eastAsia="ko-KR"/>
        </w:rPr>
        <w:t xml:space="preserve"> </w:t>
      </w:r>
    </w:p>
    <w:p w:rsidR="00112F35" w:rsidRDefault="00BC590C" w:rsidP="005C67DB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 xml:space="preserve">The second example would be the out-of-band blocking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requirement </w:t>
      </w:r>
      <w:r>
        <w:rPr>
          <w:rFonts w:eastAsia="Malgun Gothic" w:cs="Arial"/>
          <w:sz w:val="22"/>
          <w:szCs w:val="22"/>
          <w:lang w:val="en-US" w:eastAsia="ko-KR"/>
        </w:rPr>
        <w:t xml:space="preserve">which today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is </w:t>
      </w:r>
      <w:r>
        <w:rPr>
          <w:rFonts w:eastAsia="Malgun Gothic" w:cs="Arial"/>
          <w:sz w:val="22"/>
          <w:szCs w:val="22"/>
          <w:lang w:val="en-US" w:eastAsia="ko-KR"/>
        </w:rPr>
        <w:t xml:space="preserve">based on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a </w:t>
      </w:r>
      <w:r>
        <w:rPr>
          <w:rFonts w:eastAsia="Malgun Gothic" w:cs="Arial"/>
          <w:sz w:val="22"/>
          <w:szCs w:val="22"/>
          <w:lang w:val="en-US" w:eastAsia="ko-KR"/>
        </w:rPr>
        <w:t xml:space="preserve">certain carrier BW </w:t>
      </w:r>
      <w:r w:rsidR="004B2B10">
        <w:rPr>
          <w:rFonts w:eastAsia="Malgun Gothic" w:cs="Arial"/>
          <w:sz w:val="22"/>
          <w:szCs w:val="22"/>
          <w:lang w:val="en-US" w:eastAsia="ko-KR"/>
        </w:rPr>
        <w:t xml:space="preserve">set for the test models </w:t>
      </w:r>
      <w:r>
        <w:rPr>
          <w:rFonts w:eastAsia="Malgun Gothic" w:cs="Arial"/>
          <w:sz w:val="22"/>
          <w:szCs w:val="22"/>
          <w:lang w:val="en-US" w:eastAsia="ko-KR"/>
        </w:rPr>
        <w:t>and also BLER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 measurement</w:t>
      </w:r>
      <w:r>
        <w:rPr>
          <w:rFonts w:eastAsia="Malgun Gothic" w:cs="Arial"/>
          <w:sz w:val="22"/>
          <w:szCs w:val="22"/>
          <w:lang w:val="en-US" w:eastAsia="ko-KR"/>
        </w:rPr>
        <w:t xml:space="preserve">. The frequency range for out-of-band blocking is up to </w:t>
      </w:r>
      <w:r w:rsidR="0013115A">
        <w:rPr>
          <w:rFonts w:eastAsia="Malgun Gothic" w:cs="Arial"/>
          <w:sz w:val="22"/>
          <w:szCs w:val="22"/>
          <w:lang w:val="en-US" w:eastAsia="ko-KR"/>
        </w:rPr>
        <w:t>now</w:t>
      </w:r>
      <w:r>
        <w:rPr>
          <w:rFonts w:eastAsia="Malgun Gothic" w:cs="Arial"/>
          <w:sz w:val="22"/>
          <w:szCs w:val="22"/>
          <w:lang w:val="en-US" w:eastAsia="ko-KR"/>
        </w:rPr>
        <w:t xml:space="preserve"> extended to similar frequency ranges as spurious emission</w:t>
      </w:r>
      <w:r w:rsidR="0013115A">
        <w:rPr>
          <w:rFonts w:eastAsia="Malgun Gothic" w:cs="Arial"/>
          <w:sz w:val="22"/>
          <w:szCs w:val="22"/>
          <w:lang w:val="en-US" w:eastAsia="ko-KR"/>
        </w:rPr>
        <w:t>.</w:t>
      </w:r>
      <w:r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13115A">
        <w:rPr>
          <w:rFonts w:eastAsia="Malgun Gothic" w:cs="Arial"/>
          <w:sz w:val="22"/>
          <w:szCs w:val="22"/>
          <w:lang w:val="en-US" w:eastAsia="ko-KR"/>
        </w:rPr>
        <w:t>C</w:t>
      </w:r>
      <w:r>
        <w:rPr>
          <w:rFonts w:eastAsia="Malgun Gothic" w:cs="Arial"/>
          <w:sz w:val="22"/>
          <w:szCs w:val="22"/>
          <w:lang w:val="en-US" w:eastAsia="ko-KR"/>
        </w:rPr>
        <w:t xml:space="preserve">onsidering </w:t>
      </w:r>
      <w:r w:rsidR="00112F35">
        <w:rPr>
          <w:rFonts w:eastAsia="Malgun Gothic" w:cs="Arial"/>
          <w:sz w:val="22"/>
          <w:szCs w:val="22"/>
          <w:lang w:val="en-US" w:eastAsia="ko-KR"/>
        </w:rPr>
        <w:t>OTA measurement</w:t>
      </w:r>
      <w:r w:rsidR="0013115A">
        <w:rPr>
          <w:rFonts w:eastAsia="Malgun Gothic" w:cs="Arial"/>
          <w:sz w:val="22"/>
          <w:szCs w:val="22"/>
          <w:lang w:val="en-US" w:eastAsia="ko-KR"/>
        </w:rPr>
        <w:t>s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 and possibly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a 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large number of bandwidth for </w:t>
      </w:r>
      <w:r w:rsidR="0013115A">
        <w:rPr>
          <w:rFonts w:eastAsia="Malgun Gothic" w:cs="Arial"/>
          <w:sz w:val="22"/>
          <w:szCs w:val="22"/>
          <w:lang w:val="en-US" w:eastAsia="ko-KR"/>
        </w:rPr>
        <w:t>a URLLC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scenario and 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numerologies with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an </w:t>
      </w:r>
      <w:r w:rsidR="00112F35">
        <w:rPr>
          <w:rFonts w:eastAsia="Malgun Gothic" w:cs="Arial"/>
          <w:sz w:val="22"/>
          <w:szCs w:val="22"/>
          <w:lang w:val="en-US" w:eastAsia="ko-KR"/>
        </w:rPr>
        <w:t>extremely low level of BLER</w:t>
      </w:r>
      <w:r w:rsidR="0013115A">
        <w:rPr>
          <w:rFonts w:eastAsia="Malgun Gothic" w:cs="Arial"/>
          <w:sz w:val="22"/>
          <w:szCs w:val="22"/>
          <w:lang w:val="en-US" w:eastAsia="ko-KR"/>
        </w:rPr>
        <w:t>,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the 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result </w:t>
      </w:r>
      <w:r w:rsidR="0013115A">
        <w:rPr>
          <w:rFonts w:eastAsia="Malgun Gothic" w:cs="Arial"/>
          <w:sz w:val="22"/>
          <w:szCs w:val="22"/>
          <w:lang w:val="en-US" w:eastAsia="ko-KR"/>
        </w:rPr>
        <w:t>would be unmotivated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 excessive test complexity</w:t>
      </w:r>
      <w:r w:rsidR="004B2B10">
        <w:rPr>
          <w:rFonts w:eastAsia="Malgun Gothic" w:cs="Arial"/>
          <w:sz w:val="22"/>
          <w:szCs w:val="22"/>
          <w:lang w:val="en-US" w:eastAsia="ko-KR"/>
        </w:rPr>
        <w:t>, test models</w:t>
      </w:r>
      <w:bookmarkStart w:id="0" w:name="_GoBack"/>
      <w:bookmarkEnd w:id="0"/>
      <w:r w:rsidR="00112F35">
        <w:rPr>
          <w:rFonts w:eastAsia="Malgun Gothic" w:cs="Arial"/>
          <w:sz w:val="22"/>
          <w:szCs w:val="22"/>
          <w:lang w:val="en-US" w:eastAsia="ko-KR"/>
        </w:rPr>
        <w:t xml:space="preserve"> and test time and thus other approaches should be considered. In the context of requirement definitions and metrics, </w:t>
      </w:r>
      <w:r w:rsidR="005E6835">
        <w:rPr>
          <w:rFonts w:eastAsia="Malgun Gothic" w:cs="Arial"/>
          <w:sz w:val="22"/>
          <w:szCs w:val="22"/>
          <w:lang w:val="en-US" w:eastAsia="ko-KR"/>
        </w:rPr>
        <w:t>with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 flexibility </w:t>
      </w:r>
      <w:r w:rsidR="005E6835">
        <w:rPr>
          <w:rFonts w:eastAsia="Malgun Gothic" w:cs="Arial"/>
          <w:sz w:val="22"/>
          <w:szCs w:val="22"/>
          <w:lang w:val="en-US" w:eastAsia="ko-KR"/>
        </w:rPr>
        <w:t xml:space="preserve">and significant number of bandwidth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for </w:t>
      </w:r>
      <w:r w:rsidR="00112F35">
        <w:rPr>
          <w:rFonts w:eastAsia="Malgun Gothic" w:cs="Arial"/>
          <w:sz w:val="22"/>
          <w:szCs w:val="22"/>
          <w:lang w:val="en-US" w:eastAsia="ko-KR"/>
        </w:rPr>
        <w:t>NR, the concept of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 requirements related to a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13115A" w:rsidRPr="009D3B12">
        <w:rPr>
          <w:rFonts w:eastAsia="Malgun Gothic" w:cs="Arial"/>
          <w:i/>
          <w:sz w:val="22"/>
          <w:szCs w:val="22"/>
          <w:lang w:val="en-US" w:eastAsia="ko-KR"/>
        </w:rPr>
        <w:t>C</w:t>
      </w:r>
      <w:r w:rsidR="00112F35" w:rsidRPr="009D3B12">
        <w:rPr>
          <w:rFonts w:eastAsia="Malgun Gothic" w:cs="Arial"/>
          <w:i/>
          <w:sz w:val="22"/>
          <w:szCs w:val="22"/>
          <w:lang w:val="en-US" w:eastAsia="ko-KR"/>
        </w:rPr>
        <w:t>arrier</w:t>
      </w:r>
      <w:r w:rsidR="0013115A">
        <w:rPr>
          <w:rFonts w:eastAsia="Malgun Gothic" w:cs="Arial"/>
          <w:i/>
          <w:sz w:val="22"/>
          <w:szCs w:val="22"/>
          <w:lang w:val="en-US" w:eastAsia="ko-KR"/>
        </w:rPr>
        <w:t>,</w:t>
      </w:r>
      <w:r w:rsidR="00112F35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5E6835">
        <w:rPr>
          <w:rFonts w:eastAsia="Malgun Gothic" w:cs="Arial"/>
          <w:sz w:val="22"/>
          <w:szCs w:val="22"/>
          <w:lang w:val="en-US" w:eastAsia="ko-KR"/>
        </w:rPr>
        <w:t>which has been one of the corner stones in existing specifications</w:t>
      </w:r>
      <w:r w:rsidR="0013115A">
        <w:rPr>
          <w:rFonts w:eastAsia="Malgun Gothic" w:cs="Arial"/>
          <w:sz w:val="22"/>
          <w:szCs w:val="22"/>
          <w:lang w:val="en-US" w:eastAsia="ko-KR"/>
        </w:rPr>
        <w:t>,</w:t>
      </w:r>
      <w:r w:rsidR="005E6835">
        <w:rPr>
          <w:rFonts w:eastAsia="Malgun Gothic" w:cs="Arial"/>
          <w:sz w:val="22"/>
          <w:szCs w:val="22"/>
          <w:lang w:val="en-US" w:eastAsia="ko-KR"/>
        </w:rPr>
        <w:t xml:space="preserve"> should be reconsidered</w:t>
      </w:r>
      <w:r w:rsidR="0013115A">
        <w:rPr>
          <w:rFonts w:eastAsia="Malgun Gothic" w:cs="Arial"/>
          <w:sz w:val="22"/>
          <w:szCs w:val="22"/>
          <w:lang w:val="en-US" w:eastAsia="ko-KR"/>
        </w:rPr>
        <w:t>.</w:t>
      </w:r>
      <w:r w:rsidR="005E6835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13115A">
        <w:rPr>
          <w:rFonts w:eastAsia="Malgun Gothic" w:cs="Arial"/>
          <w:sz w:val="22"/>
          <w:szCs w:val="22"/>
          <w:lang w:val="en-US" w:eastAsia="ko-KR"/>
        </w:rPr>
        <w:t>R</w:t>
      </w:r>
      <w:r w:rsidR="005E6835">
        <w:rPr>
          <w:rFonts w:eastAsia="Malgun Gothic" w:cs="Arial"/>
          <w:sz w:val="22"/>
          <w:szCs w:val="22"/>
          <w:lang w:val="en-US" w:eastAsia="ko-KR"/>
        </w:rPr>
        <w:t>equirements metrics with less carrier and bandwidth dependen</w:t>
      </w:r>
      <w:r w:rsidR="00A2188C">
        <w:rPr>
          <w:rFonts w:eastAsia="Malgun Gothic" w:cs="Arial"/>
          <w:sz w:val="22"/>
          <w:szCs w:val="22"/>
          <w:lang w:val="en-US" w:eastAsia="ko-KR"/>
        </w:rPr>
        <w:t>ce</w:t>
      </w:r>
      <w:r w:rsidR="00F645BF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13115A">
        <w:rPr>
          <w:rFonts w:eastAsia="Malgun Gothic" w:cs="Arial"/>
          <w:sz w:val="22"/>
          <w:szCs w:val="22"/>
          <w:lang w:val="en-US" w:eastAsia="ko-KR"/>
        </w:rPr>
        <w:t xml:space="preserve">are preferable </w:t>
      </w:r>
      <w:r w:rsidR="005E6835">
        <w:rPr>
          <w:rFonts w:eastAsia="Malgun Gothic" w:cs="Arial"/>
          <w:sz w:val="22"/>
          <w:szCs w:val="22"/>
          <w:lang w:val="en-US" w:eastAsia="ko-KR"/>
        </w:rPr>
        <w:t>compared to the carrier centric approach</w:t>
      </w:r>
      <w:r w:rsidR="0013115A" w:rsidRPr="0013115A">
        <w:rPr>
          <w:rFonts w:eastAsia="Malgun Gothic" w:cs="Arial"/>
          <w:sz w:val="22"/>
          <w:szCs w:val="22"/>
          <w:lang w:val="en-US" w:eastAsia="ko-KR"/>
        </w:rPr>
        <w:t xml:space="preserve"> </w:t>
      </w:r>
      <w:r w:rsidR="0013115A">
        <w:rPr>
          <w:rFonts w:eastAsia="Malgun Gothic" w:cs="Arial"/>
          <w:sz w:val="22"/>
          <w:szCs w:val="22"/>
          <w:lang w:val="en-US" w:eastAsia="ko-KR"/>
        </w:rPr>
        <w:t>and should be developed</w:t>
      </w:r>
      <w:r w:rsidR="005E6835">
        <w:rPr>
          <w:rFonts w:eastAsia="Malgun Gothic" w:cs="Arial"/>
          <w:sz w:val="22"/>
          <w:szCs w:val="22"/>
          <w:lang w:val="en-US" w:eastAsia="ko-KR"/>
        </w:rPr>
        <w:t>.</w:t>
      </w:r>
    </w:p>
    <w:p w:rsidR="005E6835" w:rsidRPr="001C4F57" w:rsidRDefault="0013115A" w:rsidP="005C67DB">
      <w:pPr>
        <w:rPr>
          <w:rFonts w:eastAsia="Malgun Gothic" w:cs="Arial"/>
          <w:sz w:val="22"/>
          <w:szCs w:val="22"/>
          <w:lang w:val="en-US" w:eastAsia="ko-KR"/>
        </w:rPr>
      </w:pPr>
      <w:r>
        <w:rPr>
          <w:rFonts w:eastAsia="Malgun Gothic" w:cs="Arial"/>
          <w:sz w:val="22"/>
          <w:szCs w:val="22"/>
          <w:lang w:val="en-US" w:eastAsia="ko-KR"/>
        </w:rPr>
        <w:t>Definitions</w:t>
      </w:r>
      <w:r w:rsidR="005E6835">
        <w:rPr>
          <w:rFonts w:eastAsia="Malgun Gothic" w:cs="Arial"/>
          <w:sz w:val="22"/>
          <w:szCs w:val="22"/>
          <w:lang w:val="en-US" w:eastAsia="ko-KR"/>
        </w:rPr>
        <w:t xml:space="preserve"> and metrics for NR</w:t>
      </w:r>
      <w:r w:rsidR="005E6835" w:rsidRPr="005E6835">
        <w:rPr>
          <w:rFonts w:eastAsia="Malgun Gothic" w:cs="Arial"/>
          <w:sz w:val="22"/>
          <w:szCs w:val="22"/>
          <w:lang w:val="en-US" w:eastAsia="ko-KR"/>
        </w:rPr>
        <w:t xml:space="preserve"> </w:t>
      </w:r>
      <w:r>
        <w:rPr>
          <w:rFonts w:eastAsia="Malgun Gothic" w:cs="Arial"/>
          <w:sz w:val="22"/>
          <w:szCs w:val="22"/>
          <w:lang w:val="en-US" w:eastAsia="ko-KR"/>
        </w:rPr>
        <w:t xml:space="preserve">will be further elaborated </w:t>
      </w:r>
      <w:r w:rsidR="005E6835">
        <w:rPr>
          <w:rFonts w:eastAsia="Malgun Gothic" w:cs="Arial"/>
          <w:sz w:val="22"/>
          <w:szCs w:val="22"/>
          <w:lang w:val="en-US" w:eastAsia="ko-KR"/>
        </w:rPr>
        <w:t xml:space="preserve">in coming </w:t>
      </w:r>
      <w:r w:rsidR="008F2F68">
        <w:rPr>
          <w:rFonts w:eastAsia="Malgun Gothic" w:cs="Arial"/>
          <w:sz w:val="22"/>
          <w:szCs w:val="22"/>
          <w:lang w:val="en-US" w:eastAsia="ko-KR"/>
        </w:rPr>
        <w:t xml:space="preserve">RAN4 </w:t>
      </w:r>
      <w:r w:rsidR="005E6835">
        <w:rPr>
          <w:rFonts w:eastAsia="Malgun Gothic" w:cs="Arial"/>
          <w:sz w:val="22"/>
          <w:szCs w:val="22"/>
          <w:lang w:val="en-US" w:eastAsia="ko-KR"/>
        </w:rPr>
        <w:t>meeting</w:t>
      </w:r>
      <w:r w:rsidR="008F2F68">
        <w:rPr>
          <w:rFonts w:eastAsia="Malgun Gothic" w:cs="Arial"/>
          <w:sz w:val="22"/>
          <w:szCs w:val="22"/>
          <w:lang w:val="en-US" w:eastAsia="ko-KR"/>
        </w:rPr>
        <w:t>s</w:t>
      </w:r>
      <w:r>
        <w:rPr>
          <w:rFonts w:eastAsia="Malgun Gothic" w:cs="Arial"/>
          <w:sz w:val="22"/>
          <w:szCs w:val="22"/>
          <w:lang w:val="en-US" w:eastAsia="ko-KR"/>
        </w:rPr>
        <w:t>,</w:t>
      </w:r>
      <w:r w:rsidR="005E6835">
        <w:rPr>
          <w:rFonts w:eastAsia="Malgun Gothic" w:cs="Arial"/>
          <w:sz w:val="22"/>
          <w:szCs w:val="22"/>
          <w:lang w:val="en-US" w:eastAsia="ko-KR"/>
        </w:rPr>
        <w:t xml:space="preserve"> where more time units would be available.</w:t>
      </w:r>
    </w:p>
    <w:p w:rsidR="0032670E" w:rsidRDefault="0032670E" w:rsidP="008173B2">
      <w:pPr>
        <w:pStyle w:val="Heading2"/>
        <w:rPr>
          <w:rFonts w:eastAsia="Malgun Gothic"/>
          <w:lang w:val="en-US" w:eastAsia="ko-KR"/>
        </w:rPr>
      </w:pPr>
      <w:r w:rsidRPr="001363CA">
        <w:rPr>
          <w:rFonts w:eastAsia="Malgun Gothic"/>
          <w:lang w:val="en-US" w:eastAsia="ko-KR"/>
        </w:rPr>
        <w:t>Requirement coverage</w:t>
      </w:r>
    </w:p>
    <w:p w:rsidR="0013115A" w:rsidRDefault="0013115A" w:rsidP="00090658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As discussed in this paper, potentially a very large number of permutations of parameters will be possible for NR:</w:t>
      </w:r>
    </w:p>
    <w:p w:rsidR="0013115A" w:rsidRPr="009D3B12" w:rsidRDefault="0013115A" w:rsidP="009D3B12">
      <w:pPr>
        <w:pStyle w:val="List"/>
        <w:numPr>
          <w:ilvl w:val="0"/>
          <w:numId w:val="32"/>
        </w:numPr>
        <w:ind w:left="567"/>
        <w:rPr>
          <w:rFonts w:eastAsia="Malgun Gothic"/>
          <w:sz w:val="22"/>
          <w:szCs w:val="22"/>
          <w:lang w:val="en-US" w:eastAsia="ko-KR"/>
        </w:rPr>
      </w:pPr>
      <w:r w:rsidRPr="009D3B12">
        <w:rPr>
          <w:rFonts w:eastAsia="Malgun Gothic"/>
          <w:sz w:val="22"/>
          <w:szCs w:val="22"/>
          <w:lang w:val="en-US" w:eastAsia="ko-KR"/>
        </w:rPr>
        <w:t>M</w:t>
      </w:r>
      <w:r w:rsidR="004960AB" w:rsidRPr="009D3B12">
        <w:rPr>
          <w:rFonts w:eastAsia="Malgun Gothic"/>
          <w:sz w:val="22"/>
          <w:szCs w:val="22"/>
          <w:lang w:val="en-US" w:eastAsia="ko-KR"/>
        </w:rPr>
        <w:t>ultiple bands within a large frequency range up to 100 GHz</w:t>
      </w:r>
    </w:p>
    <w:p w:rsidR="008443EE" w:rsidRDefault="0013115A" w:rsidP="009D3B12">
      <w:pPr>
        <w:pStyle w:val="List"/>
        <w:numPr>
          <w:ilvl w:val="0"/>
          <w:numId w:val="32"/>
        </w:numPr>
        <w:ind w:left="567"/>
        <w:rPr>
          <w:rFonts w:eastAsia="Malgun Gothic"/>
          <w:sz w:val="22"/>
          <w:szCs w:val="22"/>
          <w:lang w:val="en-US" w:eastAsia="ko-KR"/>
        </w:rPr>
      </w:pPr>
      <w:r w:rsidRPr="009D3B12">
        <w:rPr>
          <w:rFonts w:eastAsia="Malgun Gothic"/>
          <w:sz w:val="22"/>
          <w:szCs w:val="22"/>
          <w:lang w:val="en-US" w:eastAsia="ko-KR"/>
        </w:rPr>
        <w:t>M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ultiple use case scenarios with </w:t>
      </w:r>
      <w:r w:rsidR="003A74D6" w:rsidRPr="009D3B12">
        <w:rPr>
          <w:rFonts w:eastAsia="Malgun Gothic"/>
          <w:sz w:val="22"/>
          <w:szCs w:val="22"/>
          <w:lang w:val="en-US" w:eastAsia="ko-KR"/>
        </w:rPr>
        <w:t>different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 </w:t>
      </w:r>
      <w:proofErr w:type="spellStart"/>
      <w:r w:rsidR="004960AB" w:rsidRPr="009D3B12">
        <w:rPr>
          <w:rFonts w:eastAsia="Malgun Gothic"/>
          <w:sz w:val="22"/>
          <w:szCs w:val="22"/>
          <w:lang w:val="en-US" w:eastAsia="ko-KR"/>
        </w:rPr>
        <w:t>QoS</w:t>
      </w:r>
      <w:proofErr w:type="spellEnd"/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 requirements and reliability</w:t>
      </w:r>
    </w:p>
    <w:p w:rsidR="0013115A" w:rsidRPr="009D3B12" w:rsidRDefault="008443EE" w:rsidP="009D3B12">
      <w:pPr>
        <w:pStyle w:val="List"/>
        <w:numPr>
          <w:ilvl w:val="0"/>
          <w:numId w:val="32"/>
        </w:numPr>
        <w:ind w:left="567"/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Multiple BS classes</w:t>
      </w:r>
    </w:p>
    <w:p w:rsidR="0013115A" w:rsidRPr="009D3B12" w:rsidRDefault="0013115A" w:rsidP="009D3B12">
      <w:pPr>
        <w:pStyle w:val="List"/>
        <w:numPr>
          <w:ilvl w:val="0"/>
          <w:numId w:val="32"/>
        </w:numPr>
        <w:ind w:left="567"/>
        <w:rPr>
          <w:rFonts w:eastAsia="Malgun Gothic"/>
          <w:sz w:val="22"/>
          <w:szCs w:val="22"/>
          <w:lang w:val="en-US" w:eastAsia="ko-KR"/>
        </w:rPr>
      </w:pPr>
      <w:r w:rsidRPr="009D3B12">
        <w:rPr>
          <w:rFonts w:eastAsia="Malgun Gothic"/>
          <w:sz w:val="22"/>
          <w:szCs w:val="22"/>
          <w:lang w:val="en-US" w:eastAsia="ko-KR"/>
        </w:rPr>
        <w:t>M</w:t>
      </w:r>
      <w:r w:rsidR="004960AB" w:rsidRPr="009D3B12">
        <w:rPr>
          <w:rFonts w:eastAsia="Malgun Gothic"/>
          <w:sz w:val="22"/>
          <w:szCs w:val="22"/>
          <w:lang w:val="en-US" w:eastAsia="ko-KR"/>
        </w:rPr>
        <w:t>ulti standard and stand-alone deployment scenarios which could differ per frequency band</w:t>
      </w:r>
    </w:p>
    <w:p w:rsidR="0013115A" w:rsidRPr="009D3B12" w:rsidRDefault="0013115A" w:rsidP="009D3B12">
      <w:pPr>
        <w:pStyle w:val="List"/>
        <w:numPr>
          <w:ilvl w:val="0"/>
          <w:numId w:val="32"/>
        </w:numPr>
        <w:ind w:left="567"/>
        <w:rPr>
          <w:rFonts w:eastAsia="Malgun Gothic"/>
          <w:sz w:val="22"/>
          <w:szCs w:val="22"/>
          <w:lang w:val="en-US" w:eastAsia="ko-KR"/>
        </w:rPr>
      </w:pPr>
      <w:r w:rsidRPr="009D3B12">
        <w:rPr>
          <w:rFonts w:eastAsia="Malgun Gothic"/>
          <w:sz w:val="22"/>
          <w:szCs w:val="22"/>
          <w:lang w:val="en-US" w:eastAsia="ko-KR"/>
        </w:rPr>
        <w:t>B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eam-forming and MU-MIMO </w:t>
      </w:r>
    </w:p>
    <w:p w:rsidR="004960AB" w:rsidRPr="009D3B12" w:rsidRDefault="008443EE" w:rsidP="0013115A">
      <w:pPr>
        <w:rPr>
          <w:rFonts w:eastAsia="Malgun Gothic"/>
          <w:sz w:val="22"/>
          <w:szCs w:val="22"/>
          <w:lang w:val="en-US" w:eastAsia="ko-KR"/>
        </w:rPr>
      </w:pPr>
      <w:r w:rsidRPr="009D3B12">
        <w:rPr>
          <w:rFonts w:eastAsia="Malgun Gothic"/>
          <w:sz w:val="22"/>
          <w:szCs w:val="22"/>
          <w:lang w:val="en-US" w:eastAsia="ko-KR"/>
        </w:rPr>
        <w:t>T</w:t>
      </w:r>
      <w:r w:rsidR="0090601E" w:rsidRPr="009D3B12">
        <w:rPr>
          <w:rFonts w:eastAsia="Malgun Gothic"/>
          <w:sz w:val="22"/>
          <w:szCs w:val="22"/>
          <w:lang w:val="en-US" w:eastAsia="ko-KR"/>
        </w:rPr>
        <w:t xml:space="preserve">here is </w:t>
      </w:r>
      <w:r w:rsidRPr="009D3B12">
        <w:rPr>
          <w:rFonts w:eastAsia="Malgun Gothic"/>
          <w:sz w:val="22"/>
          <w:szCs w:val="22"/>
          <w:lang w:val="en-US" w:eastAsia="ko-KR"/>
        </w:rPr>
        <w:t xml:space="preserve">thus </w:t>
      </w:r>
      <w:r w:rsidR="0090601E" w:rsidRPr="009D3B12">
        <w:rPr>
          <w:rFonts w:eastAsia="Malgun Gothic"/>
          <w:sz w:val="22"/>
          <w:szCs w:val="22"/>
          <w:lang w:val="en-US" w:eastAsia="ko-KR"/>
        </w:rPr>
        <w:t xml:space="preserve">a 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need to </w:t>
      </w:r>
      <w:r w:rsidR="00CA6AC0" w:rsidRPr="009D3B12">
        <w:rPr>
          <w:rFonts w:eastAsia="Malgun Gothic"/>
          <w:sz w:val="22"/>
          <w:szCs w:val="22"/>
          <w:lang w:val="en-US" w:eastAsia="ko-KR"/>
        </w:rPr>
        <w:t xml:space="preserve">discuss and </w:t>
      </w:r>
      <w:r>
        <w:rPr>
          <w:rFonts w:eastAsia="Malgun Gothic"/>
          <w:sz w:val="22"/>
          <w:szCs w:val="22"/>
          <w:lang w:val="en-US" w:eastAsia="ko-KR"/>
        </w:rPr>
        <w:t xml:space="preserve">consider 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requirement coverage for </w:t>
      </w:r>
      <w:r>
        <w:rPr>
          <w:rFonts w:eastAsia="Malgun Gothic"/>
          <w:sz w:val="22"/>
          <w:szCs w:val="22"/>
          <w:lang w:val="en-US" w:eastAsia="ko-KR"/>
        </w:rPr>
        <w:t>the</w:t>
      </w:r>
      <w:r w:rsidRPr="00A366AC">
        <w:rPr>
          <w:rFonts w:eastAsia="Malgun Gothic"/>
          <w:sz w:val="22"/>
          <w:szCs w:val="22"/>
          <w:lang w:val="en-US" w:eastAsia="ko-KR"/>
        </w:rPr>
        <w:t xml:space="preserve"> </w:t>
      </w:r>
      <w:r w:rsidR="004960AB" w:rsidRPr="009D3B12">
        <w:rPr>
          <w:rFonts w:eastAsia="Malgun Gothic"/>
          <w:sz w:val="22"/>
          <w:szCs w:val="22"/>
          <w:lang w:val="en-US" w:eastAsia="ko-KR"/>
        </w:rPr>
        <w:t>NR SI and WI phases</w:t>
      </w:r>
      <w:r>
        <w:rPr>
          <w:rFonts w:eastAsia="Malgun Gothic"/>
          <w:sz w:val="22"/>
          <w:szCs w:val="22"/>
          <w:lang w:val="en-US" w:eastAsia="ko-KR"/>
        </w:rPr>
        <w:t>,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 ensur</w:t>
      </w:r>
      <w:r>
        <w:rPr>
          <w:rFonts w:eastAsia="Malgun Gothic"/>
          <w:sz w:val="22"/>
          <w:szCs w:val="22"/>
          <w:lang w:val="en-US" w:eastAsia="ko-KR"/>
        </w:rPr>
        <w:t>ing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 proper system performance with reasonable requirement</w:t>
      </w:r>
      <w:r>
        <w:rPr>
          <w:rFonts w:eastAsia="Malgun Gothic"/>
          <w:sz w:val="22"/>
          <w:szCs w:val="22"/>
          <w:lang w:val="en-US" w:eastAsia="ko-KR"/>
        </w:rPr>
        <w:t>s</w:t>
      </w:r>
      <w:r w:rsidR="004960AB" w:rsidRPr="009D3B12">
        <w:rPr>
          <w:rFonts w:eastAsia="Malgun Gothic"/>
          <w:sz w:val="22"/>
          <w:szCs w:val="22"/>
          <w:lang w:val="en-US" w:eastAsia="ko-KR"/>
        </w:rPr>
        <w:t xml:space="preserve"> and </w:t>
      </w:r>
      <w:r>
        <w:rPr>
          <w:rFonts w:eastAsia="Malgun Gothic"/>
          <w:sz w:val="22"/>
          <w:szCs w:val="22"/>
          <w:lang w:val="en-US" w:eastAsia="ko-KR"/>
        </w:rPr>
        <w:t xml:space="preserve">a workable </w:t>
      </w:r>
      <w:r w:rsidR="004960AB" w:rsidRPr="009D3B12">
        <w:rPr>
          <w:rFonts w:eastAsia="Malgun Gothic"/>
          <w:sz w:val="22"/>
          <w:szCs w:val="22"/>
          <w:lang w:val="en-US" w:eastAsia="ko-KR"/>
        </w:rPr>
        <w:t>test matrix.</w:t>
      </w:r>
      <w:r w:rsidR="0090601E" w:rsidRPr="009D3B12">
        <w:rPr>
          <w:rFonts w:eastAsia="Malgun Gothic"/>
          <w:sz w:val="22"/>
          <w:szCs w:val="22"/>
          <w:lang w:val="en-US" w:eastAsia="ko-KR"/>
        </w:rPr>
        <w:t xml:space="preserve"> Requirement coverage may potentially differ per BS class</w:t>
      </w:r>
      <w:r w:rsidR="001F4363">
        <w:rPr>
          <w:rFonts w:eastAsia="Malgun Gothic"/>
          <w:sz w:val="22"/>
          <w:szCs w:val="22"/>
          <w:lang w:val="en-US" w:eastAsia="ko-KR"/>
        </w:rPr>
        <w:t xml:space="preserve"> and frequency band</w:t>
      </w:r>
      <w:r w:rsidR="0090601E" w:rsidRPr="009D3B12">
        <w:rPr>
          <w:rFonts w:eastAsia="Malgun Gothic"/>
          <w:sz w:val="22"/>
          <w:szCs w:val="22"/>
          <w:lang w:val="en-US" w:eastAsia="ko-KR"/>
        </w:rPr>
        <w:t>.</w:t>
      </w:r>
    </w:p>
    <w:p w:rsidR="00090658" w:rsidRDefault="004960AB" w:rsidP="00090658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lastRenderedPageBreak/>
        <w:t xml:space="preserve">Additionally, considering </w:t>
      </w:r>
      <w:r w:rsidR="0081669C">
        <w:rPr>
          <w:rFonts w:eastAsia="Malgun Gothic"/>
          <w:sz w:val="22"/>
          <w:szCs w:val="22"/>
          <w:lang w:val="en-US" w:eastAsia="ko-KR"/>
        </w:rPr>
        <w:t>the extensive</w:t>
      </w:r>
      <w:r w:rsidR="008F2F68">
        <w:rPr>
          <w:rFonts w:eastAsia="Malgun Gothic"/>
          <w:sz w:val="22"/>
          <w:szCs w:val="22"/>
          <w:lang w:val="en-US" w:eastAsia="ko-KR"/>
        </w:rPr>
        <w:t xml:space="preserve"> </w:t>
      </w:r>
      <w:r w:rsidR="0081669C">
        <w:rPr>
          <w:rFonts w:eastAsia="Malgun Gothic"/>
          <w:sz w:val="22"/>
          <w:szCs w:val="22"/>
          <w:lang w:val="en-US" w:eastAsia="ko-KR"/>
        </w:rPr>
        <w:t xml:space="preserve">operating </w:t>
      </w:r>
      <w:r w:rsidR="008F2F68">
        <w:rPr>
          <w:rFonts w:eastAsia="Malgun Gothic"/>
          <w:sz w:val="22"/>
          <w:szCs w:val="22"/>
          <w:lang w:val="en-US" w:eastAsia="ko-KR"/>
        </w:rPr>
        <w:t>frequency range for NR</w:t>
      </w:r>
      <w:r w:rsidR="0081669C">
        <w:rPr>
          <w:rFonts w:eastAsia="Malgun Gothic"/>
          <w:sz w:val="22"/>
          <w:szCs w:val="22"/>
          <w:lang w:val="en-US" w:eastAsia="ko-KR"/>
        </w:rPr>
        <w:t xml:space="preserve"> implies </w:t>
      </w:r>
      <w:r w:rsidR="008F2F68">
        <w:rPr>
          <w:rFonts w:eastAsia="Malgun Gothic"/>
          <w:sz w:val="22"/>
          <w:szCs w:val="22"/>
          <w:lang w:val="en-US" w:eastAsia="ko-KR"/>
        </w:rPr>
        <w:t>significantly different characteristics</w:t>
      </w:r>
      <w:r w:rsidR="009A2C00">
        <w:rPr>
          <w:rFonts w:eastAsia="Malgun Gothic"/>
          <w:sz w:val="22"/>
          <w:szCs w:val="22"/>
          <w:lang w:val="en-US" w:eastAsia="ko-KR"/>
        </w:rPr>
        <w:t xml:space="preserve"> for different bands, deployment scenarios and usage scenarios</w:t>
      </w:r>
      <w:r w:rsidR="0081669C">
        <w:rPr>
          <w:rFonts w:eastAsia="Malgun Gothic"/>
          <w:sz w:val="22"/>
          <w:szCs w:val="22"/>
          <w:lang w:val="en-US" w:eastAsia="ko-KR"/>
        </w:rPr>
        <w:t xml:space="preserve">. For mm-waves and higher frequencies due to high level of integration, </w:t>
      </w:r>
      <w:r w:rsidR="009A2C00">
        <w:rPr>
          <w:rFonts w:eastAsia="Malgun Gothic"/>
          <w:sz w:val="22"/>
          <w:szCs w:val="22"/>
          <w:lang w:val="en-US" w:eastAsia="ko-KR"/>
        </w:rPr>
        <w:t xml:space="preserve">the </w:t>
      </w:r>
      <w:r w:rsidR="0081669C">
        <w:rPr>
          <w:rFonts w:eastAsia="Malgun Gothic"/>
          <w:sz w:val="22"/>
          <w:szCs w:val="22"/>
          <w:lang w:val="en-US" w:eastAsia="ko-KR"/>
        </w:rPr>
        <w:t xml:space="preserve">only possible approach would be to specify the NR requirements as OTA requirements but the requirement coverage should be carefully considered to ensure </w:t>
      </w:r>
      <w:r w:rsidR="008443EE">
        <w:rPr>
          <w:rFonts w:eastAsia="Malgun Gothic"/>
          <w:sz w:val="22"/>
          <w:szCs w:val="22"/>
          <w:lang w:val="en-US" w:eastAsia="ko-KR"/>
        </w:rPr>
        <w:t xml:space="preserve">a </w:t>
      </w:r>
      <w:r w:rsidR="0081669C">
        <w:rPr>
          <w:rFonts w:eastAsia="Malgun Gothic"/>
          <w:sz w:val="22"/>
          <w:szCs w:val="22"/>
          <w:lang w:val="en-US" w:eastAsia="ko-KR"/>
        </w:rPr>
        <w:t>reasonable OTA test matrix securing the critical system performance.</w:t>
      </w:r>
    </w:p>
    <w:p w:rsidR="0081669C" w:rsidRDefault="0081669C" w:rsidP="00090658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 xml:space="preserve">For existing and possibly new </w:t>
      </w:r>
      <w:r w:rsidR="008443EE">
        <w:rPr>
          <w:rFonts w:eastAsia="Malgun Gothic"/>
          <w:sz w:val="22"/>
          <w:szCs w:val="22"/>
          <w:lang w:val="en-US" w:eastAsia="ko-KR"/>
        </w:rPr>
        <w:t>bands</w:t>
      </w:r>
      <w:r w:rsidR="008443EE" w:rsidRPr="008443EE">
        <w:rPr>
          <w:rFonts w:eastAsia="Malgun Gothic"/>
          <w:sz w:val="22"/>
          <w:szCs w:val="22"/>
          <w:lang w:val="en-US" w:eastAsia="ko-KR"/>
        </w:rPr>
        <w:t xml:space="preserve"> </w:t>
      </w:r>
      <w:r w:rsidR="008443EE">
        <w:rPr>
          <w:rFonts w:eastAsia="Malgun Gothic"/>
          <w:sz w:val="22"/>
          <w:szCs w:val="22"/>
          <w:lang w:val="en-US" w:eastAsia="ko-KR"/>
        </w:rPr>
        <w:t xml:space="preserve">below </w:t>
      </w:r>
      <w:r w:rsidR="007A534E">
        <w:rPr>
          <w:rFonts w:eastAsia="Malgun Gothic"/>
          <w:sz w:val="22"/>
          <w:szCs w:val="22"/>
          <w:lang w:val="en-US" w:eastAsia="ko-KR"/>
        </w:rPr>
        <w:t xml:space="preserve">e.g. 2 </w:t>
      </w:r>
      <w:r w:rsidR="008443EE">
        <w:rPr>
          <w:rFonts w:eastAsia="Malgun Gothic"/>
          <w:sz w:val="22"/>
          <w:szCs w:val="22"/>
          <w:lang w:val="en-US" w:eastAsia="ko-KR"/>
        </w:rPr>
        <w:t>GHz</w:t>
      </w:r>
      <w:r>
        <w:rPr>
          <w:rFonts w:eastAsia="Malgun Gothic"/>
          <w:sz w:val="22"/>
          <w:szCs w:val="22"/>
          <w:lang w:val="en-US" w:eastAsia="ko-KR"/>
        </w:rPr>
        <w:t>, a set of “conducted” requirements should be considered</w:t>
      </w:r>
      <w:r w:rsidR="008443EE">
        <w:rPr>
          <w:rFonts w:eastAsia="Malgun Gothic"/>
          <w:sz w:val="22"/>
          <w:szCs w:val="22"/>
          <w:lang w:val="en-US" w:eastAsia="ko-KR"/>
        </w:rPr>
        <w:t>.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1F4363">
        <w:rPr>
          <w:rFonts w:eastAsia="Malgun Gothic"/>
          <w:sz w:val="22"/>
          <w:szCs w:val="22"/>
          <w:lang w:val="en-US" w:eastAsia="ko-KR"/>
        </w:rPr>
        <w:t>For existing bands above ~2GHz</w:t>
      </w:r>
      <w:r w:rsidR="008443EE">
        <w:rPr>
          <w:rFonts w:eastAsia="Malgun Gothic"/>
          <w:sz w:val="22"/>
          <w:szCs w:val="22"/>
          <w:lang w:val="en-US" w:eastAsia="ko-KR"/>
        </w:rPr>
        <w:t>,</w:t>
      </w:r>
      <w:r>
        <w:rPr>
          <w:rFonts w:eastAsia="Malgun Gothic"/>
          <w:sz w:val="22"/>
          <w:szCs w:val="22"/>
          <w:lang w:val="en-US" w:eastAsia="ko-KR"/>
        </w:rPr>
        <w:t xml:space="preserve"> where beam forming </w:t>
      </w:r>
      <w:r w:rsidR="001F4363">
        <w:rPr>
          <w:rFonts w:eastAsia="Malgun Gothic"/>
          <w:sz w:val="22"/>
          <w:szCs w:val="22"/>
          <w:lang w:val="en-US" w:eastAsia="ko-KR"/>
        </w:rPr>
        <w:t>may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8443EE">
        <w:rPr>
          <w:rFonts w:eastAsia="Malgun Gothic"/>
          <w:sz w:val="22"/>
          <w:szCs w:val="22"/>
          <w:lang w:val="en-US" w:eastAsia="ko-KR"/>
        </w:rPr>
        <w:t xml:space="preserve">also </w:t>
      </w:r>
      <w:r w:rsidR="001F4363">
        <w:rPr>
          <w:rFonts w:eastAsia="Malgun Gothic"/>
          <w:sz w:val="22"/>
          <w:szCs w:val="22"/>
          <w:lang w:val="en-US" w:eastAsia="ko-KR"/>
        </w:rPr>
        <w:t xml:space="preserve">be </w:t>
      </w:r>
      <w:r>
        <w:rPr>
          <w:rFonts w:eastAsia="Malgun Gothic"/>
          <w:sz w:val="22"/>
          <w:szCs w:val="22"/>
          <w:lang w:val="en-US" w:eastAsia="ko-KR"/>
        </w:rPr>
        <w:t xml:space="preserve">required </w:t>
      </w:r>
      <w:r w:rsidR="001F4363">
        <w:rPr>
          <w:rFonts w:eastAsia="Malgun Gothic"/>
          <w:sz w:val="22"/>
          <w:szCs w:val="22"/>
          <w:lang w:val="en-US" w:eastAsia="ko-KR"/>
        </w:rPr>
        <w:t>in order to provide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1F4363">
        <w:rPr>
          <w:rFonts w:eastAsia="Malgun Gothic"/>
          <w:sz w:val="22"/>
          <w:szCs w:val="22"/>
          <w:lang w:val="en-US" w:eastAsia="ko-KR"/>
        </w:rPr>
        <w:t>good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4960AB">
        <w:rPr>
          <w:rFonts w:eastAsia="Malgun Gothic"/>
          <w:sz w:val="22"/>
          <w:szCs w:val="22"/>
          <w:lang w:val="en-US" w:eastAsia="ko-KR"/>
        </w:rPr>
        <w:t xml:space="preserve">area </w:t>
      </w:r>
      <w:r>
        <w:rPr>
          <w:rFonts w:eastAsia="Malgun Gothic"/>
          <w:sz w:val="22"/>
          <w:szCs w:val="22"/>
          <w:lang w:val="en-US" w:eastAsia="ko-KR"/>
        </w:rPr>
        <w:t>coverage, relevant OTA requirements with proper metrics in conjunction with some conducted requirements would be necessary.</w:t>
      </w:r>
    </w:p>
    <w:p w:rsidR="004960AB" w:rsidRDefault="0081669C" w:rsidP="00090658">
      <w:pPr>
        <w:rPr>
          <w:rFonts w:eastAsia="Malgun Gothic"/>
          <w:sz w:val="22"/>
          <w:szCs w:val="22"/>
          <w:lang w:val="en-US" w:eastAsia="ko-KR"/>
        </w:rPr>
      </w:pPr>
      <w:r>
        <w:rPr>
          <w:rFonts w:eastAsia="Malgun Gothic"/>
          <w:sz w:val="22"/>
          <w:szCs w:val="22"/>
          <w:lang w:val="en-US" w:eastAsia="ko-KR"/>
        </w:rPr>
        <w:t>The requirement level</w:t>
      </w:r>
      <w:r w:rsidR="001F4363">
        <w:rPr>
          <w:rFonts w:eastAsia="Malgun Gothic"/>
          <w:sz w:val="22"/>
          <w:szCs w:val="22"/>
          <w:lang w:val="en-US" w:eastAsia="ko-KR"/>
        </w:rPr>
        <w:t>s</w:t>
      </w:r>
      <w:r>
        <w:rPr>
          <w:rFonts w:eastAsia="Malgun Gothic"/>
          <w:sz w:val="22"/>
          <w:szCs w:val="22"/>
          <w:lang w:val="en-US" w:eastAsia="ko-KR"/>
        </w:rPr>
        <w:t xml:space="preserve"> </w:t>
      </w:r>
      <w:r w:rsidR="008443EE">
        <w:rPr>
          <w:rFonts w:eastAsia="Malgun Gothic"/>
          <w:sz w:val="22"/>
          <w:szCs w:val="22"/>
          <w:lang w:val="en-US" w:eastAsia="ko-KR"/>
        </w:rPr>
        <w:t xml:space="preserve">would </w:t>
      </w:r>
      <w:r>
        <w:rPr>
          <w:rFonts w:eastAsia="Malgun Gothic"/>
          <w:sz w:val="22"/>
          <w:szCs w:val="22"/>
          <w:lang w:val="en-US" w:eastAsia="ko-KR"/>
        </w:rPr>
        <w:t>naturally also depen</w:t>
      </w:r>
      <w:r w:rsidR="00CF57DA">
        <w:rPr>
          <w:rFonts w:eastAsia="Malgun Gothic"/>
          <w:sz w:val="22"/>
          <w:szCs w:val="22"/>
          <w:lang w:val="en-US" w:eastAsia="ko-KR"/>
        </w:rPr>
        <w:t>d on the frequency range</w:t>
      </w:r>
      <w:r w:rsidR="008443EE">
        <w:rPr>
          <w:rFonts w:eastAsia="Malgun Gothic"/>
          <w:sz w:val="22"/>
          <w:szCs w:val="22"/>
          <w:lang w:val="en-US" w:eastAsia="ko-KR"/>
        </w:rPr>
        <w:t>,</w:t>
      </w:r>
      <w:r w:rsidR="00CF57DA">
        <w:rPr>
          <w:rFonts w:eastAsia="Malgun Gothic"/>
          <w:sz w:val="22"/>
          <w:szCs w:val="22"/>
          <w:lang w:val="en-US" w:eastAsia="ko-KR"/>
        </w:rPr>
        <w:t xml:space="preserve"> resulting in frequency dependent requirement coverage and level</w:t>
      </w:r>
      <w:r w:rsidR="008443EE">
        <w:rPr>
          <w:rFonts w:eastAsia="Malgun Gothic"/>
          <w:sz w:val="22"/>
          <w:szCs w:val="22"/>
          <w:lang w:val="en-US" w:eastAsia="ko-KR"/>
        </w:rPr>
        <w:t>s</w:t>
      </w:r>
      <w:r w:rsidR="009D3B12">
        <w:rPr>
          <w:rFonts w:eastAsia="Malgun Gothic"/>
          <w:sz w:val="22"/>
          <w:szCs w:val="22"/>
          <w:lang w:val="en-US" w:eastAsia="ko-KR"/>
        </w:rPr>
        <w:t>.</w:t>
      </w:r>
      <w:r w:rsidR="00CF57DA">
        <w:rPr>
          <w:rFonts w:eastAsia="Malgun Gothic"/>
          <w:sz w:val="22"/>
          <w:szCs w:val="22"/>
          <w:lang w:val="en-US" w:eastAsia="ko-KR"/>
        </w:rPr>
        <w:t xml:space="preserve"> </w:t>
      </w:r>
      <w:r w:rsidR="009D3B12">
        <w:rPr>
          <w:rFonts w:eastAsia="Malgun Gothic"/>
          <w:sz w:val="22"/>
          <w:szCs w:val="22"/>
          <w:lang w:val="en-US" w:eastAsia="ko-KR"/>
        </w:rPr>
        <w:t>C</w:t>
      </w:r>
      <w:r w:rsidR="00CF57DA">
        <w:rPr>
          <w:rFonts w:eastAsia="Malgun Gothic"/>
          <w:sz w:val="22"/>
          <w:szCs w:val="22"/>
          <w:lang w:val="en-US" w:eastAsia="ko-KR"/>
        </w:rPr>
        <w:t xml:space="preserve">onsidering the proper requirement coverage is </w:t>
      </w:r>
      <w:r w:rsidR="008443EE">
        <w:rPr>
          <w:rFonts w:eastAsia="Malgun Gothic"/>
          <w:sz w:val="22"/>
          <w:szCs w:val="22"/>
          <w:lang w:val="en-US" w:eastAsia="ko-KR"/>
        </w:rPr>
        <w:t xml:space="preserve">thus </w:t>
      </w:r>
      <w:r w:rsidR="00CF57DA">
        <w:rPr>
          <w:rFonts w:eastAsia="Malgun Gothic"/>
          <w:sz w:val="22"/>
          <w:szCs w:val="22"/>
          <w:lang w:val="en-US" w:eastAsia="ko-KR"/>
        </w:rPr>
        <w:t xml:space="preserve">an essential </w:t>
      </w:r>
      <w:r w:rsidR="008443EE">
        <w:rPr>
          <w:rFonts w:eastAsia="Malgun Gothic"/>
          <w:sz w:val="22"/>
          <w:szCs w:val="22"/>
          <w:lang w:val="en-US" w:eastAsia="ko-KR"/>
        </w:rPr>
        <w:t xml:space="preserve">aspect </w:t>
      </w:r>
      <w:r w:rsidR="00CF57DA">
        <w:rPr>
          <w:rFonts w:eastAsia="Malgun Gothic"/>
          <w:sz w:val="22"/>
          <w:szCs w:val="22"/>
          <w:lang w:val="en-US" w:eastAsia="ko-KR"/>
        </w:rPr>
        <w:t>when the work on NR requirements starts in RAN4.</w:t>
      </w:r>
    </w:p>
    <w:p w:rsidR="000E5BBE" w:rsidRPr="00FD61E8" w:rsidRDefault="00FD61E8" w:rsidP="00DE35AD">
      <w:pPr>
        <w:pStyle w:val="BodyText"/>
        <w:rPr>
          <w:rFonts w:cs="Arial"/>
          <w:sz w:val="22"/>
          <w:szCs w:val="22"/>
          <w:lang w:val="en-US"/>
        </w:rPr>
      </w:pPr>
      <w:r w:rsidRPr="00FD61E8">
        <w:rPr>
          <w:rFonts w:cs="Arial"/>
          <w:sz w:val="22"/>
          <w:szCs w:val="22"/>
          <w:lang w:val="en-US"/>
        </w:rPr>
        <w:t xml:space="preserve">In </w:t>
      </w:r>
      <w:r>
        <w:rPr>
          <w:rFonts w:cs="Arial"/>
          <w:sz w:val="22"/>
          <w:szCs w:val="22"/>
          <w:lang w:val="en-US"/>
        </w:rPr>
        <w:t>[</w:t>
      </w:r>
      <w:r w:rsidR="009D3B12">
        <w:rPr>
          <w:rFonts w:cs="Arial"/>
          <w:sz w:val="22"/>
          <w:szCs w:val="22"/>
          <w:lang w:val="en-US"/>
        </w:rPr>
        <w:t>9</w:t>
      </w:r>
      <w:r>
        <w:rPr>
          <w:rFonts w:cs="Arial"/>
          <w:sz w:val="22"/>
          <w:szCs w:val="22"/>
          <w:lang w:val="en-US"/>
        </w:rPr>
        <w:t>], a more detailed</w:t>
      </w:r>
      <w:r w:rsidRPr="00FD61E8">
        <w:rPr>
          <w:rFonts w:cs="Arial"/>
          <w:sz w:val="22"/>
          <w:szCs w:val="22"/>
          <w:lang w:val="en-US"/>
        </w:rPr>
        <w:t xml:space="preserve"> overview of NR requirements is </w:t>
      </w:r>
      <w:r w:rsidR="008443EE">
        <w:rPr>
          <w:rFonts w:cs="Arial"/>
          <w:sz w:val="22"/>
          <w:szCs w:val="22"/>
          <w:lang w:val="en-US"/>
        </w:rPr>
        <w:t>presented</w:t>
      </w:r>
      <w:r w:rsidRPr="00FD61E8">
        <w:rPr>
          <w:rFonts w:cs="Arial"/>
          <w:sz w:val="22"/>
          <w:szCs w:val="22"/>
          <w:lang w:val="en-US"/>
        </w:rPr>
        <w:t>.</w:t>
      </w: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CF57DA" w:rsidRPr="00CF57DA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 xml:space="preserve">, </w:t>
      </w:r>
      <w:r w:rsidR="00FD61E8">
        <w:rPr>
          <w:sz w:val="22"/>
          <w:szCs w:val="22"/>
          <w:lang w:val="en-US"/>
        </w:rPr>
        <w:t xml:space="preserve">general aspects for NR BS requirements </w:t>
      </w:r>
      <w:r w:rsidR="00C058AF">
        <w:rPr>
          <w:sz w:val="22"/>
          <w:szCs w:val="22"/>
          <w:lang w:val="en-US"/>
        </w:rPr>
        <w:t xml:space="preserve">are </w:t>
      </w:r>
      <w:r w:rsidR="00FD61E8">
        <w:rPr>
          <w:sz w:val="22"/>
          <w:szCs w:val="22"/>
          <w:lang w:val="en-US"/>
        </w:rPr>
        <w:t xml:space="preserve">discussed. Given the significant differences in characteristics for NR operating in frequency ranges up to 100 GHz, some fundamental aspects for defining the NR BS requirements </w:t>
      </w:r>
      <w:r w:rsidR="00C058AF">
        <w:rPr>
          <w:sz w:val="22"/>
          <w:szCs w:val="22"/>
          <w:lang w:val="en-US"/>
        </w:rPr>
        <w:t xml:space="preserve">are </w:t>
      </w:r>
      <w:r w:rsidR="00FD61E8">
        <w:rPr>
          <w:sz w:val="22"/>
          <w:szCs w:val="22"/>
          <w:lang w:val="en-US"/>
        </w:rPr>
        <w:t>brought up. Related considerations for OTA requirements</w:t>
      </w:r>
      <w:r w:rsidR="008443EE">
        <w:rPr>
          <w:sz w:val="22"/>
          <w:szCs w:val="22"/>
          <w:lang w:val="en-US"/>
        </w:rPr>
        <w:t>,</w:t>
      </w:r>
      <w:r w:rsidR="00FD61E8">
        <w:rPr>
          <w:sz w:val="22"/>
          <w:szCs w:val="22"/>
          <w:lang w:val="en-US"/>
        </w:rPr>
        <w:t xml:space="preserve"> frequency range dependent requirement</w:t>
      </w:r>
      <w:r w:rsidR="008443EE">
        <w:rPr>
          <w:sz w:val="22"/>
          <w:szCs w:val="22"/>
          <w:lang w:val="en-US"/>
        </w:rPr>
        <w:t>s, as well as general requirement</w:t>
      </w:r>
      <w:r w:rsidR="00FD61E8">
        <w:rPr>
          <w:sz w:val="22"/>
          <w:szCs w:val="22"/>
          <w:lang w:val="en-US"/>
        </w:rPr>
        <w:t xml:space="preserve"> coverage and levels </w:t>
      </w:r>
      <w:r w:rsidR="00C058AF">
        <w:rPr>
          <w:sz w:val="22"/>
          <w:szCs w:val="22"/>
          <w:lang w:val="en-US"/>
        </w:rPr>
        <w:t xml:space="preserve">are </w:t>
      </w:r>
      <w:r w:rsidR="00FD61E8">
        <w:rPr>
          <w:sz w:val="22"/>
          <w:szCs w:val="22"/>
          <w:lang w:val="en-US"/>
        </w:rPr>
        <w:t xml:space="preserve">briefly analyzed. We encourage RAN4 to further discuss the general aspects outlined in this paper and </w:t>
      </w:r>
      <w:r w:rsidR="008443EE">
        <w:rPr>
          <w:sz w:val="22"/>
          <w:szCs w:val="22"/>
          <w:lang w:val="en-US"/>
        </w:rPr>
        <w:t>to consider the impact of the</w:t>
      </w:r>
      <w:r w:rsidR="00FD61E8">
        <w:rPr>
          <w:sz w:val="22"/>
          <w:szCs w:val="22"/>
          <w:lang w:val="en-US"/>
        </w:rPr>
        <w:t xml:space="preserve"> unprecedented </w:t>
      </w:r>
      <w:r w:rsidR="001C0955">
        <w:rPr>
          <w:sz w:val="22"/>
          <w:szCs w:val="22"/>
          <w:lang w:val="en-US"/>
        </w:rPr>
        <w:t>number of scenarios and permutation</w:t>
      </w:r>
      <w:r w:rsidR="008443EE">
        <w:rPr>
          <w:sz w:val="22"/>
          <w:szCs w:val="22"/>
          <w:lang w:val="en-US"/>
        </w:rPr>
        <w:t>s</w:t>
      </w:r>
      <w:r w:rsidR="001C0955">
        <w:rPr>
          <w:sz w:val="22"/>
          <w:szCs w:val="22"/>
          <w:lang w:val="en-US"/>
        </w:rPr>
        <w:t xml:space="preserve"> to address during the SI and </w:t>
      </w:r>
      <w:r w:rsidR="008443EE">
        <w:rPr>
          <w:sz w:val="22"/>
          <w:szCs w:val="22"/>
          <w:lang w:val="en-US"/>
        </w:rPr>
        <w:t xml:space="preserve">the </w:t>
      </w:r>
      <w:r w:rsidR="001C0955">
        <w:rPr>
          <w:sz w:val="22"/>
          <w:szCs w:val="22"/>
          <w:lang w:val="en-US"/>
        </w:rPr>
        <w:t>coming WI phases for NR.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4960AB" w:rsidRDefault="003B37B8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3B37B8">
        <w:rPr>
          <w:rFonts w:cs="Arial"/>
          <w:sz w:val="22"/>
          <w:szCs w:val="22"/>
          <w:lang w:val="en-US"/>
        </w:rPr>
        <w:t>RP-160671, “New SID Proposal: Study on New Radio Access Technology”, Source: NTT DOCOMO</w:t>
      </w:r>
      <w:r>
        <w:rPr>
          <w:rFonts w:cs="Arial"/>
          <w:sz w:val="22"/>
          <w:szCs w:val="22"/>
          <w:lang w:val="en-US"/>
        </w:rPr>
        <w:t>.</w:t>
      </w:r>
    </w:p>
    <w:p w:rsidR="003B37B8" w:rsidRDefault="003B37B8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3B37B8">
        <w:rPr>
          <w:rFonts w:cs="Arial"/>
          <w:sz w:val="22"/>
          <w:szCs w:val="22"/>
          <w:lang w:val="en-US"/>
        </w:rPr>
        <w:t>RP-160508, “LS on Characteristics of terrestrial IMT systems for frequency sharing/</w:t>
      </w:r>
      <w:proofErr w:type="spellStart"/>
      <w:r w:rsidRPr="003B37B8">
        <w:rPr>
          <w:rFonts w:cs="Arial"/>
          <w:sz w:val="22"/>
          <w:szCs w:val="22"/>
          <w:lang w:val="en-US"/>
        </w:rPr>
        <w:t>interf</w:t>
      </w:r>
      <w:proofErr w:type="spellEnd"/>
      <w:r w:rsidRPr="003B37B8">
        <w:rPr>
          <w:rFonts w:cs="Arial"/>
          <w:sz w:val="22"/>
          <w:szCs w:val="22"/>
          <w:lang w:val="en-US"/>
        </w:rPr>
        <w:t xml:space="preserve">. </w:t>
      </w:r>
      <w:proofErr w:type="gramStart"/>
      <w:r w:rsidRPr="003B37B8">
        <w:rPr>
          <w:rFonts w:cs="Arial"/>
          <w:sz w:val="22"/>
          <w:szCs w:val="22"/>
          <w:lang w:val="en-US"/>
        </w:rPr>
        <w:t>analysis</w:t>
      </w:r>
      <w:proofErr w:type="gramEnd"/>
      <w:r w:rsidRPr="003B37B8">
        <w:rPr>
          <w:rFonts w:cs="Arial"/>
          <w:sz w:val="22"/>
          <w:szCs w:val="22"/>
          <w:lang w:val="en-US"/>
        </w:rPr>
        <w:t xml:space="preserve"> in 24.25 - 86 GHz (ITU-R WP5D/temp/39r2; to: RAN, 3GPP2, ARIB, ATIS, CCSA, ETSI, IEEE, ITRI, TIA, TTA, TTC, TSDSI, WiMAX Forum; cc: -; contact: Counselor ITU-R SG5)”, Source: ITU-R WP5D</w:t>
      </w:r>
      <w:r>
        <w:rPr>
          <w:rFonts w:cs="Arial"/>
          <w:sz w:val="22"/>
          <w:szCs w:val="22"/>
          <w:lang w:val="en-US"/>
        </w:rPr>
        <w:t>.</w:t>
      </w:r>
    </w:p>
    <w:p w:rsidR="003B37B8" w:rsidRDefault="003B37B8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3B37B8">
        <w:rPr>
          <w:rFonts w:cs="Arial"/>
          <w:sz w:val="22"/>
          <w:szCs w:val="22"/>
          <w:lang w:val="en-US"/>
        </w:rPr>
        <w:t>RP-160598, "Proposed Work plan for ITU-R related aspects of 5G study in RAN4" (NTT DOCOMO).</w:t>
      </w:r>
    </w:p>
    <w:p w:rsidR="00BE7A8D" w:rsidRDefault="00BE7A8D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BE7A8D">
        <w:rPr>
          <w:rFonts w:cs="Arial"/>
          <w:sz w:val="22"/>
          <w:szCs w:val="22"/>
          <w:lang w:val="en-US"/>
        </w:rPr>
        <w:t>RP-160548, "New WI proposal: Further Enhancement of Base Station (BS) RF and EMC requirements for Active Antenna System (AAS)" (Huawei).</w:t>
      </w:r>
    </w:p>
    <w:p w:rsidR="00BE7A8D" w:rsidRDefault="00BE7A8D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BE7A8D">
        <w:rPr>
          <w:rFonts w:cs="Arial"/>
          <w:sz w:val="22"/>
          <w:szCs w:val="22"/>
          <w:lang w:val="en-US"/>
        </w:rPr>
        <w:t>RP-160623, "New WID Proposal: Enhancements on Full-Dimension (FD) MIMO for LTE" (Samsung Electronics Co., Ltd).</w:t>
      </w:r>
    </w:p>
    <w:p w:rsidR="00396130" w:rsidRDefault="00396130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396130">
        <w:rPr>
          <w:rFonts w:cs="Arial"/>
          <w:sz w:val="22"/>
          <w:szCs w:val="22"/>
          <w:lang w:val="en-US"/>
        </w:rPr>
        <w:t>R4-161728, "RF parameters for sharing studies in ITU-R WP5D" (Ericsson).</w:t>
      </w:r>
    </w:p>
    <w:p w:rsidR="00396130" w:rsidRPr="00CA5A73" w:rsidRDefault="00396130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CA5A73">
        <w:rPr>
          <w:rFonts w:cs="Arial"/>
          <w:sz w:val="22"/>
          <w:szCs w:val="22"/>
          <w:lang w:val="en-US"/>
        </w:rPr>
        <w:t>3GPP TR 38.913 V0.3.0</w:t>
      </w:r>
      <w:r w:rsidR="000250F3" w:rsidRPr="00CA5A73">
        <w:rPr>
          <w:rFonts w:cs="Arial"/>
          <w:sz w:val="22"/>
          <w:szCs w:val="22"/>
          <w:lang w:val="en-US"/>
        </w:rPr>
        <w:t xml:space="preserve"> (2016-</w:t>
      </w:r>
      <w:r w:rsidRPr="00CA5A73">
        <w:rPr>
          <w:rFonts w:cs="Arial"/>
          <w:sz w:val="22"/>
          <w:szCs w:val="22"/>
          <w:lang w:val="en-US"/>
        </w:rPr>
        <w:t>03), Technical Report, “Study on Scenarios and Requirements for Next Generation Access Technologies (Release 14)”</w:t>
      </w:r>
      <w:r w:rsidR="000250F3" w:rsidRPr="00CA5A73">
        <w:rPr>
          <w:rFonts w:cs="Arial"/>
          <w:sz w:val="22"/>
          <w:szCs w:val="22"/>
          <w:lang w:val="en-US"/>
        </w:rPr>
        <w:t>.</w:t>
      </w:r>
    </w:p>
    <w:p w:rsidR="000250F3" w:rsidRPr="00CA5A73" w:rsidRDefault="00CA5A73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CA5A73">
        <w:rPr>
          <w:rFonts w:cs="Arial"/>
          <w:sz w:val="22"/>
          <w:szCs w:val="22"/>
          <w:lang w:val="en-US"/>
        </w:rPr>
        <w:t>R4-162079, “</w:t>
      </w:r>
      <w:r w:rsidRPr="00CA5A73">
        <w:rPr>
          <w:sz w:val="22"/>
          <w:szCs w:val="22"/>
        </w:rPr>
        <w:t xml:space="preserve">Considerations on OTA NR </w:t>
      </w:r>
      <w:proofErr w:type="spellStart"/>
      <w:r w:rsidRPr="00CA5A73">
        <w:rPr>
          <w:sz w:val="22"/>
          <w:szCs w:val="22"/>
        </w:rPr>
        <w:t>basestation</w:t>
      </w:r>
      <w:proofErr w:type="spellEnd"/>
      <w:r w:rsidRPr="00CA5A73">
        <w:rPr>
          <w:sz w:val="22"/>
          <w:szCs w:val="22"/>
        </w:rPr>
        <w:t xml:space="preserve"> testing” (Ericsson)</w:t>
      </w:r>
    </w:p>
    <w:p w:rsidR="006C4474" w:rsidRPr="00CA5A73" w:rsidRDefault="00CA5A73" w:rsidP="00CA5A73">
      <w:pPr>
        <w:pStyle w:val="Reference"/>
        <w:rPr>
          <w:rFonts w:cs="Arial"/>
          <w:sz w:val="22"/>
          <w:szCs w:val="22"/>
          <w:lang w:val="en-US"/>
        </w:rPr>
      </w:pPr>
      <w:r w:rsidRPr="00CA5A73">
        <w:rPr>
          <w:rFonts w:cs="Arial"/>
          <w:sz w:val="22"/>
          <w:szCs w:val="22"/>
          <w:lang w:val="en-US"/>
        </w:rPr>
        <w:t>R4-162080, “NR BS requirement overview” (Ericsson)</w:t>
      </w:r>
    </w:p>
    <w:p w:rsidR="009D3B12" w:rsidRPr="00CA5A73" w:rsidRDefault="00CA5A73" w:rsidP="009D3B12">
      <w:pPr>
        <w:pStyle w:val="Reference"/>
        <w:jc w:val="left"/>
        <w:rPr>
          <w:rFonts w:cs="Arial"/>
          <w:sz w:val="22"/>
          <w:szCs w:val="22"/>
          <w:lang w:val="en-US"/>
        </w:rPr>
      </w:pPr>
      <w:r w:rsidRPr="00CA5A73">
        <w:rPr>
          <w:rFonts w:cs="Arial"/>
          <w:sz w:val="22"/>
          <w:szCs w:val="22"/>
          <w:lang w:val="en-US"/>
        </w:rPr>
        <w:t>R4-161749, “</w:t>
      </w:r>
      <w:r w:rsidRPr="00CA5A73">
        <w:rPr>
          <w:sz w:val="22"/>
          <w:szCs w:val="22"/>
        </w:rPr>
        <w:t>AAS Unwanted Emission” (Ericsson)</w:t>
      </w:r>
    </w:p>
    <w:p w:rsidR="003A7EF3" w:rsidRPr="001363CA" w:rsidRDefault="003A7EF3" w:rsidP="009D3B12">
      <w:pPr>
        <w:pStyle w:val="BodyText"/>
        <w:jc w:val="left"/>
        <w:rPr>
          <w:rFonts w:cs="Arial"/>
          <w:lang w:val="en-US"/>
        </w:rPr>
      </w:pPr>
    </w:p>
    <w:sectPr w:rsidR="003A7EF3" w:rsidRPr="001363C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87" w:rsidRDefault="00761A87">
      <w:r>
        <w:separator/>
      </w:r>
    </w:p>
  </w:endnote>
  <w:endnote w:type="continuationSeparator" w:id="0">
    <w:p w:rsidR="00761A87" w:rsidRDefault="0076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19" w:rsidRDefault="002B11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2B1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2B10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87" w:rsidRDefault="00761A87">
      <w:r>
        <w:separator/>
      </w:r>
    </w:p>
  </w:footnote>
  <w:footnote w:type="continuationSeparator" w:id="0">
    <w:p w:rsidR="00761A87" w:rsidRDefault="00761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19" w:rsidRDefault="002B111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4EA4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62BF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E874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45936"/>
    <w:multiLevelType w:val="hybridMultilevel"/>
    <w:tmpl w:val="8B2811A0"/>
    <w:lvl w:ilvl="0" w:tplc="D8EA08B2">
      <w:start w:val="2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513908"/>
    <w:multiLevelType w:val="hybridMultilevel"/>
    <w:tmpl w:val="468266EA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19"/>
  </w:num>
  <w:num w:numId="5">
    <w:abstractNumId w:val="12"/>
  </w:num>
  <w:num w:numId="6">
    <w:abstractNumId w:val="21"/>
  </w:num>
  <w:num w:numId="7">
    <w:abstractNumId w:val="25"/>
  </w:num>
  <w:num w:numId="8">
    <w:abstractNumId w:val="13"/>
  </w:num>
  <w:num w:numId="9">
    <w:abstractNumId w:val="10"/>
  </w:num>
  <w:num w:numId="10">
    <w:abstractNumId w:val="7"/>
  </w:num>
  <w:num w:numId="11">
    <w:abstractNumId w:val="9"/>
  </w:num>
  <w:num w:numId="12">
    <w:abstractNumId w:val="14"/>
  </w:num>
  <w:num w:numId="13">
    <w:abstractNumId w:val="15"/>
  </w:num>
  <w:num w:numId="14">
    <w:abstractNumId w:val="6"/>
  </w:num>
  <w:num w:numId="15">
    <w:abstractNumId w:val="11"/>
  </w:num>
  <w:num w:numId="16">
    <w:abstractNumId w:val="28"/>
  </w:num>
  <w:num w:numId="17">
    <w:abstractNumId w:val="29"/>
  </w:num>
  <w:num w:numId="18">
    <w:abstractNumId w:val="30"/>
  </w:num>
  <w:num w:numId="19">
    <w:abstractNumId w:val="26"/>
  </w:num>
  <w:num w:numId="20">
    <w:abstractNumId w:val="16"/>
  </w:num>
  <w:num w:numId="21">
    <w:abstractNumId w:val="24"/>
  </w:num>
  <w:num w:numId="22">
    <w:abstractNumId w:val="20"/>
  </w:num>
  <w:num w:numId="23">
    <w:abstractNumId w:val="5"/>
  </w:num>
  <w:num w:numId="24">
    <w:abstractNumId w:val="31"/>
  </w:num>
  <w:num w:numId="25">
    <w:abstractNumId w:val="4"/>
  </w:num>
  <w:num w:numId="26">
    <w:abstractNumId w:val="22"/>
  </w:num>
  <w:num w:numId="27">
    <w:abstractNumId w:val="17"/>
  </w:num>
  <w:num w:numId="28">
    <w:abstractNumId w:val="2"/>
  </w:num>
  <w:num w:numId="29">
    <w:abstractNumId w:val="1"/>
  </w:num>
  <w:num w:numId="30">
    <w:abstractNumId w:val="0"/>
  </w:num>
  <w:num w:numId="31">
    <w:abstractNumId w:val="27"/>
  </w:num>
  <w:num w:numId="3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5D15"/>
    <w:rsid w:val="000241AC"/>
    <w:rsid w:val="000250F3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15A"/>
    <w:rsid w:val="00132FD0"/>
    <w:rsid w:val="001344C0"/>
    <w:rsid w:val="001346FA"/>
    <w:rsid w:val="00135252"/>
    <w:rsid w:val="001363CA"/>
    <w:rsid w:val="00137AB5"/>
    <w:rsid w:val="00137F0B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955"/>
    <w:rsid w:val="001C1CE5"/>
    <w:rsid w:val="001C3D2A"/>
    <w:rsid w:val="001C4F57"/>
    <w:rsid w:val="001D51BA"/>
    <w:rsid w:val="001D6342"/>
    <w:rsid w:val="001D6D53"/>
    <w:rsid w:val="001D7E2C"/>
    <w:rsid w:val="001E58E2"/>
    <w:rsid w:val="001E7AED"/>
    <w:rsid w:val="001F3916"/>
    <w:rsid w:val="001F4363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FB7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FD6"/>
    <w:rsid w:val="003143BD"/>
    <w:rsid w:val="003179E7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96130"/>
    <w:rsid w:val="003A2223"/>
    <w:rsid w:val="003A2A0F"/>
    <w:rsid w:val="003A341F"/>
    <w:rsid w:val="003A45A1"/>
    <w:rsid w:val="003A5B0A"/>
    <w:rsid w:val="003A6BAC"/>
    <w:rsid w:val="003A74D6"/>
    <w:rsid w:val="003A7EF3"/>
    <w:rsid w:val="003B015D"/>
    <w:rsid w:val="003B159C"/>
    <w:rsid w:val="003B369F"/>
    <w:rsid w:val="003B36A3"/>
    <w:rsid w:val="003B37B8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9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70C31"/>
    <w:rsid w:val="004734D0"/>
    <w:rsid w:val="0047556B"/>
    <w:rsid w:val="00477768"/>
    <w:rsid w:val="00481903"/>
    <w:rsid w:val="004874C1"/>
    <w:rsid w:val="00492BC5"/>
    <w:rsid w:val="004960AB"/>
    <w:rsid w:val="004964F1"/>
    <w:rsid w:val="004A16BC"/>
    <w:rsid w:val="004A2B94"/>
    <w:rsid w:val="004B2B10"/>
    <w:rsid w:val="004B7C0C"/>
    <w:rsid w:val="004C3898"/>
    <w:rsid w:val="004C6FF7"/>
    <w:rsid w:val="004D36B1"/>
    <w:rsid w:val="004D5851"/>
    <w:rsid w:val="004D7EBD"/>
    <w:rsid w:val="004E2680"/>
    <w:rsid w:val="004E28F9"/>
    <w:rsid w:val="004E41D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F83"/>
    <w:rsid w:val="005C67DB"/>
    <w:rsid w:val="005C74FB"/>
    <w:rsid w:val="005D1602"/>
    <w:rsid w:val="005E385F"/>
    <w:rsid w:val="005E5B81"/>
    <w:rsid w:val="005E6835"/>
    <w:rsid w:val="005F2CB1"/>
    <w:rsid w:val="005F5620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81003"/>
    <w:rsid w:val="006817C9"/>
    <w:rsid w:val="00682478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7C3"/>
    <w:rsid w:val="006C4474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D3E"/>
    <w:rsid w:val="00726EA6"/>
    <w:rsid w:val="00727208"/>
    <w:rsid w:val="00727680"/>
    <w:rsid w:val="00734459"/>
    <w:rsid w:val="007348B1"/>
    <w:rsid w:val="007362A6"/>
    <w:rsid w:val="00736D7D"/>
    <w:rsid w:val="00740E58"/>
    <w:rsid w:val="007445A0"/>
    <w:rsid w:val="0074524B"/>
    <w:rsid w:val="007454F4"/>
    <w:rsid w:val="00747D8B"/>
    <w:rsid w:val="00751228"/>
    <w:rsid w:val="007571E1"/>
    <w:rsid w:val="007604B2"/>
    <w:rsid w:val="00761A87"/>
    <w:rsid w:val="00765281"/>
    <w:rsid w:val="00766BAD"/>
    <w:rsid w:val="007727A5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3DE"/>
    <w:rsid w:val="007A1CB3"/>
    <w:rsid w:val="007A306F"/>
    <w:rsid w:val="007A43A6"/>
    <w:rsid w:val="007A534E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495"/>
    <w:rsid w:val="007D5901"/>
    <w:rsid w:val="007D7526"/>
    <w:rsid w:val="007E4610"/>
    <w:rsid w:val="007E4715"/>
    <w:rsid w:val="007E505B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3EE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9049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D57"/>
    <w:rsid w:val="008D6D1A"/>
    <w:rsid w:val="008E0927"/>
    <w:rsid w:val="008E1909"/>
    <w:rsid w:val="008F1EAB"/>
    <w:rsid w:val="008F2F68"/>
    <w:rsid w:val="008F33DC"/>
    <w:rsid w:val="008F477F"/>
    <w:rsid w:val="00902350"/>
    <w:rsid w:val="0090336B"/>
    <w:rsid w:val="009053AA"/>
    <w:rsid w:val="0090601E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4E2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C00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3B1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01F1"/>
    <w:rsid w:val="00A13E54"/>
    <w:rsid w:val="00A17F63"/>
    <w:rsid w:val="00A2188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418"/>
    <w:rsid w:val="00A9000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5F67"/>
    <w:rsid w:val="00B372AA"/>
    <w:rsid w:val="00B40445"/>
    <w:rsid w:val="00B41888"/>
    <w:rsid w:val="00B45A52"/>
    <w:rsid w:val="00B46175"/>
    <w:rsid w:val="00B515D9"/>
    <w:rsid w:val="00B5330B"/>
    <w:rsid w:val="00B664C7"/>
    <w:rsid w:val="00B739F6"/>
    <w:rsid w:val="00B81A6C"/>
    <w:rsid w:val="00B83D6A"/>
    <w:rsid w:val="00B8539C"/>
    <w:rsid w:val="00B85DE5"/>
    <w:rsid w:val="00B90F73"/>
    <w:rsid w:val="00B93B59"/>
    <w:rsid w:val="00B9406A"/>
    <w:rsid w:val="00BA2280"/>
    <w:rsid w:val="00BA2A08"/>
    <w:rsid w:val="00BA56D2"/>
    <w:rsid w:val="00BA76D7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8C6"/>
    <w:rsid w:val="00BE1234"/>
    <w:rsid w:val="00BE2FA6"/>
    <w:rsid w:val="00BE333F"/>
    <w:rsid w:val="00BE7406"/>
    <w:rsid w:val="00BE7603"/>
    <w:rsid w:val="00BE7A8D"/>
    <w:rsid w:val="00BF3279"/>
    <w:rsid w:val="00BF74C7"/>
    <w:rsid w:val="00C015F1"/>
    <w:rsid w:val="00C01F33"/>
    <w:rsid w:val="00C02CC6"/>
    <w:rsid w:val="00C040F7"/>
    <w:rsid w:val="00C044AB"/>
    <w:rsid w:val="00C05706"/>
    <w:rsid w:val="00C058AF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ED8"/>
    <w:rsid w:val="00CA5A73"/>
    <w:rsid w:val="00CA6AC0"/>
    <w:rsid w:val="00CB1F63"/>
    <w:rsid w:val="00CB7170"/>
    <w:rsid w:val="00CC040E"/>
    <w:rsid w:val="00CC111F"/>
    <w:rsid w:val="00CC2011"/>
    <w:rsid w:val="00CC3EA0"/>
    <w:rsid w:val="00CC3F1F"/>
    <w:rsid w:val="00CC7B45"/>
    <w:rsid w:val="00CD1188"/>
    <w:rsid w:val="00CD2ED1"/>
    <w:rsid w:val="00CD337B"/>
    <w:rsid w:val="00CE11EF"/>
    <w:rsid w:val="00CE7561"/>
    <w:rsid w:val="00CF1354"/>
    <w:rsid w:val="00CF2057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AA2"/>
    <w:rsid w:val="00D95C04"/>
    <w:rsid w:val="00DA305E"/>
    <w:rsid w:val="00DA5323"/>
    <w:rsid w:val="00DA5417"/>
    <w:rsid w:val="00DA56E8"/>
    <w:rsid w:val="00DB0009"/>
    <w:rsid w:val="00DB27F0"/>
    <w:rsid w:val="00DB377D"/>
    <w:rsid w:val="00DC2D36"/>
    <w:rsid w:val="00DC4220"/>
    <w:rsid w:val="00DC53EF"/>
    <w:rsid w:val="00DD5DFE"/>
    <w:rsid w:val="00DE35AD"/>
    <w:rsid w:val="00DE5608"/>
    <w:rsid w:val="00DE58D0"/>
    <w:rsid w:val="00DE654F"/>
    <w:rsid w:val="00DE761A"/>
    <w:rsid w:val="00DF0B6E"/>
    <w:rsid w:val="00DF15E0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DF"/>
    <w:rsid w:val="00E63838"/>
    <w:rsid w:val="00E64434"/>
    <w:rsid w:val="00E64629"/>
    <w:rsid w:val="00E67C51"/>
    <w:rsid w:val="00E7287A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204D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3199"/>
    <w:rsid w:val="00F645B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6985"/>
    <w:rsid w:val="00F97838"/>
    <w:rsid w:val="00FA2BB3"/>
    <w:rsid w:val="00FB4C80"/>
    <w:rsid w:val="00FB528C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5F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65F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5F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5F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5F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5F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5F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5F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5F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5F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5FB7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65F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65FB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5FB7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265FB7"/>
    <w:pPr>
      <w:ind w:left="1701" w:hanging="1701"/>
    </w:pPr>
  </w:style>
  <w:style w:type="paragraph" w:styleId="TOC4">
    <w:name w:val="toc 4"/>
    <w:basedOn w:val="TOC3"/>
    <w:semiHidden/>
    <w:rsid w:val="00265FB7"/>
    <w:pPr>
      <w:ind w:left="1418" w:hanging="1418"/>
    </w:pPr>
  </w:style>
  <w:style w:type="paragraph" w:styleId="TOC3">
    <w:name w:val="toc 3"/>
    <w:basedOn w:val="TOC2"/>
    <w:semiHidden/>
    <w:rsid w:val="00265FB7"/>
    <w:pPr>
      <w:ind w:left="1134" w:hanging="1134"/>
    </w:pPr>
  </w:style>
  <w:style w:type="paragraph" w:styleId="TOC2">
    <w:name w:val="toc 2"/>
    <w:basedOn w:val="TOC1"/>
    <w:semiHidden/>
    <w:rsid w:val="00265FB7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65FB7"/>
    <w:pPr>
      <w:ind w:left="284"/>
    </w:pPr>
  </w:style>
  <w:style w:type="paragraph" w:styleId="Index1">
    <w:name w:val="index 1"/>
    <w:basedOn w:val="Normal"/>
    <w:semiHidden/>
    <w:rsid w:val="00265FB7"/>
    <w:pPr>
      <w:keepLines/>
      <w:spacing w:after="0"/>
    </w:pPr>
  </w:style>
  <w:style w:type="paragraph" w:styleId="DocumentMap">
    <w:name w:val="Document Map"/>
    <w:basedOn w:val="Normal"/>
    <w:semiHidden/>
    <w:rsid w:val="00265FB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5FB7"/>
    <w:pPr>
      <w:ind w:left="851"/>
    </w:pPr>
  </w:style>
  <w:style w:type="paragraph" w:styleId="ListNumber">
    <w:name w:val="List Number"/>
    <w:basedOn w:val="List"/>
    <w:rsid w:val="00265FB7"/>
  </w:style>
  <w:style w:type="paragraph" w:styleId="List">
    <w:name w:val="List"/>
    <w:basedOn w:val="Normal"/>
    <w:rsid w:val="00265FB7"/>
    <w:pPr>
      <w:ind w:left="568" w:hanging="284"/>
    </w:pPr>
  </w:style>
  <w:style w:type="paragraph" w:styleId="Header">
    <w:name w:val="header"/>
    <w:rsid w:val="00265F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65FB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5FB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5FB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5FB7"/>
    <w:pPr>
      <w:ind w:left="1418" w:hanging="1418"/>
    </w:pPr>
  </w:style>
  <w:style w:type="paragraph" w:styleId="TOC6">
    <w:name w:val="toc 6"/>
    <w:basedOn w:val="TOC5"/>
    <w:next w:val="Normal"/>
    <w:semiHidden/>
    <w:rsid w:val="00265FB7"/>
    <w:pPr>
      <w:ind w:left="1985" w:hanging="1985"/>
    </w:pPr>
  </w:style>
  <w:style w:type="paragraph" w:styleId="TOC7">
    <w:name w:val="toc 7"/>
    <w:basedOn w:val="TOC6"/>
    <w:next w:val="Normal"/>
    <w:semiHidden/>
    <w:rsid w:val="00265FB7"/>
    <w:pPr>
      <w:ind w:left="2268" w:hanging="2268"/>
    </w:pPr>
  </w:style>
  <w:style w:type="paragraph" w:styleId="ListBullet2">
    <w:name w:val="List Bullet 2"/>
    <w:basedOn w:val="ListBullet"/>
    <w:rsid w:val="00265FB7"/>
    <w:pPr>
      <w:numPr>
        <w:numId w:val="6"/>
      </w:numPr>
    </w:pPr>
  </w:style>
  <w:style w:type="paragraph" w:styleId="ListBullet">
    <w:name w:val="List Bullet"/>
    <w:basedOn w:val="BodyText"/>
    <w:rsid w:val="00265FB7"/>
    <w:pPr>
      <w:numPr>
        <w:numId w:val="5"/>
      </w:numPr>
    </w:pPr>
  </w:style>
  <w:style w:type="paragraph" w:styleId="ListBullet3">
    <w:name w:val="List Bullet 3"/>
    <w:basedOn w:val="ListBullet2"/>
    <w:rsid w:val="00265FB7"/>
    <w:pPr>
      <w:numPr>
        <w:numId w:val="7"/>
      </w:numPr>
    </w:pPr>
  </w:style>
  <w:style w:type="paragraph" w:customStyle="1" w:styleId="EQ">
    <w:name w:val="EQ"/>
    <w:basedOn w:val="Normal"/>
    <w:next w:val="Normal"/>
    <w:rsid w:val="00265FB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5FB7"/>
    <w:pPr>
      <w:ind w:left="851"/>
    </w:pPr>
  </w:style>
  <w:style w:type="paragraph" w:styleId="List3">
    <w:name w:val="List 3"/>
    <w:basedOn w:val="List2"/>
    <w:rsid w:val="00265FB7"/>
    <w:pPr>
      <w:ind w:left="1135"/>
    </w:pPr>
  </w:style>
  <w:style w:type="paragraph" w:styleId="List4">
    <w:name w:val="List 4"/>
    <w:basedOn w:val="List3"/>
    <w:rsid w:val="00265FB7"/>
    <w:pPr>
      <w:ind w:left="1418"/>
    </w:pPr>
  </w:style>
  <w:style w:type="paragraph" w:styleId="List5">
    <w:name w:val="List 5"/>
    <w:basedOn w:val="List4"/>
    <w:rsid w:val="00265FB7"/>
    <w:pPr>
      <w:ind w:left="1702"/>
    </w:pPr>
  </w:style>
  <w:style w:type="paragraph" w:customStyle="1" w:styleId="EditorsNote">
    <w:name w:val="Editor's Note"/>
    <w:basedOn w:val="Normal"/>
    <w:rsid w:val="00265FB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5FB7"/>
    <w:pPr>
      <w:numPr>
        <w:numId w:val="8"/>
      </w:numPr>
    </w:pPr>
  </w:style>
  <w:style w:type="paragraph" w:styleId="ListBullet5">
    <w:name w:val="List Bullet 5"/>
    <w:basedOn w:val="ListBullet4"/>
    <w:rsid w:val="00265FB7"/>
    <w:pPr>
      <w:numPr>
        <w:numId w:val="4"/>
      </w:numPr>
    </w:pPr>
  </w:style>
  <w:style w:type="paragraph" w:styleId="Footer">
    <w:name w:val="footer"/>
    <w:basedOn w:val="Header"/>
    <w:semiHidden/>
    <w:rsid w:val="00265FB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5FB7"/>
    <w:pPr>
      <w:numPr>
        <w:numId w:val="2"/>
      </w:numPr>
    </w:pPr>
  </w:style>
  <w:style w:type="paragraph" w:styleId="BalloonText">
    <w:name w:val="Balloon Text"/>
    <w:basedOn w:val="Normal"/>
    <w:semiHidden/>
    <w:rsid w:val="00265FB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5FB7"/>
  </w:style>
  <w:style w:type="paragraph" w:styleId="BodyText">
    <w:name w:val="Body Text"/>
    <w:basedOn w:val="Normal"/>
    <w:link w:val="BodyTextChar"/>
    <w:rsid w:val="00265FB7"/>
  </w:style>
  <w:style w:type="character" w:styleId="Hyperlink">
    <w:name w:val="Hyperlink"/>
    <w:rsid w:val="00265FB7"/>
    <w:rPr>
      <w:color w:val="0000FF"/>
      <w:u w:val="single"/>
    </w:rPr>
  </w:style>
  <w:style w:type="character" w:styleId="FollowedHyperlink">
    <w:name w:val="FollowedHyperlink"/>
    <w:semiHidden/>
    <w:rsid w:val="00265FB7"/>
    <w:rPr>
      <w:color w:val="FF0000"/>
      <w:u w:val="single"/>
    </w:rPr>
  </w:style>
  <w:style w:type="character" w:styleId="CommentReference">
    <w:name w:val="annotation reference"/>
    <w:semiHidden/>
    <w:rsid w:val="00265FB7"/>
    <w:rPr>
      <w:sz w:val="16"/>
      <w:szCs w:val="16"/>
    </w:rPr>
  </w:style>
  <w:style w:type="paragraph" w:styleId="CommentText">
    <w:name w:val="annotation text"/>
    <w:basedOn w:val="Normal"/>
    <w:semiHidden/>
    <w:rsid w:val="00265FB7"/>
  </w:style>
  <w:style w:type="paragraph" w:styleId="CommentSubject">
    <w:name w:val="annotation subject"/>
    <w:basedOn w:val="CommentText"/>
    <w:next w:val="CommentText"/>
    <w:semiHidden/>
    <w:rsid w:val="00265FB7"/>
    <w:rPr>
      <w:b/>
      <w:bCs/>
    </w:rPr>
  </w:style>
  <w:style w:type="character" w:customStyle="1" w:styleId="Heading1Char">
    <w:name w:val="Heading 1 Char"/>
    <w:link w:val="Heading1"/>
    <w:rsid w:val="00265FB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65FB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65FB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5FB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5FB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65FB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265FB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5FB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5FB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5FB7"/>
    <w:pPr>
      <w:spacing w:after="0"/>
    </w:pPr>
  </w:style>
  <w:style w:type="paragraph" w:customStyle="1" w:styleId="TAL">
    <w:name w:val="TAL"/>
    <w:basedOn w:val="Normal"/>
    <w:rsid w:val="00265FB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65FB7"/>
    <w:pPr>
      <w:jc w:val="center"/>
    </w:pPr>
  </w:style>
  <w:style w:type="paragraph" w:customStyle="1" w:styleId="TAH">
    <w:name w:val="TAH"/>
    <w:basedOn w:val="TAC"/>
    <w:rsid w:val="00265FB7"/>
    <w:rPr>
      <w:b/>
    </w:rPr>
  </w:style>
  <w:style w:type="paragraph" w:customStyle="1" w:styleId="TAN">
    <w:name w:val="TAN"/>
    <w:basedOn w:val="TAL"/>
    <w:rsid w:val="00265FB7"/>
    <w:pPr>
      <w:ind w:left="851" w:hanging="851"/>
    </w:pPr>
  </w:style>
  <w:style w:type="paragraph" w:customStyle="1" w:styleId="TAR">
    <w:name w:val="TAR"/>
    <w:basedOn w:val="TAL"/>
    <w:rsid w:val="00265FB7"/>
    <w:pPr>
      <w:jc w:val="right"/>
    </w:pPr>
  </w:style>
  <w:style w:type="paragraph" w:customStyle="1" w:styleId="TH">
    <w:name w:val="TH"/>
    <w:basedOn w:val="Normal"/>
    <w:rsid w:val="00265FB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5FB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5FB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5F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65F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65F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65F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65FB7"/>
  </w:style>
  <w:style w:type="paragraph" w:customStyle="1" w:styleId="ZH">
    <w:name w:val="ZH"/>
    <w:rsid w:val="00265F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65F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65FB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5F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65FB7"/>
    <w:pPr>
      <w:framePr w:wrap="notBeside" w:y="16161"/>
    </w:pPr>
  </w:style>
  <w:style w:type="paragraph" w:customStyle="1" w:styleId="FP">
    <w:name w:val="FP"/>
    <w:basedOn w:val="Normal"/>
    <w:rsid w:val="00265FB7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265FB7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265FB7"/>
    <w:pPr>
      <w:ind w:left="1418" w:hanging="1418"/>
      <w:jc w:val="left"/>
    </w:pPr>
    <w:rPr>
      <w:b/>
    </w:rPr>
  </w:style>
  <w:style w:type="paragraph" w:styleId="NormalWeb">
    <w:name w:val="Normal (Web)"/>
    <w:basedOn w:val="Normal"/>
    <w:uiPriority w:val="99"/>
    <w:unhideWhenUsed/>
    <w:rsid w:val="00C058A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BE7A8D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5F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65F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5F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5F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5F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5F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5F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5F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5F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5F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5FB7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265F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265FB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5FB7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265FB7"/>
    <w:pPr>
      <w:ind w:left="1701" w:hanging="1701"/>
    </w:pPr>
  </w:style>
  <w:style w:type="paragraph" w:styleId="TOC4">
    <w:name w:val="toc 4"/>
    <w:basedOn w:val="TOC3"/>
    <w:semiHidden/>
    <w:rsid w:val="00265FB7"/>
    <w:pPr>
      <w:ind w:left="1418" w:hanging="1418"/>
    </w:pPr>
  </w:style>
  <w:style w:type="paragraph" w:styleId="TOC3">
    <w:name w:val="toc 3"/>
    <w:basedOn w:val="TOC2"/>
    <w:semiHidden/>
    <w:rsid w:val="00265FB7"/>
    <w:pPr>
      <w:ind w:left="1134" w:hanging="1134"/>
    </w:pPr>
  </w:style>
  <w:style w:type="paragraph" w:styleId="TOC2">
    <w:name w:val="toc 2"/>
    <w:basedOn w:val="TOC1"/>
    <w:semiHidden/>
    <w:rsid w:val="00265FB7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65FB7"/>
    <w:pPr>
      <w:ind w:left="284"/>
    </w:pPr>
  </w:style>
  <w:style w:type="paragraph" w:styleId="Index1">
    <w:name w:val="index 1"/>
    <w:basedOn w:val="Normal"/>
    <w:semiHidden/>
    <w:rsid w:val="00265FB7"/>
    <w:pPr>
      <w:keepLines/>
      <w:spacing w:after="0"/>
    </w:pPr>
  </w:style>
  <w:style w:type="paragraph" w:styleId="DocumentMap">
    <w:name w:val="Document Map"/>
    <w:basedOn w:val="Normal"/>
    <w:semiHidden/>
    <w:rsid w:val="00265FB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5FB7"/>
    <w:pPr>
      <w:ind w:left="851"/>
    </w:pPr>
  </w:style>
  <w:style w:type="paragraph" w:styleId="ListNumber">
    <w:name w:val="List Number"/>
    <w:basedOn w:val="List"/>
    <w:rsid w:val="00265FB7"/>
  </w:style>
  <w:style w:type="paragraph" w:styleId="List">
    <w:name w:val="List"/>
    <w:basedOn w:val="Normal"/>
    <w:rsid w:val="00265FB7"/>
    <w:pPr>
      <w:ind w:left="568" w:hanging="284"/>
    </w:pPr>
  </w:style>
  <w:style w:type="paragraph" w:styleId="Header">
    <w:name w:val="header"/>
    <w:rsid w:val="00265F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265FB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5FB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5FB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5FB7"/>
    <w:pPr>
      <w:ind w:left="1418" w:hanging="1418"/>
    </w:pPr>
  </w:style>
  <w:style w:type="paragraph" w:styleId="TOC6">
    <w:name w:val="toc 6"/>
    <w:basedOn w:val="TOC5"/>
    <w:next w:val="Normal"/>
    <w:semiHidden/>
    <w:rsid w:val="00265FB7"/>
    <w:pPr>
      <w:ind w:left="1985" w:hanging="1985"/>
    </w:pPr>
  </w:style>
  <w:style w:type="paragraph" w:styleId="TOC7">
    <w:name w:val="toc 7"/>
    <w:basedOn w:val="TOC6"/>
    <w:next w:val="Normal"/>
    <w:semiHidden/>
    <w:rsid w:val="00265FB7"/>
    <w:pPr>
      <w:ind w:left="2268" w:hanging="2268"/>
    </w:pPr>
  </w:style>
  <w:style w:type="paragraph" w:styleId="ListBullet2">
    <w:name w:val="List Bullet 2"/>
    <w:basedOn w:val="ListBullet"/>
    <w:rsid w:val="00265FB7"/>
    <w:pPr>
      <w:numPr>
        <w:numId w:val="6"/>
      </w:numPr>
    </w:pPr>
  </w:style>
  <w:style w:type="paragraph" w:styleId="ListBullet">
    <w:name w:val="List Bullet"/>
    <w:basedOn w:val="BodyText"/>
    <w:rsid w:val="00265FB7"/>
    <w:pPr>
      <w:numPr>
        <w:numId w:val="5"/>
      </w:numPr>
    </w:pPr>
  </w:style>
  <w:style w:type="paragraph" w:styleId="ListBullet3">
    <w:name w:val="List Bullet 3"/>
    <w:basedOn w:val="ListBullet2"/>
    <w:rsid w:val="00265FB7"/>
    <w:pPr>
      <w:numPr>
        <w:numId w:val="7"/>
      </w:numPr>
    </w:pPr>
  </w:style>
  <w:style w:type="paragraph" w:customStyle="1" w:styleId="EQ">
    <w:name w:val="EQ"/>
    <w:basedOn w:val="Normal"/>
    <w:next w:val="Normal"/>
    <w:rsid w:val="00265FB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5FB7"/>
    <w:pPr>
      <w:ind w:left="851"/>
    </w:pPr>
  </w:style>
  <w:style w:type="paragraph" w:styleId="List3">
    <w:name w:val="List 3"/>
    <w:basedOn w:val="List2"/>
    <w:rsid w:val="00265FB7"/>
    <w:pPr>
      <w:ind w:left="1135"/>
    </w:pPr>
  </w:style>
  <w:style w:type="paragraph" w:styleId="List4">
    <w:name w:val="List 4"/>
    <w:basedOn w:val="List3"/>
    <w:rsid w:val="00265FB7"/>
    <w:pPr>
      <w:ind w:left="1418"/>
    </w:pPr>
  </w:style>
  <w:style w:type="paragraph" w:styleId="List5">
    <w:name w:val="List 5"/>
    <w:basedOn w:val="List4"/>
    <w:rsid w:val="00265FB7"/>
    <w:pPr>
      <w:ind w:left="1702"/>
    </w:pPr>
  </w:style>
  <w:style w:type="paragraph" w:customStyle="1" w:styleId="EditorsNote">
    <w:name w:val="Editor's Note"/>
    <w:basedOn w:val="Normal"/>
    <w:rsid w:val="00265FB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5FB7"/>
    <w:pPr>
      <w:numPr>
        <w:numId w:val="8"/>
      </w:numPr>
    </w:pPr>
  </w:style>
  <w:style w:type="paragraph" w:styleId="ListBullet5">
    <w:name w:val="List Bullet 5"/>
    <w:basedOn w:val="ListBullet4"/>
    <w:rsid w:val="00265FB7"/>
    <w:pPr>
      <w:numPr>
        <w:numId w:val="4"/>
      </w:numPr>
    </w:pPr>
  </w:style>
  <w:style w:type="paragraph" w:styleId="Footer">
    <w:name w:val="footer"/>
    <w:basedOn w:val="Header"/>
    <w:semiHidden/>
    <w:rsid w:val="00265FB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5FB7"/>
    <w:pPr>
      <w:numPr>
        <w:numId w:val="2"/>
      </w:numPr>
    </w:pPr>
  </w:style>
  <w:style w:type="paragraph" w:styleId="BalloonText">
    <w:name w:val="Balloon Text"/>
    <w:basedOn w:val="Normal"/>
    <w:semiHidden/>
    <w:rsid w:val="00265FB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5FB7"/>
  </w:style>
  <w:style w:type="paragraph" w:styleId="BodyText">
    <w:name w:val="Body Text"/>
    <w:basedOn w:val="Normal"/>
    <w:link w:val="BodyTextChar"/>
    <w:rsid w:val="00265FB7"/>
  </w:style>
  <w:style w:type="character" w:styleId="Hyperlink">
    <w:name w:val="Hyperlink"/>
    <w:rsid w:val="00265FB7"/>
    <w:rPr>
      <w:color w:val="0000FF"/>
      <w:u w:val="single"/>
    </w:rPr>
  </w:style>
  <w:style w:type="character" w:styleId="FollowedHyperlink">
    <w:name w:val="FollowedHyperlink"/>
    <w:semiHidden/>
    <w:rsid w:val="00265FB7"/>
    <w:rPr>
      <w:color w:val="FF0000"/>
      <w:u w:val="single"/>
    </w:rPr>
  </w:style>
  <w:style w:type="character" w:styleId="CommentReference">
    <w:name w:val="annotation reference"/>
    <w:semiHidden/>
    <w:rsid w:val="00265FB7"/>
    <w:rPr>
      <w:sz w:val="16"/>
      <w:szCs w:val="16"/>
    </w:rPr>
  </w:style>
  <w:style w:type="paragraph" w:styleId="CommentText">
    <w:name w:val="annotation text"/>
    <w:basedOn w:val="Normal"/>
    <w:semiHidden/>
    <w:rsid w:val="00265FB7"/>
  </w:style>
  <w:style w:type="paragraph" w:styleId="CommentSubject">
    <w:name w:val="annotation subject"/>
    <w:basedOn w:val="CommentText"/>
    <w:next w:val="CommentText"/>
    <w:semiHidden/>
    <w:rsid w:val="00265FB7"/>
    <w:rPr>
      <w:b/>
      <w:bCs/>
    </w:rPr>
  </w:style>
  <w:style w:type="character" w:customStyle="1" w:styleId="Heading1Char">
    <w:name w:val="Heading 1 Char"/>
    <w:link w:val="Heading1"/>
    <w:rsid w:val="00265FB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65FB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65FB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5FB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5FB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65FB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265FB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5FB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5FB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5FB7"/>
    <w:pPr>
      <w:spacing w:after="0"/>
    </w:pPr>
  </w:style>
  <w:style w:type="paragraph" w:customStyle="1" w:styleId="TAL">
    <w:name w:val="TAL"/>
    <w:basedOn w:val="Normal"/>
    <w:rsid w:val="00265FB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65FB7"/>
    <w:pPr>
      <w:jc w:val="center"/>
    </w:pPr>
  </w:style>
  <w:style w:type="paragraph" w:customStyle="1" w:styleId="TAH">
    <w:name w:val="TAH"/>
    <w:basedOn w:val="TAC"/>
    <w:rsid w:val="00265FB7"/>
    <w:rPr>
      <w:b/>
    </w:rPr>
  </w:style>
  <w:style w:type="paragraph" w:customStyle="1" w:styleId="TAN">
    <w:name w:val="TAN"/>
    <w:basedOn w:val="TAL"/>
    <w:rsid w:val="00265FB7"/>
    <w:pPr>
      <w:ind w:left="851" w:hanging="851"/>
    </w:pPr>
  </w:style>
  <w:style w:type="paragraph" w:customStyle="1" w:styleId="TAR">
    <w:name w:val="TAR"/>
    <w:basedOn w:val="TAL"/>
    <w:rsid w:val="00265FB7"/>
    <w:pPr>
      <w:jc w:val="right"/>
    </w:pPr>
  </w:style>
  <w:style w:type="paragraph" w:customStyle="1" w:styleId="TH">
    <w:name w:val="TH"/>
    <w:basedOn w:val="Normal"/>
    <w:rsid w:val="00265FB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5FB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5FB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5F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65F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65F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265F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265FB7"/>
  </w:style>
  <w:style w:type="paragraph" w:customStyle="1" w:styleId="ZH">
    <w:name w:val="ZH"/>
    <w:rsid w:val="00265F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265F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65FB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5F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65FB7"/>
    <w:pPr>
      <w:framePr w:wrap="notBeside" w:y="16161"/>
    </w:pPr>
  </w:style>
  <w:style w:type="paragraph" w:customStyle="1" w:styleId="FP">
    <w:name w:val="FP"/>
    <w:basedOn w:val="Normal"/>
    <w:rsid w:val="00265FB7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265FB7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265FB7"/>
    <w:pPr>
      <w:ind w:left="1418" w:hanging="1418"/>
      <w:jc w:val="left"/>
    </w:pPr>
    <w:rPr>
      <w:b/>
    </w:rPr>
  </w:style>
  <w:style w:type="paragraph" w:styleId="NormalWeb">
    <w:name w:val="Normal (Web)"/>
    <w:basedOn w:val="Normal"/>
    <w:uiPriority w:val="99"/>
    <w:unhideWhenUsed/>
    <w:rsid w:val="00C058A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BE7A8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44</TotalTime>
  <Pages>1</Pages>
  <Words>3029</Words>
  <Characters>16056</Characters>
  <Application>Microsoft Office Word</Application>
  <DocSecurity>0</DocSecurity>
  <Lines>133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7</cp:revision>
  <cp:lastPrinted>2008-01-31T07:09:00Z</cp:lastPrinted>
  <dcterms:created xsi:type="dcterms:W3CDTF">2016-04-01T12:00:00Z</dcterms:created>
  <dcterms:modified xsi:type="dcterms:W3CDTF">2016-04-01T17:07:00Z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