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30" w:rsidRPr="00143730" w:rsidRDefault="00143730" w:rsidP="00143730">
      <w:pPr>
        <w:pStyle w:val="3GPPHeader"/>
      </w:pPr>
      <w:r w:rsidRPr="00143730">
        <w:t>3GPP TSG-RAN WG4 Meeting #78</w:t>
      </w:r>
      <w:r w:rsidRPr="00143730">
        <w:tab/>
        <w:t>R4-16</w:t>
      </w:r>
      <w:r w:rsidR="00CB69EF">
        <w:rPr>
          <w:rFonts w:hint="eastAsia"/>
        </w:rPr>
        <w:t>0819</w:t>
      </w:r>
    </w:p>
    <w:p w:rsidR="00143730" w:rsidRDefault="00143730" w:rsidP="00311702">
      <w:pPr>
        <w:pStyle w:val="3GPPHeader"/>
      </w:pPr>
      <w:r w:rsidRPr="00143730">
        <w:t>St. Julian’s, Malta, 15 – 19 February, 2016</w:t>
      </w:r>
    </w:p>
    <w:p w:rsidR="00143730" w:rsidRDefault="00143730" w:rsidP="00311702">
      <w:pPr>
        <w:pStyle w:val="3GPPHeader"/>
      </w:pPr>
    </w:p>
    <w:p w:rsidR="00E90E49" w:rsidRPr="00973E87" w:rsidRDefault="00E90E49" w:rsidP="00311702">
      <w:pPr>
        <w:pStyle w:val="3GPPHeader"/>
      </w:pPr>
      <w:r w:rsidRPr="00973E87">
        <w:t>Agenda Item:</w:t>
      </w:r>
      <w:r w:rsidRPr="00973E87">
        <w:tab/>
      </w:r>
      <w:r w:rsidR="00143730">
        <w:rPr>
          <w:rFonts w:hint="eastAsia"/>
        </w:rPr>
        <w:t xml:space="preserve">6.2.3.3 OTA </w:t>
      </w:r>
      <w:r w:rsidR="009B577D">
        <w:rPr>
          <w:rFonts w:hint="eastAsia"/>
        </w:rPr>
        <w:t>requirements</w:t>
      </w:r>
    </w:p>
    <w:p w:rsidR="00E90E49" w:rsidRPr="00973E87" w:rsidRDefault="00E90E49" w:rsidP="00F64C2B">
      <w:pPr>
        <w:pStyle w:val="3GPPHeader"/>
      </w:pPr>
      <w:r w:rsidRPr="00973E87">
        <w:t xml:space="preserve">Source: </w:t>
      </w:r>
      <w:r w:rsidRPr="00973E87">
        <w:tab/>
      </w:r>
      <w:r w:rsidR="008C6E2D" w:rsidRPr="00973E87">
        <w:rPr>
          <w:rFonts w:hint="eastAsia"/>
        </w:rPr>
        <w:t>SEI</w:t>
      </w:r>
      <w:r w:rsidR="00016E3A">
        <w:rPr>
          <w:rFonts w:hint="eastAsia"/>
        </w:rPr>
        <w:t>, NTT DOCOMO</w:t>
      </w:r>
      <w:r w:rsidRPr="00973E87">
        <w:t xml:space="preserve"> </w:t>
      </w:r>
    </w:p>
    <w:p w:rsidR="00E90E49" w:rsidRPr="00973E87" w:rsidRDefault="00E90E49" w:rsidP="00311702">
      <w:pPr>
        <w:pStyle w:val="3GPPHeader"/>
      </w:pPr>
      <w:r w:rsidRPr="00973E87">
        <w:t xml:space="preserve">Title:  </w:t>
      </w:r>
      <w:r w:rsidRPr="00973E87">
        <w:tab/>
      </w:r>
      <w:r w:rsidR="009B577D">
        <w:rPr>
          <w:rFonts w:hint="eastAsia"/>
        </w:rPr>
        <w:t xml:space="preserve">TP </w:t>
      </w:r>
      <w:r w:rsidR="00143730">
        <w:rPr>
          <w:rFonts w:hint="eastAsia"/>
        </w:rPr>
        <w:t xml:space="preserve">for TR: </w:t>
      </w:r>
      <w:r w:rsidR="0059742A">
        <w:rPr>
          <w:rFonts w:hint="eastAsia"/>
        </w:rPr>
        <w:t xml:space="preserve">EIRP measurement with </w:t>
      </w:r>
      <w:r w:rsidR="00585081">
        <w:rPr>
          <w:rFonts w:hint="eastAsia"/>
        </w:rPr>
        <w:t>I</w:t>
      </w:r>
      <w:r w:rsidR="007B16F4" w:rsidRPr="007B16F4">
        <w:t xml:space="preserve">ndoor </w:t>
      </w:r>
      <w:r w:rsidR="00585081">
        <w:rPr>
          <w:rFonts w:hint="eastAsia"/>
        </w:rPr>
        <w:t>A</w:t>
      </w:r>
      <w:r w:rsidR="007B16F4" w:rsidRPr="007B16F4">
        <w:t xml:space="preserve">nechoic </w:t>
      </w:r>
      <w:r w:rsidR="00585081">
        <w:rPr>
          <w:rFonts w:hint="eastAsia"/>
        </w:rPr>
        <w:t>C</w:t>
      </w:r>
      <w:r w:rsidR="007B16F4" w:rsidRPr="007B16F4">
        <w:t>hamber</w:t>
      </w:r>
      <w:r w:rsidR="003F25BE">
        <w:rPr>
          <w:rFonts w:hint="eastAsia"/>
        </w:rPr>
        <w:t xml:space="preserve"> - Description</w:t>
      </w:r>
      <w:r w:rsidR="007B16F4">
        <w:rPr>
          <w:rFonts w:hint="eastAsia"/>
        </w:rPr>
        <w:t xml:space="preserve"> </w:t>
      </w:r>
      <w:r w:rsidR="00FA7723">
        <w:rPr>
          <w:rFonts w:hint="eastAsia"/>
        </w:rPr>
        <w:t>and Procedure</w:t>
      </w:r>
      <w:r w:rsidR="007579EC">
        <w:rPr>
          <w:rFonts w:hint="eastAsia"/>
        </w:rPr>
        <w:t xml:space="preserve"> </w:t>
      </w:r>
    </w:p>
    <w:p w:rsidR="00E90E49" w:rsidRPr="00F6302A" w:rsidRDefault="00E90E49" w:rsidP="009F1471">
      <w:pPr>
        <w:pStyle w:val="3GPPHeader"/>
        <w:spacing w:after="100" w:afterAutospacing="1"/>
      </w:pPr>
      <w:r w:rsidRPr="00973E87">
        <w:t>Document for:</w:t>
      </w:r>
      <w:r w:rsidRPr="00973E87">
        <w:tab/>
      </w:r>
      <w:r w:rsidR="00BD552E" w:rsidRPr="00973E87">
        <w:t>Approval</w:t>
      </w:r>
    </w:p>
    <w:p w:rsidR="00E90E49" w:rsidRDefault="009F1471" w:rsidP="009F14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 xml:space="preserve">1. </w:t>
      </w:r>
      <w:r w:rsidR="00E90E49" w:rsidRPr="008C7675">
        <w:rPr>
          <w:sz w:val="32"/>
        </w:rPr>
        <w:t>Introduction</w:t>
      </w:r>
    </w:p>
    <w:p w:rsidR="0077143F" w:rsidRDefault="009B56D1" w:rsidP="00CB0697">
      <w:r w:rsidRPr="009B56D1">
        <w:t>In RAN4#76 in Beijing, a framework for AAS BS conformance testing was approved [1]</w:t>
      </w:r>
      <w:r w:rsidR="00C867DB">
        <w:rPr>
          <w:rFonts w:hint="eastAsia"/>
        </w:rPr>
        <w:t xml:space="preserve"> and it was</w:t>
      </w:r>
      <w:r>
        <w:rPr>
          <w:rFonts w:hint="eastAsia"/>
        </w:rPr>
        <w:t xml:space="preserve"> </w:t>
      </w:r>
      <w:r w:rsidR="00C867DB">
        <w:rPr>
          <w:rFonts w:hint="eastAsia"/>
        </w:rPr>
        <w:t xml:space="preserve">agreed </w:t>
      </w:r>
      <w:r>
        <w:rPr>
          <w:rFonts w:hint="eastAsia"/>
        </w:rPr>
        <w:t>that m</w:t>
      </w:r>
      <w:r w:rsidRPr="009B56D1">
        <w:t>ultiple test methods may exist for each requirement.</w:t>
      </w:r>
      <w:r w:rsidR="00C867DB">
        <w:rPr>
          <w:rFonts w:hint="eastAsia"/>
        </w:rPr>
        <w:t xml:space="preserve"> For the OTA test of EIRP, </w:t>
      </w:r>
      <w:r w:rsidR="00E665AE">
        <w:rPr>
          <w:rFonts w:hint="eastAsia"/>
        </w:rPr>
        <w:t>so far there have been two test methods discussed, n</w:t>
      </w:r>
      <w:r w:rsidR="00E665AE">
        <w:t>ear field scanner method</w:t>
      </w:r>
      <w:r w:rsidR="00E665AE" w:rsidRPr="00E665AE">
        <w:t xml:space="preserve"> </w:t>
      </w:r>
      <w:r w:rsidR="00E665AE">
        <w:rPr>
          <w:rFonts w:hint="eastAsia"/>
        </w:rPr>
        <w:t xml:space="preserve">[2] </w:t>
      </w:r>
      <w:r w:rsidR="00E665AE" w:rsidRPr="00E665AE">
        <w:t>and far field in compact antenna test range (CATR)</w:t>
      </w:r>
      <w:r w:rsidR="00E665AE">
        <w:rPr>
          <w:rFonts w:hint="eastAsia"/>
        </w:rPr>
        <w:t xml:space="preserve"> [3]</w:t>
      </w:r>
      <w:r w:rsidR="00B8301F">
        <w:rPr>
          <w:rFonts w:hint="eastAsia"/>
        </w:rPr>
        <w:t xml:space="preserve">. </w:t>
      </w:r>
    </w:p>
    <w:p w:rsidR="00341671" w:rsidRPr="009E315F" w:rsidRDefault="0077143F" w:rsidP="00341671">
      <w:pPr>
        <w:spacing w:after="100" w:afterAutospacing="1"/>
      </w:pPr>
      <w:r>
        <w:rPr>
          <w:rFonts w:hint="eastAsia"/>
        </w:rPr>
        <w:t xml:space="preserve">This paper introduces another test method for EIRP, </w:t>
      </w:r>
      <w:r w:rsidR="00585081">
        <w:rPr>
          <w:rFonts w:hint="eastAsia"/>
        </w:rPr>
        <w:t xml:space="preserve">far-field in </w:t>
      </w:r>
      <w:r>
        <w:rPr>
          <w:rFonts w:hint="eastAsia"/>
        </w:rPr>
        <w:t>indoor an</w:t>
      </w:r>
      <w:r w:rsidR="003D01FD">
        <w:rPr>
          <w:rFonts w:hint="eastAsia"/>
        </w:rPr>
        <w:t>echoic chamber, and proposes a related</w:t>
      </w:r>
      <w:r>
        <w:rPr>
          <w:rFonts w:hint="eastAsia"/>
        </w:rPr>
        <w:t xml:space="preserve"> TP for the TR</w:t>
      </w:r>
      <w:r w:rsidR="003D01FD">
        <w:rPr>
          <w:rFonts w:hint="eastAsia"/>
        </w:rPr>
        <w:t xml:space="preserve"> [4]</w:t>
      </w:r>
      <w:r>
        <w:rPr>
          <w:rFonts w:hint="eastAsia"/>
        </w:rPr>
        <w:t xml:space="preserve"> on </w:t>
      </w:r>
      <w:r>
        <w:t>the</w:t>
      </w:r>
      <w:r>
        <w:rPr>
          <w:rFonts w:hint="eastAsia"/>
        </w:rPr>
        <w:t xml:space="preserve"> description</w:t>
      </w:r>
      <w:r w:rsidR="00A51A67">
        <w:rPr>
          <w:rFonts w:hint="eastAsia"/>
        </w:rPr>
        <w:t xml:space="preserve"> and procedure</w:t>
      </w:r>
      <w:r>
        <w:rPr>
          <w:rFonts w:hint="eastAsia"/>
        </w:rPr>
        <w:t xml:space="preserve"> of the method.</w:t>
      </w:r>
      <w:r w:rsidR="009B56D1">
        <w:rPr>
          <w:rFonts w:hint="eastAsia"/>
        </w:rPr>
        <w:t xml:space="preserve"> </w:t>
      </w:r>
    </w:p>
    <w:p w:rsidR="00403FD3" w:rsidRPr="00341671" w:rsidRDefault="004B5C77" w:rsidP="003416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40"/>
        </w:rPr>
      </w:pPr>
      <w:r w:rsidRPr="00341671">
        <w:rPr>
          <w:rFonts w:hint="eastAsia"/>
          <w:sz w:val="32"/>
        </w:rPr>
        <w:t>2</w:t>
      </w:r>
      <w:r w:rsidR="00403FD3" w:rsidRPr="00341671">
        <w:rPr>
          <w:rFonts w:hint="eastAsia"/>
          <w:sz w:val="32"/>
        </w:rPr>
        <w:t>. Discussion</w:t>
      </w:r>
    </w:p>
    <w:p w:rsidR="00C30143" w:rsidRPr="00CB0697" w:rsidRDefault="00C30143" w:rsidP="00B30E71">
      <w:pPr>
        <w:pStyle w:val="20"/>
        <w:numPr>
          <w:ilvl w:val="0"/>
          <w:numId w:val="0"/>
        </w:numPr>
        <w:ind w:left="576" w:right="210" w:hanging="576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585081">
        <w:rPr>
          <w:rFonts w:eastAsiaTheme="minorEastAsia" w:hint="eastAsia"/>
          <w:lang w:eastAsia="ja-JP"/>
        </w:rPr>
        <w:t>Far-field a</w:t>
      </w:r>
      <w:r>
        <w:rPr>
          <w:rFonts w:hint="eastAsia"/>
          <w:lang w:eastAsia="ja-JP"/>
        </w:rPr>
        <w:t xml:space="preserve">ntenna test </w:t>
      </w:r>
      <w:r w:rsidR="00585081">
        <w:rPr>
          <w:rFonts w:eastAsiaTheme="minorEastAsia" w:hint="eastAsia"/>
          <w:lang w:eastAsia="ja-JP"/>
        </w:rPr>
        <w:t>in</w:t>
      </w:r>
      <w:r>
        <w:rPr>
          <w:rFonts w:hint="eastAsia"/>
          <w:lang w:eastAsia="ja-JP"/>
        </w:rPr>
        <w:t xml:space="preserve"> indoor anechoic chamber</w:t>
      </w:r>
    </w:p>
    <w:p w:rsidR="00A27C74" w:rsidRDefault="009F4B69" w:rsidP="00CB0697">
      <w:r>
        <w:rPr>
          <w:rFonts w:hint="eastAsia"/>
        </w:rPr>
        <w:t xml:space="preserve">An indoor anechoic chamber is usually designed to simulate free-space conditions. High-quality absorbing </w:t>
      </w:r>
      <w:r>
        <w:t>material</w:t>
      </w:r>
      <w:r>
        <w:rPr>
          <w:rFonts w:hint="eastAsia"/>
        </w:rPr>
        <w:t xml:space="preserve"> is used on surfaces that reflect energy directly toward the test region in order to reduce the re</w:t>
      </w:r>
      <w:r w:rsidR="00B41487">
        <w:rPr>
          <w:rFonts w:hint="eastAsia"/>
        </w:rPr>
        <w:t xml:space="preserve">flected energy level, as </w:t>
      </w:r>
      <w:r w:rsidR="00B41487">
        <w:t>shown</w:t>
      </w:r>
      <w:r w:rsidR="00B41487">
        <w:rPr>
          <w:rFonts w:hint="eastAsia"/>
        </w:rPr>
        <w:t xml:space="preserve"> in Fig. 1. </w:t>
      </w:r>
      <w:r w:rsidR="003D4796">
        <w:rPr>
          <w:rFonts w:hint="eastAsia"/>
        </w:rPr>
        <w:t xml:space="preserve">The ideal incident field for measuring the radiation characteristics of the test antenna is that of a uniform plane wave. In practice it is only possible to approximate such a field and a criterion has </w:t>
      </w:r>
      <w:r w:rsidR="00A27C74">
        <w:rPr>
          <w:rFonts w:hint="eastAsia"/>
        </w:rPr>
        <w:t>to be</w:t>
      </w:r>
      <w:r w:rsidR="003D4796">
        <w:rPr>
          <w:rFonts w:hint="eastAsia"/>
        </w:rPr>
        <w:t xml:space="preserve"> established for the phase </w:t>
      </w:r>
      <w:r w:rsidR="003D4796">
        <w:t>variation</w:t>
      </w:r>
      <w:r w:rsidR="003D4796">
        <w:rPr>
          <w:rFonts w:hint="eastAsia"/>
        </w:rPr>
        <w:t xml:space="preserve"> of the illuminating field over the </w:t>
      </w:r>
      <w:r w:rsidR="00392AC9">
        <w:rPr>
          <w:rFonts w:hint="eastAsia"/>
        </w:rPr>
        <w:t>test</w:t>
      </w:r>
      <w:r w:rsidR="003D4796">
        <w:rPr>
          <w:rFonts w:hint="eastAsia"/>
        </w:rPr>
        <w:t xml:space="preserve"> antenna. </w:t>
      </w:r>
      <w:r w:rsidR="00A27C74">
        <w:rPr>
          <w:rFonts w:hint="eastAsia"/>
        </w:rPr>
        <w:t xml:space="preserve">For a test-antenna diameter D and a separation R between the test antenna and source antenna, a phase deviation </w:t>
      </w:r>
      <m:oMath>
        <m:r>
          <m:rPr>
            <m:sty m:val="p"/>
          </m:rPr>
          <w:rPr>
            <w:rFonts w:ascii="Cambria Math" w:hAnsi="Cambria Math"/>
          </w:rPr>
          <m:t>∆ϕ</m:t>
        </m:r>
      </m:oMath>
      <w:r w:rsidR="00EB46F6">
        <w:rPr>
          <w:rFonts w:hint="eastAsia"/>
        </w:rPr>
        <w:t xml:space="preserve"> will be given by </w:t>
      </w:r>
    </w:p>
    <w:p w:rsidR="00EB46F6" w:rsidRPr="00CB0697" w:rsidRDefault="00EB46F6" w:rsidP="00CB0697">
      <w:pPr>
        <w:jc w:val="center"/>
        <w:rPr>
          <w:rFonts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∆ϕ=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4λR</m:t>
              </m:r>
            </m:den>
          </m:f>
        </m:oMath>
      </m:oMathPara>
    </w:p>
    <w:p w:rsidR="00A27C74" w:rsidRDefault="00EB46F6" w:rsidP="00CB0697">
      <w:r>
        <w:rPr>
          <w:rFonts w:hint="eastAsia"/>
        </w:rPr>
        <w:t xml:space="preserve">A commonly employed criterion for determining the minimum allowable separation between source and test antennas is to restrict </w:t>
      </w:r>
      <m:oMath>
        <m:r>
          <m:rPr>
            <m:sty m:val="p"/>
          </m:rPr>
          <w:rPr>
            <w:rFonts w:ascii="Cambria Math" w:hAnsi="Cambria Math"/>
          </w:rPr>
          <m:t>∆ϕ</m:t>
        </m:r>
      </m:oMath>
      <w:r>
        <w:rPr>
          <w:rFonts w:hint="eastAsia"/>
        </w:rP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π/8</m:t>
        </m:r>
      </m:oMath>
      <w:r>
        <w:rPr>
          <w:rFonts w:hint="eastAsia"/>
        </w:rPr>
        <w:t xml:space="preserve"> rad. This results in the restriction that </w:t>
      </w:r>
      <m:oMath>
        <m:r>
          <m:rPr>
            <m:sty m:val="p"/>
          </m:rPr>
          <w:rPr>
            <w:rFonts w:ascii="Cambria Math" w:hAnsi="Cambria Math"/>
          </w:rPr>
          <m:t>R≥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>
        <w:rPr>
          <w:rFonts w:hint="eastAsia"/>
        </w:rPr>
        <w:t xml:space="preserve"> [5]. When</w:t>
      </w:r>
      <m:oMath>
        <m:r>
          <m:rPr>
            <m:sty m:val="p"/>
          </m:rPr>
          <w:rPr>
            <w:rFonts w:ascii="Cambria Math" w:hAnsi="Cambria Math"/>
          </w:rPr>
          <m:t xml:space="preserve"> R≥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>
        <w:rPr>
          <w:rFonts w:hint="eastAsia"/>
        </w:rPr>
        <w:t xml:space="preserve">, the effect </w:t>
      </w:r>
      <w:r>
        <w:t>of the</w:t>
      </w:r>
      <w:r>
        <w:rPr>
          <w:rFonts w:hint="eastAsia"/>
        </w:rPr>
        <w:t xml:space="preserve"> phase variation is that the nulls of the antenna pattern are partially filled, and the amplitude of the side lobes are changed</w:t>
      </w:r>
      <w:r w:rsidR="00DB2D42">
        <w:rPr>
          <w:rFonts w:hint="eastAsia"/>
        </w:rPr>
        <w:t xml:space="preserve">, but little effect on the main lobe. </w:t>
      </w:r>
    </w:p>
    <w:p w:rsidR="00B41487" w:rsidRDefault="00A7718E" w:rsidP="00CB0697">
      <w:pPr>
        <w:jc w:val="center"/>
      </w:pPr>
      <w:r>
        <w:rPr>
          <w:noProof/>
        </w:rPr>
        <w:drawing>
          <wp:inline distT="0" distB="0" distL="0" distR="0" wp14:anchorId="72BA6B70" wp14:editId="74B89F92">
            <wp:extent cx="2520000" cy="1568123"/>
            <wp:effectExtent l="0" t="0" r="0" b="0"/>
            <wp:docPr id="411" name="図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56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BFA" w:rsidRDefault="00891BFA">
      <w:pPr>
        <w:jc w:val="center"/>
      </w:pPr>
      <w:proofErr w:type="gramStart"/>
      <w:r>
        <w:rPr>
          <w:rFonts w:hint="eastAsia"/>
        </w:rPr>
        <w:t>Fig. 1.</w:t>
      </w:r>
      <w:proofErr w:type="gramEnd"/>
      <w:r>
        <w:rPr>
          <w:rFonts w:hint="eastAsia"/>
        </w:rPr>
        <w:t xml:space="preserve"> Diagram of antenna </w:t>
      </w:r>
      <w:r w:rsidR="00CB1614">
        <w:rPr>
          <w:rFonts w:hint="eastAsia"/>
        </w:rPr>
        <w:t>test</w:t>
      </w:r>
      <w:r>
        <w:rPr>
          <w:rFonts w:hint="eastAsia"/>
        </w:rPr>
        <w:t xml:space="preserve"> with indoor anechoic chamber</w:t>
      </w:r>
    </w:p>
    <w:p w:rsidR="00DB2D42" w:rsidRPr="00A95B73" w:rsidRDefault="00DB2D42" w:rsidP="00B30E71">
      <w:pPr>
        <w:pStyle w:val="20"/>
        <w:numPr>
          <w:ilvl w:val="0"/>
          <w:numId w:val="0"/>
        </w:numPr>
        <w:ind w:left="576" w:right="210" w:hanging="576"/>
        <w:rPr>
          <w:lang w:eastAsia="ja-JP"/>
        </w:rPr>
      </w:pPr>
      <w:r>
        <w:rPr>
          <w:rFonts w:hint="eastAsia"/>
          <w:lang w:eastAsia="ja-JP"/>
        </w:rPr>
        <w:lastRenderedPageBreak/>
        <w:t>2.2 EIRP measurement with indoor anechoic chamber</w:t>
      </w:r>
    </w:p>
    <w:p w:rsidR="001F06D7" w:rsidRDefault="00A801A6" w:rsidP="00CB0697">
      <w:pPr>
        <w:jc w:val="left"/>
      </w:pPr>
      <w:r>
        <w:rPr>
          <w:rFonts w:hint="eastAsia"/>
        </w:rPr>
        <w:t>The EIRP of AAS BS can be measured with an indoor anechoic chamber</w:t>
      </w:r>
      <w:r w:rsidR="00F61BB5">
        <w:rPr>
          <w:rFonts w:hint="eastAsia"/>
        </w:rPr>
        <w:t xml:space="preserve"> with the test setup shown in Fig. </w:t>
      </w:r>
      <w:r w:rsidR="00D74135">
        <w:rPr>
          <w:rFonts w:hint="eastAsia"/>
        </w:rPr>
        <w:t xml:space="preserve">2. As discussed in subsection 2.1, the separation between the AAS BS/reference antenna and the receiving antenna </w:t>
      </w:r>
      <w:r w:rsidR="00D74135">
        <w:t>should</w:t>
      </w:r>
      <w:r w:rsidR="00D74135">
        <w:rPr>
          <w:rFonts w:hint="eastAsia"/>
        </w:rPr>
        <w:t xml:space="preserve"> </w:t>
      </w:r>
      <w:proofErr w:type="gramStart"/>
      <w:r w:rsidR="00D74135">
        <w:rPr>
          <w:rFonts w:hint="eastAsia"/>
        </w:rPr>
        <w:t>be</w:t>
      </w:r>
      <m:oMath>
        <m:r>
          <m:rPr>
            <m:sty m:val="p"/>
          </m:rPr>
          <w:rPr>
            <w:rFonts w:ascii="Cambria Math" w:hAnsi="Cambria Math"/>
          </w:rPr>
          <m:t xml:space="preserve"> 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 w:rsidR="00D74135">
        <w:rPr>
          <w:rFonts w:hint="eastAsia"/>
        </w:rPr>
        <w:t>,</w:t>
      </w:r>
      <w:proofErr w:type="gramEnd"/>
      <w:r w:rsidR="00D74135">
        <w:rPr>
          <w:rFonts w:hint="eastAsia"/>
        </w:rPr>
        <w:t xml:space="preserve"> where D is the antenna diameter of the AAS BS. </w:t>
      </w:r>
      <w:r w:rsidR="001F06D7">
        <w:t>It i</w:t>
      </w:r>
      <w:r w:rsidR="001F06D7">
        <w:rPr>
          <w:rFonts w:hint="eastAsia"/>
        </w:rPr>
        <w:t xml:space="preserve">s desirable to assign to the antenna a specific reference point to define the separation. The phase </w:t>
      </w:r>
      <w:proofErr w:type="spellStart"/>
      <w:r w:rsidR="001F06D7">
        <w:rPr>
          <w:rFonts w:hint="eastAsia"/>
        </w:rPr>
        <w:t>centre</w:t>
      </w:r>
      <w:proofErr w:type="spellEnd"/>
      <w:r w:rsidR="001F06D7">
        <w:rPr>
          <w:rFonts w:hint="eastAsia"/>
        </w:rPr>
        <w:t xml:space="preserve"> of the antenna, from which radiation may be said to emanate, can be considered to be appropriate. </w:t>
      </w:r>
    </w:p>
    <w:p w:rsidR="00F61BB5" w:rsidRDefault="00F61BB5" w:rsidP="00CB0697">
      <w:pPr>
        <w:jc w:val="center"/>
      </w:pPr>
      <w:r>
        <w:rPr>
          <w:noProof/>
        </w:rPr>
        <w:drawing>
          <wp:inline distT="0" distB="0" distL="0" distR="0" wp14:anchorId="172E3446" wp14:editId="62982F0E">
            <wp:extent cx="4680000" cy="1932314"/>
            <wp:effectExtent l="0" t="0" r="6350" b="0"/>
            <wp:docPr id="412" name="図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193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BB5" w:rsidRDefault="00F61BB5" w:rsidP="002839BF">
      <w:pPr>
        <w:spacing w:beforeLines="100" w:before="240" w:afterLines="100" w:after="240"/>
        <w:jc w:val="center"/>
      </w:pPr>
      <w:r>
        <w:rPr>
          <w:rFonts w:hint="eastAsia"/>
        </w:rPr>
        <w:t>Fig.2 EIRP measurement system setup with an indoor anechoic chamber</w:t>
      </w:r>
    </w:p>
    <w:p w:rsidR="00A51A67" w:rsidRPr="00341671" w:rsidRDefault="00A51A67" w:rsidP="00A51A67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3. Conclusion</w:t>
      </w:r>
    </w:p>
    <w:p w:rsidR="00DB2D42" w:rsidRPr="00CB0697" w:rsidRDefault="00A51A67" w:rsidP="00341671">
      <w:pPr>
        <w:spacing w:after="100" w:afterAutospacing="1"/>
        <w:jc w:val="left"/>
        <w:rPr>
          <w:rFonts w:cs="Times New Roman"/>
          <w:sz w:val="20"/>
          <w:szCs w:val="20"/>
        </w:rPr>
      </w:pPr>
      <w:r>
        <w:rPr>
          <w:rFonts w:hint="eastAsia"/>
        </w:rPr>
        <w:t xml:space="preserve">This paper </w:t>
      </w:r>
      <w:r w:rsidR="009F1471">
        <w:rPr>
          <w:rFonts w:hint="eastAsia"/>
        </w:rPr>
        <w:t>in</w:t>
      </w:r>
      <w:r w:rsidR="007E1A7D">
        <w:rPr>
          <w:rFonts w:hint="eastAsia"/>
        </w:rPr>
        <w:t>t</w:t>
      </w:r>
      <w:r w:rsidR="009F1471">
        <w:rPr>
          <w:rFonts w:hint="eastAsia"/>
        </w:rPr>
        <w:t xml:space="preserve">roduced </w:t>
      </w:r>
      <w:r>
        <w:rPr>
          <w:rFonts w:hint="eastAsia"/>
        </w:rPr>
        <w:t>the EIRP measurement with indoor anechoic chamber and proposes</w:t>
      </w:r>
      <w:r w:rsidR="009F1471">
        <w:rPr>
          <w:rFonts w:hint="eastAsia"/>
        </w:rPr>
        <w:t xml:space="preserve"> the following</w:t>
      </w:r>
      <w:r>
        <w:rPr>
          <w:rFonts w:hint="eastAsia"/>
        </w:rPr>
        <w:t xml:space="preserve"> related TP for the TR on </w:t>
      </w:r>
      <w:r>
        <w:t>the</w:t>
      </w:r>
      <w:r>
        <w:rPr>
          <w:rFonts w:hint="eastAsia"/>
        </w:rPr>
        <w:t xml:space="preserve"> description and procedure of the method. </w:t>
      </w:r>
    </w:p>
    <w:p w:rsidR="00F25D7C" w:rsidRPr="00341671" w:rsidRDefault="00341671" w:rsidP="009E315F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>4</w:t>
      </w:r>
      <w:r w:rsidR="00403FD3" w:rsidRPr="00341671">
        <w:rPr>
          <w:rFonts w:hint="eastAsia"/>
          <w:sz w:val="32"/>
        </w:rPr>
        <w:t xml:space="preserve">. </w:t>
      </w:r>
      <w:r w:rsidR="00F25D7C" w:rsidRPr="00341671">
        <w:rPr>
          <w:sz w:val="32"/>
        </w:rPr>
        <w:t>Text Proposal:</w:t>
      </w:r>
    </w:p>
    <w:p w:rsidR="00F25D7C" w:rsidRPr="00E10EDC" w:rsidRDefault="00F25D7C" w:rsidP="00F25D7C">
      <w:r w:rsidRPr="00F36807">
        <w:rPr>
          <w:sz w:val="22"/>
        </w:rPr>
        <w:t>TR37.842 v</w:t>
      </w:r>
      <w:r>
        <w:rPr>
          <w:sz w:val="22"/>
        </w:rPr>
        <w:t>1.</w:t>
      </w:r>
      <w:r w:rsidR="00A51A67">
        <w:rPr>
          <w:rFonts w:hint="eastAsia"/>
          <w:sz w:val="22"/>
        </w:rPr>
        <w:t>9</w:t>
      </w:r>
      <w:r>
        <w:rPr>
          <w:sz w:val="22"/>
        </w:rPr>
        <w:t>.0</w:t>
      </w:r>
    </w:p>
    <w:p w:rsidR="00E10EDC" w:rsidRDefault="00E10EDC" w:rsidP="00E10EDC">
      <w:pPr>
        <w:rPr>
          <w:ins w:id="0" w:author="Li Yue (SEI)" w:date="2016-02-08T17:00:00Z"/>
          <w:rFonts w:hint="eastAsia"/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EA3ACC" w:rsidRPr="007E1A7D" w:rsidRDefault="00EA3ACC" w:rsidP="00EA3ACC">
      <w:pPr>
        <w:pStyle w:val="50"/>
        <w:numPr>
          <w:ilvl w:val="0"/>
          <w:numId w:val="0"/>
        </w:numPr>
        <w:ind w:left="1008" w:right="210" w:hanging="1008"/>
        <w:rPr>
          <w:ins w:id="1" w:author="Li Yue (SEI)" w:date="2016-02-08T17:00:00Z"/>
          <w:rFonts w:asciiTheme="minorHAnsi" w:eastAsiaTheme="minorEastAsia" w:hAnsiTheme="minorHAnsi" w:cs="Arial"/>
          <w:noProof/>
          <w:kern w:val="2"/>
          <w:sz w:val="21"/>
          <w:lang w:eastAsia="sv-SE"/>
        </w:rPr>
      </w:pPr>
      <w:bookmarkStart w:id="2" w:name="_Toc410315745"/>
      <w:ins w:id="3" w:author="Li Yue (SEI)" w:date="2016-02-08T17:00:00Z">
        <w:r w:rsidRPr="007E1A7D">
          <w:rPr>
            <w:rFonts w:asciiTheme="minorHAnsi" w:eastAsiaTheme="minorEastAsia" w:hAnsiTheme="minorHAnsi" w:cs="Arial"/>
            <w:noProof/>
            <w:kern w:val="2"/>
            <w:sz w:val="21"/>
            <w:lang w:eastAsia="sv-SE"/>
          </w:rPr>
          <w:t>10.3.1.1.2 Indoor anechoic chamber</w:t>
        </w:r>
      </w:ins>
    </w:p>
    <w:p w:rsidR="00EA3ACC" w:rsidRDefault="00EA3ACC" w:rsidP="00EA3ACC">
      <w:pPr>
        <w:pStyle w:val="6"/>
        <w:numPr>
          <w:ilvl w:val="0"/>
          <w:numId w:val="0"/>
        </w:numPr>
        <w:spacing w:afterLines="100" w:after="240"/>
        <w:ind w:left="1151" w:hanging="1151"/>
        <w:rPr>
          <w:ins w:id="4" w:author="Li Yue (SEI)" w:date="2016-02-08T17:00:00Z"/>
          <w:noProof/>
        </w:rPr>
      </w:pPr>
      <w:ins w:id="5" w:author="Li Yue (SEI)" w:date="2016-02-08T17:00:00Z">
        <w:r>
          <w:rPr>
            <w:noProof/>
            <w:lang w:eastAsia="sv-SE"/>
          </w:rPr>
          <w:t>10.3.1.1.</w:t>
        </w:r>
        <w:r>
          <w:rPr>
            <w:rFonts w:hint="eastAsia"/>
            <w:noProof/>
          </w:rPr>
          <w:t>2</w:t>
        </w:r>
        <w:r>
          <w:rPr>
            <w:noProof/>
            <w:lang w:eastAsia="sv-SE"/>
          </w:rPr>
          <w:t>.</w:t>
        </w:r>
        <w:r>
          <w:rPr>
            <w:rFonts w:hint="eastAsia"/>
            <w:noProof/>
          </w:rPr>
          <w:t>1</w:t>
        </w:r>
        <w:r w:rsidRPr="006B1061">
          <w:rPr>
            <w:noProof/>
            <w:lang w:eastAsia="sv-SE"/>
          </w:rPr>
          <w:t xml:space="preserve"> Description</w:t>
        </w:r>
      </w:ins>
    </w:p>
    <w:p w:rsidR="00EA3ACC" w:rsidRDefault="00EA3ACC" w:rsidP="00EA3ACC">
      <w:pPr>
        <w:spacing w:line="360" w:lineRule="auto"/>
        <w:rPr>
          <w:ins w:id="6" w:author="Li Yue (SEI)" w:date="2016-02-08T17:00:00Z"/>
        </w:rPr>
      </w:pPr>
      <w:ins w:id="7" w:author="Li Yue (SEI)" w:date="2016-02-08T17:00:00Z">
        <w:r>
          <w:rPr>
            <w:rFonts w:hint="eastAsia"/>
          </w:rPr>
          <w:t>This method measures the EIRP in an indoor anechoic chamber with the separation between the phase center of the AAS BS and the phase center of the receiving antenna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≥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λ</m:t>
              </m:r>
            </m:den>
          </m:f>
        </m:oMath>
        <w:r>
          <w:rPr>
            <w:rFonts w:hint="eastAsia"/>
          </w:rPr>
          <w:t xml:space="preserve">, where </w:t>
        </w:r>
        <m:oMath>
          <m:r>
            <m:rPr>
              <m:sty m:val="p"/>
            </m:rPr>
            <w:rPr>
              <w:rFonts w:ascii="Cambria Math" w:hAnsi="Cambria Math"/>
            </w:rPr>
            <m:t>D</m:t>
          </m:r>
        </m:oMath>
        <w:r>
          <w:rPr>
            <w:rFonts w:hint="eastAsia"/>
          </w:rPr>
          <w:t xml:space="preserve"> is the antenna diameter of the AAS BS. The measurement system setup is as </w:t>
        </w:r>
        <w:r>
          <w:t>depicte</w:t>
        </w:r>
        <w:r>
          <w:rPr>
            <w:rFonts w:hint="eastAsia"/>
          </w:rPr>
          <w:t xml:space="preserve">d in Fig. 10.3.1.1.2-1. </w:t>
        </w:r>
      </w:ins>
    </w:p>
    <w:p w:rsidR="00EA3ACC" w:rsidRDefault="00EA3ACC" w:rsidP="00EA3ACC">
      <w:pPr>
        <w:spacing w:line="360" w:lineRule="auto"/>
        <w:jc w:val="center"/>
        <w:rPr>
          <w:ins w:id="8" w:author="Li Yue (SEI)" w:date="2016-02-08T17:00:00Z"/>
        </w:rPr>
      </w:pPr>
      <w:ins w:id="9" w:author="Li Yue (SEI)" w:date="2016-02-08T17:00:00Z">
        <w:r>
          <w:rPr>
            <w:noProof/>
          </w:rPr>
          <w:drawing>
            <wp:inline distT="0" distB="0" distL="0" distR="0" wp14:anchorId="5774A0CD" wp14:editId="3049C499">
              <wp:extent cx="4680000" cy="1932314"/>
              <wp:effectExtent l="0" t="0" r="6350" b="0"/>
              <wp:docPr id="413" name="図 4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80000" cy="193231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A3ACC" w:rsidRPr="00CB0697" w:rsidRDefault="00EA3ACC" w:rsidP="00EA3ACC">
      <w:pPr>
        <w:spacing w:afterLines="100" w:after="240" w:line="360" w:lineRule="auto"/>
        <w:jc w:val="center"/>
        <w:rPr>
          <w:ins w:id="10" w:author="Li Yue (SEI)" w:date="2016-02-08T17:00:00Z"/>
          <w:rFonts w:cs="Times New Roman"/>
          <w:lang w:val="en-GB"/>
        </w:rPr>
      </w:pPr>
      <w:ins w:id="11" w:author="Li Yue (SEI)" w:date="2016-02-08T17:00:00Z">
        <w:r>
          <w:rPr>
            <w:rFonts w:hint="eastAsia"/>
          </w:rPr>
          <w:lastRenderedPageBreak/>
          <w:t>Fig. 10.3.1.1.2-1 EIRP measurement system setup with an indoor anechoic chamber</w:t>
        </w:r>
      </w:ins>
    </w:p>
    <w:p w:rsidR="00EA3ACC" w:rsidRDefault="00EA3ACC" w:rsidP="00EA3ACC">
      <w:pPr>
        <w:pStyle w:val="6"/>
        <w:numPr>
          <w:ilvl w:val="0"/>
          <w:numId w:val="0"/>
        </w:numPr>
        <w:spacing w:afterLines="100" w:after="240"/>
        <w:ind w:left="1151" w:hanging="1151"/>
        <w:rPr>
          <w:ins w:id="12" w:author="Li Yue (SEI)" w:date="2016-02-08T17:00:00Z"/>
          <w:noProof/>
          <w:lang w:eastAsia="sv-SE"/>
        </w:rPr>
      </w:pPr>
      <w:ins w:id="13" w:author="Li Yue (SEI)" w:date="2016-02-08T17:00:00Z">
        <w:r>
          <w:rPr>
            <w:noProof/>
            <w:lang w:eastAsia="sv-SE"/>
          </w:rPr>
          <w:t>10.3.1.1.</w:t>
        </w:r>
        <w:r>
          <w:rPr>
            <w:rFonts w:hint="eastAsia"/>
            <w:noProof/>
            <w:lang w:eastAsia="sv-SE"/>
          </w:rPr>
          <w:t>2</w:t>
        </w:r>
        <w:r w:rsidRPr="00460E9E">
          <w:rPr>
            <w:noProof/>
            <w:lang w:eastAsia="sv-SE"/>
          </w:rPr>
          <w:t>.2 Procedure</w:t>
        </w:r>
      </w:ins>
    </w:p>
    <w:p w:rsidR="00EA3ACC" w:rsidRDefault="00EA3ACC" w:rsidP="00EA3ACC">
      <w:pPr>
        <w:spacing w:line="360" w:lineRule="auto"/>
        <w:rPr>
          <w:ins w:id="14" w:author="Li Yue (SEI)" w:date="2016-02-08T17:00:00Z"/>
        </w:rPr>
      </w:pPr>
      <w:ins w:id="15" w:author="Li Yue (SEI)" w:date="2016-02-08T17:00:00Z">
        <w:r>
          <w:rPr>
            <w:rFonts w:hint="eastAsia"/>
          </w:rPr>
          <w:t xml:space="preserve">The test consists of two stages, the calibration and the EIRP measurement. The test procedure is as follows: </w:t>
        </w:r>
      </w:ins>
    </w:p>
    <w:p w:rsidR="00EA3ACC" w:rsidRPr="00E3262B" w:rsidRDefault="00EA3ACC" w:rsidP="00EA3ACC">
      <w:pPr>
        <w:spacing w:line="360" w:lineRule="auto"/>
        <w:rPr>
          <w:ins w:id="16" w:author="Li Yue (SEI)" w:date="2016-02-08T17:00:00Z"/>
        </w:rPr>
      </w:pPr>
      <w:ins w:id="17" w:author="Li Yue (SEI)" w:date="2016-02-08T17:00:00Z">
        <w:r w:rsidRPr="00E3262B">
          <w:rPr>
            <w:b/>
            <w:bCs/>
          </w:rPr>
          <w:t xml:space="preserve">Calibration: </w:t>
        </w:r>
      </w:ins>
    </w:p>
    <w:p w:rsidR="00EA3ACC" w:rsidRPr="00E3262B" w:rsidRDefault="00EA3ACC" w:rsidP="00EA3ACC">
      <w:pPr>
        <w:numPr>
          <w:ilvl w:val="1"/>
          <w:numId w:val="26"/>
        </w:numPr>
        <w:spacing w:line="360" w:lineRule="auto"/>
        <w:rPr>
          <w:ins w:id="18" w:author="Li Yue (SEI)" w:date="2016-02-08T17:00:00Z"/>
        </w:rPr>
      </w:pPr>
      <w:ins w:id="19" w:author="Li Yue (SEI)" w:date="2016-02-08T17:00:00Z">
        <w:r w:rsidRPr="00E3262B">
          <w:t xml:space="preserve">Connect the receiving antenna to the measurement equipment. </w:t>
        </w:r>
      </w:ins>
    </w:p>
    <w:p w:rsidR="00EA3ACC" w:rsidRPr="00E3262B" w:rsidRDefault="00EA3ACC" w:rsidP="00EA3ACC">
      <w:pPr>
        <w:numPr>
          <w:ilvl w:val="1"/>
          <w:numId w:val="26"/>
        </w:numPr>
        <w:spacing w:line="360" w:lineRule="auto"/>
        <w:rPr>
          <w:ins w:id="20" w:author="Li Yue (SEI)" w:date="2016-02-08T17:00:00Z"/>
        </w:rPr>
      </w:pPr>
      <w:ins w:id="21" w:author="Li Yue (SEI)" w:date="2016-02-08T17:00:00Z">
        <w:r w:rsidRPr="00E3262B">
          <w:t>Instal</w:t>
        </w:r>
        <w:r>
          <w:t xml:space="preserve">l the reference antenna with </w:t>
        </w:r>
        <w:r>
          <w:rPr>
            <w:rFonts w:hint="eastAsia"/>
          </w:rPr>
          <w:t xml:space="preserve">its beam peak direction and the </w:t>
        </w:r>
        <w:r w:rsidRPr="00E3262B">
          <w:t>height</w:t>
        </w:r>
        <w:r>
          <w:rPr>
            <w:rFonts w:hint="eastAsia"/>
          </w:rPr>
          <w:t xml:space="preserve"> of its phase </w:t>
        </w:r>
        <w:proofErr w:type="spellStart"/>
        <w:r>
          <w:rPr>
            <w:rFonts w:hint="eastAsia"/>
          </w:rPr>
          <w:t>centre</w:t>
        </w:r>
        <w:proofErr w:type="spellEnd"/>
        <w:r w:rsidRPr="00E3262B">
          <w:t xml:space="preserve"> aligned with the receiving antenna, and connect the reference antenna to the RF signal source generator. </w:t>
        </w:r>
      </w:ins>
    </w:p>
    <w:p w:rsidR="00EA3ACC" w:rsidRPr="00E3262B" w:rsidRDefault="00EA3ACC" w:rsidP="00EA3ACC">
      <w:pPr>
        <w:numPr>
          <w:ilvl w:val="1"/>
          <w:numId w:val="26"/>
        </w:numPr>
        <w:spacing w:line="360" w:lineRule="auto"/>
        <w:rPr>
          <w:ins w:id="22" w:author="Li Yue (SEI)" w:date="2016-02-08T17:00:00Z"/>
        </w:rPr>
      </w:pPr>
      <w:ins w:id="23" w:author="Li Yue (SEI)" w:date="2016-02-08T17:00:00Z">
        <w:r w:rsidRPr="00E3262B">
          <w:t xml:space="preserve">Generate an RF signal with the same carrier frequency as the </w:t>
        </w:r>
        <w:r>
          <w:rPr>
            <w:rFonts w:hint="eastAsia"/>
          </w:rPr>
          <w:t xml:space="preserve">tested </w:t>
        </w:r>
        <w:r w:rsidRPr="00E3262B">
          <w:t xml:space="preserve">AAS </w:t>
        </w:r>
        <w:proofErr w:type="gramStart"/>
        <w:r w:rsidRPr="00E3262B">
          <w:t xml:space="preserve">BS </w:t>
        </w:r>
        <w:r>
          <w:rPr>
            <w:rFonts w:hint="eastAsia"/>
          </w:rPr>
          <w:t xml:space="preserve"> and</w:t>
        </w:r>
        <w:proofErr w:type="gramEnd"/>
        <w:r>
          <w:rPr>
            <w:rFonts w:hint="eastAsia"/>
          </w:rPr>
          <w:t xml:space="preserve"> measure the received power arriving at the measurement equipment, which is denoted by </w:t>
        </w:r>
        <w:proofErr w:type="spellStart"/>
        <w:r w:rsidRPr="00E3262B">
          <w:t>P</w:t>
        </w:r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EIRP_c</w:t>
        </w:r>
        <w:r w:rsidRPr="00E3262B">
          <w:rPr>
            <w:vertAlign w:val="subscript"/>
          </w:rPr>
          <w:t>al</w:t>
        </w:r>
        <w:proofErr w:type="spellEnd"/>
        <w:r w:rsidRPr="00E3262B">
          <w:t>.</w:t>
        </w:r>
      </w:ins>
    </w:p>
    <w:p w:rsidR="00EA3ACC" w:rsidRPr="00E3262B" w:rsidRDefault="00EA3ACC" w:rsidP="00EA3ACC">
      <w:pPr>
        <w:numPr>
          <w:ilvl w:val="1"/>
          <w:numId w:val="26"/>
        </w:numPr>
        <w:spacing w:line="360" w:lineRule="auto"/>
        <w:rPr>
          <w:ins w:id="24" w:author="Li Yue (SEI)" w:date="2016-02-08T17:00:00Z"/>
        </w:rPr>
      </w:pPr>
      <w:ins w:id="25" w:author="Li Yue (SEI)" w:date="2016-02-08T17:00:00Z">
        <w:r w:rsidRPr="00E3262B">
          <w:t>The calibration value is calculated with the following formula:</w:t>
        </w:r>
      </w:ins>
    </w:p>
    <w:p w:rsidR="00EA3ACC" w:rsidRPr="00E3262B" w:rsidRDefault="00EA3ACC" w:rsidP="00EA3ACC">
      <w:pPr>
        <w:spacing w:line="360" w:lineRule="auto"/>
        <w:ind w:leftChars="500" w:left="1050"/>
        <w:rPr>
          <w:ins w:id="26" w:author="Li Yue (SEI)" w:date="2016-02-08T17:00:00Z"/>
        </w:rPr>
      </w:pPr>
      <w:ins w:id="27" w:author="Li Yue (SEI)" w:date="2016-02-08T17:00:00Z">
        <w:r w:rsidRPr="00E3262B">
          <w:t xml:space="preserve">       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Del="005562B6">
          <w:rPr>
            <w:rFonts w:hint="eastAsia"/>
          </w:rPr>
          <w:t xml:space="preserve"> </w:t>
        </w:r>
        <w:r w:rsidRPr="00E3262B">
          <w:t xml:space="preserve">= </w:t>
        </w:r>
        <w:proofErr w:type="spellStart"/>
        <w:r w:rsidRPr="004E34AB">
          <w:t>PS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 w:rsidDel="005562B6">
          <w:t xml:space="preserve"> </w:t>
        </w:r>
        <w:r w:rsidRPr="004E34AB">
          <w:t>–</w:t>
        </w:r>
        <w:r w:rsidRPr="005562B6">
          <w:t xml:space="preserve"> </w:t>
        </w:r>
        <w:proofErr w:type="spellStart"/>
        <w:r w:rsidRPr="004E34AB">
          <w:t>LF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 w:rsidDel="005562B6">
          <w:t xml:space="preserve"> </w:t>
        </w:r>
        <w:r w:rsidRPr="00E3262B">
          <w:t>+</w:t>
        </w:r>
        <w:r w:rsidRPr="005562B6">
          <w:t xml:space="preserve"> </w:t>
        </w:r>
        <w:proofErr w:type="spellStart"/>
        <w:r w:rsidRPr="004E34AB">
          <w:t>GS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4E34AB">
          <w:t>–</w:t>
        </w:r>
        <w:proofErr w:type="spellStart"/>
        <w:r>
          <w:t>P</w:t>
        </w:r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 w:rsidDel="005562B6">
          <w:t xml:space="preserve"> </w:t>
        </w:r>
        <w:r>
          <w:rPr>
            <w:rFonts w:hint="eastAsia"/>
            <w:vertAlign w:val="subscript"/>
          </w:rPr>
          <w:t xml:space="preserve">  </w:t>
        </w:r>
        <w:r w:rsidRPr="004E34AB">
          <w:t xml:space="preserve">   </w:t>
        </w:r>
      </w:ins>
    </w:p>
    <w:p w:rsidR="00EA3ACC" w:rsidRDefault="00EA3ACC" w:rsidP="00EA3ACC">
      <w:pPr>
        <w:spacing w:line="360" w:lineRule="auto"/>
        <w:ind w:leftChars="900" w:left="1890"/>
        <w:rPr>
          <w:ins w:id="28" w:author="Li Yue (SEI)" w:date="2016-02-08T17:00:00Z"/>
        </w:rPr>
      </w:pPr>
      <w:proofErr w:type="spellStart"/>
      <w:ins w:id="29" w:author="Li Yue (SEI)" w:date="2016-02-08T17:00:00Z"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1F42CE">
          <w:t>: Calibration Value</w:t>
        </w:r>
      </w:ins>
    </w:p>
    <w:p w:rsidR="00EA3ACC" w:rsidRPr="00E3262B" w:rsidRDefault="00EA3ACC" w:rsidP="00EA3ACC">
      <w:pPr>
        <w:spacing w:line="360" w:lineRule="auto"/>
        <w:ind w:leftChars="900" w:left="1890"/>
        <w:rPr>
          <w:ins w:id="30" w:author="Li Yue (SEI)" w:date="2016-02-08T17:00:00Z"/>
        </w:rPr>
      </w:pPr>
      <w:proofErr w:type="spellStart"/>
      <w:ins w:id="31" w:author="Li Yue (SEI)" w:date="2016-02-08T17:00:00Z">
        <w:r w:rsidRPr="004E34AB">
          <w:t>PS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>
          <w:t>: Output power from the RF signal source generator</w:t>
        </w:r>
      </w:ins>
    </w:p>
    <w:p w:rsidR="00EA3ACC" w:rsidRPr="001F42CE" w:rsidRDefault="00EA3ACC" w:rsidP="00EA3ACC">
      <w:pPr>
        <w:spacing w:line="360" w:lineRule="auto"/>
        <w:ind w:leftChars="900" w:left="1890"/>
        <w:rPr>
          <w:ins w:id="32" w:author="Li Yue (SEI)" w:date="2016-02-08T17:00:00Z"/>
        </w:rPr>
      </w:pPr>
      <w:proofErr w:type="spellStart"/>
      <w:ins w:id="33" w:author="Li Yue (SEI)" w:date="2016-02-08T17:00:00Z">
        <w:r w:rsidRPr="004E34AB">
          <w:t>LF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>
          <w:t>: Cable loss between the reference antenna and the RF signal source generator</w:t>
        </w:r>
      </w:ins>
    </w:p>
    <w:p w:rsidR="00EA3ACC" w:rsidRPr="00E3262B" w:rsidRDefault="00EA3ACC" w:rsidP="00EA3ACC">
      <w:pPr>
        <w:spacing w:line="360" w:lineRule="auto"/>
        <w:ind w:leftChars="900" w:left="1890"/>
        <w:rPr>
          <w:ins w:id="34" w:author="Li Yue (SEI)" w:date="2016-02-08T17:00:00Z"/>
        </w:rPr>
      </w:pPr>
      <w:proofErr w:type="spellStart"/>
      <w:ins w:id="35" w:author="Li Yue (SEI)" w:date="2016-02-08T17:00:00Z">
        <w:r w:rsidRPr="004E34AB">
          <w:t>GS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  <w:r w:rsidRPr="00E3262B">
          <w:t>: Antenna gain of the reference antenna</w:t>
        </w:r>
      </w:ins>
    </w:p>
    <w:p w:rsidR="00EA3ACC" w:rsidRPr="00E3262B" w:rsidRDefault="00EA3ACC" w:rsidP="00EA3ACC">
      <w:pPr>
        <w:spacing w:line="360" w:lineRule="auto"/>
        <w:rPr>
          <w:ins w:id="36" w:author="Li Yue (SEI)" w:date="2016-02-08T17:00:00Z"/>
        </w:rPr>
      </w:pPr>
      <w:ins w:id="37" w:author="Li Yue (SEI)" w:date="2016-02-08T17:00:00Z">
        <w:r w:rsidRPr="00E3262B">
          <w:rPr>
            <w:b/>
            <w:bCs/>
          </w:rPr>
          <w:t xml:space="preserve">Measurement: </w:t>
        </w:r>
      </w:ins>
    </w:p>
    <w:p w:rsidR="00EA3ACC" w:rsidRPr="00E3262B" w:rsidRDefault="00EA3ACC" w:rsidP="00EA3ACC">
      <w:pPr>
        <w:numPr>
          <w:ilvl w:val="0"/>
          <w:numId w:val="28"/>
        </w:numPr>
        <w:spacing w:line="360" w:lineRule="auto"/>
        <w:rPr>
          <w:ins w:id="38" w:author="Li Yue (SEI)" w:date="2016-02-08T17:00:00Z"/>
        </w:rPr>
      </w:pPr>
      <w:ins w:id="39" w:author="Li Yue (SEI)" w:date="2016-02-08T17:00:00Z">
        <w:r>
          <w:rPr>
            <w:rFonts w:hint="eastAsia"/>
          </w:rPr>
          <w:t>Un</w:t>
        </w:r>
        <w:r w:rsidRPr="00E3262B">
          <w:t xml:space="preserve">install the reference antenna and install the AAS </w:t>
        </w:r>
        <w:r>
          <w:rPr>
            <w:rFonts w:hint="eastAsia"/>
          </w:rPr>
          <w:t xml:space="preserve">BS </w:t>
        </w:r>
        <w:r w:rsidRPr="00E3262B">
          <w:t>with its phase center in the same place as the reference antenna.</w:t>
        </w:r>
      </w:ins>
    </w:p>
    <w:p w:rsidR="00EA3ACC" w:rsidRPr="00E3262B" w:rsidRDefault="00EA3ACC" w:rsidP="00EA3ACC">
      <w:pPr>
        <w:numPr>
          <w:ilvl w:val="0"/>
          <w:numId w:val="28"/>
        </w:numPr>
        <w:spacing w:line="360" w:lineRule="auto"/>
        <w:rPr>
          <w:ins w:id="40" w:author="Li Yue (SEI)" w:date="2016-02-08T17:00:00Z"/>
        </w:rPr>
      </w:pPr>
      <w:ins w:id="41" w:author="Li Yue (SEI)" w:date="2016-02-08T17:00:00Z">
        <w:r w:rsidRPr="00E3262B">
          <w:t xml:space="preserve">Set the AAS BS to generate </w:t>
        </w:r>
        <w:r>
          <w:rPr>
            <w:rFonts w:hint="eastAsia"/>
          </w:rPr>
          <w:t xml:space="preserve">the </w:t>
        </w:r>
        <w:r w:rsidRPr="00E3262B">
          <w:t xml:space="preserve">beam </w:t>
        </w:r>
        <w:r>
          <w:rPr>
            <w:rFonts w:hint="eastAsia"/>
          </w:rPr>
          <w:t xml:space="preserve">with beam </w:t>
        </w:r>
        <w:r w:rsidRPr="00E3262B">
          <w:t xml:space="preserve">peak direction </w:t>
        </w:r>
        <w:r>
          <w:rPr>
            <w:rFonts w:hint="eastAsia"/>
          </w:rPr>
          <w:t xml:space="preserve">intended to be the same as the </w:t>
        </w:r>
        <w:r w:rsidRPr="00E3262B">
          <w:t>testing direction.</w:t>
        </w:r>
      </w:ins>
    </w:p>
    <w:p w:rsidR="00EA3ACC" w:rsidRDefault="00EA3ACC" w:rsidP="00EA3ACC">
      <w:pPr>
        <w:numPr>
          <w:ilvl w:val="0"/>
          <w:numId w:val="28"/>
        </w:numPr>
        <w:spacing w:line="360" w:lineRule="auto"/>
        <w:rPr>
          <w:ins w:id="42" w:author="Li Yue (SEI)" w:date="2016-02-08T17:00:00Z"/>
        </w:rPr>
      </w:pPr>
      <w:ins w:id="43" w:author="Li Yue (SEI)" w:date="2016-02-08T17:00:00Z">
        <w:r w:rsidRPr="00E3262B">
          <w:t xml:space="preserve">Rotate the AAS </w:t>
        </w:r>
        <w:r>
          <w:rPr>
            <w:rFonts w:hint="eastAsia"/>
          </w:rPr>
          <w:t xml:space="preserve">BS </w:t>
        </w:r>
        <w:r w:rsidRPr="00E3262B">
          <w:t>to make</w:t>
        </w:r>
        <w:r>
          <w:rPr>
            <w:rFonts w:hint="eastAsia"/>
          </w:rPr>
          <w:t xml:space="preserve"> the testing </w:t>
        </w:r>
        <w:r w:rsidRPr="00E3262B">
          <w:t>direction aligned with the beam peak direction of the receiving antenna.</w:t>
        </w:r>
      </w:ins>
    </w:p>
    <w:p w:rsidR="00EA3ACC" w:rsidRDefault="00EA3ACC" w:rsidP="00EA3ACC">
      <w:pPr>
        <w:numPr>
          <w:ilvl w:val="0"/>
          <w:numId w:val="28"/>
        </w:numPr>
        <w:spacing w:line="360" w:lineRule="auto"/>
        <w:rPr>
          <w:ins w:id="44" w:author="Li Yue (SEI)" w:date="2016-02-08T17:00:00Z"/>
        </w:rPr>
      </w:pPr>
      <w:ins w:id="45" w:author="Li Yue (SEI)" w:date="2016-02-08T17:00:00Z">
        <w:r w:rsidRPr="00E3262B">
          <w:t>Set the AAS BS to transmit a signal according to E-</w:t>
        </w:r>
        <w:proofErr w:type="gramStart"/>
        <w:r w:rsidRPr="00E3262B">
          <w:t>TM</w:t>
        </w:r>
        <w:r>
          <w:rPr>
            <w:rFonts w:hint="eastAsia"/>
          </w:rPr>
          <w:t>[</w:t>
        </w:r>
        <w:proofErr w:type="gramEnd"/>
        <w:r w:rsidRPr="00E3262B">
          <w:t xml:space="preserve"> </w:t>
        </w:r>
        <w:proofErr w:type="spellStart"/>
        <w:r w:rsidRPr="00E3262B">
          <w:t>x.x</w:t>
        </w:r>
        <w:proofErr w:type="spellEnd"/>
        <w:r>
          <w:rPr>
            <w:rFonts w:hint="eastAsia"/>
          </w:rPr>
          <w:t>]</w:t>
        </w:r>
        <w:r w:rsidRPr="00E3262B">
          <w:t xml:space="preserve">. </w:t>
        </w:r>
      </w:ins>
    </w:p>
    <w:p w:rsidR="00EA3ACC" w:rsidRPr="00E3262B" w:rsidRDefault="00EA3ACC" w:rsidP="00EA3ACC">
      <w:pPr>
        <w:numPr>
          <w:ilvl w:val="0"/>
          <w:numId w:val="28"/>
        </w:numPr>
        <w:spacing w:line="360" w:lineRule="auto"/>
        <w:rPr>
          <w:ins w:id="46" w:author="Li Yue (SEI)" w:date="2016-02-08T17:00:00Z"/>
        </w:rPr>
      </w:pPr>
      <w:ins w:id="47" w:author="Li Yue (SEI)" w:date="2016-02-08T17:00:00Z">
        <w:r w:rsidRPr="00E3262B">
          <w:t>Measure the mean power for each carrier arriving at the measurement equipment, denoted by P</w:t>
        </w:r>
        <w:r>
          <w:rPr>
            <w:rFonts w:hint="eastAsia"/>
          </w:rPr>
          <w:t>R</w:t>
        </w:r>
        <w:r w:rsidRPr="00E3262B">
          <w:rPr>
            <w:vertAlign w:val="subscript"/>
          </w:rPr>
          <w:t>AAS</w:t>
        </w:r>
        <w:r w:rsidRPr="00E3262B">
          <w:t>.</w:t>
        </w:r>
      </w:ins>
    </w:p>
    <w:p w:rsidR="00EA3ACC" w:rsidRPr="00E3262B" w:rsidRDefault="00EA3ACC" w:rsidP="00EA3ACC">
      <w:pPr>
        <w:numPr>
          <w:ilvl w:val="0"/>
          <w:numId w:val="28"/>
        </w:numPr>
        <w:spacing w:line="360" w:lineRule="auto"/>
        <w:rPr>
          <w:ins w:id="48" w:author="Li Yue (SEI)" w:date="2016-02-08T17:00:00Z"/>
        </w:rPr>
      </w:pPr>
      <w:ins w:id="49" w:author="Li Yue (SEI)" w:date="2016-02-08T17:00:00Z">
        <w:r w:rsidRPr="00E3262B">
          <w:t>Calculate the measured EIRP with the following formula:</w:t>
        </w:r>
      </w:ins>
    </w:p>
    <w:p w:rsidR="00EA3ACC" w:rsidRPr="00E3262B" w:rsidRDefault="00EA3ACC" w:rsidP="00EA3ACC">
      <w:pPr>
        <w:spacing w:line="360" w:lineRule="auto"/>
        <w:ind w:left="1440"/>
        <w:rPr>
          <w:ins w:id="50" w:author="Li Yue (SEI)" w:date="2016-02-08T17:00:00Z"/>
        </w:rPr>
      </w:pPr>
      <w:ins w:id="51" w:author="Li Yue (SEI)" w:date="2016-02-08T17:00:00Z">
        <w:r w:rsidRPr="00E3262B">
          <w:t>EIRP = P</w:t>
        </w:r>
        <w:r>
          <w:rPr>
            <w:rFonts w:hint="eastAsia"/>
          </w:rPr>
          <w:t>R</w:t>
        </w:r>
        <w:r w:rsidRPr="00E3262B">
          <w:rPr>
            <w:vertAlign w:val="subscript"/>
          </w:rPr>
          <w:t>AAS</w:t>
        </w:r>
        <w:r w:rsidRPr="00E3262B">
          <w:t xml:space="preserve">+ </w:t>
        </w:r>
        <w:proofErr w:type="spellStart"/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EIRP_c</w:t>
        </w:r>
        <w:r w:rsidRPr="004E34AB">
          <w:rPr>
            <w:vertAlign w:val="subscript"/>
          </w:rPr>
          <w:t>al</w:t>
        </w:r>
        <w:proofErr w:type="spellEnd"/>
      </w:ins>
    </w:p>
    <w:p w:rsidR="00EA3ACC" w:rsidRPr="00C95E04" w:rsidRDefault="00EA3ACC" w:rsidP="00EA3ACC">
      <w:pPr>
        <w:numPr>
          <w:ilvl w:val="0"/>
          <w:numId w:val="28"/>
        </w:numPr>
        <w:spacing w:line="360" w:lineRule="auto"/>
        <w:rPr>
          <w:ins w:id="52" w:author="Li Yue (SEI)" w:date="2016-02-08T17:00:00Z"/>
        </w:rPr>
      </w:pPr>
      <w:ins w:id="53" w:author="Li Yue (SEI)" w:date="2016-02-08T17:00:00Z">
        <w:r w:rsidRPr="00E3262B">
          <w:t>Repeat the steps 6</w:t>
        </w:r>
        <w:proofErr w:type="gramStart"/>
        <w:r w:rsidRPr="00E3262B">
          <w:t>)~</w:t>
        </w:r>
        <w:proofErr w:type="gramEnd"/>
        <w:r w:rsidRPr="00E3262B">
          <w:t>10) above per conformance test beam direction.</w:t>
        </w:r>
        <w:bookmarkEnd w:id="2"/>
      </w:ins>
    </w:p>
    <w:p w:rsidR="00EA3ACC" w:rsidRPr="00EA3ACC" w:rsidRDefault="00EA3ACC" w:rsidP="00E10EDC">
      <w:pPr>
        <w:rPr>
          <w:b/>
          <w:color w:val="FF0000"/>
          <w:sz w:val="28"/>
          <w:szCs w:val="28"/>
        </w:rPr>
      </w:pPr>
      <w:bookmarkStart w:id="54" w:name="_GoBack"/>
      <w:bookmarkEnd w:id="54"/>
    </w:p>
    <w:p w:rsidR="00F25D7C" w:rsidRDefault="00F25D7C" w:rsidP="002839BF">
      <w:pPr>
        <w:spacing w:line="360" w:lineRule="auto"/>
      </w:pPr>
      <w:r w:rsidRPr="00A07DE9">
        <w:rPr>
          <w:b/>
          <w:color w:val="FF0000"/>
          <w:sz w:val="28"/>
          <w:szCs w:val="28"/>
        </w:rPr>
        <w:t>--------------End of text pro</w:t>
      </w:r>
      <w:r w:rsidRPr="00E10EDC">
        <w:rPr>
          <w:b/>
          <w:color w:val="FF0000"/>
          <w:sz w:val="28"/>
          <w:szCs w:val="28"/>
        </w:rPr>
        <w:t>p</w:t>
      </w:r>
      <w:r w:rsidRPr="00A07DE9">
        <w:rPr>
          <w:b/>
          <w:color w:val="FF0000"/>
          <w:sz w:val="28"/>
          <w:szCs w:val="28"/>
        </w:rPr>
        <w:t>osal-------------</w:t>
      </w:r>
    </w:p>
    <w:p w:rsidR="00F507D1" w:rsidRPr="008C7675" w:rsidRDefault="00F507D1" w:rsidP="002839BF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9B56D1" w:rsidRDefault="00E10EDC" w:rsidP="002839BF">
      <w:pPr>
        <w:spacing w:afterLines="50" w:after="120" w:line="360" w:lineRule="auto"/>
        <w:ind w:left="567" w:hanging="567"/>
      </w:pPr>
      <w:r>
        <w:rPr>
          <w:rFonts w:hint="eastAsia"/>
        </w:rPr>
        <w:t xml:space="preserve">[1] </w:t>
      </w:r>
      <w:r w:rsidR="009B56D1" w:rsidRPr="003121B7">
        <w:t>R4-</w:t>
      </w:r>
      <w:r w:rsidR="009B56D1">
        <w:t xml:space="preserve">155022, </w:t>
      </w:r>
      <w:r w:rsidR="009B56D1" w:rsidRPr="00DD0091">
        <w:t>WF on conformance testing framework</w:t>
      </w:r>
      <w:r w:rsidR="009B56D1">
        <w:t>, Huawei</w:t>
      </w:r>
      <w:r w:rsidR="00B8301F">
        <w:rPr>
          <w:rFonts w:hint="eastAsia"/>
        </w:rPr>
        <w:t>.</w:t>
      </w:r>
    </w:p>
    <w:p w:rsidR="009B56D1" w:rsidRDefault="00B8301F" w:rsidP="002839BF">
      <w:pPr>
        <w:spacing w:line="360" w:lineRule="auto"/>
        <w:ind w:left="567" w:hanging="567"/>
      </w:pPr>
      <w:r>
        <w:rPr>
          <w:rFonts w:hint="eastAsia"/>
        </w:rPr>
        <w:lastRenderedPageBreak/>
        <w:t xml:space="preserve">[2] </w:t>
      </w:r>
      <w:r w:rsidRPr="00B8301F">
        <w:t>R4-158056</w:t>
      </w:r>
      <w:r>
        <w:rPr>
          <w:rFonts w:hint="eastAsia"/>
        </w:rPr>
        <w:t xml:space="preserve">, </w:t>
      </w:r>
      <w:r w:rsidRPr="00B8301F">
        <w:t>TP to TR 37.842: Adding uncertainty contributors list for EIRP measurement in Near Field Test Range</w:t>
      </w:r>
      <w:r>
        <w:rPr>
          <w:rFonts w:hint="eastAsia"/>
        </w:rPr>
        <w:t xml:space="preserve">, </w:t>
      </w:r>
      <w:r w:rsidRPr="00B8301F">
        <w:t>MVG Industries</w:t>
      </w:r>
      <w:r>
        <w:rPr>
          <w:rFonts w:hint="eastAsia"/>
        </w:rPr>
        <w:t xml:space="preserve">. </w:t>
      </w:r>
    </w:p>
    <w:p w:rsidR="0077143F" w:rsidRPr="009B56D1" w:rsidRDefault="00B8301F" w:rsidP="002839BF">
      <w:pPr>
        <w:spacing w:line="360" w:lineRule="auto"/>
        <w:ind w:left="567" w:hanging="567"/>
      </w:pPr>
      <w:r>
        <w:rPr>
          <w:rFonts w:hint="eastAsia"/>
        </w:rPr>
        <w:t xml:space="preserve">[3] </w:t>
      </w:r>
      <w:r w:rsidRPr="00B8301F">
        <w:t>R4-158311</w:t>
      </w:r>
      <w:r>
        <w:rPr>
          <w:rFonts w:hint="eastAsia"/>
        </w:rPr>
        <w:t xml:space="preserve">, </w:t>
      </w:r>
      <w:r w:rsidRPr="00B8301F">
        <w:t>TP for TR 37.842: Adding uncertainty list for EIRP in CATR in section 10</w:t>
      </w:r>
      <w:r>
        <w:rPr>
          <w:rFonts w:hint="eastAsia"/>
        </w:rPr>
        <w:t xml:space="preserve">, </w:t>
      </w:r>
      <w:r w:rsidRPr="00B8301F">
        <w:t xml:space="preserve">Ericsson, </w:t>
      </w:r>
      <w:proofErr w:type="gramStart"/>
      <w:r w:rsidRPr="00B8301F">
        <w:t>Nokia</w:t>
      </w:r>
      <w:proofErr w:type="gramEnd"/>
      <w:r w:rsidRPr="00B8301F">
        <w:t xml:space="preserve"> Networks</w:t>
      </w:r>
      <w:r>
        <w:rPr>
          <w:rFonts w:hint="eastAsia"/>
        </w:rPr>
        <w:t>.</w:t>
      </w:r>
    </w:p>
    <w:p w:rsidR="00E10EDC" w:rsidRDefault="003D01FD" w:rsidP="002839BF">
      <w:pPr>
        <w:spacing w:line="360" w:lineRule="auto"/>
        <w:ind w:left="567" w:hanging="567"/>
      </w:pPr>
      <w:r>
        <w:rPr>
          <w:rFonts w:hint="eastAsia"/>
        </w:rPr>
        <w:t xml:space="preserve">[4] </w:t>
      </w:r>
      <w:r w:rsidR="00E10EDC">
        <w:rPr>
          <w:rFonts w:hint="eastAsia"/>
        </w:rPr>
        <w:t xml:space="preserve">TR </w:t>
      </w:r>
      <w:r w:rsidR="00E10EDC">
        <w:t>37.842</w:t>
      </w:r>
      <w:r w:rsidR="00C73CEE">
        <w:rPr>
          <w:rFonts w:hint="eastAsia"/>
        </w:rPr>
        <w:t xml:space="preserve"> v1</w:t>
      </w:r>
      <w:r>
        <w:rPr>
          <w:rFonts w:hint="eastAsia"/>
        </w:rPr>
        <w:t>9</w:t>
      </w:r>
      <w:r w:rsidR="00C73CEE">
        <w:rPr>
          <w:rFonts w:hint="eastAsia"/>
        </w:rPr>
        <w:t>0</w:t>
      </w:r>
      <w:r w:rsidR="00E10EDC">
        <w:rPr>
          <w:rFonts w:hint="eastAsia"/>
        </w:rPr>
        <w:t xml:space="preserve">, </w:t>
      </w:r>
      <w:r w:rsidR="00E10EDC" w:rsidRPr="00594A8E">
        <w:t>Radio Frequency (RF) requirement background for Active Antenna System (AAS) Base Station (BS) (Release 13)</w:t>
      </w:r>
    </w:p>
    <w:p w:rsidR="001B4F8F" w:rsidRPr="009E315F" w:rsidRDefault="00EB46F6" w:rsidP="002839BF">
      <w:pPr>
        <w:spacing w:line="360" w:lineRule="auto"/>
        <w:ind w:left="567" w:hanging="567"/>
        <w:rPr>
          <w:noProof/>
        </w:rPr>
      </w:pPr>
      <w:r>
        <w:rPr>
          <w:rFonts w:hint="eastAsia"/>
        </w:rPr>
        <w:t xml:space="preserve">[5] IEEE </w:t>
      </w:r>
      <w:proofErr w:type="spellStart"/>
      <w:r>
        <w:rPr>
          <w:rFonts w:hint="eastAsia"/>
        </w:rPr>
        <w:t>Std</w:t>
      </w:r>
      <w:proofErr w:type="spellEnd"/>
      <w:r>
        <w:rPr>
          <w:rFonts w:hint="eastAsia"/>
        </w:rPr>
        <w:t xml:space="preserve"> 149</w:t>
      </w:r>
      <w:r w:rsidRPr="00CB0697">
        <w:rPr>
          <w:vertAlign w:val="superscript"/>
        </w:rPr>
        <w:t>TM</w:t>
      </w:r>
      <w:r>
        <w:rPr>
          <w:rFonts w:hint="eastAsia"/>
        </w:rPr>
        <w:t>-1979, IEEE stand</w:t>
      </w:r>
      <w:r w:rsidR="00AD5282">
        <w:rPr>
          <w:rFonts w:hint="eastAsia"/>
        </w:rPr>
        <w:t>ard</w:t>
      </w:r>
      <w:r>
        <w:rPr>
          <w:rFonts w:hint="eastAsia"/>
        </w:rPr>
        <w:t xml:space="preserve"> test procedures for antenna. </w:t>
      </w:r>
    </w:p>
    <w:p w:rsidR="001B4F8F" w:rsidRPr="00AD5282" w:rsidRDefault="001B4F8F" w:rsidP="00311702">
      <w:pPr>
        <w:pStyle w:val="ac"/>
      </w:pPr>
    </w:p>
    <w:sectPr w:rsidR="001B4F8F" w:rsidRPr="00AD5282" w:rsidSect="009A3577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22" w:rsidRDefault="00F80222">
      <w:r>
        <w:separator/>
      </w:r>
    </w:p>
  </w:endnote>
  <w:endnote w:type="continuationSeparator" w:id="0">
    <w:p w:rsidR="00F80222" w:rsidRDefault="00F8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A3ACC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EA3ACC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22" w:rsidRDefault="00F80222">
      <w:r>
        <w:separator/>
      </w:r>
    </w:p>
  </w:footnote>
  <w:footnote w:type="continuationSeparator" w:id="0">
    <w:p w:rsidR="00F80222" w:rsidRDefault="00F80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61678"/>
    <w:multiLevelType w:val="hybridMultilevel"/>
    <w:tmpl w:val="7BB404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72C71936"/>
    <w:multiLevelType w:val="multilevel"/>
    <w:tmpl w:val="D6EA46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0"/>
  </w:num>
  <w:num w:numId="8">
    <w:abstractNumId w:val="13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6"/>
  </w:num>
  <w:num w:numId="14">
    <w:abstractNumId w:val="27"/>
  </w:num>
  <w:num w:numId="15">
    <w:abstractNumId w:val="1"/>
  </w:num>
  <w:num w:numId="16">
    <w:abstractNumId w:val="1"/>
  </w:num>
  <w:num w:numId="17">
    <w:abstractNumId w:val="5"/>
  </w:num>
  <w:num w:numId="18">
    <w:abstractNumId w:val="23"/>
  </w:num>
  <w:num w:numId="19">
    <w:abstractNumId w:val="9"/>
  </w:num>
  <w:num w:numId="20">
    <w:abstractNumId w:val="1"/>
  </w:num>
  <w:num w:numId="21">
    <w:abstractNumId w:val="7"/>
  </w:num>
  <w:num w:numId="22">
    <w:abstractNumId w:val="2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4"/>
  </w:num>
  <w:num w:numId="25">
    <w:abstractNumId w:val="6"/>
  </w:num>
  <w:num w:numId="26">
    <w:abstractNumId w:val="8"/>
  </w:num>
  <w:num w:numId="27">
    <w:abstractNumId w:val="21"/>
  </w:num>
  <w:num w:numId="28">
    <w:abstractNumId w:val="26"/>
  </w:num>
  <w:num w:numId="29">
    <w:abstractNumId w:val="18"/>
  </w:num>
  <w:num w:numId="30">
    <w:abstractNumId w:val="1"/>
  </w:num>
  <w:num w:numId="31">
    <w:abstractNumId w:val="4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16E3A"/>
    <w:rsid w:val="00023269"/>
    <w:rsid w:val="00023B3D"/>
    <w:rsid w:val="0002564D"/>
    <w:rsid w:val="00025ECA"/>
    <w:rsid w:val="0002773F"/>
    <w:rsid w:val="00030167"/>
    <w:rsid w:val="00030814"/>
    <w:rsid w:val="00030CF4"/>
    <w:rsid w:val="000325B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6AC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7A2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AA"/>
    <w:rsid w:val="000E0527"/>
    <w:rsid w:val="000E1E92"/>
    <w:rsid w:val="000F06D6"/>
    <w:rsid w:val="000F0EB1"/>
    <w:rsid w:val="000F1106"/>
    <w:rsid w:val="000F2FDC"/>
    <w:rsid w:val="000F3BE9"/>
    <w:rsid w:val="000F3D80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57"/>
    <w:rsid w:val="00130383"/>
    <w:rsid w:val="0013056E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E23"/>
    <w:rsid w:val="001526E0"/>
    <w:rsid w:val="00154C99"/>
    <w:rsid w:val="001551B5"/>
    <w:rsid w:val="001561E1"/>
    <w:rsid w:val="001659C1"/>
    <w:rsid w:val="0016771C"/>
    <w:rsid w:val="00173806"/>
    <w:rsid w:val="00173A8E"/>
    <w:rsid w:val="00180931"/>
    <w:rsid w:val="0018143F"/>
    <w:rsid w:val="00190AC1"/>
    <w:rsid w:val="0019341A"/>
    <w:rsid w:val="00197DF9"/>
    <w:rsid w:val="001A1987"/>
    <w:rsid w:val="001A2564"/>
    <w:rsid w:val="001A6173"/>
    <w:rsid w:val="001A6CBA"/>
    <w:rsid w:val="001A7832"/>
    <w:rsid w:val="001B0D97"/>
    <w:rsid w:val="001B4F8F"/>
    <w:rsid w:val="001B5A5D"/>
    <w:rsid w:val="001C1CE5"/>
    <w:rsid w:val="001C2CF9"/>
    <w:rsid w:val="001C3D2A"/>
    <w:rsid w:val="001D51BA"/>
    <w:rsid w:val="001D6342"/>
    <w:rsid w:val="001D6D53"/>
    <w:rsid w:val="001E58E2"/>
    <w:rsid w:val="001E7AED"/>
    <w:rsid w:val="001F06D7"/>
    <w:rsid w:val="001F3916"/>
    <w:rsid w:val="001F42C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BE8"/>
    <w:rsid w:val="002224DB"/>
    <w:rsid w:val="00223FCB"/>
    <w:rsid w:val="002252C3"/>
    <w:rsid w:val="00225C54"/>
    <w:rsid w:val="00230765"/>
    <w:rsid w:val="002319E4"/>
    <w:rsid w:val="00232077"/>
    <w:rsid w:val="00235632"/>
    <w:rsid w:val="00235872"/>
    <w:rsid w:val="00241559"/>
    <w:rsid w:val="00243299"/>
    <w:rsid w:val="002435B3"/>
    <w:rsid w:val="002458EB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805F5"/>
    <w:rsid w:val="0028069A"/>
    <w:rsid w:val="00280751"/>
    <w:rsid w:val="0028280A"/>
    <w:rsid w:val="002839BF"/>
    <w:rsid w:val="00286ACD"/>
    <w:rsid w:val="00287838"/>
    <w:rsid w:val="002907B5"/>
    <w:rsid w:val="00292EB7"/>
    <w:rsid w:val="00296227"/>
    <w:rsid w:val="00296F44"/>
    <w:rsid w:val="0029777D"/>
    <w:rsid w:val="002A055E"/>
    <w:rsid w:val="002A0D1B"/>
    <w:rsid w:val="002A1D4E"/>
    <w:rsid w:val="002A2869"/>
    <w:rsid w:val="002B07C0"/>
    <w:rsid w:val="002B24D6"/>
    <w:rsid w:val="002B65AB"/>
    <w:rsid w:val="002C0AE7"/>
    <w:rsid w:val="002C41E6"/>
    <w:rsid w:val="002D071A"/>
    <w:rsid w:val="002D23EE"/>
    <w:rsid w:val="002D34B2"/>
    <w:rsid w:val="002D68F1"/>
    <w:rsid w:val="002D6A90"/>
    <w:rsid w:val="002D7637"/>
    <w:rsid w:val="002E17F2"/>
    <w:rsid w:val="002E356B"/>
    <w:rsid w:val="002E7CAE"/>
    <w:rsid w:val="002F2771"/>
    <w:rsid w:val="002F37A9"/>
    <w:rsid w:val="002F5537"/>
    <w:rsid w:val="00301CE6"/>
    <w:rsid w:val="0030256B"/>
    <w:rsid w:val="0030501F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2C9F"/>
    <w:rsid w:val="00324D23"/>
    <w:rsid w:val="00326F21"/>
    <w:rsid w:val="00331699"/>
    <w:rsid w:val="00331751"/>
    <w:rsid w:val="00334579"/>
    <w:rsid w:val="00335858"/>
    <w:rsid w:val="00336995"/>
    <w:rsid w:val="00336BDA"/>
    <w:rsid w:val="00341671"/>
    <w:rsid w:val="00342BD7"/>
    <w:rsid w:val="00346DB5"/>
    <w:rsid w:val="003477B1"/>
    <w:rsid w:val="00357380"/>
    <w:rsid w:val="003602D9"/>
    <w:rsid w:val="003604CE"/>
    <w:rsid w:val="00367ECE"/>
    <w:rsid w:val="00370E47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1FD"/>
    <w:rsid w:val="003D109F"/>
    <w:rsid w:val="003D2478"/>
    <w:rsid w:val="003D4796"/>
    <w:rsid w:val="003D5B1F"/>
    <w:rsid w:val="003D6389"/>
    <w:rsid w:val="003E15FA"/>
    <w:rsid w:val="003E16A9"/>
    <w:rsid w:val="003E55E4"/>
    <w:rsid w:val="003E6E1C"/>
    <w:rsid w:val="003E74E3"/>
    <w:rsid w:val="003F05C7"/>
    <w:rsid w:val="003F25BE"/>
    <w:rsid w:val="003F2CD4"/>
    <w:rsid w:val="003F6BBE"/>
    <w:rsid w:val="003F6F50"/>
    <w:rsid w:val="003F7A84"/>
    <w:rsid w:val="004000E8"/>
    <w:rsid w:val="00402E2B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9CE"/>
    <w:rsid w:val="00416BF8"/>
    <w:rsid w:val="004179AB"/>
    <w:rsid w:val="00421105"/>
    <w:rsid w:val="004242F4"/>
    <w:rsid w:val="00424A15"/>
    <w:rsid w:val="00427248"/>
    <w:rsid w:val="00437447"/>
    <w:rsid w:val="00441A92"/>
    <w:rsid w:val="00444F56"/>
    <w:rsid w:val="00445424"/>
    <w:rsid w:val="00446488"/>
    <w:rsid w:val="004517AA"/>
    <w:rsid w:val="00452CAC"/>
    <w:rsid w:val="00457565"/>
    <w:rsid w:val="00457B71"/>
    <w:rsid w:val="004669E2"/>
    <w:rsid w:val="00467B8E"/>
    <w:rsid w:val="00470C31"/>
    <w:rsid w:val="004734D0"/>
    <w:rsid w:val="0047556B"/>
    <w:rsid w:val="00477768"/>
    <w:rsid w:val="00483260"/>
    <w:rsid w:val="00487B99"/>
    <w:rsid w:val="00490F91"/>
    <w:rsid w:val="00492BC5"/>
    <w:rsid w:val="004964F1"/>
    <w:rsid w:val="004A16BC"/>
    <w:rsid w:val="004A2B94"/>
    <w:rsid w:val="004A62D5"/>
    <w:rsid w:val="004B261A"/>
    <w:rsid w:val="004B5C77"/>
    <w:rsid w:val="004B7C0C"/>
    <w:rsid w:val="004C3898"/>
    <w:rsid w:val="004C7EC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38"/>
    <w:rsid w:val="0050677A"/>
    <w:rsid w:val="005108D8"/>
    <w:rsid w:val="005116F9"/>
    <w:rsid w:val="00512F8C"/>
    <w:rsid w:val="00513D9A"/>
    <w:rsid w:val="005153A7"/>
    <w:rsid w:val="005219CF"/>
    <w:rsid w:val="00526CC5"/>
    <w:rsid w:val="00530466"/>
    <w:rsid w:val="00533968"/>
    <w:rsid w:val="00534B59"/>
    <w:rsid w:val="00536759"/>
    <w:rsid w:val="00537C62"/>
    <w:rsid w:val="005403A5"/>
    <w:rsid w:val="00540686"/>
    <w:rsid w:val="00546970"/>
    <w:rsid w:val="0055136F"/>
    <w:rsid w:val="0055484C"/>
    <w:rsid w:val="00554E19"/>
    <w:rsid w:val="005562B6"/>
    <w:rsid w:val="0056121F"/>
    <w:rsid w:val="00572505"/>
    <w:rsid w:val="00573027"/>
    <w:rsid w:val="005776A1"/>
    <w:rsid w:val="0058228A"/>
    <w:rsid w:val="00582625"/>
    <w:rsid w:val="00582809"/>
    <w:rsid w:val="00585081"/>
    <w:rsid w:val="0058798C"/>
    <w:rsid w:val="005900FA"/>
    <w:rsid w:val="00590F41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2AD5"/>
    <w:rsid w:val="005C461C"/>
    <w:rsid w:val="005C74FB"/>
    <w:rsid w:val="005D1553"/>
    <w:rsid w:val="005D1602"/>
    <w:rsid w:val="005D5F26"/>
    <w:rsid w:val="005D6A50"/>
    <w:rsid w:val="005E385F"/>
    <w:rsid w:val="005E5B81"/>
    <w:rsid w:val="005F2CB1"/>
    <w:rsid w:val="005F618C"/>
    <w:rsid w:val="005F70BD"/>
    <w:rsid w:val="00601E2E"/>
    <w:rsid w:val="0060283C"/>
    <w:rsid w:val="00604F14"/>
    <w:rsid w:val="00611B83"/>
    <w:rsid w:val="00613257"/>
    <w:rsid w:val="0061584F"/>
    <w:rsid w:val="0061645B"/>
    <w:rsid w:val="00617C3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218F"/>
    <w:rsid w:val="006741F2"/>
    <w:rsid w:val="00674CC3"/>
    <w:rsid w:val="00675C72"/>
    <w:rsid w:val="006771F9"/>
    <w:rsid w:val="00677662"/>
    <w:rsid w:val="006776D7"/>
    <w:rsid w:val="00681003"/>
    <w:rsid w:val="006817C9"/>
    <w:rsid w:val="00683ECE"/>
    <w:rsid w:val="00692F37"/>
    <w:rsid w:val="00695FC2"/>
    <w:rsid w:val="00696949"/>
    <w:rsid w:val="00697052"/>
    <w:rsid w:val="006A2E4B"/>
    <w:rsid w:val="006A46FB"/>
    <w:rsid w:val="006A5E28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85"/>
    <w:rsid w:val="006F3202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2795F"/>
    <w:rsid w:val="007348B1"/>
    <w:rsid w:val="007362A6"/>
    <w:rsid w:val="00736D7D"/>
    <w:rsid w:val="00740E58"/>
    <w:rsid w:val="00742AB2"/>
    <w:rsid w:val="007445A0"/>
    <w:rsid w:val="0074524B"/>
    <w:rsid w:val="00747D8B"/>
    <w:rsid w:val="00751228"/>
    <w:rsid w:val="007571E1"/>
    <w:rsid w:val="007579EC"/>
    <w:rsid w:val="007604B2"/>
    <w:rsid w:val="00765281"/>
    <w:rsid w:val="00766BAD"/>
    <w:rsid w:val="00767DD7"/>
    <w:rsid w:val="0077143F"/>
    <w:rsid w:val="00773AAF"/>
    <w:rsid w:val="007755F2"/>
    <w:rsid w:val="00776971"/>
    <w:rsid w:val="00781586"/>
    <w:rsid w:val="0078177E"/>
    <w:rsid w:val="0078304C"/>
    <w:rsid w:val="00783673"/>
    <w:rsid w:val="00785490"/>
    <w:rsid w:val="007925EA"/>
    <w:rsid w:val="00793CD8"/>
    <w:rsid w:val="00793D1C"/>
    <w:rsid w:val="00795C92"/>
    <w:rsid w:val="00796231"/>
    <w:rsid w:val="007A1CB3"/>
    <w:rsid w:val="007A306F"/>
    <w:rsid w:val="007A43A6"/>
    <w:rsid w:val="007A58A6"/>
    <w:rsid w:val="007B0B3F"/>
    <w:rsid w:val="007B16F4"/>
    <w:rsid w:val="007B36C7"/>
    <w:rsid w:val="007B3D2D"/>
    <w:rsid w:val="007B50AE"/>
    <w:rsid w:val="007B51DF"/>
    <w:rsid w:val="007C05DD"/>
    <w:rsid w:val="007C3D18"/>
    <w:rsid w:val="007C60BF"/>
    <w:rsid w:val="007C6A07"/>
    <w:rsid w:val="007C6B55"/>
    <w:rsid w:val="007C75A1"/>
    <w:rsid w:val="007C77A5"/>
    <w:rsid w:val="007D04E5"/>
    <w:rsid w:val="007D5901"/>
    <w:rsid w:val="007D7526"/>
    <w:rsid w:val="007E1A7D"/>
    <w:rsid w:val="007E2A1B"/>
    <w:rsid w:val="007E43EB"/>
    <w:rsid w:val="007E4610"/>
    <w:rsid w:val="007E4715"/>
    <w:rsid w:val="007E505B"/>
    <w:rsid w:val="007E7091"/>
    <w:rsid w:val="007F7810"/>
    <w:rsid w:val="00803FAE"/>
    <w:rsid w:val="0080605F"/>
    <w:rsid w:val="00807786"/>
    <w:rsid w:val="00811FCB"/>
    <w:rsid w:val="00813F71"/>
    <w:rsid w:val="008149C3"/>
    <w:rsid w:val="008158D6"/>
    <w:rsid w:val="00817196"/>
    <w:rsid w:val="00821F8A"/>
    <w:rsid w:val="008235DB"/>
    <w:rsid w:val="00824AB4"/>
    <w:rsid w:val="00825C42"/>
    <w:rsid w:val="00825D25"/>
    <w:rsid w:val="00827D6F"/>
    <w:rsid w:val="00830078"/>
    <w:rsid w:val="008376AC"/>
    <w:rsid w:val="0084310A"/>
    <w:rsid w:val="00843416"/>
    <w:rsid w:val="008444E8"/>
    <w:rsid w:val="00844E80"/>
    <w:rsid w:val="00846FE7"/>
    <w:rsid w:val="0085081D"/>
    <w:rsid w:val="00853BAA"/>
    <w:rsid w:val="00856911"/>
    <w:rsid w:val="00856B06"/>
    <w:rsid w:val="00866B9E"/>
    <w:rsid w:val="008677FD"/>
    <w:rsid w:val="008706D4"/>
    <w:rsid w:val="00870C24"/>
    <w:rsid w:val="00870F8A"/>
    <w:rsid w:val="008719A4"/>
    <w:rsid w:val="00871D23"/>
    <w:rsid w:val="00874312"/>
    <w:rsid w:val="0087437C"/>
    <w:rsid w:val="00875CD7"/>
    <w:rsid w:val="00876B4D"/>
    <w:rsid w:val="00877F18"/>
    <w:rsid w:val="00884886"/>
    <w:rsid w:val="00891BF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AE8"/>
    <w:rsid w:val="008C6E2D"/>
    <w:rsid w:val="008C7573"/>
    <w:rsid w:val="008C7675"/>
    <w:rsid w:val="008D1D72"/>
    <w:rsid w:val="008D34F1"/>
    <w:rsid w:val="008D39D8"/>
    <w:rsid w:val="008D6D1A"/>
    <w:rsid w:val="008E0927"/>
    <w:rsid w:val="008E1909"/>
    <w:rsid w:val="008E5D33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AD8"/>
    <w:rsid w:val="00916079"/>
    <w:rsid w:val="00917304"/>
    <w:rsid w:val="00917CE9"/>
    <w:rsid w:val="00920BF2"/>
    <w:rsid w:val="00922010"/>
    <w:rsid w:val="00931BD9"/>
    <w:rsid w:val="00935725"/>
    <w:rsid w:val="009368F3"/>
    <w:rsid w:val="00937FC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328"/>
    <w:rsid w:val="00961921"/>
    <w:rsid w:val="0096430A"/>
    <w:rsid w:val="009645C7"/>
    <w:rsid w:val="0096554B"/>
    <w:rsid w:val="0096584A"/>
    <w:rsid w:val="009677D3"/>
    <w:rsid w:val="00971F08"/>
    <w:rsid w:val="00973E87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577"/>
    <w:rsid w:val="009A462D"/>
    <w:rsid w:val="009A5CBA"/>
    <w:rsid w:val="009A6561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5FE"/>
    <w:rsid w:val="009D4FF0"/>
    <w:rsid w:val="009D703C"/>
    <w:rsid w:val="009D718F"/>
    <w:rsid w:val="009E068F"/>
    <w:rsid w:val="009E14E0"/>
    <w:rsid w:val="009E315F"/>
    <w:rsid w:val="009E35DB"/>
    <w:rsid w:val="009E47A3"/>
    <w:rsid w:val="009F06CD"/>
    <w:rsid w:val="009F08F3"/>
    <w:rsid w:val="009F1471"/>
    <w:rsid w:val="009F3133"/>
    <w:rsid w:val="009F344F"/>
    <w:rsid w:val="009F4B69"/>
    <w:rsid w:val="00A011C8"/>
    <w:rsid w:val="00A020BC"/>
    <w:rsid w:val="00A048A8"/>
    <w:rsid w:val="00A13E54"/>
    <w:rsid w:val="00A17F63"/>
    <w:rsid w:val="00A2193B"/>
    <w:rsid w:val="00A2351A"/>
    <w:rsid w:val="00A264A9"/>
    <w:rsid w:val="00A26803"/>
    <w:rsid w:val="00A27785"/>
    <w:rsid w:val="00A27C74"/>
    <w:rsid w:val="00A30187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E1D"/>
    <w:rsid w:val="00A5535A"/>
    <w:rsid w:val="00A61499"/>
    <w:rsid w:val="00A61C67"/>
    <w:rsid w:val="00A62A77"/>
    <w:rsid w:val="00A63483"/>
    <w:rsid w:val="00A657D7"/>
    <w:rsid w:val="00A660AC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442A"/>
    <w:rsid w:val="00AA016F"/>
    <w:rsid w:val="00AA1ED6"/>
    <w:rsid w:val="00AA51D6"/>
    <w:rsid w:val="00AA6CD5"/>
    <w:rsid w:val="00AA7AF5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D5282"/>
    <w:rsid w:val="00AE0C78"/>
    <w:rsid w:val="00AE27AC"/>
    <w:rsid w:val="00AE40E0"/>
    <w:rsid w:val="00AE4DBA"/>
    <w:rsid w:val="00AE4F07"/>
    <w:rsid w:val="00AE62C9"/>
    <w:rsid w:val="00AF1C5D"/>
    <w:rsid w:val="00AF2E11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15148"/>
    <w:rsid w:val="00B157F9"/>
    <w:rsid w:val="00B20256"/>
    <w:rsid w:val="00B20D09"/>
    <w:rsid w:val="00B21451"/>
    <w:rsid w:val="00B244F3"/>
    <w:rsid w:val="00B2763F"/>
    <w:rsid w:val="00B27AAC"/>
    <w:rsid w:val="00B30929"/>
    <w:rsid w:val="00B30E71"/>
    <w:rsid w:val="00B33CDE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C97"/>
    <w:rsid w:val="00B62C3C"/>
    <w:rsid w:val="00B664C7"/>
    <w:rsid w:val="00B71B36"/>
    <w:rsid w:val="00B71F27"/>
    <w:rsid w:val="00B739F6"/>
    <w:rsid w:val="00B73C5C"/>
    <w:rsid w:val="00B768C1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A1382"/>
    <w:rsid w:val="00BA2280"/>
    <w:rsid w:val="00BA2A08"/>
    <w:rsid w:val="00BA56D2"/>
    <w:rsid w:val="00BA6806"/>
    <w:rsid w:val="00BA76E0"/>
    <w:rsid w:val="00BB2A25"/>
    <w:rsid w:val="00BB51E9"/>
    <w:rsid w:val="00BB52A4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74C7"/>
    <w:rsid w:val="00BF7EFD"/>
    <w:rsid w:val="00C015F1"/>
    <w:rsid w:val="00C01F33"/>
    <w:rsid w:val="00C02CC6"/>
    <w:rsid w:val="00C031BF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6E57"/>
    <w:rsid w:val="00C3719D"/>
    <w:rsid w:val="00C53ADF"/>
    <w:rsid w:val="00C54368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7DB"/>
    <w:rsid w:val="00C9027A"/>
    <w:rsid w:val="00C9068E"/>
    <w:rsid w:val="00C92244"/>
    <w:rsid w:val="00C93C4B"/>
    <w:rsid w:val="00C944AB"/>
    <w:rsid w:val="00C95B40"/>
    <w:rsid w:val="00C95E04"/>
    <w:rsid w:val="00CA1ED8"/>
    <w:rsid w:val="00CA27F8"/>
    <w:rsid w:val="00CA2CD9"/>
    <w:rsid w:val="00CA5BC0"/>
    <w:rsid w:val="00CA5FB6"/>
    <w:rsid w:val="00CB0697"/>
    <w:rsid w:val="00CB1614"/>
    <w:rsid w:val="00CB1F63"/>
    <w:rsid w:val="00CB2E6F"/>
    <w:rsid w:val="00CB69EF"/>
    <w:rsid w:val="00CB7170"/>
    <w:rsid w:val="00CC040E"/>
    <w:rsid w:val="00CC111F"/>
    <w:rsid w:val="00CC2011"/>
    <w:rsid w:val="00CC3EA0"/>
    <w:rsid w:val="00CC41ED"/>
    <w:rsid w:val="00CC7B45"/>
    <w:rsid w:val="00CD04EB"/>
    <w:rsid w:val="00CD1188"/>
    <w:rsid w:val="00CD2ED1"/>
    <w:rsid w:val="00CD337B"/>
    <w:rsid w:val="00CD395E"/>
    <w:rsid w:val="00CD49C6"/>
    <w:rsid w:val="00CD4C5E"/>
    <w:rsid w:val="00CD5396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BB"/>
    <w:rsid w:val="00D13135"/>
    <w:rsid w:val="00D13E4E"/>
    <w:rsid w:val="00D239A7"/>
    <w:rsid w:val="00D23F47"/>
    <w:rsid w:val="00D3139F"/>
    <w:rsid w:val="00D342A2"/>
    <w:rsid w:val="00D36E71"/>
    <w:rsid w:val="00D37D87"/>
    <w:rsid w:val="00D406E2"/>
    <w:rsid w:val="00D40B33"/>
    <w:rsid w:val="00D42AEF"/>
    <w:rsid w:val="00D4318F"/>
    <w:rsid w:val="00D438BF"/>
    <w:rsid w:val="00D440F8"/>
    <w:rsid w:val="00D54058"/>
    <w:rsid w:val="00D5434C"/>
    <w:rsid w:val="00D546FF"/>
    <w:rsid w:val="00D55AD5"/>
    <w:rsid w:val="00D576CA"/>
    <w:rsid w:val="00D61AF5"/>
    <w:rsid w:val="00D652B5"/>
    <w:rsid w:val="00D66155"/>
    <w:rsid w:val="00D708B0"/>
    <w:rsid w:val="00D7383B"/>
    <w:rsid w:val="00D74135"/>
    <w:rsid w:val="00D77B1D"/>
    <w:rsid w:val="00D8021F"/>
    <w:rsid w:val="00D80383"/>
    <w:rsid w:val="00D823C6"/>
    <w:rsid w:val="00D86CA3"/>
    <w:rsid w:val="00D871CE"/>
    <w:rsid w:val="00D903C6"/>
    <w:rsid w:val="00D912AE"/>
    <w:rsid w:val="00D9196D"/>
    <w:rsid w:val="00D92982"/>
    <w:rsid w:val="00D93625"/>
    <w:rsid w:val="00D93E64"/>
    <w:rsid w:val="00D954AB"/>
    <w:rsid w:val="00DA305E"/>
    <w:rsid w:val="00DA5417"/>
    <w:rsid w:val="00DA56AF"/>
    <w:rsid w:val="00DA56E8"/>
    <w:rsid w:val="00DA6815"/>
    <w:rsid w:val="00DB2B9E"/>
    <w:rsid w:val="00DB2D42"/>
    <w:rsid w:val="00DB377D"/>
    <w:rsid w:val="00DC2D36"/>
    <w:rsid w:val="00DC53EF"/>
    <w:rsid w:val="00DC6FA6"/>
    <w:rsid w:val="00DD09CD"/>
    <w:rsid w:val="00DD7DC5"/>
    <w:rsid w:val="00DE5608"/>
    <w:rsid w:val="00DE58D0"/>
    <w:rsid w:val="00DE654F"/>
    <w:rsid w:val="00DF0B6E"/>
    <w:rsid w:val="00DF15E0"/>
    <w:rsid w:val="00DF37A0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1A"/>
    <w:rsid w:val="00EA3ACC"/>
    <w:rsid w:val="00EA5759"/>
    <w:rsid w:val="00EA6E37"/>
    <w:rsid w:val="00EA7A41"/>
    <w:rsid w:val="00EA7D86"/>
    <w:rsid w:val="00EB077B"/>
    <w:rsid w:val="00EB0A93"/>
    <w:rsid w:val="00EB46F6"/>
    <w:rsid w:val="00EB4EA2"/>
    <w:rsid w:val="00EB546A"/>
    <w:rsid w:val="00EC2198"/>
    <w:rsid w:val="00EC27C6"/>
    <w:rsid w:val="00EC4207"/>
    <w:rsid w:val="00EC5653"/>
    <w:rsid w:val="00EC71CE"/>
    <w:rsid w:val="00ED1006"/>
    <w:rsid w:val="00EE6FAC"/>
    <w:rsid w:val="00EF18FE"/>
    <w:rsid w:val="00EF4648"/>
    <w:rsid w:val="00EF5787"/>
    <w:rsid w:val="00EF60D0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5FA5"/>
    <w:rsid w:val="00F209B7"/>
    <w:rsid w:val="00F22098"/>
    <w:rsid w:val="00F2376F"/>
    <w:rsid w:val="00F243D8"/>
    <w:rsid w:val="00F25D7C"/>
    <w:rsid w:val="00F30828"/>
    <w:rsid w:val="00F313D6"/>
    <w:rsid w:val="00F33735"/>
    <w:rsid w:val="00F3620C"/>
    <w:rsid w:val="00F40F0C"/>
    <w:rsid w:val="00F4766C"/>
    <w:rsid w:val="00F50173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222"/>
    <w:rsid w:val="00F804BE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782"/>
    <w:rsid w:val="00F93AA9"/>
    <w:rsid w:val="00F96985"/>
    <w:rsid w:val="00F96E11"/>
    <w:rsid w:val="00F97838"/>
    <w:rsid w:val="00FA2BB3"/>
    <w:rsid w:val="00FA7723"/>
    <w:rsid w:val="00FB4C80"/>
    <w:rsid w:val="00FB5243"/>
    <w:rsid w:val="00FB6A6A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A3AC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AD5282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AD5282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EA3AC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EA3ACC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AD5282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AD5282"/>
    <w:rPr>
      <w:rFonts w:ascii="Arial" w:eastAsia="SimSun" w:hAnsi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A3AC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AD5282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AD5282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EA3AC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EA3ACC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AD5282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AD5282"/>
    <w:rPr>
      <w:rFonts w:ascii="Arial" w:eastAsia="SimSun" w:hAnsi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517E-3EA4-42A2-89F9-8959F2D5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6</cp:revision>
  <cp:lastPrinted>2015-05-18T07:09:00Z</cp:lastPrinted>
  <dcterms:created xsi:type="dcterms:W3CDTF">2016-02-08T04:30:00Z</dcterms:created>
  <dcterms:modified xsi:type="dcterms:W3CDTF">2016-02-08T08:01:00Z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