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77777777" w:rsidR="00FD276F" w:rsidRPr="00DD4CA3" w:rsidRDefault="00000000">
      <w:pPr>
        <w:pStyle w:val="Header"/>
        <w:tabs>
          <w:tab w:val="right" w:pos="9781"/>
          <w:tab w:val="right" w:pos="13323"/>
        </w:tabs>
        <w:spacing w:before="60" w:after="60"/>
        <w:outlineLvl w:val="0"/>
        <w:rPr>
          <w:rFonts w:cs="Arial"/>
          <w:b w:val="0"/>
          <w:bCs/>
          <w:sz w:val="24"/>
          <w:szCs w:val="24"/>
        </w:rPr>
      </w:pPr>
      <w:bookmarkStart w:id="0" w:name="Title"/>
      <w:bookmarkStart w:id="1" w:name="OLE_LINK1"/>
      <w:bookmarkEnd w:id="0"/>
      <w:r w:rsidRPr="00DD4CA3">
        <w:rPr>
          <w:rFonts w:cs="Arial"/>
          <w:b w:val="0"/>
          <w:bCs/>
          <w:sz w:val="24"/>
          <w:szCs w:val="24"/>
        </w:rPr>
        <w:t>3GPP TSG-RAN WG4 Meeting #116bis</w:t>
      </w:r>
      <w:r w:rsidRPr="00DD4CA3">
        <w:rPr>
          <w:rFonts w:cs="Arial"/>
          <w:b w:val="0"/>
          <w:bCs/>
          <w:sz w:val="24"/>
          <w:szCs w:val="24"/>
        </w:rPr>
        <w:tab/>
        <w:t>R4-25xxxxx</w:t>
      </w:r>
    </w:p>
    <w:p w14:paraId="59287F3E" w14:textId="77777777" w:rsidR="00FD276F" w:rsidRPr="00DD4CA3" w:rsidRDefault="00000000">
      <w:pPr>
        <w:pStyle w:val="Header"/>
        <w:tabs>
          <w:tab w:val="right" w:pos="9781"/>
          <w:tab w:val="right" w:pos="13323"/>
        </w:tabs>
        <w:spacing w:before="60" w:after="60"/>
        <w:outlineLvl w:val="0"/>
        <w:rPr>
          <w:rFonts w:cs="Arial"/>
          <w:b w:val="0"/>
          <w:bCs/>
          <w:sz w:val="24"/>
          <w:szCs w:val="24"/>
        </w:rPr>
      </w:pPr>
      <w:r w:rsidRPr="00DD4CA3">
        <w:rPr>
          <w:rFonts w:cs="Arial"/>
          <w:b w:val="0"/>
          <w:bCs/>
          <w:sz w:val="24"/>
          <w:szCs w:val="24"/>
        </w:rPr>
        <w:t>Prague, Czech Republic, October 13 – 17, 2025</w:t>
      </w:r>
    </w:p>
    <w:bookmarkEnd w:id="1"/>
    <w:p w14:paraId="01A649FD" w14:textId="77777777" w:rsidR="00FD276F" w:rsidRPr="00DD4CA3" w:rsidRDefault="00FD276F">
      <w:pPr>
        <w:spacing w:after="120"/>
        <w:ind w:left="1985" w:hanging="1985"/>
        <w:rPr>
          <w:rFonts w:ascii="Arial" w:eastAsia="MS Mincho" w:hAnsi="Arial" w:cs="Arial"/>
          <w:bCs/>
          <w:sz w:val="22"/>
        </w:rPr>
      </w:pPr>
    </w:p>
    <w:p w14:paraId="637127EE" w14:textId="77777777" w:rsidR="00FD276F" w:rsidRPr="00DD4CA3"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D4CA3">
        <w:rPr>
          <w:rFonts w:ascii="Arial" w:eastAsia="MS Mincho" w:hAnsi="Arial" w:cs="Arial"/>
          <w:bCs/>
          <w:color w:val="000000"/>
          <w:sz w:val="22"/>
        </w:rPr>
        <w:t>Agenda item:</w:t>
      </w:r>
      <w:r w:rsidRPr="00DD4CA3">
        <w:rPr>
          <w:rFonts w:ascii="Arial" w:eastAsia="MS Mincho" w:hAnsi="Arial" w:cs="Arial"/>
          <w:bCs/>
          <w:color w:val="000000"/>
          <w:sz w:val="22"/>
        </w:rPr>
        <w:tab/>
      </w:r>
      <w:r w:rsidRPr="00DD4CA3">
        <w:rPr>
          <w:rFonts w:ascii="Arial" w:eastAsia="MS Mincho" w:hAnsi="Arial" w:cs="Arial"/>
          <w:bCs/>
          <w:color w:val="000000"/>
          <w:sz w:val="22"/>
          <w:lang w:eastAsia="ja-JP"/>
        </w:rPr>
        <w:tab/>
      </w:r>
      <w:r w:rsidRPr="00DD4CA3">
        <w:rPr>
          <w:rFonts w:ascii="Arial" w:eastAsia="MS Mincho" w:hAnsi="Arial" w:cs="Arial"/>
          <w:bCs/>
          <w:color w:val="000000"/>
          <w:sz w:val="22"/>
          <w:lang w:eastAsia="ja-JP"/>
        </w:rPr>
        <w:tab/>
      </w:r>
      <w:r w:rsidRPr="00DD4CA3">
        <w:rPr>
          <w:rFonts w:ascii="Arial" w:eastAsiaTheme="minorEastAsia" w:hAnsi="Arial" w:cs="Arial"/>
          <w:bCs/>
          <w:color w:val="000000"/>
          <w:sz w:val="22"/>
        </w:rPr>
        <w:t>8.1</w:t>
      </w:r>
    </w:p>
    <w:p w14:paraId="0715B812" w14:textId="77777777" w:rsidR="00FD276F" w:rsidRPr="00DD4CA3" w:rsidRDefault="00000000">
      <w:pPr>
        <w:spacing w:after="120"/>
        <w:ind w:left="1985" w:hanging="1985"/>
        <w:rPr>
          <w:rFonts w:ascii="Arial" w:hAnsi="Arial" w:cs="Arial"/>
          <w:bCs/>
          <w:color w:val="000000"/>
          <w:sz w:val="22"/>
        </w:rPr>
      </w:pPr>
      <w:r w:rsidRPr="00DD4CA3">
        <w:rPr>
          <w:rFonts w:ascii="Arial" w:eastAsia="MS Mincho" w:hAnsi="Arial" w:cs="Arial"/>
          <w:bCs/>
          <w:sz w:val="22"/>
        </w:rPr>
        <w:t>Source:</w:t>
      </w:r>
      <w:r w:rsidRPr="00DD4CA3">
        <w:rPr>
          <w:rFonts w:ascii="Arial" w:eastAsia="MS Mincho" w:hAnsi="Arial" w:cs="Arial"/>
          <w:bCs/>
          <w:sz w:val="22"/>
        </w:rPr>
        <w:tab/>
      </w:r>
      <w:r w:rsidRPr="00DD4CA3">
        <w:rPr>
          <w:rFonts w:ascii="Arial" w:hAnsi="Arial" w:cs="Arial"/>
          <w:bCs/>
          <w:color w:val="000000"/>
          <w:sz w:val="22"/>
        </w:rPr>
        <w:t>Feature lead (Apple)</w:t>
      </w:r>
    </w:p>
    <w:p w14:paraId="67434AFA" w14:textId="101320AF" w:rsidR="00FD276F" w:rsidRPr="00DD4CA3" w:rsidRDefault="00000000">
      <w:pPr>
        <w:spacing w:after="120"/>
        <w:ind w:left="1985" w:hanging="1985"/>
        <w:rPr>
          <w:rFonts w:ascii="Arial" w:eastAsiaTheme="minorEastAsia" w:hAnsi="Arial" w:cs="Arial"/>
          <w:bCs/>
          <w:color w:val="000000"/>
          <w:sz w:val="22"/>
        </w:rPr>
      </w:pPr>
      <w:r w:rsidRPr="00DD4CA3">
        <w:rPr>
          <w:rFonts w:ascii="Arial" w:eastAsia="MS Mincho" w:hAnsi="Arial" w:cs="Arial"/>
          <w:bCs/>
          <w:color w:val="000000"/>
          <w:sz w:val="22"/>
        </w:rPr>
        <w:t>Title:</w:t>
      </w:r>
      <w:r w:rsidRPr="00DD4CA3">
        <w:rPr>
          <w:rFonts w:ascii="Arial" w:eastAsia="MS Mincho" w:hAnsi="Arial" w:cs="Arial"/>
          <w:bCs/>
          <w:color w:val="000000"/>
          <w:sz w:val="22"/>
        </w:rPr>
        <w:tab/>
      </w:r>
      <w:r w:rsidR="00D14571" w:rsidRPr="00DD4CA3">
        <w:rPr>
          <w:rFonts w:ascii="Arial" w:eastAsiaTheme="minorEastAsia" w:hAnsi="Arial" w:cs="Arial"/>
          <w:bCs/>
          <w:color w:val="000000"/>
          <w:sz w:val="22"/>
        </w:rPr>
        <w:t xml:space="preserve">WF on </w:t>
      </w:r>
      <w:r w:rsidRPr="00DD4CA3">
        <w:rPr>
          <w:rFonts w:ascii="Arial" w:eastAsiaTheme="minorEastAsia" w:hAnsi="Arial" w:cs="Arial"/>
          <w:bCs/>
          <w:color w:val="000000"/>
          <w:sz w:val="22"/>
        </w:rPr>
        <w:t>6G RRM</w:t>
      </w:r>
    </w:p>
    <w:p w14:paraId="0E81DCE7" w14:textId="77777777" w:rsidR="00FD276F" w:rsidRPr="00DD4CA3" w:rsidRDefault="00000000">
      <w:pPr>
        <w:spacing w:after="120"/>
        <w:ind w:left="1985" w:hanging="1985"/>
        <w:rPr>
          <w:rFonts w:ascii="Arial" w:eastAsiaTheme="minorEastAsia" w:hAnsi="Arial" w:cs="Arial"/>
          <w:bCs/>
          <w:sz w:val="22"/>
        </w:rPr>
      </w:pPr>
      <w:r w:rsidRPr="00DD4CA3">
        <w:rPr>
          <w:rFonts w:ascii="Arial" w:eastAsia="MS Mincho" w:hAnsi="Arial" w:cs="Arial"/>
          <w:bCs/>
          <w:color w:val="000000"/>
          <w:sz w:val="22"/>
        </w:rPr>
        <w:t>Document for:</w:t>
      </w:r>
      <w:r w:rsidRPr="00DD4CA3">
        <w:rPr>
          <w:rFonts w:ascii="Arial" w:eastAsia="MS Mincho" w:hAnsi="Arial" w:cs="Arial"/>
          <w:bCs/>
          <w:color w:val="000000"/>
          <w:sz w:val="22"/>
        </w:rPr>
        <w:tab/>
      </w:r>
      <w:r w:rsidRPr="00DD4CA3">
        <w:rPr>
          <w:rFonts w:ascii="Arial" w:eastAsiaTheme="minorEastAsia" w:hAnsi="Arial" w:cs="Arial"/>
          <w:bCs/>
          <w:color w:val="000000"/>
          <w:sz w:val="22"/>
        </w:rPr>
        <w:t>Approval</w:t>
      </w:r>
    </w:p>
    <w:p w14:paraId="7613127C" w14:textId="77777777" w:rsidR="00FD276F" w:rsidRPr="00DD4CA3" w:rsidRDefault="00000000">
      <w:pPr>
        <w:pStyle w:val="Heading1"/>
        <w:rPr>
          <w:rFonts w:eastAsia="Yu Mincho"/>
          <w:bCs/>
        </w:rPr>
      </w:pPr>
      <w:r w:rsidRPr="00DD4CA3">
        <w:rPr>
          <w:bCs/>
          <w:lang w:val="en-US" w:eastAsia="ja-JP"/>
        </w:rPr>
        <w:t xml:space="preserve">Topic #1: </w:t>
      </w:r>
      <w:r w:rsidRPr="00DD4CA3">
        <w:rPr>
          <w:rFonts w:eastAsia="Yu Mincho"/>
          <w:bCs/>
        </w:rPr>
        <w:t>6G RRM (8.7)</w:t>
      </w:r>
    </w:p>
    <w:p w14:paraId="54B907DF" w14:textId="77777777" w:rsidR="00FD276F" w:rsidRPr="00DD4CA3" w:rsidRDefault="00000000">
      <w:pPr>
        <w:pStyle w:val="Heading3"/>
        <w:rPr>
          <w:bCs/>
          <w:lang w:val="en-US"/>
        </w:rPr>
      </w:pPr>
      <w:r w:rsidRPr="00DD4CA3">
        <w:rPr>
          <w:bCs/>
          <w:lang w:val="en-US"/>
        </w:rPr>
        <w:t xml:space="preserve">Issue 1: Summary of the support status for the main </w:t>
      </w:r>
      <w:r w:rsidRPr="00DD4CA3">
        <w:rPr>
          <w:rFonts w:hint="eastAsia"/>
          <w:bCs/>
          <w:lang w:val="en-US"/>
        </w:rPr>
        <w:t>features</w:t>
      </w:r>
    </w:p>
    <w:p w14:paraId="0FBC9715" w14:textId="77777777" w:rsidR="00FD276F" w:rsidRPr="00DD4CA3" w:rsidRDefault="00000000">
      <w:pPr>
        <w:rPr>
          <w:bCs/>
          <w:color w:val="0070C0"/>
          <w:u w:val="single"/>
          <w:lang w:eastAsia="ko-KR"/>
        </w:rPr>
      </w:pPr>
      <w:r w:rsidRPr="00DD4CA3">
        <w:rPr>
          <w:bCs/>
          <w:color w:val="0070C0"/>
          <w:u w:val="single"/>
          <w:lang w:eastAsia="ko-KR"/>
        </w:rPr>
        <w:t>Issue 1: RRM features prioritization for 6G SI</w:t>
      </w:r>
    </w:p>
    <w:p w14:paraId="32F06CE0" w14:textId="77777777" w:rsidR="00DD4CA3" w:rsidRPr="00DD4CA3" w:rsidRDefault="00DD4CA3">
      <w:pPr>
        <w:rPr>
          <w:bCs/>
        </w:rPr>
      </w:pPr>
    </w:p>
    <w:p w14:paraId="50FCAF4F" w14:textId="05915181" w:rsidR="00FD276F" w:rsidRPr="00DD4CA3" w:rsidRDefault="00D14571">
      <w:pPr>
        <w:rPr>
          <w:bCs/>
          <w:color w:val="0070C0"/>
          <w:u w:val="single"/>
          <w:lang w:eastAsia="ko-KR"/>
        </w:rPr>
      </w:pPr>
      <w:r w:rsidRPr="00DD4CA3">
        <w:rPr>
          <w:bCs/>
        </w:rPr>
        <w:t>[Way forward]</w:t>
      </w:r>
    </w:p>
    <w:p w14:paraId="460E9CB4" w14:textId="77777777" w:rsidR="00DD4CA3" w:rsidRPr="00DD4CA3" w:rsidRDefault="00DD4CA3" w:rsidP="00DD4CA3">
      <w:pPr>
        <w:pStyle w:val="ListParagraph"/>
        <w:numPr>
          <w:ilvl w:val="0"/>
          <w:numId w:val="6"/>
        </w:numPr>
        <w:spacing w:after="180"/>
        <w:ind w:firstLineChars="0"/>
        <w:rPr>
          <w:bCs/>
        </w:rPr>
      </w:pPr>
      <w:r w:rsidRPr="00DD4CA3">
        <w:rPr>
          <w:rFonts w:eastAsia="SimSun"/>
          <w:bCs/>
        </w:rPr>
        <w:t>FFS:</w:t>
      </w:r>
    </w:p>
    <w:p w14:paraId="73C46C72" w14:textId="2854E4CB" w:rsidR="00FD276F" w:rsidRPr="00DD4CA3" w:rsidRDefault="00D14571" w:rsidP="00D14571">
      <w:pPr>
        <w:pStyle w:val="ListParagraph"/>
        <w:numPr>
          <w:ilvl w:val="1"/>
          <w:numId w:val="6"/>
        </w:numPr>
        <w:spacing w:after="180"/>
        <w:ind w:firstLineChars="0"/>
        <w:rPr>
          <w:bCs/>
        </w:rPr>
      </w:pPr>
      <w:r w:rsidRPr="00DD4CA3">
        <w:rPr>
          <w:bCs/>
        </w:rPr>
        <w:t>Which RRM topics can be prioritized for 6G SI scope based on the following criteria, and further discuss the detailed scopes for the prioritized topics</w:t>
      </w:r>
    </w:p>
    <w:p w14:paraId="751A4639" w14:textId="77777777" w:rsidR="00FD276F" w:rsidRPr="00DD4CA3" w:rsidRDefault="00000000">
      <w:pPr>
        <w:pStyle w:val="ListParagraph"/>
        <w:numPr>
          <w:ilvl w:val="2"/>
          <w:numId w:val="6"/>
        </w:numPr>
        <w:spacing w:after="180"/>
        <w:ind w:firstLineChars="0"/>
        <w:rPr>
          <w:bCs/>
        </w:rPr>
      </w:pPr>
      <w:r w:rsidRPr="00DD4CA3">
        <w:rPr>
          <w:bCs/>
        </w:rPr>
        <w:t>Topics that can be initiated directly in RAN4</w:t>
      </w:r>
    </w:p>
    <w:p w14:paraId="0C04EE20" w14:textId="77777777" w:rsidR="00FD276F" w:rsidRPr="00DD4CA3" w:rsidRDefault="00000000">
      <w:pPr>
        <w:pStyle w:val="ListParagraph"/>
        <w:numPr>
          <w:ilvl w:val="2"/>
          <w:numId w:val="6"/>
        </w:numPr>
        <w:spacing w:after="180"/>
        <w:ind w:firstLineChars="0"/>
        <w:rPr>
          <w:bCs/>
        </w:rPr>
      </w:pPr>
      <w:r w:rsidRPr="00DD4CA3">
        <w:rPr>
          <w:bCs/>
        </w:rPr>
        <w:t>Topics with clear commercial demand for RRM</w:t>
      </w:r>
    </w:p>
    <w:p w14:paraId="342FE704" w14:textId="77777777" w:rsidR="00FD276F" w:rsidRPr="00DD4CA3" w:rsidRDefault="00000000">
      <w:pPr>
        <w:pStyle w:val="ListParagraph"/>
        <w:numPr>
          <w:ilvl w:val="2"/>
          <w:numId w:val="6"/>
        </w:numPr>
        <w:spacing w:after="180"/>
        <w:ind w:firstLineChars="0"/>
        <w:rPr>
          <w:bCs/>
        </w:rPr>
      </w:pPr>
      <w:r w:rsidRPr="00DD4CA3">
        <w:rPr>
          <w:bCs/>
        </w:rPr>
        <w:t>Topics for fundamental feature in RRM (not incremental enhancement from 5G)</w:t>
      </w:r>
    </w:p>
    <w:p w14:paraId="2CBE506F" w14:textId="77777777" w:rsidR="00FD276F" w:rsidRPr="00DD4CA3" w:rsidRDefault="00000000">
      <w:pPr>
        <w:pStyle w:val="ListParagraph"/>
        <w:numPr>
          <w:ilvl w:val="2"/>
          <w:numId w:val="6"/>
        </w:numPr>
        <w:spacing w:after="180"/>
        <w:ind w:firstLineChars="0"/>
        <w:rPr>
          <w:bCs/>
        </w:rPr>
      </w:pPr>
      <w:r w:rsidRPr="00DD4CA3">
        <w:rPr>
          <w:bCs/>
        </w:rPr>
        <w:t>Topics with the strongest support from companies</w:t>
      </w:r>
    </w:p>
    <w:p w14:paraId="1C206CD9" w14:textId="77777777" w:rsidR="00FD276F" w:rsidRPr="00DD4CA3" w:rsidRDefault="00000000">
      <w:pPr>
        <w:pStyle w:val="ListParagraph"/>
        <w:numPr>
          <w:ilvl w:val="2"/>
          <w:numId w:val="6"/>
        </w:numPr>
        <w:spacing w:after="180"/>
        <w:ind w:firstLineChars="0"/>
        <w:rPr>
          <w:bCs/>
        </w:rPr>
      </w:pPr>
      <w:r w:rsidRPr="00DD4CA3">
        <w:rPr>
          <w:bCs/>
        </w:rPr>
        <w:t>Topics whose study can address the most critical pain points in 5G RRM</w:t>
      </w:r>
    </w:p>
    <w:p w14:paraId="518153DD" w14:textId="77777777" w:rsidR="00FD276F" w:rsidRPr="00DD4CA3" w:rsidRDefault="00FD276F">
      <w:pPr>
        <w:rPr>
          <w:bCs/>
          <w:color w:val="0070C0"/>
          <w:u w:val="single"/>
          <w:lang w:eastAsia="ko-KR"/>
        </w:rPr>
      </w:pPr>
    </w:p>
    <w:p w14:paraId="697B2843" w14:textId="77777777" w:rsidR="00FD276F" w:rsidRPr="00DD4CA3" w:rsidRDefault="00000000">
      <w:pPr>
        <w:pStyle w:val="Heading3"/>
        <w:rPr>
          <w:bCs/>
          <w:lang w:val="en-US"/>
        </w:rPr>
      </w:pPr>
      <w:r w:rsidRPr="00DD4CA3">
        <w:rPr>
          <w:bCs/>
          <w:lang w:val="en-US"/>
        </w:rPr>
        <w:t xml:space="preserve">Issue 2: RRM requirement </w:t>
      </w:r>
      <w:r w:rsidRPr="00DD4CA3">
        <w:rPr>
          <w:bCs/>
        </w:rPr>
        <w:t xml:space="preserve">design </w:t>
      </w:r>
      <w:proofErr w:type="spellStart"/>
      <w:r w:rsidRPr="00DD4CA3">
        <w:rPr>
          <w:rFonts w:hint="eastAsia"/>
          <w:bCs/>
        </w:rPr>
        <w:t>principle</w:t>
      </w:r>
      <w:proofErr w:type="spellEnd"/>
      <w:r w:rsidRPr="00DD4CA3">
        <w:rPr>
          <w:bCs/>
        </w:rPr>
        <w:t xml:space="preserve"> </w:t>
      </w:r>
    </w:p>
    <w:p w14:paraId="34C49085" w14:textId="77777777" w:rsidR="00FD276F" w:rsidRPr="00DD4CA3" w:rsidRDefault="00000000">
      <w:pPr>
        <w:rPr>
          <w:bCs/>
          <w:color w:val="0070C0"/>
          <w:u w:val="single"/>
          <w:lang w:eastAsia="ko-KR"/>
        </w:rPr>
      </w:pPr>
      <w:r w:rsidRPr="00DD4CA3">
        <w:rPr>
          <w:bCs/>
          <w:color w:val="0070C0"/>
          <w:u w:val="single"/>
          <w:lang w:eastAsia="ko-KR"/>
        </w:rPr>
        <w:t xml:space="preserve">Issue 2: RRM requirement design </w:t>
      </w:r>
      <w:r w:rsidRPr="00DD4CA3">
        <w:rPr>
          <w:rFonts w:hint="eastAsia"/>
          <w:bCs/>
          <w:color w:val="0070C0"/>
          <w:u w:val="single"/>
          <w:lang w:eastAsia="ko-KR"/>
        </w:rPr>
        <w:t>principle</w:t>
      </w:r>
    </w:p>
    <w:p w14:paraId="5299E687" w14:textId="77777777" w:rsidR="00FD276F" w:rsidRPr="00DD4CA3" w:rsidRDefault="00FD276F">
      <w:pPr>
        <w:pStyle w:val="ListParagraph"/>
        <w:ind w:left="1080" w:firstLineChars="0" w:firstLine="0"/>
        <w:jc w:val="both"/>
        <w:rPr>
          <w:bCs/>
          <w:iCs/>
          <w:sz w:val="20"/>
          <w:szCs w:val="20"/>
        </w:rPr>
      </w:pPr>
    </w:p>
    <w:p w14:paraId="1549F2CB" w14:textId="77777777" w:rsidR="00FD276F" w:rsidRPr="00DD4CA3" w:rsidRDefault="00000000">
      <w:pPr>
        <w:pStyle w:val="ListParagraph"/>
        <w:numPr>
          <w:ilvl w:val="0"/>
          <w:numId w:val="6"/>
        </w:numPr>
        <w:spacing w:after="120"/>
        <w:ind w:firstLineChars="0"/>
        <w:rPr>
          <w:rFonts w:eastAsia="SimSun"/>
          <w:bCs/>
        </w:rPr>
      </w:pPr>
      <w:r w:rsidRPr="00DD4CA3">
        <w:rPr>
          <w:rFonts w:eastAsia="SimSun"/>
          <w:bCs/>
        </w:rPr>
        <w:t xml:space="preserve">FL note:  This issue 2 has been moved to [116bis][111] 6G operation efficiency. </w:t>
      </w:r>
    </w:p>
    <w:p w14:paraId="50F417C2" w14:textId="77777777" w:rsidR="00FD276F" w:rsidRPr="00DD4CA3" w:rsidRDefault="00FD276F">
      <w:pPr>
        <w:spacing w:after="120"/>
        <w:rPr>
          <w:rFonts w:eastAsia="SimSun"/>
          <w:bCs/>
        </w:rPr>
      </w:pPr>
    </w:p>
    <w:p w14:paraId="3F40484A" w14:textId="77777777" w:rsidR="00FD276F" w:rsidRPr="00DD4CA3" w:rsidRDefault="00000000">
      <w:pPr>
        <w:pStyle w:val="Heading3"/>
        <w:rPr>
          <w:bCs/>
          <w:lang w:val="en-US"/>
        </w:rPr>
      </w:pPr>
      <w:r w:rsidRPr="00DD4CA3">
        <w:rPr>
          <w:bCs/>
          <w:lang w:val="en-US"/>
        </w:rPr>
        <w:t>Issue 3: General RRM scope</w:t>
      </w:r>
    </w:p>
    <w:p w14:paraId="20221E6B" w14:textId="77777777" w:rsidR="00FD276F" w:rsidRDefault="00000000">
      <w:pPr>
        <w:rPr>
          <w:bCs/>
          <w:color w:val="0070C0"/>
          <w:u w:val="single"/>
          <w:lang w:eastAsia="ko-KR"/>
        </w:rPr>
      </w:pPr>
      <w:r w:rsidRPr="00DD4CA3">
        <w:rPr>
          <w:bCs/>
          <w:color w:val="0070C0"/>
          <w:u w:val="single"/>
          <w:lang w:eastAsia="ko-KR"/>
        </w:rPr>
        <w:t>Issue 3: General RRM scope</w:t>
      </w:r>
    </w:p>
    <w:p w14:paraId="1F476DC3" w14:textId="35CA05A9" w:rsidR="00A02950" w:rsidRPr="00A02950" w:rsidRDefault="00A02950" w:rsidP="00A02950">
      <w:pPr>
        <w:jc w:val="both"/>
      </w:pPr>
      <w:r w:rsidRPr="00A02950">
        <w:t>FL note: this general RRM scope is not for a specific feature or functionality, but it’s the basic/common part for RRM requirement design.</w:t>
      </w:r>
      <w:r>
        <w:t xml:space="preserve"> </w:t>
      </w:r>
    </w:p>
    <w:p w14:paraId="50761FC3" w14:textId="77777777" w:rsidR="00A02950" w:rsidRPr="00DD4CA3" w:rsidRDefault="00A02950">
      <w:pPr>
        <w:rPr>
          <w:bCs/>
          <w:color w:val="0070C0"/>
          <w:u w:val="single"/>
          <w:lang w:eastAsia="ko-KR"/>
        </w:rPr>
      </w:pPr>
    </w:p>
    <w:p w14:paraId="08C8FAD2" w14:textId="6526CCD1" w:rsidR="00FD276F" w:rsidRPr="00DD4CA3" w:rsidRDefault="00D14571">
      <w:pPr>
        <w:jc w:val="both"/>
        <w:rPr>
          <w:bCs/>
        </w:rPr>
      </w:pPr>
      <w:r w:rsidRPr="00DD4CA3">
        <w:rPr>
          <w:bCs/>
        </w:rPr>
        <w:t>[Way forward]</w:t>
      </w:r>
    </w:p>
    <w:p w14:paraId="51375EA8" w14:textId="4B5CE108" w:rsidR="00FD276F" w:rsidRPr="00DD4CA3" w:rsidRDefault="00D14571">
      <w:pPr>
        <w:pStyle w:val="ListParagraph"/>
        <w:numPr>
          <w:ilvl w:val="1"/>
          <w:numId w:val="6"/>
        </w:numPr>
        <w:spacing w:after="120"/>
        <w:ind w:firstLineChars="0"/>
        <w:rPr>
          <w:rFonts w:eastAsia="SimSun"/>
          <w:bCs/>
        </w:rPr>
      </w:pPr>
      <w:r w:rsidRPr="00DD4CA3">
        <w:rPr>
          <w:rFonts w:eastAsia="SimSun"/>
          <w:bCs/>
        </w:rPr>
        <w:t xml:space="preserve">FFS: </w:t>
      </w:r>
    </w:p>
    <w:p w14:paraId="543726F3"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Whether discuss such general RRM scope in 6G SI?</w:t>
      </w:r>
    </w:p>
    <w:p w14:paraId="62DE22E6"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If yes, which part shall be prioritized? E.g., select/delete/add based on followings: </w:t>
      </w:r>
    </w:p>
    <w:p w14:paraId="7EEDBD99"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Intra and inter-frequency definition</w:t>
      </w:r>
    </w:p>
    <w:p w14:paraId="018F93F1"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lastRenderedPageBreak/>
        <w:t>RF retuning time, baseband processing time for typical use cases</w:t>
      </w:r>
    </w:p>
    <w:p w14:paraId="7C2B33AD"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UE reference architecture for 6G spectrums</w:t>
      </w:r>
    </w:p>
    <w:p w14:paraId="206A7DB8"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Baseline assumptions of RRM requirements for different UE device types</w:t>
      </w:r>
    </w:p>
    <w:p w14:paraId="3065C340" w14:textId="77777777" w:rsidR="00FD276F" w:rsidRPr="00DD4CA3" w:rsidRDefault="00FD276F">
      <w:pPr>
        <w:rPr>
          <w:bCs/>
          <w:color w:val="0070C0"/>
          <w:u w:val="single"/>
          <w:lang w:eastAsia="ko-KR"/>
        </w:rPr>
      </w:pPr>
    </w:p>
    <w:p w14:paraId="4B004C0F" w14:textId="77777777" w:rsidR="00FD276F" w:rsidRPr="00DD4CA3" w:rsidRDefault="00000000">
      <w:pPr>
        <w:pStyle w:val="Heading3"/>
        <w:rPr>
          <w:bCs/>
          <w:lang w:val="en-US"/>
        </w:rPr>
      </w:pPr>
      <w:r w:rsidRPr="00DD4CA3">
        <w:rPr>
          <w:bCs/>
          <w:lang w:val="en-US"/>
        </w:rPr>
        <w:t>Issue 4: Measurement gap(MG) and interruption</w:t>
      </w:r>
    </w:p>
    <w:p w14:paraId="6572C52C" w14:textId="77777777" w:rsidR="00FD276F" w:rsidRPr="00DD4CA3" w:rsidRDefault="00000000">
      <w:pPr>
        <w:rPr>
          <w:bCs/>
          <w:color w:val="0070C0"/>
          <w:u w:val="single"/>
          <w:lang w:eastAsia="ko-KR"/>
        </w:rPr>
      </w:pPr>
      <w:r w:rsidRPr="00DD4CA3">
        <w:rPr>
          <w:bCs/>
          <w:color w:val="0070C0"/>
          <w:u w:val="single"/>
          <w:lang w:eastAsia="ko-KR"/>
        </w:rPr>
        <w:t xml:space="preserve">Issue 4-1: </w:t>
      </w:r>
      <w:bookmarkStart w:id="2" w:name="OLE_LINK2"/>
      <w:r w:rsidRPr="00DD4CA3">
        <w:rPr>
          <w:bCs/>
          <w:color w:val="0070C0"/>
          <w:u w:val="single"/>
          <w:lang w:eastAsia="ko-KR"/>
        </w:rPr>
        <w:t>MG related scope</w:t>
      </w:r>
    </w:p>
    <w:p w14:paraId="7F030E22" w14:textId="77777777" w:rsidR="00FD276F" w:rsidRPr="00DD4CA3" w:rsidRDefault="00FD276F">
      <w:pPr>
        <w:rPr>
          <w:bCs/>
          <w:color w:val="0070C0"/>
          <w:u w:val="single"/>
          <w:lang w:eastAsia="ko-KR"/>
        </w:rPr>
      </w:pPr>
    </w:p>
    <w:bookmarkEnd w:id="2"/>
    <w:p w14:paraId="06374187" w14:textId="77777777" w:rsidR="00FD276F" w:rsidRPr="00DD4CA3" w:rsidRDefault="00000000">
      <w:pPr>
        <w:spacing w:after="120"/>
        <w:rPr>
          <w:bCs/>
          <w:highlight w:val="green"/>
        </w:rPr>
      </w:pPr>
      <w:r w:rsidRPr="00DD4CA3">
        <w:rPr>
          <w:bCs/>
          <w:highlight w:val="green"/>
        </w:rPr>
        <w:t xml:space="preserve">Agreement in main session (Tue): </w:t>
      </w:r>
    </w:p>
    <w:p w14:paraId="25F61DD1" w14:textId="77777777" w:rsidR="00FD276F" w:rsidRPr="00DD4CA3" w:rsidRDefault="00000000">
      <w:pPr>
        <w:spacing w:after="120"/>
        <w:rPr>
          <w:bCs/>
          <w:highlight w:val="green"/>
        </w:rPr>
      </w:pPr>
      <w:r w:rsidRPr="00DD4CA3">
        <w:rPr>
          <w:bCs/>
          <w:highlight w:val="green"/>
        </w:rPr>
        <w:t xml:space="preserve">Measurement gap, including gap-less measurement, is considered as part of RAN4 RRM 6G study. The detailed scope will be further decided. </w:t>
      </w:r>
    </w:p>
    <w:p w14:paraId="7F06E131" w14:textId="77777777" w:rsidR="00FD276F" w:rsidRPr="00DD4CA3" w:rsidRDefault="00000000">
      <w:pPr>
        <w:pStyle w:val="ListParagraph"/>
        <w:numPr>
          <w:ilvl w:val="0"/>
          <w:numId w:val="7"/>
        </w:numPr>
        <w:spacing w:after="120"/>
        <w:ind w:firstLineChars="0"/>
        <w:rPr>
          <w:bCs/>
          <w:highlight w:val="green"/>
        </w:rPr>
      </w:pPr>
      <w:r w:rsidRPr="00DD4CA3">
        <w:rPr>
          <w:bCs/>
          <w:highlight w:val="green"/>
        </w:rPr>
        <w:t>Interruption enhancement due to gap-less measurement will be part of the MG discussion.</w:t>
      </w:r>
    </w:p>
    <w:p w14:paraId="77C03BA3" w14:textId="40B668B0" w:rsidR="00FD276F" w:rsidRPr="00DD4CA3" w:rsidRDefault="00D14571" w:rsidP="00DD4CA3">
      <w:pPr>
        <w:pStyle w:val="ListParagraph"/>
        <w:spacing w:after="120"/>
        <w:ind w:firstLineChars="0" w:firstLine="0"/>
        <w:rPr>
          <w:bCs/>
          <w:sz w:val="36"/>
          <w:szCs w:val="36"/>
        </w:rPr>
      </w:pPr>
      <w:r w:rsidRPr="00DD4CA3">
        <w:rPr>
          <w:bCs/>
        </w:rPr>
        <w:t>[Way forward]</w:t>
      </w:r>
    </w:p>
    <w:p w14:paraId="4C7D49E6" w14:textId="77777777" w:rsidR="00FD276F" w:rsidRPr="00DD4CA3" w:rsidRDefault="00000000">
      <w:pPr>
        <w:pStyle w:val="ListParagraph"/>
        <w:numPr>
          <w:ilvl w:val="1"/>
          <w:numId w:val="6"/>
        </w:numPr>
        <w:overflowPunct/>
        <w:autoSpaceDE/>
        <w:autoSpaceDN/>
        <w:adjustRightInd/>
        <w:spacing w:after="120"/>
        <w:ind w:left="360" w:firstLineChars="0"/>
        <w:textAlignment w:val="auto"/>
        <w:rPr>
          <w:rFonts w:eastAsia="SimSun"/>
          <w:bCs/>
        </w:rPr>
      </w:pPr>
      <w:r w:rsidRPr="00DD4CA3">
        <w:rPr>
          <w:rFonts w:eastAsia="SimSun"/>
          <w:bCs/>
        </w:rPr>
        <w:t>FFS followings in RAN4#117 (other sub-topics are not precluded)</w:t>
      </w:r>
    </w:p>
    <w:p w14:paraId="7D88CB61" w14:textId="77777777" w:rsidR="00FD276F" w:rsidRPr="00DD4CA3" w:rsidRDefault="00000000">
      <w:pPr>
        <w:pStyle w:val="ListParagraph"/>
        <w:numPr>
          <w:ilvl w:val="2"/>
          <w:numId w:val="6"/>
        </w:numPr>
        <w:overflowPunct/>
        <w:autoSpaceDE/>
        <w:autoSpaceDN/>
        <w:adjustRightInd/>
        <w:spacing w:after="120"/>
        <w:ind w:left="1080" w:firstLineChars="0"/>
        <w:textAlignment w:val="auto"/>
        <w:rPr>
          <w:rFonts w:eastAsia="SimSun"/>
          <w:bCs/>
        </w:rPr>
      </w:pPr>
      <w:r w:rsidRPr="00DD4CA3">
        <w:rPr>
          <w:rFonts w:eastAsia="SimSun"/>
          <w:bCs/>
        </w:rPr>
        <w:t>based on the majority views from companies, RAN4 RRM to discuss which</w:t>
      </w:r>
      <w:r w:rsidRPr="00DD4CA3">
        <w:rPr>
          <w:bCs/>
        </w:rPr>
        <w:t xml:space="preserve"> MG related sub-topics can be prioritized from the following candidate list,</w:t>
      </w:r>
      <w:r w:rsidRPr="00DD4CA3">
        <w:rPr>
          <w:rFonts w:eastAsia="SimSun"/>
          <w:bCs/>
        </w:rPr>
        <w:t xml:space="preserve"> and then discuss the solutions for the selected topics in 6G SI</w:t>
      </w:r>
      <w:r w:rsidRPr="00DD4CA3">
        <w:rPr>
          <w:bCs/>
        </w:rPr>
        <w:t>:</w:t>
      </w:r>
    </w:p>
    <w:p w14:paraId="03EF3C62"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pattern reduction from 5G (10 companies: Apple, MTK, QC, OPPO, Sony, Xiaomi, vivo, Ericsson</w:t>
      </w:r>
      <w:r w:rsidRPr="00DD4CA3">
        <w:rPr>
          <w:rFonts w:eastAsia="SimSun" w:hint="eastAsia"/>
          <w:bCs/>
        </w:rPr>
        <w:t>,</w:t>
      </w:r>
      <w:r w:rsidRPr="00DD4CA3">
        <w:rPr>
          <w:rFonts w:eastAsia="SimSun"/>
          <w:bCs/>
        </w:rPr>
        <w:t xml:space="preserve"> Samsung, Nokia)</w:t>
      </w:r>
    </w:p>
    <w:p w14:paraId="11E91FF6" w14:textId="77777777" w:rsidR="00FD276F" w:rsidRPr="00DD4CA3" w:rsidRDefault="00FD276F">
      <w:pPr>
        <w:pStyle w:val="ListParagraph"/>
        <w:overflowPunct/>
        <w:autoSpaceDE/>
        <w:autoSpaceDN/>
        <w:adjustRightInd/>
        <w:spacing w:after="120"/>
        <w:ind w:left="360" w:firstLineChars="0" w:firstLine="0"/>
        <w:textAlignment w:val="auto"/>
        <w:rPr>
          <w:rFonts w:eastAsia="SimSun"/>
          <w:bCs/>
        </w:rPr>
      </w:pPr>
    </w:p>
    <w:p w14:paraId="0BEC1D8C"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Gap-less measurement and its side conditions (10 companies: MTK, Samsung, CMCC, ZTE, NTT DCM, HW, Ericsson, Nokia, QC, Xiaomi)</w:t>
      </w:r>
    </w:p>
    <w:p w14:paraId="740FECFD"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In scenarios with and without an available RF chain.</w:t>
      </w:r>
    </w:p>
    <w:p w14:paraId="7C364232"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 xml:space="preserve">Unified MG (7 companies: Apple, OPPO, </w:t>
      </w:r>
      <w:r w:rsidRPr="00DD4CA3">
        <w:rPr>
          <w:rFonts w:eastAsia="SimSun" w:hint="eastAsia"/>
          <w:bCs/>
        </w:rPr>
        <w:t>LGE</w:t>
      </w:r>
      <w:r w:rsidRPr="00DD4CA3">
        <w:rPr>
          <w:rFonts w:eastAsia="SimSun"/>
          <w:bCs/>
        </w:rPr>
        <w:t xml:space="preserve">, Xiaomi, ZTE, Ericsson, QC), e.g., </w:t>
      </w:r>
    </w:p>
    <w:p w14:paraId="48967D29"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configuration</w:t>
      </w:r>
    </w:p>
    <w:p w14:paraId="504C779E"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and scheduling restriction</w:t>
      </w:r>
    </w:p>
    <w:p w14:paraId="2095CD8E"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for different feature related measurements</w:t>
      </w:r>
    </w:p>
    <w:p w14:paraId="2DFB7C4E"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Adapative MG operation, e.g., activation/deactivation</w:t>
      </w:r>
      <w:r w:rsidRPr="00DD4CA3">
        <w:rPr>
          <w:rFonts w:eastAsia="SimSun" w:hint="eastAsia"/>
          <w:bCs/>
        </w:rPr>
        <w:t>/cancellation</w:t>
      </w:r>
      <w:r w:rsidRPr="00DD4CA3">
        <w:rPr>
          <w:rFonts w:eastAsia="SimSun"/>
          <w:bCs/>
        </w:rPr>
        <w:t>/skipping (</w:t>
      </w:r>
      <w:r w:rsidRPr="00DD4CA3">
        <w:rPr>
          <w:rFonts w:eastAsia="Malgun Gothic" w:hint="eastAsia"/>
          <w:bCs/>
          <w:lang w:eastAsia="ko-KR"/>
        </w:rPr>
        <w:t>7</w:t>
      </w:r>
      <w:r w:rsidRPr="00DD4CA3">
        <w:rPr>
          <w:rFonts w:eastAsia="SimSun"/>
          <w:bCs/>
        </w:rPr>
        <w:t xml:space="preserve"> companies: Apple, OPPO, CMCC, Xiaomi, ZTE, Ericsson</w:t>
      </w:r>
      <w:r w:rsidRPr="00DD4CA3">
        <w:rPr>
          <w:rFonts w:eastAsia="Malgun Gothic" w:hint="eastAsia"/>
          <w:bCs/>
          <w:lang w:eastAsia="ko-KR"/>
        </w:rPr>
        <w:t>, LGE</w:t>
      </w:r>
      <w:r w:rsidRPr="00DD4CA3">
        <w:rPr>
          <w:rFonts w:eastAsia="SimSun"/>
          <w:bCs/>
        </w:rPr>
        <w:t>)</w:t>
      </w:r>
    </w:p>
    <w:p w14:paraId="23DC8D43"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Using which 5G MG enhancement features to 6G day 1 (OPPO, CMCC, Xiaomi, vivo)</w:t>
      </w:r>
    </w:p>
    <w:p w14:paraId="5F23FD68"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 xml:space="preserve">E.g., </w:t>
      </w:r>
      <w:proofErr w:type="spellStart"/>
      <w:r w:rsidRPr="00DD4CA3">
        <w:rPr>
          <w:rFonts w:eastAsia="SimSun"/>
          <w:bCs/>
        </w:rPr>
        <w:t>needforGap</w:t>
      </w:r>
      <w:proofErr w:type="spellEnd"/>
      <w:r w:rsidRPr="00DD4CA3">
        <w:rPr>
          <w:rFonts w:eastAsia="SimSun"/>
          <w:bCs/>
        </w:rPr>
        <w:t xml:space="preserve">, NCSG, concurrent MG, preconfigured MG </w:t>
      </w:r>
      <w:proofErr w:type="gramStart"/>
      <w:r w:rsidRPr="00DD4CA3">
        <w:rPr>
          <w:rFonts w:eastAsia="SimSun"/>
          <w:bCs/>
        </w:rPr>
        <w:t>and etc.</w:t>
      </w:r>
      <w:proofErr w:type="gramEnd"/>
    </w:p>
    <w:p w14:paraId="02BD7639"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sharing(Apple, OPPO, vivo), e.g.,</w:t>
      </w:r>
    </w:p>
    <w:p w14:paraId="396D0A5A"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among intra-frequency, inter-frequency, and inter-RAT measurement (including L3 and L1 measurement)</w:t>
      </w:r>
    </w:p>
    <w:p w14:paraId="2732E788"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UE assisted MG configuration (Apple, QC)</w:t>
      </w:r>
    </w:p>
    <w:p w14:paraId="66E905CD"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e.g., MG requesting by UE (Apple, QC)</w:t>
      </w:r>
    </w:p>
    <w:p w14:paraId="1490688F"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Multi-CC measurements in MG (Apple, CMCC, ZTE(searcher related))</w:t>
      </w:r>
    </w:p>
    <w:p w14:paraId="0307FCB0"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lastRenderedPageBreak/>
        <w:t>Optimization on MGL and RF tuning/retuning (Apple, MTK, QC)</w:t>
      </w:r>
    </w:p>
    <w:p w14:paraId="64758B08"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applicability for per-UE, per-FR, per-CC, or per-CC group (OPPO, Xiaomi, ZTE(granularity))</w:t>
      </w:r>
    </w:p>
    <w:p w14:paraId="0C639A5D" w14:textId="77777777" w:rsidR="00FD276F" w:rsidRPr="00DD4CA3" w:rsidRDefault="00FD276F">
      <w:pPr>
        <w:rPr>
          <w:rFonts w:eastAsia="SimSun"/>
          <w:bCs/>
        </w:rPr>
      </w:pPr>
    </w:p>
    <w:p w14:paraId="64258DD7" w14:textId="77777777" w:rsidR="00FD276F" w:rsidRPr="00DD4CA3" w:rsidRDefault="00000000">
      <w:pPr>
        <w:rPr>
          <w:bCs/>
          <w:color w:val="0070C0"/>
          <w:u w:val="single"/>
          <w:lang w:eastAsia="ko-KR"/>
        </w:rPr>
      </w:pPr>
      <w:r w:rsidRPr="00DD4CA3">
        <w:rPr>
          <w:bCs/>
          <w:color w:val="0070C0"/>
          <w:u w:val="single"/>
          <w:lang w:eastAsia="ko-KR"/>
        </w:rPr>
        <w:t>Issue 4-2: interruption related scope</w:t>
      </w:r>
    </w:p>
    <w:p w14:paraId="5971D549" w14:textId="77777777" w:rsidR="00D14571" w:rsidRPr="00DD4CA3" w:rsidRDefault="00D14571" w:rsidP="00D14571">
      <w:pPr>
        <w:pStyle w:val="ListParagraph"/>
        <w:spacing w:after="120"/>
        <w:ind w:firstLineChars="0" w:firstLine="0"/>
        <w:rPr>
          <w:bCs/>
          <w:sz w:val="36"/>
          <w:szCs w:val="36"/>
        </w:rPr>
      </w:pPr>
      <w:r w:rsidRPr="00DD4CA3">
        <w:rPr>
          <w:bCs/>
        </w:rPr>
        <w:t>[Way forward]</w:t>
      </w:r>
    </w:p>
    <w:p w14:paraId="0FBF69D1" w14:textId="35A0B086" w:rsidR="00FD276F" w:rsidRPr="00DD4CA3" w:rsidRDefault="00D14571" w:rsidP="00DD4CA3">
      <w:pPr>
        <w:pStyle w:val="ListParagraph"/>
        <w:numPr>
          <w:ilvl w:val="1"/>
          <w:numId w:val="6"/>
        </w:numPr>
        <w:overflowPunct/>
        <w:autoSpaceDE/>
        <w:autoSpaceDN/>
        <w:adjustRightInd/>
        <w:spacing w:after="120"/>
        <w:ind w:left="360" w:firstLineChars="0"/>
        <w:textAlignment w:val="auto"/>
        <w:rPr>
          <w:rFonts w:eastAsia="SimSun"/>
          <w:bCs/>
        </w:rPr>
      </w:pPr>
      <w:r w:rsidRPr="00DD4CA3">
        <w:rPr>
          <w:rFonts w:eastAsia="SimSun"/>
          <w:bCs/>
        </w:rPr>
        <w:t>FFS followings in RAN4#117 (other sub-topics are not precluded)</w:t>
      </w:r>
    </w:p>
    <w:p w14:paraId="3D4B424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1(QC):</w:t>
      </w:r>
    </w:p>
    <w:p w14:paraId="0B3B79D7"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should identify and evaluate mechanisms that enable interruption-free measurements, with a focus on </w:t>
      </w:r>
      <w:proofErr w:type="spellStart"/>
      <w:r w:rsidRPr="00DD4CA3">
        <w:rPr>
          <w:rFonts w:eastAsia="SimSun"/>
          <w:bCs/>
        </w:rPr>
        <w:t>deployability</w:t>
      </w:r>
      <w:proofErr w:type="spellEnd"/>
      <w:r w:rsidRPr="00DD4CA3">
        <w:rPr>
          <w:rFonts w:eastAsia="SimSun"/>
          <w:bCs/>
        </w:rPr>
        <w:t xml:space="preserve"> from the beginning of 6GR.</w:t>
      </w:r>
    </w:p>
    <w:p w14:paraId="03BDD5DF"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should study for the case of 15 kHz subcarrier spacing whether the unused half slot (0.5 </w:t>
      </w:r>
      <w:proofErr w:type="spellStart"/>
      <w:r w:rsidRPr="00DD4CA3">
        <w:rPr>
          <w:rFonts w:eastAsia="SimSun"/>
          <w:bCs/>
        </w:rPr>
        <w:t>ms</w:t>
      </w:r>
      <w:proofErr w:type="spellEnd"/>
      <w:r w:rsidRPr="00DD4CA3">
        <w:rPr>
          <w:rFonts w:eastAsia="SimSun"/>
          <w:bCs/>
        </w:rPr>
        <w:t>) in the duration of a measurement gap can be used efficiently, e.g., for data transmission.</w:t>
      </w:r>
    </w:p>
    <w:p w14:paraId="538DBC7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2(ZTE):</w:t>
      </w:r>
    </w:p>
    <w:p w14:paraId="7F85398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Finer granularity of interruption such as symbol level is foreseen in 6G to benefit the throughput via avoid the vital symbols within a slot used for DCI or UCI. Awareness of the location of interruption by NW could </w:t>
      </w:r>
      <w:proofErr w:type="spellStart"/>
      <w:r w:rsidRPr="00DD4CA3">
        <w:rPr>
          <w:rFonts w:eastAsia="SimSun"/>
          <w:bCs/>
        </w:rPr>
        <w:t>lesson</w:t>
      </w:r>
      <w:proofErr w:type="spellEnd"/>
      <w:r w:rsidRPr="00DD4CA3">
        <w:rPr>
          <w:rFonts w:eastAsia="SimSun"/>
          <w:bCs/>
        </w:rPr>
        <w:t xml:space="preserve"> the impact on throughput.</w:t>
      </w:r>
    </w:p>
    <w:p w14:paraId="34FC4D9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3(Ericsson):</w:t>
      </w:r>
    </w:p>
    <w:p w14:paraId="4E38EB5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shall strive for reducing the </w:t>
      </w:r>
      <w:proofErr w:type="gramStart"/>
      <w:r w:rsidRPr="00DD4CA3">
        <w:rPr>
          <w:rFonts w:eastAsia="SimSun"/>
          <w:bCs/>
        </w:rPr>
        <w:t>amount</w:t>
      </w:r>
      <w:proofErr w:type="gramEnd"/>
      <w:r w:rsidRPr="00DD4CA3">
        <w:rPr>
          <w:rFonts w:eastAsia="SimSun"/>
          <w:bCs/>
        </w:rPr>
        <w:t xml:space="preserve"> of interruptions in UEs.</w:t>
      </w:r>
    </w:p>
    <w:p w14:paraId="78A8B0B5"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The interruptions can be specified at a symbol level.</w:t>
      </w:r>
    </w:p>
    <w:p w14:paraId="7A8FFC9F"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The existing interruption requirements may need to be revisited for 6G, if the 6G UEs can achieve a better performance.</w:t>
      </w:r>
    </w:p>
    <w:p w14:paraId="00DB5D1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7A901D6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RAN4 to aim at removing all UE autonomous interruptions in 6G.</w:t>
      </w:r>
    </w:p>
    <w:p w14:paraId="05C468D7"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5(MTK):</w:t>
      </w:r>
    </w:p>
    <w:p w14:paraId="5AF6A126"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iCs/>
        </w:rPr>
        <w:t>RAN4 (RRM/RF) to further study the possibility of reducing the interruption time including the RF retuning time for different UE procedures.</w:t>
      </w:r>
    </w:p>
    <w:p w14:paraId="506CBA4F" w14:textId="77777777" w:rsidR="00FD276F" w:rsidRPr="00DD4CA3" w:rsidRDefault="00FD276F">
      <w:pPr>
        <w:spacing w:after="180"/>
        <w:rPr>
          <w:rFonts w:eastAsia="SimSun"/>
          <w:bCs/>
        </w:rPr>
      </w:pPr>
    </w:p>
    <w:p w14:paraId="76344CBA" w14:textId="77777777" w:rsidR="00FD276F" w:rsidRPr="00DD4CA3" w:rsidRDefault="00000000">
      <w:pPr>
        <w:pStyle w:val="Heading3"/>
        <w:rPr>
          <w:bCs/>
          <w:lang w:val="en-US"/>
        </w:rPr>
      </w:pPr>
      <w:r w:rsidRPr="00DD4CA3">
        <w:rPr>
          <w:bCs/>
          <w:lang w:val="en-US"/>
        </w:rPr>
        <w:t xml:space="preserve">Issue 5: RRM framework: </w:t>
      </w:r>
    </w:p>
    <w:p w14:paraId="4F706837" w14:textId="77777777" w:rsidR="00FD276F" w:rsidRPr="00DD4CA3" w:rsidRDefault="00000000">
      <w:pPr>
        <w:rPr>
          <w:bCs/>
          <w:color w:val="0070C0"/>
          <w:u w:val="single"/>
          <w:lang w:eastAsia="ko-KR"/>
        </w:rPr>
      </w:pPr>
      <w:r w:rsidRPr="00DD4CA3">
        <w:rPr>
          <w:bCs/>
          <w:color w:val="0070C0"/>
          <w:u w:val="single"/>
          <w:lang w:eastAsia="ko-KR"/>
        </w:rPr>
        <w:t>Issue 5: RRM framework: Measurement capability/delay/overhead/accuracy</w:t>
      </w:r>
    </w:p>
    <w:p w14:paraId="265AEE5C" w14:textId="77777777" w:rsidR="00FD276F" w:rsidRPr="00DD4CA3" w:rsidRDefault="00FD276F">
      <w:pPr>
        <w:rPr>
          <w:bCs/>
          <w:color w:val="0070C0"/>
          <w:u w:val="single"/>
          <w:lang w:eastAsia="ko-KR"/>
        </w:rPr>
      </w:pPr>
    </w:p>
    <w:p w14:paraId="7F30E15F" w14:textId="77777777" w:rsidR="00FD276F" w:rsidRPr="00DD4CA3" w:rsidRDefault="00000000">
      <w:pPr>
        <w:spacing w:after="120"/>
        <w:rPr>
          <w:bCs/>
          <w:highlight w:val="green"/>
        </w:rPr>
      </w:pPr>
      <w:r w:rsidRPr="00DD4CA3">
        <w:rPr>
          <w:bCs/>
          <w:highlight w:val="green"/>
        </w:rPr>
        <w:t>Agreement:</w:t>
      </w:r>
    </w:p>
    <w:p w14:paraId="411855E0" w14:textId="77777777" w:rsidR="00FD276F" w:rsidRPr="00DD4CA3" w:rsidRDefault="00000000">
      <w:pPr>
        <w:spacing w:after="120"/>
        <w:rPr>
          <w:bCs/>
          <w:highlight w:val="green"/>
        </w:rPr>
      </w:pPr>
      <w:r w:rsidRPr="00DD4CA3">
        <w:rPr>
          <w:bCs/>
          <w:highlight w:val="green"/>
        </w:rPr>
        <w:t>RRM framework: measurement capability/delay/overhead/accuracy</w:t>
      </w:r>
      <w:r w:rsidRPr="00DD4CA3">
        <w:rPr>
          <w:rFonts w:hint="eastAsia"/>
          <w:bCs/>
          <w:highlight w:val="green"/>
        </w:rPr>
        <w:t>/</w:t>
      </w:r>
      <w:r w:rsidRPr="00DD4CA3">
        <w:rPr>
          <w:bCs/>
          <w:highlight w:val="green"/>
        </w:rPr>
        <w:t>quantities/unified measurement</w:t>
      </w:r>
      <w:r w:rsidRPr="00DD4CA3">
        <w:rPr>
          <w:rFonts w:hint="eastAsia"/>
          <w:bCs/>
          <w:highlight w:val="green"/>
        </w:rPr>
        <w:t>,</w:t>
      </w:r>
      <w:r w:rsidRPr="00DD4CA3">
        <w:rPr>
          <w:bCs/>
          <w:highlight w:val="green"/>
        </w:rPr>
        <w:t xml:space="preserve"> is considered as part of RAN4 RRM 6G study. The detailed scope will be further decided. </w:t>
      </w:r>
    </w:p>
    <w:p w14:paraId="46EC34A8" w14:textId="77777777" w:rsidR="00FD276F" w:rsidRPr="00DD4CA3" w:rsidRDefault="00000000">
      <w:pPr>
        <w:spacing w:after="120"/>
        <w:rPr>
          <w:bCs/>
        </w:rPr>
      </w:pPr>
      <w:r w:rsidRPr="00DD4CA3">
        <w:rPr>
          <w:bCs/>
          <w:highlight w:val="green"/>
        </w:rPr>
        <w:tab/>
        <w:t>Note: the title of the main topic can be revised after selection of the sub-topics.</w:t>
      </w:r>
    </w:p>
    <w:p w14:paraId="5B3FBC34" w14:textId="2289A80F" w:rsidR="00FD276F" w:rsidRPr="00DD4CA3" w:rsidRDefault="00D14571" w:rsidP="00DD4CA3">
      <w:pPr>
        <w:pStyle w:val="ListParagraph"/>
        <w:spacing w:after="120"/>
        <w:ind w:firstLineChars="0" w:firstLine="0"/>
        <w:rPr>
          <w:bCs/>
          <w:sz w:val="36"/>
          <w:szCs w:val="36"/>
        </w:rPr>
      </w:pPr>
      <w:r w:rsidRPr="00DD4CA3">
        <w:rPr>
          <w:bCs/>
        </w:rPr>
        <w:t>[Way forward]</w:t>
      </w:r>
    </w:p>
    <w:p w14:paraId="71C9284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lastRenderedPageBreak/>
        <w:t>FFS followings in the RAN4#117 meeting (other sub-topics are not precluded):</w:t>
      </w:r>
    </w:p>
    <w:p w14:paraId="4D1A9C95" w14:textId="77777777" w:rsidR="00FD276F" w:rsidRPr="00DD4CA3" w:rsidRDefault="00000000">
      <w:pPr>
        <w:pStyle w:val="ListParagraph"/>
        <w:numPr>
          <w:ilvl w:val="1"/>
          <w:numId w:val="6"/>
        </w:numPr>
        <w:spacing w:after="120"/>
        <w:ind w:left="1364" w:firstLineChars="0"/>
        <w:rPr>
          <w:rFonts w:eastAsia="SimSun"/>
          <w:bCs/>
        </w:rPr>
      </w:pPr>
      <w:r w:rsidRPr="00DD4CA3">
        <w:rPr>
          <w:bCs/>
        </w:rPr>
        <w:t>Measurement capability</w:t>
      </w:r>
    </w:p>
    <w:p w14:paraId="10F5DEEB"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measurement capability for number of cells, beams and frequency layers (MTK, OPPO, Ericsson)</w:t>
      </w:r>
    </w:p>
    <w:p w14:paraId="4375883B"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Virtual RRM UE group (Apple, ZTE)</w:t>
      </w:r>
    </w:p>
    <w:p w14:paraId="131FF976" w14:textId="77777777" w:rsidR="00FD276F" w:rsidRPr="00DD4CA3" w:rsidRDefault="00000000">
      <w:pPr>
        <w:pStyle w:val="ListParagraph"/>
        <w:numPr>
          <w:ilvl w:val="2"/>
          <w:numId w:val="6"/>
        </w:numPr>
        <w:spacing w:after="120"/>
        <w:ind w:left="2084" w:firstLineChars="0"/>
        <w:rPr>
          <w:rFonts w:eastAsia="SimSun"/>
          <w:bCs/>
        </w:rPr>
      </w:pPr>
      <w:r w:rsidRPr="00DD4CA3">
        <w:rPr>
          <w:bCs/>
        </w:rPr>
        <w:t>Measurement requirements depending on purpose of the configured measurement: mobility or data (CA) (Nokia)</w:t>
      </w:r>
    </w:p>
    <w:p w14:paraId="0EF81561" w14:textId="77777777" w:rsidR="00FD276F" w:rsidRPr="00DD4CA3" w:rsidRDefault="00000000">
      <w:pPr>
        <w:pStyle w:val="ListParagraph"/>
        <w:numPr>
          <w:ilvl w:val="1"/>
          <w:numId w:val="6"/>
        </w:numPr>
        <w:spacing w:after="120"/>
        <w:ind w:left="1364" w:firstLineChars="0"/>
        <w:rPr>
          <w:bCs/>
        </w:rPr>
      </w:pPr>
      <w:r w:rsidRPr="00DD4CA3">
        <w:rPr>
          <w:bCs/>
        </w:rPr>
        <w:t>Measurement delay/overhead</w:t>
      </w:r>
    </w:p>
    <w:p w14:paraId="5E58EAD3"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Searcher number for enhanced simultaneous measurements (OPPO, HW, Samsung, ZTE, vivo, Ericsson)</w:t>
      </w:r>
    </w:p>
    <w:p w14:paraId="14359086"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Rx beam sweeping factor reduction (QC, Ericsson)</w:t>
      </w:r>
    </w:p>
    <w:p w14:paraId="65F61F6C"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Identification/measurement/tracking/reporting delay reduction (QC)</w:t>
      </w:r>
    </w:p>
    <w:p w14:paraId="2E205BA9"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RRM with NW aided measurement priority (Ericsson)</w:t>
      </w:r>
    </w:p>
    <w:p w14:paraId="2A692BAD"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Virtual RRM UE group (Apple, ZTE)</w:t>
      </w:r>
    </w:p>
    <w:p w14:paraId="01796D3D" w14:textId="77777777" w:rsidR="00FD276F" w:rsidRPr="00DD4CA3" w:rsidRDefault="00000000">
      <w:pPr>
        <w:pStyle w:val="ListParagraph"/>
        <w:numPr>
          <w:ilvl w:val="2"/>
          <w:numId w:val="6"/>
        </w:numPr>
        <w:spacing w:after="120"/>
        <w:ind w:left="2084" w:firstLineChars="0"/>
        <w:rPr>
          <w:rFonts w:eastAsia="SimSun"/>
          <w:bCs/>
        </w:rPr>
      </w:pPr>
      <w:r w:rsidRPr="00DD4CA3">
        <w:rPr>
          <w:bCs/>
        </w:rPr>
        <w:t>Measurement requirements depending on purpose of the configured measurement: mobility or data (CA) (Nokia)</w:t>
      </w:r>
    </w:p>
    <w:p w14:paraId="14187F39" w14:textId="77777777" w:rsidR="00FD276F" w:rsidRPr="00DD4CA3" w:rsidRDefault="00000000">
      <w:pPr>
        <w:pStyle w:val="ListParagraph"/>
        <w:numPr>
          <w:ilvl w:val="2"/>
          <w:numId w:val="6"/>
        </w:numPr>
        <w:spacing w:after="120"/>
        <w:ind w:left="2084" w:firstLineChars="0"/>
        <w:rPr>
          <w:rFonts w:eastAsia="SimSun"/>
          <w:bCs/>
        </w:rPr>
      </w:pPr>
      <w:r w:rsidRPr="00DD4CA3">
        <w:rPr>
          <w:bCs/>
        </w:rPr>
        <w:t>Unified UE measurement requirements, including cell detection status and measurements, across state transitions and cell changes. (Nokia)</w:t>
      </w:r>
    </w:p>
    <w:p w14:paraId="6BB578C9"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Theme="minorEastAsia" w:hint="eastAsia"/>
          <w:bCs/>
        </w:rPr>
        <w:t>S</w:t>
      </w:r>
      <w:r w:rsidRPr="00DD4CA3">
        <w:rPr>
          <w:rFonts w:eastAsiaTheme="minorEastAsia"/>
          <w:bCs/>
        </w:rPr>
        <w:t>SB evaluation (Samsung)</w:t>
      </w:r>
    </w:p>
    <w:p w14:paraId="1FBD580D" w14:textId="77777777" w:rsidR="00FD276F" w:rsidRPr="00DD4CA3" w:rsidRDefault="00000000">
      <w:pPr>
        <w:pStyle w:val="ListParagraph"/>
        <w:numPr>
          <w:ilvl w:val="1"/>
          <w:numId w:val="6"/>
        </w:numPr>
        <w:spacing w:after="120"/>
        <w:ind w:left="1364" w:firstLineChars="0"/>
        <w:rPr>
          <w:rFonts w:eastAsia="SimSun"/>
          <w:bCs/>
        </w:rPr>
      </w:pPr>
      <w:r w:rsidRPr="00DD4CA3">
        <w:rPr>
          <w:bCs/>
        </w:rPr>
        <w:t>Unified measurements</w:t>
      </w:r>
    </w:p>
    <w:p w14:paraId="3DE7BA26"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United/integrated cross-layers measurement and/or report between L1 and L3 (Samsung, OPPO, CMCC, LGE, Xiaomi)</w:t>
      </w:r>
    </w:p>
    <w:p w14:paraId="7DDD0BF5"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United/integrated cross-functions measurement and/or report for L1 (e.g., integration of MIMO and LTM, or integration of RLM/BFD/CBD)(OPPO, CMCC, Xiaomi)</w:t>
      </w:r>
    </w:p>
    <w:p w14:paraId="479A6329" w14:textId="28F1B314" w:rsidR="00FD276F" w:rsidRPr="00DD4CA3" w:rsidRDefault="00000000" w:rsidP="00DD4CA3">
      <w:pPr>
        <w:pStyle w:val="ListParagraph"/>
        <w:numPr>
          <w:ilvl w:val="2"/>
          <w:numId w:val="6"/>
        </w:numPr>
        <w:spacing w:after="120"/>
        <w:ind w:left="2084" w:firstLineChars="0"/>
        <w:rPr>
          <w:rFonts w:eastAsia="SimSun"/>
          <w:bCs/>
        </w:rPr>
      </w:pPr>
      <w:r w:rsidRPr="00DD4CA3">
        <w:rPr>
          <w:rFonts w:eastAsia="SimSun"/>
          <w:bCs/>
          <w:iCs/>
        </w:rPr>
        <w:t xml:space="preserve">RAN4 to study the flexible and adaptive measurement </w:t>
      </w:r>
      <w:proofErr w:type="spellStart"/>
      <w:r w:rsidRPr="00DD4CA3">
        <w:rPr>
          <w:rFonts w:eastAsia="SimSun"/>
          <w:bCs/>
          <w:iCs/>
        </w:rPr>
        <w:t>behaviour</w:t>
      </w:r>
      <w:proofErr w:type="spellEnd"/>
      <w:r w:rsidRPr="00DD4CA3">
        <w:rPr>
          <w:rFonts w:eastAsia="SimSun"/>
          <w:bCs/>
          <w:iCs/>
        </w:rPr>
        <w:t xml:space="preserve"> for L1 measurement. Unification in terms of reusing L3 measurements for L1 before certain point (e.g., before TCI state activation) (Ericsson)</w:t>
      </w:r>
    </w:p>
    <w:p w14:paraId="313B541A" w14:textId="77777777" w:rsidR="00FD276F" w:rsidRPr="00DD4CA3" w:rsidRDefault="00000000">
      <w:pPr>
        <w:pStyle w:val="ListParagraph"/>
        <w:numPr>
          <w:ilvl w:val="0"/>
          <w:numId w:val="6"/>
        </w:numPr>
        <w:spacing w:after="120"/>
        <w:ind w:firstLineChars="0"/>
        <w:rPr>
          <w:bCs/>
        </w:rPr>
      </w:pPr>
      <w:r w:rsidRPr="00DD4CA3">
        <w:rPr>
          <w:bCs/>
        </w:rPr>
        <w:t xml:space="preserve">FFS: </w:t>
      </w:r>
    </w:p>
    <w:p w14:paraId="1ED8B20A"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For other WG driven topics which have RRM impacts:</w:t>
      </w:r>
    </w:p>
    <w:p w14:paraId="1585063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rFonts w:eastAsia="SimSun" w:hint="eastAsia"/>
          <w:bCs/>
        </w:rPr>
        <w:t xml:space="preserve">RRM </w:t>
      </w:r>
      <w:r w:rsidRPr="00DD4CA3">
        <w:rPr>
          <w:rFonts w:eastAsia="SimSun"/>
          <w:bCs/>
        </w:rPr>
        <w:t>frame</w:t>
      </w:r>
      <w:r w:rsidRPr="00DD4CA3">
        <w:rPr>
          <w:rFonts w:eastAsia="SimSun" w:hint="eastAsia"/>
          <w:bCs/>
        </w:rPr>
        <w:t>work</w:t>
      </w:r>
      <w:r w:rsidRPr="00DD4CA3">
        <w:rPr>
          <w:rFonts w:eastAsia="SimSun"/>
          <w:bCs/>
        </w:rPr>
        <w:t xml:space="preserve"> related RRM topics if there are sufficient conclusions from other WGs</w:t>
      </w:r>
    </w:p>
    <w:p w14:paraId="2B4CC7F9" w14:textId="77777777" w:rsidR="00FD276F" w:rsidRPr="00DD4CA3" w:rsidRDefault="00000000">
      <w:pPr>
        <w:pStyle w:val="ListParagraph"/>
        <w:numPr>
          <w:ilvl w:val="3"/>
          <w:numId w:val="6"/>
        </w:numPr>
        <w:overflowPunct/>
        <w:autoSpaceDE/>
        <w:autoSpaceDN/>
        <w:adjustRightInd/>
        <w:spacing w:after="120"/>
        <w:ind w:firstLineChars="0"/>
        <w:textAlignment w:val="auto"/>
        <w:rPr>
          <w:rFonts w:eastAsia="SimSun"/>
          <w:bCs/>
        </w:rPr>
      </w:pPr>
      <w:r w:rsidRPr="00DD4CA3">
        <w:rPr>
          <w:rFonts w:eastAsia="SimSun"/>
          <w:bCs/>
        </w:rPr>
        <w:t xml:space="preserve">FFS: Check point timeline </w:t>
      </w:r>
    </w:p>
    <w:p w14:paraId="7B60B1D8" w14:textId="77777777" w:rsidR="00FD276F" w:rsidRPr="00DD4CA3" w:rsidRDefault="00000000">
      <w:pPr>
        <w:pStyle w:val="ListParagraph"/>
        <w:numPr>
          <w:ilvl w:val="3"/>
          <w:numId w:val="6"/>
        </w:numPr>
        <w:overflowPunct/>
        <w:autoSpaceDE/>
        <w:autoSpaceDN/>
        <w:adjustRightInd/>
        <w:spacing w:after="120"/>
        <w:ind w:firstLineChars="0"/>
        <w:textAlignment w:val="auto"/>
        <w:rPr>
          <w:rFonts w:eastAsia="SimSun"/>
          <w:bCs/>
        </w:rPr>
      </w:pPr>
      <w:r w:rsidRPr="00DD4CA3">
        <w:rPr>
          <w:rFonts w:eastAsia="SimSun"/>
          <w:bCs/>
        </w:rPr>
        <w:t xml:space="preserve">If the topic is driven by RAN4, RAN4 can </w:t>
      </w:r>
      <w:proofErr w:type="gramStart"/>
      <w:r w:rsidRPr="00DD4CA3">
        <w:rPr>
          <w:rFonts w:eastAsia="SimSun"/>
          <w:bCs/>
        </w:rPr>
        <w:t>take into account</w:t>
      </w:r>
      <w:proofErr w:type="gramEnd"/>
      <w:r w:rsidRPr="00DD4CA3">
        <w:rPr>
          <w:rFonts w:eastAsia="SimSun"/>
          <w:bCs/>
        </w:rPr>
        <w:t xml:space="preserve"> the agreements from other WGs as early as possible.</w:t>
      </w:r>
    </w:p>
    <w:p w14:paraId="6690ED31"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rFonts w:eastAsia="SimSun" w:hint="eastAsia"/>
          <w:bCs/>
        </w:rPr>
        <w:t xml:space="preserve">RRM </w:t>
      </w:r>
      <w:r w:rsidRPr="00DD4CA3">
        <w:rPr>
          <w:rFonts w:eastAsia="SimSun"/>
          <w:bCs/>
        </w:rPr>
        <w:t>frame</w:t>
      </w:r>
      <w:r w:rsidRPr="00DD4CA3">
        <w:rPr>
          <w:rFonts w:eastAsia="SimSun" w:hint="eastAsia"/>
          <w:bCs/>
        </w:rPr>
        <w:t>work</w:t>
      </w:r>
      <w:r w:rsidRPr="00DD4CA3">
        <w:rPr>
          <w:rFonts w:eastAsia="SimSun"/>
          <w:bCs/>
        </w:rPr>
        <w:t xml:space="preserve"> related RRM topics once there are sufficient conclusions from other WGs.</w:t>
      </w:r>
    </w:p>
    <w:p w14:paraId="3BA05A53" w14:textId="77777777" w:rsidR="00FD276F" w:rsidRPr="00DD4CA3" w:rsidRDefault="00FD276F">
      <w:pPr>
        <w:pStyle w:val="ListParagraph"/>
        <w:spacing w:after="120"/>
        <w:ind w:left="2520" w:firstLineChars="0" w:firstLine="0"/>
        <w:rPr>
          <w:rFonts w:eastAsia="SimSun"/>
          <w:bCs/>
        </w:rPr>
      </w:pPr>
    </w:p>
    <w:p w14:paraId="11B5E4D7" w14:textId="77777777" w:rsidR="00FD276F" w:rsidRPr="00DD4CA3" w:rsidRDefault="00000000">
      <w:pPr>
        <w:pStyle w:val="Heading3"/>
        <w:rPr>
          <w:bCs/>
          <w:lang w:val="en-US"/>
        </w:rPr>
      </w:pPr>
      <w:r w:rsidRPr="00DD4CA3">
        <w:rPr>
          <w:bCs/>
          <w:lang w:val="en-US"/>
        </w:rPr>
        <w:lastRenderedPageBreak/>
        <w:t>Issue 6: Mobility related RRM</w:t>
      </w:r>
    </w:p>
    <w:p w14:paraId="508295BF" w14:textId="77777777" w:rsidR="00FD276F" w:rsidRPr="00DD4CA3" w:rsidRDefault="00000000">
      <w:pPr>
        <w:rPr>
          <w:bCs/>
          <w:color w:val="0070C0"/>
          <w:u w:val="single"/>
          <w:lang w:eastAsia="ko-KR"/>
        </w:rPr>
      </w:pPr>
      <w:r w:rsidRPr="00DD4CA3">
        <w:rPr>
          <w:bCs/>
          <w:color w:val="0070C0"/>
          <w:u w:val="single"/>
          <w:lang w:eastAsia="ko-KR"/>
        </w:rPr>
        <w:t>Issue 6: Mobility related RRM</w:t>
      </w:r>
    </w:p>
    <w:p w14:paraId="19FE5EDF" w14:textId="0B0C3668" w:rsidR="00D14571" w:rsidRPr="00DD4CA3" w:rsidRDefault="00D14571" w:rsidP="00DD4CA3">
      <w:pPr>
        <w:pStyle w:val="ListParagraph"/>
        <w:spacing w:after="120"/>
        <w:ind w:firstLineChars="0" w:firstLine="0"/>
        <w:rPr>
          <w:bCs/>
          <w:sz w:val="36"/>
          <w:szCs w:val="36"/>
        </w:rPr>
      </w:pPr>
      <w:r w:rsidRPr="00DD4CA3">
        <w:rPr>
          <w:bCs/>
        </w:rPr>
        <w:t>[Way forward]</w:t>
      </w:r>
    </w:p>
    <w:p w14:paraId="31E721AD"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49627683"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start from mobility related RRM solutions with less RAN1/2-dependency.</w:t>
      </w:r>
    </w:p>
    <w:p w14:paraId="616965F1"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which of the following topics can be starts directly in RAN4:</w:t>
      </w:r>
    </w:p>
    <w:p w14:paraId="2378AD0A"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Latency and/or interruption reduction for mobility through RAN4-defined components (Apple, MTK(interruption only), QC, LGE, ZTE, HW, vivo, Ericsson, Nokia, CMCC, Samsung)</w:t>
      </w:r>
    </w:p>
    <w:p w14:paraId="67930DFB"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discuss RRM part reduction during mobility, e.g., L1/L3 measurement, beam sweeping </w:t>
      </w:r>
      <w:proofErr w:type="gramStart"/>
      <w:r w:rsidRPr="00DD4CA3">
        <w:rPr>
          <w:rFonts w:eastAsia="SimSun"/>
          <w:bCs/>
        </w:rPr>
        <w:t>and etc.</w:t>
      </w:r>
      <w:proofErr w:type="gramEnd"/>
    </w:p>
    <w:p w14:paraId="0F8C3C9D"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discuss the scenarios/conditions for such reduction (known, unknown, or other status)</w:t>
      </w:r>
    </w:p>
    <w:p w14:paraId="11FE1221"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discuss </w:t>
      </w:r>
      <w:r w:rsidRPr="00DD4CA3">
        <w:rPr>
          <w:rFonts w:eastAsia="SimSun"/>
          <w:bCs/>
          <w:iCs/>
        </w:rPr>
        <w:t>NW controlled and UE initiated L1/L3 measurement report</w:t>
      </w:r>
    </w:p>
    <w:p w14:paraId="5B0A2D3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Solutions for longer SSB periodicity in mobility (MTK, Samsung, Ericsson)</w:t>
      </w:r>
    </w:p>
    <w:p w14:paraId="30757DC9"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Early RRC decoding, and/or, DL/UL sync, </w:t>
      </w:r>
      <w:proofErr w:type="gramStart"/>
      <w:r w:rsidRPr="00DD4CA3">
        <w:rPr>
          <w:rFonts w:eastAsia="SimSun"/>
          <w:bCs/>
        </w:rPr>
        <w:t>and/or,</w:t>
      </w:r>
      <w:proofErr w:type="gramEnd"/>
      <w:r w:rsidRPr="00DD4CA3">
        <w:rPr>
          <w:rFonts w:eastAsia="SimSun"/>
          <w:bCs/>
        </w:rPr>
        <w:t xml:space="preserve"> early T/F tracking for mobility (MTK, Nokia)</w:t>
      </w:r>
    </w:p>
    <w:p w14:paraId="2667439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Virtual RRM UE group (Apple, ZTE)</w:t>
      </w:r>
    </w:p>
    <w:p w14:paraId="6298BAD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Unified measurement and mobility framework (QC)</w:t>
      </w:r>
    </w:p>
    <w:p w14:paraId="1844B2C8"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E.g., based on 5G LTM</w:t>
      </w:r>
    </w:p>
    <w:p w14:paraId="1E8B72F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End-to-end handover latency target (QC)</w:t>
      </w:r>
    </w:p>
    <w:p w14:paraId="66C6D63B"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RAN4 to study the practically achievable end-to-end handover latency target, </w:t>
      </w:r>
      <w:proofErr w:type="gramStart"/>
      <w:r w:rsidRPr="00DD4CA3">
        <w:rPr>
          <w:rFonts w:eastAsia="SimSun"/>
          <w:bCs/>
        </w:rPr>
        <w:t>taking into account</w:t>
      </w:r>
      <w:proofErr w:type="gramEnd"/>
      <w:r w:rsidRPr="00DD4CA3">
        <w:rPr>
          <w:rFonts w:eastAsia="SimSun"/>
          <w:bCs/>
        </w:rPr>
        <w:t xml:space="preserve"> user-plane data forwarding latency, to better align handover requirements with practical effectiveness.</w:t>
      </w:r>
    </w:p>
    <w:p w14:paraId="1FDBD39A" w14:textId="77777777" w:rsidR="00FD276F" w:rsidRPr="00DD4CA3" w:rsidRDefault="00000000">
      <w:pPr>
        <w:pStyle w:val="ListParagraph"/>
        <w:numPr>
          <w:ilvl w:val="2"/>
          <w:numId w:val="6"/>
        </w:numPr>
        <w:spacing w:after="120"/>
        <w:ind w:firstLineChars="0"/>
        <w:rPr>
          <w:rFonts w:eastAsia="SimSun"/>
          <w:bCs/>
        </w:rPr>
      </w:pPr>
      <w:r w:rsidRPr="00DD4CA3">
        <w:rPr>
          <w:bCs/>
        </w:rPr>
        <w:t>Unified UE measurement requirements across cell changes (Nokia)</w:t>
      </w:r>
    </w:p>
    <w:p w14:paraId="64431FED"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7D753FA3"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mobility related RRM topics if there are sufficient conclusions from other WGs</w:t>
      </w:r>
    </w:p>
    <w:p w14:paraId="53656FCC"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1CE13399"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mobility</w:t>
      </w:r>
      <w:r w:rsidRPr="00DD4CA3">
        <w:rPr>
          <w:rFonts w:eastAsia="SimSun"/>
          <w:bCs/>
        </w:rPr>
        <w:t xml:space="preserve"> related RRM topics once there are sufficient conclusions from other WGs.</w:t>
      </w:r>
    </w:p>
    <w:p w14:paraId="29DBA022" w14:textId="77777777" w:rsidR="00FD276F" w:rsidRPr="00DD4CA3" w:rsidRDefault="00FD276F">
      <w:pPr>
        <w:spacing w:after="120"/>
        <w:rPr>
          <w:rFonts w:eastAsia="SimSun"/>
          <w:bCs/>
        </w:rPr>
      </w:pPr>
    </w:p>
    <w:p w14:paraId="06852956" w14:textId="77777777" w:rsidR="00FD276F" w:rsidRPr="00DD4CA3" w:rsidRDefault="00000000">
      <w:pPr>
        <w:pStyle w:val="Heading3"/>
        <w:rPr>
          <w:bCs/>
          <w:lang w:val="en-US"/>
        </w:rPr>
      </w:pPr>
      <w:r w:rsidRPr="00DD4CA3">
        <w:rPr>
          <w:bCs/>
          <w:lang w:val="en-US"/>
        </w:rPr>
        <w:t>Issue 7: RRM related energy efficiency</w:t>
      </w:r>
    </w:p>
    <w:p w14:paraId="3D8F76EC" w14:textId="77777777" w:rsidR="00FD276F" w:rsidRPr="00DD4CA3" w:rsidRDefault="00000000">
      <w:pPr>
        <w:rPr>
          <w:bCs/>
          <w:color w:val="0070C0"/>
          <w:u w:val="single"/>
          <w:lang w:eastAsia="ko-KR"/>
        </w:rPr>
      </w:pPr>
      <w:r w:rsidRPr="00DD4CA3">
        <w:rPr>
          <w:bCs/>
          <w:color w:val="0070C0"/>
          <w:u w:val="single"/>
          <w:lang w:eastAsia="ko-KR"/>
        </w:rPr>
        <w:t>Issue 7: RRM related energy efficiency</w:t>
      </w:r>
    </w:p>
    <w:p w14:paraId="0B98957A" w14:textId="395CDEDF" w:rsidR="00FD276F" w:rsidRPr="00DD4CA3" w:rsidRDefault="00D14571" w:rsidP="00DD4CA3">
      <w:pPr>
        <w:pStyle w:val="ListParagraph"/>
        <w:spacing w:after="120"/>
        <w:ind w:firstLineChars="0" w:firstLine="0"/>
        <w:rPr>
          <w:bCs/>
          <w:sz w:val="36"/>
          <w:szCs w:val="36"/>
        </w:rPr>
      </w:pPr>
      <w:r w:rsidRPr="00DD4CA3">
        <w:rPr>
          <w:bCs/>
        </w:rPr>
        <w:t>[Way forward]</w:t>
      </w:r>
    </w:p>
    <w:p w14:paraId="2F1B4B9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799CA904"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candidate topics can be studied</w:t>
      </w:r>
      <w:r w:rsidRPr="00DD4CA3">
        <w:rPr>
          <w:rFonts w:eastAsia="SimSun" w:hint="eastAsia"/>
          <w:bCs/>
        </w:rPr>
        <w:t xml:space="preserve"> in RAN4 directly</w:t>
      </w:r>
      <w:r w:rsidRPr="00DD4CA3">
        <w:rPr>
          <w:rFonts w:eastAsia="SimSun"/>
          <w:bCs/>
        </w:rPr>
        <w:t>:</w:t>
      </w:r>
    </w:p>
    <w:p w14:paraId="0A0CF37F"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Network energy saving:</w:t>
      </w:r>
    </w:p>
    <w:p w14:paraId="2DE5F7F9"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lastRenderedPageBreak/>
        <w:t>RRM for new SSB design(e.g., SSB periodicity extension, OD-SSB/OD-SIB1) (vivo, Ericsson, Nokia, ZTE)</w:t>
      </w:r>
    </w:p>
    <w:p w14:paraId="6A66E512"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SSB-less based RRM (Ericsson, Nokia, ZTE)</w:t>
      </w:r>
    </w:p>
    <w:p w14:paraId="086EC6AC"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UE power saving:</w:t>
      </w:r>
    </w:p>
    <w:p w14:paraId="1CC873E0"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UE type/state based RRM relaxation (Apple, CMCC, Ericsson(scalable set of measurement requirement), Nokia)</w:t>
      </w:r>
    </w:p>
    <w:p w14:paraId="5112257A"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LR based solutions for UE power saving (Sony, vivo, Ericsson)</w:t>
      </w:r>
    </w:p>
    <w:p w14:paraId="40348FA3"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DRX/</w:t>
      </w:r>
      <w:proofErr w:type="spellStart"/>
      <w:r w:rsidRPr="00DD4CA3">
        <w:rPr>
          <w:rFonts w:eastAsia="SimSun"/>
          <w:bCs/>
        </w:rPr>
        <w:t>eDRX</w:t>
      </w:r>
      <w:proofErr w:type="spellEnd"/>
      <w:r w:rsidRPr="00DD4CA3">
        <w:rPr>
          <w:rFonts w:eastAsia="SimSun"/>
          <w:bCs/>
        </w:rPr>
        <w:t xml:space="preserve"> based measurement (Ericsson)</w:t>
      </w:r>
    </w:p>
    <w:p w14:paraId="3B7743A5"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Energy sensing based RRM strategy (CATT)</w:t>
      </w:r>
    </w:p>
    <w:p w14:paraId="42FA6C4D"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1C19A05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energy efficiency</w:t>
      </w:r>
      <w:r w:rsidRPr="00DD4CA3">
        <w:rPr>
          <w:rFonts w:eastAsia="SimSun"/>
          <w:bCs/>
        </w:rPr>
        <w:t xml:space="preserve"> related RRM topics if there are sufficient conclusions from other WGs</w:t>
      </w:r>
    </w:p>
    <w:p w14:paraId="39D3890D"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66885D9C" w14:textId="0C7C6DC7" w:rsidR="00D14571"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energy efficiency</w:t>
      </w:r>
      <w:r w:rsidRPr="00DD4CA3">
        <w:rPr>
          <w:rFonts w:eastAsia="SimSun"/>
          <w:bCs/>
        </w:rPr>
        <w:t xml:space="preserve"> related RRM topics once there are sufficient conclusions from other WGs.</w:t>
      </w:r>
    </w:p>
    <w:p w14:paraId="2F56203C" w14:textId="77777777" w:rsidR="00FD276F" w:rsidRPr="00DD4CA3" w:rsidRDefault="00FD276F" w:rsidP="00DD4CA3">
      <w:pPr>
        <w:pStyle w:val="ListParagraph"/>
        <w:spacing w:after="120"/>
        <w:ind w:left="1800" w:firstLineChars="0" w:firstLine="0"/>
        <w:rPr>
          <w:bCs/>
        </w:rPr>
      </w:pPr>
    </w:p>
    <w:p w14:paraId="45F469DF" w14:textId="77777777" w:rsidR="00FD276F" w:rsidRPr="00DD4CA3" w:rsidRDefault="00000000">
      <w:pPr>
        <w:pStyle w:val="Heading3"/>
        <w:rPr>
          <w:bCs/>
          <w:lang w:val="en-US"/>
        </w:rPr>
      </w:pPr>
      <w:r w:rsidRPr="00DD4CA3">
        <w:rPr>
          <w:bCs/>
          <w:lang w:val="en-US"/>
        </w:rPr>
        <w:t>Issue 8: Spectrum aggregation and CA related RRM</w:t>
      </w:r>
    </w:p>
    <w:p w14:paraId="4C8E67D4" w14:textId="77777777" w:rsidR="00FD276F" w:rsidRPr="00DD4CA3" w:rsidRDefault="00000000">
      <w:pPr>
        <w:rPr>
          <w:bCs/>
          <w:color w:val="0070C0"/>
          <w:u w:val="single"/>
          <w:lang w:eastAsia="ko-KR"/>
        </w:rPr>
      </w:pPr>
      <w:r w:rsidRPr="00DD4CA3">
        <w:rPr>
          <w:bCs/>
          <w:color w:val="0070C0"/>
          <w:u w:val="single"/>
          <w:lang w:eastAsia="ko-KR"/>
        </w:rPr>
        <w:t>Issue 8: Spectrum aggregation and CA related RRM</w:t>
      </w:r>
    </w:p>
    <w:p w14:paraId="0E32055D" w14:textId="33CB6645" w:rsidR="00FD276F" w:rsidRPr="00DD4CA3" w:rsidRDefault="00D14571" w:rsidP="00DD4CA3">
      <w:pPr>
        <w:pStyle w:val="ListParagraph"/>
        <w:spacing w:after="120"/>
        <w:ind w:firstLineChars="0" w:firstLine="0"/>
        <w:rPr>
          <w:bCs/>
          <w:lang w:eastAsia="ko-KR"/>
        </w:rPr>
      </w:pPr>
      <w:r w:rsidRPr="00DD4CA3">
        <w:rPr>
          <w:bCs/>
        </w:rPr>
        <w:t>[Way forward]</w:t>
      </w:r>
    </w:p>
    <w:p w14:paraId="370D5D1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1E0AE8E7"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which of the following topics can be starts directly in RAN4 RRM with less RAN1/2 and RAN4 RF session dependency:</w:t>
      </w:r>
    </w:p>
    <w:p w14:paraId="23959533" w14:textId="77777777" w:rsidR="00FD276F" w:rsidRPr="00DD4CA3" w:rsidRDefault="00000000">
      <w:pPr>
        <w:pStyle w:val="ListParagraph"/>
        <w:numPr>
          <w:ilvl w:val="2"/>
          <w:numId w:val="6"/>
        </w:numPr>
        <w:spacing w:after="120"/>
        <w:ind w:firstLineChars="0"/>
        <w:rPr>
          <w:rFonts w:eastAsia="SimSun"/>
          <w:bCs/>
        </w:rPr>
      </w:pPr>
      <w:proofErr w:type="spellStart"/>
      <w:r w:rsidRPr="00DD4CA3">
        <w:rPr>
          <w:rFonts w:eastAsia="SimSun"/>
          <w:bCs/>
        </w:rPr>
        <w:t>SCell</w:t>
      </w:r>
      <w:proofErr w:type="spellEnd"/>
      <w:r w:rsidRPr="00DD4CA3">
        <w:rPr>
          <w:rFonts w:eastAsia="SimSun"/>
          <w:bCs/>
        </w:rPr>
        <w:t xml:space="preserve"> activation/deactivation, deactivated </w:t>
      </w:r>
      <w:proofErr w:type="spellStart"/>
      <w:r w:rsidRPr="00DD4CA3">
        <w:rPr>
          <w:rFonts w:eastAsia="SimSun"/>
          <w:bCs/>
        </w:rPr>
        <w:t>SCell</w:t>
      </w:r>
      <w:proofErr w:type="spellEnd"/>
      <w:r w:rsidRPr="00DD4CA3">
        <w:rPr>
          <w:rFonts w:eastAsia="SimSun"/>
          <w:bCs/>
        </w:rPr>
        <w:t xml:space="preserve"> measurement, fast carrier setup based on </w:t>
      </w:r>
      <w:r w:rsidRPr="00DD4CA3">
        <w:rPr>
          <w:rFonts w:eastAsia="SimSun"/>
          <w:bCs/>
          <w:iCs/>
        </w:rPr>
        <w:t>6G UE implementations</w:t>
      </w:r>
      <w:r w:rsidRPr="00DD4CA3">
        <w:rPr>
          <w:rFonts w:eastAsia="SimSun"/>
          <w:bCs/>
        </w:rPr>
        <w:t xml:space="preserve"> (MTK(</w:t>
      </w:r>
      <w:proofErr w:type="spellStart"/>
      <w:r w:rsidRPr="00DD4CA3">
        <w:rPr>
          <w:rFonts w:eastAsia="SimSun"/>
          <w:bCs/>
        </w:rPr>
        <w:t>SCell</w:t>
      </w:r>
      <w:proofErr w:type="spellEnd"/>
      <w:r w:rsidRPr="00DD4CA3">
        <w:rPr>
          <w:rFonts w:eastAsia="SimSun"/>
          <w:bCs/>
        </w:rPr>
        <w:t xml:space="preserve"> activation), QC, vivo(activation), Ericsson, Nokia)</w:t>
      </w:r>
    </w:p>
    <w:p w14:paraId="3C89909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conditions and requirements for Single Cell Multi-Carriers (MTK, vivo, Samsung, OPPO)</w:t>
      </w:r>
    </w:p>
    <w:p w14:paraId="047D644D"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RRM impacts of  </w:t>
      </w:r>
      <w:r w:rsidRPr="00DD4CA3">
        <w:rPr>
          <w:rFonts w:eastAsia="SimSun"/>
          <w:bCs/>
          <w:iCs/>
        </w:rPr>
        <w:t>DL and UL decoupling</w:t>
      </w:r>
      <w:r w:rsidRPr="00DD4CA3">
        <w:rPr>
          <w:rFonts w:eastAsia="SimSun"/>
          <w:bCs/>
        </w:rPr>
        <w:t xml:space="preserve"> (Samsung, Ericsson)</w:t>
      </w:r>
    </w:p>
    <w:p w14:paraId="597D973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Carrier switch enhancements for UL and DL (MTK)</w:t>
      </w:r>
    </w:p>
    <w:p w14:paraId="421F107E"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impacts of realistic SCS for spectrum (Samsung)</w:t>
      </w:r>
    </w:p>
    <w:p w14:paraId="3CC880C0"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iCs/>
        </w:rPr>
        <w:t>relaxation of the requirement on timing alignment between carriers (Ericsson)</w:t>
      </w:r>
    </w:p>
    <w:p w14:paraId="73000A75"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for MRSS (Samsung)</w:t>
      </w:r>
    </w:p>
    <w:p w14:paraId="790240D7"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667E6114"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 xml:space="preserve">spectrum aggregation and CA </w:t>
      </w:r>
      <w:r w:rsidRPr="00DD4CA3">
        <w:rPr>
          <w:rFonts w:eastAsia="SimSun"/>
          <w:bCs/>
        </w:rPr>
        <w:t>related RRM topics if there are sufficient conclusions from other WGs and RAN4 RF session</w:t>
      </w:r>
    </w:p>
    <w:p w14:paraId="195F288A"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2940785F" w14:textId="42B06161" w:rsidR="00FD276F" w:rsidRPr="00DD4CA3" w:rsidRDefault="00000000" w:rsidP="00DD4CA3">
      <w:pPr>
        <w:pStyle w:val="ListParagraph"/>
        <w:numPr>
          <w:ilvl w:val="2"/>
          <w:numId w:val="6"/>
        </w:numPr>
        <w:spacing w:after="120"/>
        <w:ind w:firstLineChars="0"/>
        <w:rPr>
          <w:bCs/>
        </w:rPr>
      </w:pPr>
      <w:r w:rsidRPr="00DD4CA3">
        <w:rPr>
          <w:rFonts w:eastAsia="SimSun"/>
          <w:bCs/>
        </w:rPr>
        <w:lastRenderedPageBreak/>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 xml:space="preserve">spectrum aggregation and CA </w:t>
      </w:r>
      <w:r w:rsidRPr="00DD4CA3">
        <w:rPr>
          <w:rFonts w:eastAsia="SimSun"/>
          <w:bCs/>
        </w:rPr>
        <w:t>related RRM topics once there are sufficient conclusions from other WGs and RAN4 RF session</w:t>
      </w:r>
    </w:p>
    <w:p w14:paraId="29569BEC" w14:textId="77777777" w:rsidR="00FD276F" w:rsidRPr="00DD4CA3" w:rsidRDefault="00000000">
      <w:pPr>
        <w:pStyle w:val="Heading3"/>
        <w:rPr>
          <w:bCs/>
          <w:lang w:val="en-US"/>
        </w:rPr>
      </w:pPr>
      <w:r w:rsidRPr="00DD4CA3">
        <w:rPr>
          <w:bCs/>
          <w:lang w:val="en-US"/>
        </w:rPr>
        <w:t xml:space="preserve">Issue 9: MIMO and </w:t>
      </w:r>
      <w:proofErr w:type="spellStart"/>
      <w:r w:rsidRPr="00DD4CA3">
        <w:rPr>
          <w:bCs/>
          <w:lang w:val="en-US"/>
        </w:rPr>
        <w:t>mTRP</w:t>
      </w:r>
      <w:proofErr w:type="spellEnd"/>
      <w:r w:rsidRPr="00DD4CA3">
        <w:rPr>
          <w:bCs/>
          <w:lang w:val="en-US"/>
        </w:rPr>
        <w:t xml:space="preserve"> operation related RRM</w:t>
      </w:r>
    </w:p>
    <w:p w14:paraId="7AA8642E" w14:textId="77777777" w:rsidR="00FD276F" w:rsidRPr="00DD4CA3" w:rsidRDefault="00000000">
      <w:pPr>
        <w:rPr>
          <w:bCs/>
          <w:color w:val="0070C0"/>
          <w:u w:val="single"/>
          <w:lang w:eastAsia="ko-KR"/>
        </w:rPr>
      </w:pPr>
      <w:r w:rsidRPr="00DD4CA3">
        <w:rPr>
          <w:bCs/>
          <w:color w:val="0070C0"/>
          <w:u w:val="single"/>
          <w:lang w:eastAsia="ko-KR"/>
        </w:rPr>
        <w:t xml:space="preserve">Issue 9: MIMO and </w:t>
      </w:r>
      <w:proofErr w:type="spellStart"/>
      <w:r w:rsidRPr="00DD4CA3">
        <w:rPr>
          <w:bCs/>
          <w:color w:val="0070C0"/>
          <w:u w:val="single"/>
          <w:lang w:eastAsia="ko-KR"/>
        </w:rPr>
        <w:t>mTRP</w:t>
      </w:r>
      <w:proofErr w:type="spellEnd"/>
      <w:r w:rsidRPr="00DD4CA3">
        <w:rPr>
          <w:bCs/>
          <w:color w:val="0070C0"/>
          <w:u w:val="single"/>
          <w:lang w:eastAsia="ko-KR"/>
        </w:rPr>
        <w:t xml:space="preserve"> operation related RRM</w:t>
      </w:r>
    </w:p>
    <w:p w14:paraId="65B4BACF" w14:textId="77777777" w:rsidR="00FD276F" w:rsidRPr="00DD4CA3" w:rsidRDefault="00FD276F">
      <w:pPr>
        <w:rPr>
          <w:bCs/>
          <w:color w:val="0070C0"/>
          <w:u w:val="single"/>
          <w:lang w:eastAsia="ko-KR"/>
        </w:rPr>
      </w:pPr>
    </w:p>
    <w:p w14:paraId="10E2C441" w14:textId="213A7A7B" w:rsidR="00D14571" w:rsidRPr="00DD4CA3" w:rsidRDefault="00D14571" w:rsidP="00DD4CA3">
      <w:pPr>
        <w:pStyle w:val="ListParagraph"/>
        <w:spacing w:after="120"/>
        <w:ind w:firstLineChars="0" w:firstLine="0"/>
        <w:rPr>
          <w:bCs/>
          <w:sz w:val="36"/>
          <w:szCs w:val="36"/>
        </w:rPr>
      </w:pPr>
      <w:r w:rsidRPr="00DD4CA3">
        <w:rPr>
          <w:bCs/>
        </w:rPr>
        <w:t>[Way forward]</w:t>
      </w:r>
    </w:p>
    <w:p w14:paraId="29182270"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1DEDE18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1(Apple):</w:t>
      </w:r>
    </w:p>
    <w:p w14:paraId="49F2C746"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 xml:space="preserve">study RRM impact from </w:t>
      </w:r>
      <w:proofErr w:type="spellStart"/>
      <w:r w:rsidRPr="00DD4CA3">
        <w:rPr>
          <w:rFonts w:eastAsia="SimSun"/>
          <w:bCs/>
          <w:iCs/>
        </w:rPr>
        <w:t>mTRP</w:t>
      </w:r>
      <w:proofErr w:type="spellEnd"/>
      <w:r w:rsidRPr="00DD4CA3">
        <w:rPr>
          <w:rFonts w:eastAsia="SimSun"/>
          <w:bCs/>
          <w:iCs/>
        </w:rPr>
        <w:t xml:space="preserve"> on different carriers, if supported.  </w:t>
      </w:r>
    </w:p>
    <w:p w14:paraId="01D3953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2(Samsung):</w:t>
      </w:r>
    </w:p>
    <w:p w14:paraId="2D10D93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In 6GR, for MIMO operation and multi-TRP, RAN4 RRM to discussion on following aspects:</w:t>
      </w:r>
    </w:p>
    <w:p w14:paraId="7A6AED1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Multiple Tx and Multiple Rx with/without simultaneously in transmission/reception</w:t>
      </w:r>
    </w:p>
    <w:p w14:paraId="7315E2AB"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TCI states: RRM only support unified TCI states framework</w:t>
      </w:r>
    </w:p>
    <w:p w14:paraId="29A5A23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Further harmonized “TR point” and “cell” for mobility and measurement</w:t>
      </w:r>
    </w:p>
    <w:p w14:paraId="524C3D8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3(vivo):</w:t>
      </w:r>
    </w:p>
    <w:p w14:paraId="51E1CE1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MIMO/</w:t>
      </w:r>
      <w:proofErr w:type="spellStart"/>
      <w:r w:rsidRPr="00DD4CA3">
        <w:rPr>
          <w:rFonts w:eastAsia="SimSun"/>
          <w:bCs/>
          <w:iCs/>
        </w:rPr>
        <w:t>mTRP</w:t>
      </w:r>
      <w:proofErr w:type="spellEnd"/>
      <w:r w:rsidRPr="00DD4CA3">
        <w:rPr>
          <w:rFonts w:eastAsia="SimSun"/>
          <w:bCs/>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37763CD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study how to enable robust multi TRP operation considering both beam pairs and deployments</w:t>
      </w:r>
    </w:p>
    <w:p w14:paraId="3F55E53F" w14:textId="77777777" w:rsidR="00FD276F" w:rsidRPr="00DD4CA3" w:rsidRDefault="00FD276F" w:rsidP="00DD4CA3">
      <w:pPr>
        <w:rPr>
          <w:rFonts w:eastAsia="SimSun"/>
          <w:bCs/>
        </w:rPr>
      </w:pPr>
    </w:p>
    <w:p w14:paraId="5D487308" w14:textId="77777777" w:rsidR="00FD276F" w:rsidRPr="00DD4CA3" w:rsidRDefault="00FD276F">
      <w:pPr>
        <w:spacing w:after="120"/>
        <w:rPr>
          <w:rFonts w:eastAsia="SimSun"/>
          <w:bCs/>
        </w:rPr>
      </w:pPr>
    </w:p>
    <w:p w14:paraId="3F71EF3F" w14:textId="77777777" w:rsidR="00FD276F" w:rsidRPr="00DD4CA3" w:rsidRDefault="00000000">
      <w:pPr>
        <w:pStyle w:val="Heading3"/>
        <w:rPr>
          <w:bCs/>
          <w:lang w:val="en-US"/>
        </w:rPr>
      </w:pPr>
      <w:r w:rsidRPr="00DD4CA3">
        <w:rPr>
          <w:bCs/>
          <w:lang w:val="en-US"/>
        </w:rPr>
        <w:t>Issue 10: NTN related RRM</w:t>
      </w:r>
    </w:p>
    <w:p w14:paraId="10F40899" w14:textId="77777777" w:rsidR="00FD276F" w:rsidRPr="00DD4CA3" w:rsidRDefault="00000000">
      <w:pPr>
        <w:rPr>
          <w:bCs/>
          <w:color w:val="0070C0"/>
          <w:u w:val="single"/>
          <w:lang w:eastAsia="ko-KR"/>
        </w:rPr>
      </w:pPr>
      <w:r w:rsidRPr="00DD4CA3">
        <w:rPr>
          <w:bCs/>
          <w:color w:val="0070C0"/>
          <w:u w:val="single"/>
          <w:lang w:eastAsia="ko-KR"/>
        </w:rPr>
        <w:t>Issue 10: NTN related RRM</w:t>
      </w:r>
    </w:p>
    <w:p w14:paraId="002BEEC0" w14:textId="6F730299" w:rsidR="00D14571" w:rsidRPr="00DD4CA3" w:rsidRDefault="00D14571" w:rsidP="00DD4CA3">
      <w:pPr>
        <w:pStyle w:val="ListParagraph"/>
        <w:spacing w:after="120"/>
        <w:ind w:firstLineChars="0" w:firstLine="0"/>
        <w:rPr>
          <w:bCs/>
          <w:sz w:val="36"/>
          <w:szCs w:val="36"/>
        </w:rPr>
      </w:pPr>
      <w:r w:rsidRPr="00DD4CA3">
        <w:rPr>
          <w:bCs/>
        </w:rPr>
        <w:t>[Way forward]</w:t>
      </w:r>
    </w:p>
    <w:p w14:paraId="7CFA9EB5"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35A790B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1(Samsung, LGE):</w:t>
      </w:r>
    </w:p>
    <w:p w14:paraId="7868C720"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discuss for harmonized 6G Radio design for TN and NTN, can start from these aspects:</w:t>
      </w:r>
    </w:p>
    <w:p w14:paraId="66AC0B5C"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Re-consider which procedures can be common for TN and NTN.</w:t>
      </w:r>
    </w:p>
    <w:p w14:paraId="713CC87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Integrated TN-NTN mobility support.</w:t>
      </w:r>
    </w:p>
    <w:p w14:paraId="43E3B40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 xml:space="preserve">Re-consider the framework and mechanisms for the different NTN UE types. </w:t>
      </w:r>
    </w:p>
    <w:p w14:paraId="117F5EB8"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2(CMCC):</w:t>
      </w:r>
    </w:p>
    <w:p w14:paraId="5E61865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hint="eastAsia"/>
          <w:bCs/>
          <w:iCs/>
        </w:rPr>
        <w:lastRenderedPageBreak/>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p>
    <w:p w14:paraId="41EAAB51"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3(Ericsson):</w:t>
      </w:r>
    </w:p>
    <w:p w14:paraId="62BB1F8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shall study valid and effective NTN RRM requirements remain under both GNSS-resilient and GNSS-less operation.(LGE)</w:t>
      </w:r>
    </w:p>
    <w:p w14:paraId="5D72257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7F13B1D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NTN should be considered as a day-1 feature in NR and not be relegated to separate subclauses. This includes the measurement framework.</w:t>
      </w:r>
    </w:p>
    <w:p w14:paraId="319AC273"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study how to simplify the measurement requirements for NTN. RAN4 to inform RAN1/2 about the conclusions of the study.</w:t>
      </w:r>
    </w:p>
    <w:p w14:paraId="19228FE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 xml:space="preserve">Proposal </w:t>
      </w:r>
      <w:r w:rsidRPr="00DD4CA3">
        <w:rPr>
          <w:rFonts w:eastAsia="SimSun" w:hint="eastAsia"/>
          <w:bCs/>
        </w:rPr>
        <w:t>5</w:t>
      </w:r>
      <w:r w:rsidRPr="00DD4CA3">
        <w:rPr>
          <w:rFonts w:eastAsia="SimSun"/>
          <w:bCs/>
        </w:rPr>
        <w:t>(</w:t>
      </w:r>
      <w:r w:rsidRPr="00DD4CA3">
        <w:rPr>
          <w:rFonts w:eastAsia="SimSun" w:hint="eastAsia"/>
          <w:bCs/>
        </w:rPr>
        <w:t>CATT</w:t>
      </w:r>
      <w:r w:rsidRPr="00DD4CA3">
        <w:rPr>
          <w:rFonts w:eastAsia="SimSun"/>
          <w:bCs/>
        </w:rPr>
        <w:t>):</w:t>
      </w:r>
    </w:p>
    <w:p w14:paraId="5DF7F18D"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For Space-Air-Ground Integrated Network, RAN4 to study the optimization of RLM and access performance with frequent and significant changes in propagation delay, which may involve multi-dimensional optimization at least including frequency layer and spatial layer.</w:t>
      </w:r>
    </w:p>
    <w:p w14:paraId="4EC090AA" w14:textId="77777777" w:rsidR="00FD276F" w:rsidRPr="00DD4CA3" w:rsidRDefault="00FD276F">
      <w:pPr>
        <w:spacing w:after="120"/>
        <w:rPr>
          <w:rFonts w:eastAsia="SimSun"/>
          <w:bCs/>
        </w:rPr>
      </w:pPr>
    </w:p>
    <w:p w14:paraId="2AA3317B" w14:textId="77777777" w:rsidR="00FD276F" w:rsidRPr="00DD4CA3" w:rsidRDefault="00FD276F">
      <w:pPr>
        <w:spacing w:after="120"/>
        <w:rPr>
          <w:rFonts w:eastAsia="SimSun"/>
          <w:bCs/>
        </w:rPr>
      </w:pPr>
    </w:p>
    <w:p w14:paraId="19BC9E0F" w14:textId="77777777" w:rsidR="00FD276F" w:rsidRPr="00DD4CA3" w:rsidRDefault="00FD276F">
      <w:pPr>
        <w:spacing w:after="120"/>
        <w:rPr>
          <w:rFonts w:eastAsia="SimSun"/>
          <w:bCs/>
        </w:rPr>
      </w:pPr>
    </w:p>
    <w:p w14:paraId="4C7AB475" w14:textId="77777777" w:rsidR="00FD276F" w:rsidRPr="00DD4CA3" w:rsidRDefault="00000000">
      <w:pPr>
        <w:pStyle w:val="Heading3"/>
        <w:rPr>
          <w:bCs/>
          <w:lang w:val="en-US"/>
        </w:rPr>
      </w:pPr>
      <w:r w:rsidRPr="00DD4CA3">
        <w:rPr>
          <w:bCs/>
          <w:lang w:val="en-US"/>
        </w:rPr>
        <w:t>Issue 11: Initial access related RRM</w:t>
      </w:r>
    </w:p>
    <w:p w14:paraId="1A69B928" w14:textId="77777777" w:rsidR="00FD276F" w:rsidRPr="00DD4CA3" w:rsidRDefault="00000000">
      <w:pPr>
        <w:rPr>
          <w:bCs/>
          <w:color w:val="0070C0"/>
          <w:u w:val="single"/>
          <w:lang w:eastAsia="ko-KR"/>
        </w:rPr>
      </w:pPr>
      <w:r w:rsidRPr="00DD4CA3">
        <w:rPr>
          <w:bCs/>
          <w:color w:val="0070C0"/>
          <w:u w:val="single"/>
          <w:lang w:eastAsia="ko-KR"/>
        </w:rPr>
        <w:t>Issue 11: Initial access related RRM</w:t>
      </w:r>
    </w:p>
    <w:p w14:paraId="1FFE3796" w14:textId="343B9B0F" w:rsidR="00DD4CA3" w:rsidRPr="00DD4CA3" w:rsidRDefault="00DD4CA3" w:rsidP="00DD4CA3">
      <w:pPr>
        <w:pStyle w:val="ListParagraph"/>
        <w:spacing w:after="120"/>
        <w:ind w:firstLineChars="0" w:firstLine="0"/>
        <w:rPr>
          <w:bCs/>
          <w:sz w:val="36"/>
          <w:szCs w:val="36"/>
        </w:rPr>
      </w:pPr>
      <w:r w:rsidRPr="00DD4CA3">
        <w:rPr>
          <w:bCs/>
        </w:rPr>
        <w:t>[Way forward]</w:t>
      </w:r>
    </w:p>
    <w:p w14:paraId="64F1066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0D8F7337"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1(Samsung):</w:t>
      </w:r>
    </w:p>
    <w:p w14:paraId="5343B7A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In 6GR, for initial access, RAN4 RRM to discussion on following aspects:</w:t>
      </w:r>
    </w:p>
    <w:p w14:paraId="67E8939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Whether to specify the RRM requirements for initial cell search. To consider on following aspects:</w:t>
      </w:r>
    </w:p>
    <w:p w14:paraId="607334F0"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Whether can find the start point to define such RRM requirement like “power on”</w:t>
      </w:r>
    </w:p>
    <w:p w14:paraId="3EC2CBA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 xml:space="preserve">Necessity to specify such RRM requirements if “UE is powered on” happened infrequently. </w:t>
      </w:r>
    </w:p>
    <w:p w14:paraId="520BB82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 xml:space="preserve">Part of UE performance in initial cell search can be ensured by other procedures like cell </w:t>
      </w:r>
      <w:proofErr w:type="gramStart"/>
      <w:r w:rsidRPr="00DD4CA3">
        <w:rPr>
          <w:rFonts w:eastAsia="SimSun"/>
          <w:bCs/>
          <w:iCs/>
        </w:rPr>
        <w:t>identification;</w:t>
      </w:r>
      <w:proofErr w:type="gramEnd"/>
      <w:r w:rsidRPr="00DD4CA3">
        <w:rPr>
          <w:rFonts w:eastAsia="SimSun"/>
          <w:bCs/>
          <w:iCs/>
        </w:rPr>
        <w:t xml:space="preserve"> sync raster</w:t>
      </w:r>
    </w:p>
    <w:p w14:paraId="26A4C55A"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RRM requirements are needed for cell selection</w:t>
      </w:r>
    </w:p>
    <w:p w14:paraId="1A33D9F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lastRenderedPageBreak/>
        <w:t>Whether to specify the RACH RRM requirements as functionality as correct UE behavior and tests in RRM.</w:t>
      </w:r>
    </w:p>
    <w:p w14:paraId="523DFBD9"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2(vivo):</w:t>
      </w:r>
    </w:p>
    <w:p w14:paraId="2EF39E3B"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1BE5EEB" w14:textId="77777777" w:rsidR="00FD276F" w:rsidRPr="00DD4CA3" w:rsidRDefault="00FD276F">
      <w:pPr>
        <w:spacing w:after="180"/>
        <w:rPr>
          <w:rFonts w:eastAsia="SimSun"/>
          <w:bCs/>
        </w:rPr>
      </w:pPr>
    </w:p>
    <w:p w14:paraId="4F4C26BA" w14:textId="77777777" w:rsidR="00FD276F" w:rsidRPr="00DD4CA3" w:rsidRDefault="00000000">
      <w:pPr>
        <w:pStyle w:val="Heading3"/>
        <w:rPr>
          <w:bCs/>
          <w:lang w:val="en-US"/>
        </w:rPr>
      </w:pPr>
      <w:r w:rsidRPr="00DD4CA3">
        <w:rPr>
          <w:bCs/>
          <w:lang w:val="en-US"/>
        </w:rPr>
        <w:t>Issue 12: Other PHY signal/channel/procedure related RRM</w:t>
      </w:r>
    </w:p>
    <w:p w14:paraId="377680BE" w14:textId="77777777" w:rsidR="00FD276F" w:rsidRPr="00DD4CA3" w:rsidRDefault="00000000">
      <w:pPr>
        <w:rPr>
          <w:bCs/>
          <w:color w:val="0070C0"/>
          <w:u w:val="single"/>
          <w:lang w:eastAsia="ko-KR"/>
        </w:rPr>
      </w:pPr>
      <w:r w:rsidRPr="00DD4CA3">
        <w:rPr>
          <w:bCs/>
          <w:color w:val="0070C0"/>
          <w:u w:val="single"/>
          <w:lang w:eastAsia="ko-KR"/>
        </w:rPr>
        <w:t>Issue 12: Other PHY signal/channel/procedure related RRM</w:t>
      </w:r>
    </w:p>
    <w:p w14:paraId="233257EC" w14:textId="77777777" w:rsidR="00DD4CA3" w:rsidRPr="00DD4CA3" w:rsidRDefault="00DD4CA3" w:rsidP="00DD4CA3">
      <w:pPr>
        <w:pStyle w:val="ListParagraph"/>
        <w:spacing w:after="120"/>
        <w:ind w:firstLineChars="0" w:firstLine="0"/>
        <w:rPr>
          <w:bCs/>
        </w:rPr>
      </w:pPr>
    </w:p>
    <w:p w14:paraId="16F74581" w14:textId="08BBAEEC" w:rsidR="00DD4CA3" w:rsidRPr="00DD4CA3" w:rsidRDefault="00DD4CA3" w:rsidP="00DD4CA3">
      <w:pPr>
        <w:pStyle w:val="ListParagraph"/>
        <w:spacing w:after="120"/>
        <w:ind w:firstLineChars="0" w:firstLine="0"/>
        <w:rPr>
          <w:bCs/>
          <w:sz w:val="36"/>
          <w:szCs w:val="36"/>
        </w:rPr>
      </w:pPr>
      <w:r w:rsidRPr="00DD4CA3">
        <w:rPr>
          <w:bCs/>
        </w:rPr>
        <w:t>[Way forward]</w:t>
      </w:r>
    </w:p>
    <w:p w14:paraId="5835C453" w14:textId="39CF1391" w:rsidR="00FD276F" w:rsidRPr="00DD4CA3" w:rsidRDefault="00000000" w:rsidP="00DD4CA3">
      <w:pPr>
        <w:pStyle w:val="ListParagraph"/>
        <w:numPr>
          <w:ilvl w:val="0"/>
          <w:numId w:val="6"/>
        </w:numPr>
        <w:overflowPunct/>
        <w:autoSpaceDE/>
        <w:autoSpaceDN/>
        <w:adjustRightInd/>
        <w:spacing w:after="120"/>
        <w:ind w:firstLineChars="0"/>
        <w:textAlignment w:val="auto"/>
        <w:rPr>
          <w:bCs/>
        </w:rPr>
      </w:pPr>
      <w:r w:rsidRPr="00DD4CA3">
        <w:rPr>
          <w:rFonts w:eastAsia="SimSun"/>
          <w:bCs/>
        </w:rPr>
        <w:t>FFS followings in the RAN4#117 meeting (other sub-topics are not precluded)</w:t>
      </w:r>
    </w:p>
    <w:p w14:paraId="21B9930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UE Tx timing:</w:t>
      </w:r>
    </w:p>
    <w:p w14:paraId="674B069A"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1(MTK):</w:t>
      </w:r>
    </w:p>
    <w:p w14:paraId="44493A94"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PRACH (if introduced) specific timing accuracy requirement.</w:t>
      </w:r>
    </w:p>
    <w:p w14:paraId="48592A8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the feasibility of replacing gradual timing adjustment with UE pre-compensation, while retaining the Timing Advance command.</w:t>
      </w:r>
    </w:p>
    <w:p w14:paraId="1FC1C3C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2(Nokia):</w:t>
      </w:r>
    </w:p>
    <w:p w14:paraId="677F91DC"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In 6G, the UE transmit timing requirements would have to address practical aspects from deployments and define UE requirements for these.</w:t>
      </w:r>
    </w:p>
    <w:p w14:paraId="240BA17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Inter-RAT sync</w:t>
      </w:r>
      <w:r w:rsidRPr="00DD4CA3">
        <w:rPr>
          <w:rFonts w:eastAsia="SimSun"/>
          <w:bCs/>
        </w:rPr>
        <w:t>:</w:t>
      </w:r>
    </w:p>
    <w:p w14:paraId="6D3DB4A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1(MTK):</w:t>
      </w:r>
    </w:p>
    <w:p w14:paraId="73478E5B"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Synchronized Inter-RAT to be the baseline assumption for 6G to enable inter-RAT measurement and mobility.</w:t>
      </w:r>
    </w:p>
    <w:p w14:paraId="1B2D1B4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Testability</w:t>
      </w:r>
      <w:r w:rsidRPr="00DD4CA3">
        <w:rPr>
          <w:rFonts w:eastAsia="SimSun"/>
          <w:bCs/>
        </w:rPr>
        <w:t>:</w:t>
      </w:r>
    </w:p>
    <w:p w14:paraId="2C7CC4D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49976516"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whether to use TDL, instead of AWGN, in more performance tests of 6G RRM.</w:t>
      </w:r>
    </w:p>
    <w:p w14:paraId="500DCAB1"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RRM-specific Categories</w:t>
      </w:r>
      <w:r w:rsidRPr="00DD4CA3">
        <w:rPr>
          <w:rFonts w:eastAsia="SimSun"/>
          <w:bCs/>
        </w:rPr>
        <w:t>:</w:t>
      </w:r>
    </w:p>
    <w:p w14:paraId="3C25D00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0EAF2817"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how to establish a more intuitive and practical framework for differentiating UE RRM performance beyond baseline RRM requirements and individual capabilities:</w:t>
      </w:r>
    </w:p>
    <w:p w14:paraId="70A1AA8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reflect real UE implementation-based RRM performance, while RRM requirements continue to serve as the baseline for minimum performance.</w:t>
      </w:r>
    </w:p>
    <w:p w14:paraId="05181BBF"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cover a limited set of scenarios and cases with field/deployment relevance, within those defined in the RRM requirement specification.</w:t>
      </w:r>
    </w:p>
    <w:p w14:paraId="08ED16ED"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lastRenderedPageBreak/>
        <w:t>The framework aims to focus on the most important RRM KPIs, such as measurement latency, mobility latency, carrier aggregation latency, interruption, etc.</w:t>
      </w:r>
    </w:p>
    <w:p w14:paraId="0A953FD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accommodate different UE implementations across vendors without requiring disclosure of implementation details, unless such details must be known to the network.</w:t>
      </w:r>
    </w:p>
    <w:p w14:paraId="1ABEE85C"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minimize impacts on existing 3GPP specifications.</w:t>
      </w:r>
    </w:p>
    <w:p w14:paraId="28E4CF50"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provide relationships to UE capabilities, where applicable.</w:t>
      </w:r>
    </w:p>
    <w:p w14:paraId="6CF20B3F"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be maintainable and verifiable with minimal effort.</w:t>
      </w:r>
    </w:p>
    <w:p w14:paraId="2D8D14EA"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TCI switching reduction</w:t>
      </w:r>
      <w:r w:rsidRPr="00DD4CA3">
        <w:rPr>
          <w:rFonts w:eastAsia="SimSun"/>
          <w:bCs/>
        </w:rPr>
        <w:t>:</w:t>
      </w:r>
    </w:p>
    <w:p w14:paraId="18681BD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6CFFED5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the mechanisms to reduce TCI state switch timeline in 6G.</w:t>
      </w:r>
    </w:p>
    <w:p w14:paraId="31417A07"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2(Nokia):</w:t>
      </w:r>
    </w:p>
    <w:p w14:paraId="37F31A6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study the steps involved in TCI switching and identify potential reductions in TCI switching delay for 6G.</w:t>
      </w:r>
    </w:p>
    <w:p w14:paraId="04490D0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Duplexing</w:t>
      </w:r>
      <w:r w:rsidRPr="00DD4CA3">
        <w:rPr>
          <w:rFonts w:eastAsia="SimSun"/>
          <w:bCs/>
        </w:rPr>
        <w:t>:</w:t>
      </w:r>
    </w:p>
    <w:p w14:paraId="0184B78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1(Samsung):</w:t>
      </w:r>
    </w:p>
    <w:p w14:paraId="5B829468" w14:textId="77777777" w:rsidR="00FD276F" w:rsidRPr="00DD4CA3" w:rsidRDefault="00000000">
      <w:pPr>
        <w:pStyle w:val="ListParagraph"/>
        <w:numPr>
          <w:ilvl w:val="2"/>
          <w:numId w:val="6"/>
        </w:numPr>
        <w:ind w:firstLineChars="0"/>
        <w:rPr>
          <w:rFonts w:eastAsia="SimSun"/>
          <w:bCs/>
          <w:iCs/>
        </w:rPr>
      </w:pPr>
      <w:r w:rsidRPr="00DD4CA3">
        <w:rPr>
          <w:rFonts w:eastAsia="SimSun"/>
          <w:bCs/>
          <w:iCs/>
        </w:rPr>
        <w:t>In 6GR, RAN4 RRM shall collaborate with RAN1 to discuss on how to support multiple types of duplexing including SBFD.</w:t>
      </w:r>
    </w:p>
    <w:p w14:paraId="351AC9F3" w14:textId="77777777" w:rsidR="00FD276F" w:rsidRPr="00DD4CA3" w:rsidRDefault="00FD276F">
      <w:pPr>
        <w:pStyle w:val="ListParagraph"/>
        <w:numPr>
          <w:ilvl w:val="2"/>
          <w:numId w:val="6"/>
        </w:numPr>
        <w:spacing w:after="120"/>
        <w:ind w:firstLineChars="0"/>
        <w:rPr>
          <w:rFonts w:eastAsia="SimSun"/>
          <w:bCs/>
          <w:iCs/>
        </w:rPr>
      </w:pPr>
    </w:p>
    <w:p w14:paraId="5FC245D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RRM relaxation and simplification for 6G massive IoT</w:t>
      </w:r>
      <w:r w:rsidRPr="00DD4CA3">
        <w:rPr>
          <w:rFonts w:eastAsia="SimSun"/>
          <w:bCs/>
        </w:rPr>
        <w:t>:</w:t>
      </w:r>
    </w:p>
    <w:p w14:paraId="3AFD7244"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1(Sony):</w:t>
      </w:r>
    </w:p>
    <w:p w14:paraId="2815608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the RRM relaxation and simplification for 6G massive IoT, comparing it with legacy IoT devices, to reduce device complexity and improve network/device energy efficiency.</w:t>
      </w:r>
    </w:p>
    <w:p w14:paraId="57254CB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Sensor based RRM</w:t>
      </w:r>
      <w:r w:rsidRPr="00DD4CA3">
        <w:rPr>
          <w:rFonts w:eastAsia="SimSun"/>
          <w:bCs/>
        </w:rPr>
        <w:t>:</w:t>
      </w:r>
    </w:p>
    <w:p w14:paraId="4CFC3C34"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1(CATT):</w:t>
      </w:r>
    </w:p>
    <w:p w14:paraId="039E742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consider enriching RRM measurement content and introducing sensing information based mobility management.</w:t>
      </w:r>
    </w:p>
    <w:p w14:paraId="70DBC1A7"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In addition to link quality measurement such as RSRP/RSRQ/SINR, the measurement content can also include speed, distance, angle, positioning, imaging, or activity detection, etc.</w:t>
      </w:r>
    </w:p>
    <w:p w14:paraId="39A125AB" w14:textId="77777777" w:rsidR="00FD276F" w:rsidRPr="00DD4CA3" w:rsidRDefault="00000000">
      <w:pPr>
        <w:pStyle w:val="ListParagraph"/>
        <w:numPr>
          <w:ilvl w:val="2"/>
          <w:numId w:val="6"/>
        </w:numPr>
        <w:ind w:firstLineChars="0"/>
        <w:rPr>
          <w:rFonts w:eastAsia="SimSun"/>
          <w:bCs/>
          <w:iCs/>
        </w:rPr>
      </w:pPr>
      <w:r w:rsidRPr="00DD4CA3">
        <w:rPr>
          <w:rFonts w:eastAsia="SimSun"/>
          <w:bCs/>
          <w:iCs/>
        </w:rPr>
        <w:t>RAN4 to consider RRM impact for multi-functional RAN, where communication and sensing functionalities are jointly supported.</w:t>
      </w:r>
    </w:p>
    <w:p w14:paraId="762EF0A7" w14:textId="77777777" w:rsidR="00FD276F" w:rsidRPr="00DD4CA3" w:rsidRDefault="00FD276F">
      <w:pPr>
        <w:pStyle w:val="ListParagraph"/>
        <w:spacing w:after="120"/>
        <w:ind w:left="1800" w:firstLineChars="0" w:firstLine="0"/>
        <w:rPr>
          <w:rFonts w:eastAsia="SimSun"/>
          <w:bCs/>
          <w:iCs/>
        </w:rPr>
      </w:pPr>
    </w:p>
    <w:p w14:paraId="665A77E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user-centric based RRM</w:t>
      </w:r>
      <w:r w:rsidRPr="00DD4CA3">
        <w:rPr>
          <w:rFonts w:eastAsia="SimSun"/>
          <w:bCs/>
        </w:rPr>
        <w:t>:</w:t>
      </w:r>
    </w:p>
    <w:p w14:paraId="37B7E27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1(CATT):</w:t>
      </w:r>
    </w:p>
    <w:p w14:paraId="2476E1F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study the RRM impact for user-centric operation.</w:t>
      </w:r>
    </w:p>
    <w:p w14:paraId="7FC8980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lastRenderedPageBreak/>
        <w:t>Unified UE capability</w:t>
      </w:r>
      <w:r w:rsidRPr="00DD4CA3">
        <w:rPr>
          <w:rFonts w:eastAsia="SimSun"/>
          <w:bCs/>
        </w:rPr>
        <w:t>:</w:t>
      </w:r>
    </w:p>
    <w:p w14:paraId="4D7E0F33"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1(Xiaomi):</w:t>
      </w:r>
    </w:p>
    <w:p w14:paraId="781A07B1"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BWP switch</w:t>
      </w:r>
      <w:r w:rsidRPr="00DD4CA3">
        <w:rPr>
          <w:rFonts w:eastAsia="SimSun"/>
          <w:bCs/>
        </w:rPr>
        <w:t>:</w:t>
      </w:r>
    </w:p>
    <w:p w14:paraId="127EB91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1(vivo):</w:t>
      </w:r>
    </w:p>
    <w:p w14:paraId="228FBEDD"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MRTD</w:t>
      </w:r>
      <w:r w:rsidRPr="00DD4CA3">
        <w:rPr>
          <w:rFonts w:eastAsia="SimSun"/>
          <w:bCs/>
        </w:rPr>
        <w:t>:</w:t>
      </w:r>
    </w:p>
    <w:p w14:paraId="4D8F5326"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0E75A875"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When feasible, in timing requirement, use a total budget that allows flexible allocation among subcomponents instead of specifying sub-requirements on part of the system.</w:t>
      </w:r>
    </w:p>
    <w:p w14:paraId="52CC473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When feasible, specify MRTD (RRM) as a total budget and avoid stating TAE (BS RF) between ARP.</w:t>
      </w:r>
    </w:p>
    <w:p w14:paraId="01D4604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TDD Cell Phase Synchronization</w:t>
      </w:r>
      <w:r w:rsidRPr="00DD4CA3">
        <w:rPr>
          <w:rFonts w:eastAsia="SimSun"/>
          <w:bCs/>
        </w:rPr>
        <w:t>:</w:t>
      </w:r>
    </w:p>
    <w:p w14:paraId="4B7F053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62F9203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 xml:space="preserve">Keep TDD Cell Phase Synchronization requirement the same as in NR </w:t>
      </w:r>
      <w:proofErr w:type="spellStart"/>
      <w:r w:rsidRPr="00DD4CA3">
        <w:rPr>
          <w:rFonts w:eastAsia="SimSun"/>
          <w:bCs/>
          <w:iCs/>
        </w:rPr>
        <w:t>NR</w:t>
      </w:r>
      <w:proofErr w:type="spellEnd"/>
      <w:r w:rsidRPr="00DD4CA3">
        <w:rPr>
          <w:rFonts w:eastAsia="SimSun"/>
          <w:bCs/>
          <w:iCs/>
        </w:rPr>
        <w:t>.</w:t>
      </w:r>
    </w:p>
    <w:p w14:paraId="0A560F7D"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CGI reading</w:t>
      </w:r>
      <w:r w:rsidRPr="00DD4CA3">
        <w:rPr>
          <w:rFonts w:eastAsia="SimSun"/>
          <w:bCs/>
        </w:rPr>
        <w:t>:</w:t>
      </w:r>
    </w:p>
    <w:p w14:paraId="229CEDA7"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7955DED4"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define the CGI reading requirement in 6G first release.</w:t>
      </w:r>
    </w:p>
    <w:p w14:paraId="6E526FF0"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Purpose-based measurement requirements</w:t>
      </w:r>
      <w:r w:rsidRPr="00DD4CA3">
        <w:rPr>
          <w:rFonts w:eastAsia="SimSun"/>
          <w:bCs/>
        </w:rPr>
        <w:t>:</w:t>
      </w:r>
    </w:p>
    <w:p w14:paraId="6B9D2CD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1(Nokia):</w:t>
      </w:r>
    </w:p>
    <w:p w14:paraId="07CF2308"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For Connected mode, Idle mode, and Inactive mode, RAN4 to study defining measurement requirements depending on purpose of the configured measurement: mobility or data (CA).</w:t>
      </w:r>
    </w:p>
    <w:p w14:paraId="307FB06A" w14:textId="77777777" w:rsidR="00FD276F" w:rsidRPr="00DD4CA3" w:rsidRDefault="00FD276F">
      <w:pPr>
        <w:pStyle w:val="ListParagraph"/>
        <w:spacing w:after="120"/>
        <w:ind w:left="1800" w:firstLineChars="0" w:firstLine="0"/>
        <w:rPr>
          <w:rFonts w:eastAsia="SimSun"/>
          <w:bCs/>
          <w:iCs/>
        </w:rPr>
      </w:pPr>
    </w:p>
    <w:p w14:paraId="111D7205" w14:textId="38B27933" w:rsidR="00FD276F" w:rsidRPr="00DD4CA3" w:rsidRDefault="00DD4CA3" w:rsidP="00DD4CA3">
      <w:pPr>
        <w:pStyle w:val="ListParagraph"/>
        <w:numPr>
          <w:ilvl w:val="0"/>
          <w:numId w:val="6"/>
        </w:numPr>
        <w:spacing w:after="120"/>
        <w:ind w:firstLineChars="0"/>
        <w:rPr>
          <w:rFonts w:eastAsia="SimSun"/>
          <w:bCs/>
        </w:rPr>
      </w:pPr>
      <w:r w:rsidRPr="00DD4CA3">
        <w:rPr>
          <w:rFonts w:eastAsia="SimSun"/>
          <w:bCs/>
        </w:rPr>
        <w:t>FFS:</w:t>
      </w:r>
    </w:p>
    <w:p w14:paraId="31ABE96F" w14:textId="31E07AA3" w:rsidR="00FD276F" w:rsidRPr="00DD4CA3" w:rsidRDefault="00000000" w:rsidP="00DD4CA3">
      <w:pPr>
        <w:pStyle w:val="ListParagraph"/>
        <w:numPr>
          <w:ilvl w:val="1"/>
          <w:numId w:val="6"/>
        </w:numPr>
        <w:spacing w:after="120"/>
        <w:ind w:firstLineChars="0"/>
        <w:rPr>
          <w:bCs/>
        </w:rPr>
      </w:pPr>
      <w:r w:rsidRPr="00DD4CA3">
        <w:rPr>
          <w:rFonts w:eastAsia="SimSun"/>
          <w:bCs/>
        </w:rPr>
        <w:t>Due to the limited TU of the 6G SI for RRM, the topics in “Issue 13: Other PHY signal/channel/procedure related RRM” will not be studied in 6G SI timeline, unless it can be well justified with following criteria in RAN4#117 meeting</w:t>
      </w:r>
      <w:r w:rsidRPr="00DD4CA3">
        <w:rPr>
          <w:bCs/>
        </w:rPr>
        <w:t>:</w:t>
      </w:r>
    </w:p>
    <w:p w14:paraId="2B2702F8" w14:textId="77777777" w:rsidR="00FD276F" w:rsidRPr="00DD4CA3" w:rsidRDefault="00000000" w:rsidP="00DD4CA3">
      <w:pPr>
        <w:pStyle w:val="ListParagraph"/>
        <w:numPr>
          <w:ilvl w:val="2"/>
          <w:numId w:val="6"/>
        </w:numPr>
        <w:spacing w:after="180"/>
        <w:ind w:firstLineChars="0"/>
        <w:rPr>
          <w:bCs/>
        </w:rPr>
      </w:pPr>
      <w:r w:rsidRPr="00DD4CA3">
        <w:rPr>
          <w:bCs/>
        </w:rPr>
        <w:t>Topics that can be initiated directly in RAN4</w:t>
      </w:r>
    </w:p>
    <w:p w14:paraId="12A9AE0D" w14:textId="77777777" w:rsidR="00FD276F" w:rsidRPr="00DD4CA3" w:rsidRDefault="00000000" w:rsidP="00DD4CA3">
      <w:pPr>
        <w:pStyle w:val="ListParagraph"/>
        <w:numPr>
          <w:ilvl w:val="2"/>
          <w:numId w:val="6"/>
        </w:numPr>
        <w:spacing w:after="180"/>
        <w:ind w:firstLineChars="0"/>
        <w:rPr>
          <w:bCs/>
        </w:rPr>
      </w:pPr>
      <w:r w:rsidRPr="00DD4CA3">
        <w:rPr>
          <w:bCs/>
        </w:rPr>
        <w:t>Topics with clear commercial demand for RRM</w:t>
      </w:r>
    </w:p>
    <w:p w14:paraId="1286E6EB" w14:textId="77777777" w:rsidR="00FD276F" w:rsidRPr="00DD4CA3" w:rsidRDefault="00000000" w:rsidP="00DD4CA3">
      <w:pPr>
        <w:pStyle w:val="ListParagraph"/>
        <w:numPr>
          <w:ilvl w:val="2"/>
          <w:numId w:val="6"/>
        </w:numPr>
        <w:spacing w:after="180"/>
        <w:ind w:firstLineChars="0"/>
        <w:rPr>
          <w:bCs/>
        </w:rPr>
      </w:pPr>
      <w:r w:rsidRPr="00DD4CA3">
        <w:rPr>
          <w:bCs/>
        </w:rPr>
        <w:t>Topics for fundamental feature in RRM (not incremental enhancement from 5G)</w:t>
      </w:r>
    </w:p>
    <w:p w14:paraId="5C556FB4" w14:textId="77777777" w:rsidR="00FD276F" w:rsidRPr="00DD4CA3" w:rsidRDefault="00000000" w:rsidP="00DD4CA3">
      <w:pPr>
        <w:pStyle w:val="ListParagraph"/>
        <w:numPr>
          <w:ilvl w:val="2"/>
          <w:numId w:val="6"/>
        </w:numPr>
        <w:spacing w:after="180"/>
        <w:ind w:firstLineChars="0"/>
        <w:rPr>
          <w:bCs/>
        </w:rPr>
      </w:pPr>
      <w:r w:rsidRPr="00DD4CA3">
        <w:rPr>
          <w:bCs/>
        </w:rPr>
        <w:lastRenderedPageBreak/>
        <w:t>Topics with the strongest support from companies</w:t>
      </w:r>
    </w:p>
    <w:p w14:paraId="54AB3E48" w14:textId="77777777" w:rsidR="00FD276F" w:rsidRPr="00DD4CA3" w:rsidRDefault="00000000" w:rsidP="00DD4CA3">
      <w:pPr>
        <w:pStyle w:val="ListParagraph"/>
        <w:numPr>
          <w:ilvl w:val="2"/>
          <w:numId w:val="6"/>
        </w:numPr>
        <w:spacing w:after="180"/>
        <w:ind w:firstLineChars="0"/>
        <w:rPr>
          <w:bCs/>
        </w:rPr>
      </w:pPr>
      <w:r w:rsidRPr="00DD4CA3">
        <w:rPr>
          <w:bCs/>
        </w:rPr>
        <w:t>Topics whose study can address the most critical pain points in 5G RRM</w:t>
      </w:r>
    </w:p>
    <w:p w14:paraId="428DFA47" w14:textId="77777777" w:rsidR="00FD276F" w:rsidRPr="00DD4CA3" w:rsidRDefault="00000000" w:rsidP="00DD4CA3">
      <w:pPr>
        <w:pStyle w:val="ListParagraph"/>
        <w:numPr>
          <w:ilvl w:val="2"/>
          <w:numId w:val="6"/>
        </w:numPr>
        <w:spacing w:after="180"/>
        <w:ind w:firstLineChars="0"/>
        <w:rPr>
          <w:bCs/>
        </w:rPr>
      </w:pPr>
      <w:r w:rsidRPr="00DD4CA3">
        <w:rPr>
          <w:bCs/>
        </w:rPr>
        <w:t>Topics requested from other WGs</w:t>
      </w:r>
    </w:p>
    <w:p w14:paraId="48812D97" w14:textId="77777777" w:rsidR="00FD276F" w:rsidRPr="00DD4CA3" w:rsidRDefault="00FD276F">
      <w:pPr>
        <w:spacing w:after="180"/>
        <w:rPr>
          <w:rFonts w:eastAsia="SimSun"/>
          <w:bCs/>
        </w:rPr>
      </w:pPr>
    </w:p>
    <w:p w14:paraId="1EBEE71A" w14:textId="77777777" w:rsidR="00FD276F" w:rsidRPr="00DD4CA3" w:rsidRDefault="00000000">
      <w:pPr>
        <w:pStyle w:val="Heading3"/>
        <w:rPr>
          <w:bCs/>
          <w:lang w:val="en-US"/>
        </w:rPr>
      </w:pPr>
      <w:r w:rsidRPr="00DD4CA3">
        <w:rPr>
          <w:bCs/>
          <w:lang w:val="en-US"/>
        </w:rPr>
        <w:t xml:space="preserve">Issue 13: RAN4 RRM spec simplification/improvement </w:t>
      </w:r>
    </w:p>
    <w:p w14:paraId="1CB4A3D8" w14:textId="77777777" w:rsidR="00FD276F" w:rsidRPr="00DD4CA3" w:rsidRDefault="00000000">
      <w:pPr>
        <w:rPr>
          <w:bCs/>
          <w:color w:val="0070C0"/>
          <w:u w:val="single"/>
          <w:lang w:eastAsia="ko-KR"/>
        </w:rPr>
      </w:pPr>
      <w:r w:rsidRPr="00DD4CA3">
        <w:rPr>
          <w:bCs/>
          <w:color w:val="0070C0"/>
          <w:u w:val="single"/>
          <w:lang w:eastAsia="ko-KR"/>
        </w:rPr>
        <w:t>Issue 13: RAN4 RRM spec simplification/improvement</w:t>
      </w:r>
    </w:p>
    <w:p w14:paraId="58FE4F50" w14:textId="77777777" w:rsidR="00FD276F" w:rsidRPr="00DD4CA3" w:rsidRDefault="00FD276F">
      <w:pPr>
        <w:rPr>
          <w:bCs/>
        </w:rPr>
      </w:pPr>
    </w:p>
    <w:p w14:paraId="4FBC527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 xml:space="preserve">FL note:  This issue 13 has been moved to [116bis][111] 6G operation efficiency. </w:t>
      </w:r>
    </w:p>
    <w:p w14:paraId="4F7392C3" w14:textId="77777777" w:rsidR="00FD276F" w:rsidRPr="00DD4CA3" w:rsidRDefault="00FD276F">
      <w:pPr>
        <w:spacing w:after="180"/>
        <w:rPr>
          <w:rFonts w:eastAsia="SimSun"/>
          <w:bCs/>
        </w:rPr>
      </w:pPr>
    </w:p>
    <w:p w14:paraId="01D819B1" w14:textId="77777777" w:rsidR="00FD276F" w:rsidRPr="00DD4CA3" w:rsidRDefault="00000000">
      <w:pPr>
        <w:pStyle w:val="Heading3"/>
        <w:rPr>
          <w:bCs/>
          <w:lang w:val="en-US"/>
        </w:rPr>
      </w:pPr>
      <w:r w:rsidRPr="00DD4CA3">
        <w:rPr>
          <w:bCs/>
          <w:lang w:val="en-US"/>
        </w:rPr>
        <w:t>Recommendation for 6G RRM contribution preparation for RAN4#117 meeting</w:t>
      </w:r>
    </w:p>
    <w:p w14:paraId="62545E1E" w14:textId="77777777" w:rsidR="00FD276F" w:rsidRPr="00DD4CA3" w:rsidRDefault="00FD276F">
      <w:pPr>
        <w:rPr>
          <w:bCs/>
        </w:rPr>
      </w:pPr>
    </w:p>
    <w:p w14:paraId="3C897EF4" w14:textId="6815501A" w:rsidR="00FD276F" w:rsidRPr="00DD4CA3" w:rsidRDefault="00000000">
      <w:pPr>
        <w:spacing w:after="180"/>
        <w:rPr>
          <w:rFonts w:eastAsia="SimSun"/>
          <w:bCs/>
        </w:rPr>
      </w:pPr>
      <w:r w:rsidRPr="00DD4CA3">
        <w:rPr>
          <w:rFonts w:eastAsia="SimSun"/>
          <w:bCs/>
        </w:rPr>
        <w:t>Strongly encourage companies to structure contribution and categorize proposals based on the following categories</w:t>
      </w:r>
      <w:r w:rsidRPr="00DD4CA3">
        <w:rPr>
          <w:rFonts w:eastAsia="SimSun" w:hint="eastAsia"/>
          <w:bCs/>
        </w:rPr>
        <w:t xml:space="preserve"> for RA</w:t>
      </w:r>
      <w:r w:rsidRPr="00DD4CA3">
        <w:rPr>
          <w:rFonts w:eastAsia="SimSun"/>
          <w:bCs/>
        </w:rPr>
        <w:t>N4#117:</w:t>
      </w:r>
    </w:p>
    <w:p w14:paraId="795C3A99"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General RRM scope</w:t>
      </w:r>
    </w:p>
    <w:p w14:paraId="6EBB6C67"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Measurement gap(MG) and interruption</w:t>
      </w:r>
    </w:p>
    <w:p w14:paraId="7DF69D0C" w14:textId="77777777" w:rsidR="00FD276F" w:rsidRPr="00DD4CA3" w:rsidRDefault="00000000">
      <w:pPr>
        <w:pStyle w:val="ListParagraph"/>
        <w:numPr>
          <w:ilvl w:val="1"/>
          <w:numId w:val="7"/>
        </w:numPr>
        <w:spacing w:after="180"/>
        <w:ind w:firstLineChars="0"/>
        <w:rPr>
          <w:rFonts w:eastAsia="SimSun"/>
          <w:bCs/>
        </w:rPr>
      </w:pPr>
      <w:r w:rsidRPr="00DD4CA3">
        <w:rPr>
          <w:rFonts w:eastAsia="SimSun"/>
          <w:bCs/>
        </w:rPr>
        <w:t>Including MG and interruption related proposals</w:t>
      </w:r>
    </w:p>
    <w:p w14:paraId="6906845B"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RRM framework: Measurement capability/delay/overhead/accuracy/quantity/</w:t>
      </w:r>
      <w:proofErr w:type="gramStart"/>
      <w:r w:rsidRPr="00DD4CA3">
        <w:rPr>
          <w:rFonts w:eastAsia="SimSun"/>
          <w:bCs/>
        </w:rPr>
        <w:t>unified-measurement</w:t>
      </w:r>
      <w:proofErr w:type="gramEnd"/>
    </w:p>
    <w:p w14:paraId="031E4A64"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Mobility related RRM</w:t>
      </w:r>
    </w:p>
    <w:p w14:paraId="152F8F13"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RRM related energy efficiency</w:t>
      </w:r>
    </w:p>
    <w:p w14:paraId="4FDA146F"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Spectrum aggregation related RRM</w:t>
      </w:r>
    </w:p>
    <w:p w14:paraId="2910EFF4"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 xml:space="preserve">MIMO and </w:t>
      </w:r>
      <w:proofErr w:type="spellStart"/>
      <w:r w:rsidRPr="00DD4CA3">
        <w:rPr>
          <w:rFonts w:eastAsia="SimSun"/>
          <w:bCs/>
        </w:rPr>
        <w:t>mTRP</w:t>
      </w:r>
      <w:proofErr w:type="spellEnd"/>
      <w:r w:rsidRPr="00DD4CA3">
        <w:rPr>
          <w:rFonts w:eastAsia="SimSun"/>
          <w:bCs/>
        </w:rPr>
        <w:t xml:space="preserve"> operation related RRM</w:t>
      </w:r>
    </w:p>
    <w:p w14:paraId="56EC2C9D"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NTN related RRM</w:t>
      </w:r>
    </w:p>
    <w:p w14:paraId="4C171981"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Initial access related RRM</w:t>
      </w:r>
    </w:p>
    <w:p w14:paraId="1E2415F7"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Other PHY signal/channel/procedure related RRM</w:t>
      </w:r>
    </w:p>
    <w:sectPr w:rsidR="00FD276F" w:rsidRPr="00DD4CA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045060051">
    <w:abstractNumId w:val="2"/>
  </w:num>
  <w:num w:numId="2" w16cid:durableId="591010238">
    <w:abstractNumId w:val="4"/>
  </w:num>
  <w:num w:numId="3" w16cid:durableId="395053371">
    <w:abstractNumId w:val="3"/>
  </w:num>
  <w:num w:numId="4" w16cid:durableId="682900223">
    <w:abstractNumId w:val="6"/>
  </w:num>
  <w:num w:numId="5" w16cid:durableId="263810824">
    <w:abstractNumId w:val="1"/>
  </w:num>
  <w:num w:numId="6" w16cid:durableId="1677875692">
    <w:abstractNumId w:val="5"/>
  </w:num>
  <w:num w:numId="7" w16cid:durableId="84471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4A75"/>
    <w:rsid w:val="00035C50"/>
    <w:rsid w:val="00036131"/>
    <w:rsid w:val="00036C83"/>
    <w:rsid w:val="000374C5"/>
    <w:rsid w:val="0003752E"/>
    <w:rsid w:val="000405FB"/>
    <w:rsid w:val="0004154B"/>
    <w:rsid w:val="00041B40"/>
    <w:rsid w:val="000425B6"/>
    <w:rsid w:val="00042757"/>
    <w:rsid w:val="0004283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3F03"/>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1B35"/>
    <w:rsid w:val="000B20BB"/>
    <w:rsid w:val="000B2454"/>
    <w:rsid w:val="000B2479"/>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36FF"/>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5F8D"/>
    <w:rsid w:val="00166D4C"/>
    <w:rsid w:val="00167D49"/>
    <w:rsid w:val="001703A3"/>
    <w:rsid w:val="00170ACD"/>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E6FBE"/>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59FF"/>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38B"/>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9FF"/>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61D1"/>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68AD"/>
    <w:rsid w:val="0040720E"/>
    <w:rsid w:val="00407661"/>
    <w:rsid w:val="00410314"/>
    <w:rsid w:val="0041051D"/>
    <w:rsid w:val="00410AB3"/>
    <w:rsid w:val="00412063"/>
    <w:rsid w:val="00412745"/>
    <w:rsid w:val="00412EB1"/>
    <w:rsid w:val="00412F8C"/>
    <w:rsid w:val="00413DDE"/>
    <w:rsid w:val="00414118"/>
    <w:rsid w:val="00414BDE"/>
    <w:rsid w:val="00415EF4"/>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67653"/>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BC5"/>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46B"/>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585A"/>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6401"/>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16C"/>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15F"/>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6F"/>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5B38"/>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077"/>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1487"/>
    <w:rsid w:val="007B1F28"/>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2A9E"/>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089"/>
    <w:rsid w:val="007E5642"/>
    <w:rsid w:val="007E6269"/>
    <w:rsid w:val="007E6F88"/>
    <w:rsid w:val="007E7062"/>
    <w:rsid w:val="007E7165"/>
    <w:rsid w:val="007E7404"/>
    <w:rsid w:val="007F0E1E"/>
    <w:rsid w:val="007F29A7"/>
    <w:rsid w:val="007F4A1D"/>
    <w:rsid w:val="007F4AF8"/>
    <w:rsid w:val="007F749E"/>
    <w:rsid w:val="007F78A8"/>
    <w:rsid w:val="008004B4"/>
    <w:rsid w:val="008007A1"/>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17C0C"/>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1D8"/>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9DC"/>
    <w:rsid w:val="00926F71"/>
    <w:rsid w:val="00927316"/>
    <w:rsid w:val="00927359"/>
    <w:rsid w:val="00927520"/>
    <w:rsid w:val="0093013B"/>
    <w:rsid w:val="0093133D"/>
    <w:rsid w:val="00931A21"/>
    <w:rsid w:val="00931E54"/>
    <w:rsid w:val="0093276D"/>
    <w:rsid w:val="009337B8"/>
    <w:rsid w:val="00933D12"/>
    <w:rsid w:val="00935E06"/>
    <w:rsid w:val="00936F83"/>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50"/>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14"/>
    <w:rsid w:val="00A67788"/>
    <w:rsid w:val="00A67F45"/>
    <w:rsid w:val="00A7029C"/>
    <w:rsid w:val="00A70C4A"/>
    <w:rsid w:val="00A70F5B"/>
    <w:rsid w:val="00A7147D"/>
    <w:rsid w:val="00A7279D"/>
    <w:rsid w:val="00A72EF2"/>
    <w:rsid w:val="00A74303"/>
    <w:rsid w:val="00A74E5C"/>
    <w:rsid w:val="00A7561F"/>
    <w:rsid w:val="00A7581F"/>
    <w:rsid w:val="00A77123"/>
    <w:rsid w:val="00A775BC"/>
    <w:rsid w:val="00A77A30"/>
    <w:rsid w:val="00A80FBF"/>
    <w:rsid w:val="00A810E3"/>
    <w:rsid w:val="00A8158A"/>
    <w:rsid w:val="00A81B15"/>
    <w:rsid w:val="00A8247D"/>
    <w:rsid w:val="00A82A61"/>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520"/>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5AB1"/>
    <w:rsid w:val="00B47EAD"/>
    <w:rsid w:val="00B53F03"/>
    <w:rsid w:val="00B54961"/>
    <w:rsid w:val="00B559DF"/>
    <w:rsid w:val="00B56643"/>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5DFF"/>
    <w:rsid w:val="00B865C1"/>
    <w:rsid w:val="00B8661E"/>
    <w:rsid w:val="00B86B02"/>
    <w:rsid w:val="00B87725"/>
    <w:rsid w:val="00B90774"/>
    <w:rsid w:val="00B91D52"/>
    <w:rsid w:val="00B91FE1"/>
    <w:rsid w:val="00B922FF"/>
    <w:rsid w:val="00B9516C"/>
    <w:rsid w:val="00B963CA"/>
    <w:rsid w:val="00B964B5"/>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0D34"/>
    <w:rsid w:val="00BC1F1E"/>
    <w:rsid w:val="00BC44FA"/>
    <w:rsid w:val="00BC48B2"/>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5EF3"/>
    <w:rsid w:val="00C064E4"/>
    <w:rsid w:val="00C12549"/>
    <w:rsid w:val="00C1329B"/>
    <w:rsid w:val="00C13DAF"/>
    <w:rsid w:val="00C13F2F"/>
    <w:rsid w:val="00C14C6E"/>
    <w:rsid w:val="00C1561D"/>
    <w:rsid w:val="00C1572F"/>
    <w:rsid w:val="00C16456"/>
    <w:rsid w:val="00C16AC6"/>
    <w:rsid w:val="00C1777B"/>
    <w:rsid w:val="00C202F6"/>
    <w:rsid w:val="00C2108C"/>
    <w:rsid w:val="00C22E70"/>
    <w:rsid w:val="00C230CB"/>
    <w:rsid w:val="00C238AC"/>
    <w:rsid w:val="00C23B00"/>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370E5"/>
    <w:rsid w:val="00C404C3"/>
    <w:rsid w:val="00C407F7"/>
    <w:rsid w:val="00C42114"/>
    <w:rsid w:val="00C4318A"/>
    <w:rsid w:val="00C43BA1"/>
    <w:rsid w:val="00C43C4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640"/>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571"/>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BF8"/>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6BE7"/>
    <w:rsid w:val="00D975C2"/>
    <w:rsid w:val="00D978D9"/>
    <w:rsid w:val="00D97F0C"/>
    <w:rsid w:val="00DA0B0B"/>
    <w:rsid w:val="00DA1713"/>
    <w:rsid w:val="00DA35A0"/>
    <w:rsid w:val="00DA3A86"/>
    <w:rsid w:val="00DA422F"/>
    <w:rsid w:val="00DA5429"/>
    <w:rsid w:val="00DA5C59"/>
    <w:rsid w:val="00DA7589"/>
    <w:rsid w:val="00DB0A01"/>
    <w:rsid w:val="00DB0B26"/>
    <w:rsid w:val="00DB1E09"/>
    <w:rsid w:val="00DB2BFE"/>
    <w:rsid w:val="00DB2CC2"/>
    <w:rsid w:val="00DB4907"/>
    <w:rsid w:val="00DB70BC"/>
    <w:rsid w:val="00DB776E"/>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4CA3"/>
    <w:rsid w:val="00DD503F"/>
    <w:rsid w:val="00DD5F16"/>
    <w:rsid w:val="00DD62F3"/>
    <w:rsid w:val="00DD796A"/>
    <w:rsid w:val="00DD7CE6"/>
    <w:rsid w:val="00DD7EBD"/>
    <w:rsid w:val="00DE1B7B"/>
    <w:rsid w:val="00DE1E48"/>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0E9"/>
    <w:rsid w:val="00E612D5"/>
    <w:rsid w:val="00E6185B"/>
    <w:rsid w:val="00E6228A"/>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0F9"/>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360"/>
    <w:rsid w:val="00F65582"/>
    <w:rsid w:val="00F65BF6"/>
    <w:rsid w:val="00F666D4"/>
    <w:rsid w:val="00F66731"/>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51A"/>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76F"/>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4C5053C6"/>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F422B9"/>
  <w15:docId w15:val="{541D962E-4FA7-0944-B3FB-ABFD361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Revision7">
    <w:name w:val="Revision7"/>
    <w:hidden/>
    <w:uiPriority w:val="99"/>
    <w:unhideWhenUsed/>
    <w:qFormat/>
    <w:rPr>
      <w:rFonts w:eastAsia="Times New Roman"/>
      <w:sz w:val="24"/>
      <w:szCs w:val="24"/>
    </w:rPr>
  </w:style>
  <w:style w:type="paragraph" w:styleId="Revision">
    <w:name w:val="Revision"/>
    <w:hidden/>
    <w:uiPriority w:val="99"/>
    <w:unhideWhenUsed/>
    <w:rsid w:val="007E508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6.xml><?xml version="1.0" encoding="utf-8"?>
<ds:datastoreItem xmlns:ds="http://schemas.openxmlformats.org/officeDocument/2006/customXml" ds:itemID="{E78BE60A-4AB5-4DA0-A3C2-B9303CCD520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18</TotalTime>
  <Pages>12</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4</cp:revision>
  <cp:lastPrinted>2019-04-25T01:09:00Z</cp:lastPrinted>
  <dcterms:created xsi:type="dcterms:W3CDTF">2025-10-16T20:28:00Z</dcterms:created>
  <dcterms:modified xsi:type="dcterms:W3CDTF">2025-10-17T07:25:00Z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