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bookmarkStart w:id="0" w:name="Title"/>
      <w:bookmarkEnd w:id="0"/>
      <w:r>
        <w:rPr>
          <w:rFonts w:ascii="Arial" w:hAnsi="Arial" w:eastAsia="宋体"/>
          <w:b/>
          <w:color w:val="auto"/>
          <w:sz w:val="24"/>
          <w:lang w:val="en-GB" w:eastAsia="zh-CN"/>
        </w:rPr>
        <w:t>3GPP TSG-RAN WG4 Meeting #116bis</w:t>
      </w:r>
      <w:r>
        <w:rPr>
          <w:rFonts w:ascii="Arial" w:hAnsi="Arial" w:eastAsia="宋体"/>
          <w:b/>
          <w:color w:val="auto"/>
          <w:sz w:val="24"/>
          <w:lang w:val="en-GB" w:eastAsia="zh-CN"/>
        </w:rPr>
        <w:tab/>
      </w:r>
      <w:r>
        <w:rPr>
          <w:rFonts w:ascii="Arial" w:hAnsi="Arial" w:eastAsia="宋体"/>
          <w:b/>
          <w:color w:val="auto"/>
          <w:sz w:val="24"/>
          <w:lang w:val="en-GB" w:eastAsia="zh-CN"/>
        </w:rPr>
        <w:tab/>
      </w:r>
      <w:r>
        <w:rPr>
          <w:rFonts w:hint="eastAsia" w:ascii="Arial" w:hAnsi="Arial" w:eastAsia="宋体"/>
          <w:b/>
          <w:color w:val="auto"/>
          <w:sz w:val="24"/>
          <w:lang w:val="en-US" w:eastAsia="zh-CN"/>
        </w:rPr>
        <w:t xml:space="preserve">                </w:t>
      </w:r>
      <w:r>
        <w:rPr>
          <w:rFonts w:ascii="Arial" w:hAnsi="Arial" w:eastAsia="宋体"/>
          <w:b/>
          <w:color w:val="auto"/>
          <w:sz w:val="24"/>
          <w:lang w:val="en-GB" w:eastAsia="zh-CN"/>
        </w:rPr>
        <w:tab/>
      </w:r>
      <w:r>
        <w:rPr>
          <w:rFonts w:ascii="Arial" w:hAnsi="Arial" w:eastAsia="宋体"/>
          <w:b/>
          <w:color w:val="auto"/>
          <w:sz w:val="24"/>
          <w:lang w:val="en-GB" w:eastAsia="zh-CN"/>
        </w:rPr>
        <w:tab/>
      </w:r>
      <w:r>
        <w:rPr>
          <w:rFonts w:hint="eastAsia" w:ascii="Arial" w:hAnsi="Arial" w:eastAsia="宋体"/>
          <w:b/>
          <w:color w:val="auto"/>
          <w:sz w:val="24"/>
          <w:lang w:val="en-US" w:eastAsia="zh-CN"/>
        </w:rPr>
        <w:t xml:space="preserve">   </w:t>
      </w:r>
      <w:r>
        <w:rPr>
          <w:rFonts w:hint="eastAsia" w:ascii="Arial" w:hAnsi="Arial"/>
          <w:b/>
          <w:color w:val="auto"/>
          <w:sz w:val="24"/>
          <w:lang w:val="en-US" w:eastAsia="zh-CN"/>
        </w:rPr>
        <w:t xml:space="preserve">   </w:t>
      </w:r>
      <w:r>
        <w:rPr>
          <w:rFonts w:hint="eastAsia" w:ascii="Arial" w:hAnsi="Arial" w:eastAsia="宋体"/>
          <w:b/>
          <w:color w:val="auto"/>
          <w:sz w:val="24"/>
          <w:lang w:val="en-GB" w:eastAsia="zh-CN"/>
        </w:rPr>
        <w:t>R4-2513900</w:t>
      </w:r>
      <w:bookmarkStart w:id="7" w:name="_GoBack"/>
      <w:bookmarkEnd w:id="7"/>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r>
        <w:rPr>
          <w:rFonts w:ascii="Arial" w:hAnsi="Arial" w:eastAsia="宋体"/>
          <w:b/>
          <w:color w:val="auto"/>
          <w:sz w:val="24"/>
          <w:lang w:val="en-GB" w:eastAsia="zh-CN"/>
        </w:rPr>
        <w:t>Prague, Czech Republic, Oct. 13-17,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6.10.3</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w:t>
      </w:r>
      <w:r>
        <w:rPr>
          <w:rFonts w:hint="eastAsia" w:ascii="Arial" w:hAnsi="Arial" w:eastAsia="MS Mincho" w:cs="Arial"/>
          <w:b/>
          <w:sz w:val="24"/>
          <w:szCs w:val="24"/>
          <w:lang w:val="en-US" w:eastAsia="en-US"/>
        </w:rPr>
        <w:t>R</w:t>
      </w:r>
      <w:r>
        <w:rPr>
          <w:rFonts w:ascii="Arial" w:hAnsi="Arial" w:eastAsia="MS Mincho" w:cs="Arial"/>
          <w:b/>
          <w:sz w:val="24"/>
          <w:szCs w:val="24"/>
          <w:lang w:val="en-US" w:eastAsia="en-US"/>
        </w:rPr>
        <w:t xml:space="preserve">RM performance requirements of Fast SCell activation for UE supporting Rel-18 EMR </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1" w:name="DocumentFor"/>
      <w:bookmarkEnd w:id="1"/>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03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several enhancements for NR and MR-DC RRM requirements</w:t>
      </w:r>
      <w:r>
        <w:rPr>
          <w:rFonts w:hint="eastAsia"/>
          <w:iCs/>
          <w:lang w:val="en-US" w:eastAsia="zh-CN"/>
        </w:rPr>
        <w:t xml:space="preserve"> was approval. There are two objectives need to be discussed in Rel-19, one is </w:t>
      </w:r>
      <w:r>
        <w:t>FR2-1 SSB based L3 measurement delay reduction for connected mode</w:t>
      </w:r>
      <w:r>
        <w:rPr>
          <w:rFonts w:hint="eastAsia"/>
          <w:lang w:val="en-US" w:eastAsia="zh-CN"/>
        </w:rPr>
        <w:t xml:space="preserve">, and the other is Fast SCell activation for UE supporting Rel-18 EMR. In this meeting, </w:t>
      </w:r>
      <w:r>
        <w:rPr>
          <w:rFonts w:hint="eastAsia"/>
          <w:color w:val="auto"/>
          <w:kern w:val="0"/>
          <w:sz w:val="21"/>
          <w:szCs w:val="21"/>
          <w:lang w:val="en-US" w:eastAsia="zh-CN"/>
        </w:rPr>
        <w:t>we should discuss performance part on fast SCell activation for UE supporting R18 EMR from this meeting</w:t>
      </w:r>
      <w:r>
        <w:rPr>
          <w:rFonts w:hint="eastAsia"/>
          <w:lang w:val="en-US" w:eastAsia="zh-CN"/>
        </w:rPr>
        <w:t xml:space="preserve">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9858" w:type="dxa"/>
          </w:tcPr>
          <w:p>
            <w:pPr>
              <w:widowControl/>
              <w:numPr>
                <w:ilvl w:val="0"/>
                <w:numId w:val="4"/>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highlight w:val="none"/>
                <w:lang w:val="en-US" w:eastAsia="en-GB"/>
              </w:rPr>
            </w:pPr>
            <w:r>
              <w:rPr>
                <w:rFonts w:ascii="Times New Roman" w:hAnsi="Times New Roman" w:eastAsia="宋体" w:cs="Times New Roman"/>
                <w:kern w:val="0"/>
                <w:sz w:val="20"/>
                <w:szCs w:val="20"/>
                <w:highlight w:val="none"/>
                <w:lang w:val="en-GB" w:eastAsia="zh-TW"/>
              </w:rPr>
              <w:t xml:space="preserve">Fast SCell activation </w:t>
            </w:r>
            <w:r>
              <w:rPr>
                <w:rFonts w:ascii="Times New Roman" w:hAnsi="Times New Roman" w:eastAsia="等线" w:cs="Times New Roman"/>
                <w:kern w:val="0"/>
                <w:sz w:val="20"/>
                <w:szCs w:val="20"/>
                <w:highlight w:val="none"/>
                <w:lang w:val="en-GB" w:eastAsia="zh-CN"/>
              </w:rPr>
              <w:t xml:space="preserve">for UE supporting Rel-18 EMR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宋体" w:cs="Times New Roman"/>
                <w:highlight w:val="none"/>
                <w:lang w:val="en-US" w:eastAsia="en-GB" w:bidi="ar-SA"/>
              </w:rPr>
            </w:pPr>
            <w:r>
              <w:rPr>
                <w:rFonts w:ascii="Times New Roman" w:hAnsi="Times New Roman" w:eastAsia="宋体" w:cs="Times New Roman"/>
                <w:highlight w:val="none"/>
                <w:lang w:val="en-US" w:eastAsia="en-GB" w:bidi="ar-SA"/>
              </w:rPr>
              <w:t xml:space="preserve">Study and, if feasible, to reduce the SCell activation delay with </w:t>
            </w:r>
            <w:r>
              <w:rPr>
                <w:rFonts w:ascii="Times New Roman" w:hAnsi="Times New Roman" w:eastAsia="等线" w:cs="Times New Roman"/>
                <w:highlight w:val="none"/>
                <w:lang w:val="en-US" w:eastAsia="zh-CN" w:bidi="ar-SA"/>
              </w:rPr>
              <w:t xml:space="preserve">valid </w:t>
            </w:r>
            <w:r>
              <w:rPr>
                <w:rFonts w:ascii="Times New Roman" w:hAnsi="Times New Roman" w:eastAsia="宋体" w:cs="Times New Roman"/>
                <w:highlight w:val="none"/>
                <w:lang w:val="en-US" w:eastAsia="en-GB" w:bidi="ar-SA"/>
              </w:rPr>
              <w:t>EMR reporting</w:t>
            </w:r>
            <w:r>
              <w:rPr>
                <w:rFonts w:ascii="Times New Roman" w:hAnsi="Times New Roman" w:eastAsia="宋体" w:cs="Times New Roman"/>
                <w:highlight w:val="none"/>
                <w:lang w:val="en-GB" w:eastAsia="en-GB" w:bidi="ar-SA"/>
              </w:rPr>
              <w:t xml:space="preserve">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 xml:space="preserve">Apply fast scell activation in FR1 and FR2-1 </w:t>
            </w:r>
          </w:p>
          <w:p>
            <w:pPr>
              <w:numPr>
                <w:ilvl w:val="1"/>
                <w:numId w:val="4"/>
              </w:numPr>
              <w:overflowPunct w:val="0"/>
              <w:autoSpaceDE w:val="0"/>
              <w:autoSpaceDN w:val="0"/>
              <w:adjustRightInd w:val="0"/>
              <w:spacing w:after="120"/>
              <w:ind w:left="840" w:hanging="420"/>
              <w:contextualSpacing/>
              <w:jc w:val="both"/>
              <w:textAlignment w:val="baseline"/>
              <w:rPr>
                <w:rFonts w:hint="eastAsia"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Note: RAN4 to start this work from Q3’2024 and aim for completion in Dec’2024. Workplan for this bullet can be discussed in May’2024</w:t>
            </w:r>
          </w:p>
          <w:p>
            <w:pPr>
              <w:pStyle w:val="34"/>
              <w:numPr>
                <w:ilvl w:val="-1"/>
                <w:numId w:val="0"/>
              </w:numPr>
              <w:spacing w:before="0" w:beforeLines="0" w:after="0"/>
              <w:ind w:left="0" w:leftChars="0" w:firstLine="0" w:firstLineChars="0"/>
              <w:rPr>
                <w:rFonts w:hint="default" w:ascii="Times New Roman" w:hAnsi="Times New Roman" w:cs="Times New Roman"/>
                <w:b w:val="0"/>
                <w:bCs/>
                <w:color w:val="auto"/>
                <w:sz w:val="21"/>
                <w:szCs w:val="21"/>
              </w:rPr>
            </w:pPr>
          </w:p>
        </w:tc>
      </w:tr>
    </w:tbl>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2" w:name="OLE_LINK10"/>
      <w:bookmarkStart w:id="3" w:name="OLE_LINK20"/>
      <w:bookmarkStart w:id="4" w:name="OLE_LINK13"/>
      <w:bookmarkStart w:id="5" w:name="OLE_LINK14"/>
      <w:r>
        <w:rPr>
          <w:rFonts w:hint="eastAsia" w:eastAsia="Times New Roman"/>
          <w:color w:val="auto"/>
        </w:rPr>
        <w:t xml:space="preserve"> </w:t>
      </w:r>
    </w:p>
    <w:p>
      <w:pPr>
        <w:spacing w:after="157" w:afterLines="50"/>
        <w:rPr>
          <w:rFonts w:hint="eastAsia"/>
          <w:color w:val="auto"/>
          <w:lang w:val="en-US" w:eastAsia="zh-CN"/>
        </w:rPr>
      </w:pPr>
      <w:r>
        <w:rPr>
          <w:rFonts w:hint="eastAsia"/>
          <w:color w:val="auto"/>
          <w:lang w:val="en-US" w:eastAsia="zh-CN"/>
        </w:rPr>
        <w:t>During the discussion on core part, RAN4 has agreed that both single direct activation and MAC CE based single SCell activation are supported at SCell addition. Meanwhile, MAC CE based PUCCH SCell activation is included. Therefore, RAN4 should discuss the test cases for the requirements we have defined on core part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51" w:hRule="atLeast"/>
        </w:trPr>
        <w:tc>
          <w:tcPr>
            <w:tcW w:w="9858" w:type="dxa"/>
          </w:tcPr>
          <w:p>
            <w:pPr>
              <w:pStyle w:val="5"/>
              <w:bidi w:val="0"/>
              <w:ind w:left="864" w:hanging="864"/>
            </w:pPr>
            <w:r>
              <w:rPr>
                <w:rFonts w:hint="eastAsia"/>
                <w:sz w:val="21"/>
                <w:szCs w:val="16"/>
                <w:lang w:val="en-US" w:eastAsia="zh-CN"/>
              </w:rPr>
              <w:t>RAN4#112bis meeting</w:t>
            </w:r>
          </w:p>
          <w:p>
            <w:pPr>
              <w:pStyle w:val="6"/>
              <w:bidi w:val="0"/>
              <w:ind w:left="0" w:firstLine="0"/>
            </w:pPr>
            <w:r>
              <w:t>Issue</w:t>
            </w:r>
            <w:r>
              <w:rPr>
                <w:rFonts w:eastAsiaTheme="minorEastAsia"/>
              </w:rPr>
              <w:t xml:space="preserve"> 1-</w:t>
            </w:r>
            <w:r>
              <w:rPr>
                <w:rFonts w:hint="eastAsia" w:eastAsiaTheme="minorEastAsia"/>
              </w:rPr>
              <w:t>1-2</w:t>
            </w:r>
            <w:r>
              <w:rPr>
                <w:rFonts w:eastAsiaTheme="minorEastAsia"/>
              </w:rPr>
              <w:t xml:space="preserve">: </w:t>
            </w:r>
            <w:r>
              <w:rPr>
                <w:rFonts w:hint="eastAsia" w:eastAsiaTheme="minorEastAsia"/>
              </w:rPr>
              <w:t>S</w:t>
            </w:r>
            <w:r>
              <w:rPr>
                <w:rFonts w:eastAsiaTheme="minorEastAsia"/>
              </w:rPr>
              <w:t xml:space="preserve">cope of fast SCell activation for UE supporting Rel-18 </w:t>
            </w:r>
            <w:r>
              <w:rPr>
                <w:rFonts w:hint="eastAsia" w:eastAsiaTheme="minorEastAsia"/>
              </w:rPr>
              <w:t>e</w:t>
            </w:r>
            <w:r>
              <w:rPr>
                <w:rFonts w:eastAsiaTheme="minorEastAsia"/>
              </w:rPr>
              <w:t>EMR</w:t>
            </w:r>
          </w:p>
          <w:p>
            <w:pPr>
              <w:spacing w:before="120" w:beforeLines="50" w:after="120" w:line="240" w:lineRule="auto"/>
              <w:rPr>
                <w:i/>
                <w:szCs w:val="24"/>
                <w:lang w:eastAsia="zh-CN"/>
              </w:rPr>
            </w:pPr>
            <w:r>
              <w:rPr>
                <w:i/>
                <w:szCs w:val="24"/>
                <w:lang w:eastAsia="zh-CN"/>
              </w:rPr>
              <w:t>A</w:t>
            </w:r>
            <w:r>
              <w:rPr>
                <w:rFonts w:hint="eastAsia"/>
                <w:i/>
                <w:szCs w:val="24"/>
                <w:lang w:eastAsia="zh-CN"/>
              </w:rPr>
              <w:t xml:space="preserve">greement: </w:t>
            </w:r>
          </w:p>
          <w:p>
            <w:pPr>
              <w:pStyle w:val="34"/>
              <w:numPr>
                <w:ilvl w:val="0"/>
                <w:numId w:val="5"/>
              </w:numPr>
              <w:spacing w:after="120" w:line="240" w:lineRule="auto"/>
              <w:ind w:firstLineChars="0"/>
              <w:rPr>
                <w:rFonts w:eastAsia="宋体"/>
                <w:szCs w:val="24"/>
                <w:highlight w:val="green"/>
                <w:lang w:eastAsia="zh-CN"/>
              </w:rPr>
            </w:pPr>
            <w:r>
              <w:rPr>
                <w:rFonts w:eastAsia="宋体"/>
                <w:szCs w:val="24"/>
                <w:highlight w:val="green"/>
                <w:lang w:eastAsia="zh-CN"/>
              </w:rPr>
              <w:t>On</w:t>
            </w:r>
            <w:r>
              <w:rPr>
                <w:rFonts w:hint="eastAsia" w:eastAsia="宋体"/>
                <w:szCs w:val="24"/>
                <w:highlight w:val="green"/>
                <w:lang w:eastAsia="zh-CN"/>
              </w:rPr>
              <w:t xml:space="preserve"> top of Single </w:t>
            </w:r>
            <w:r>
              <w:rPr>
                <w:rFonts w:eastAsia="宋体"/>
                <w:szCs w:val="24"/>
                <w:highlight w:val="green"/>
                <w:lang w:eastAsia="zh-CN"/>
              </w:rPr>
              <w:t>Direct SCell Activation at SCell addition</w:t>
            </w:r>
            <w:r>
              <w:rPr>
                <w:rFonts w:hint="eastAsia" w:eastAsia="宋体"/>
                <w:szCs w:val="24"/>
                <w:highlight w:val="green"/>
                <w:lang w:eastAsia="zh-CN"/>
              </w:rPr>
              <w:t>,</w:t>
            </w:r>
            <w:r>
              <w:rPr>
                <w:rFonts w:eastAsia="宋体"/>
                <w:szCs w:val="24"/>
                <w:highlight w:val="green"/>
                <w:lang w:eastAsia="zh-CN"/>
              </w:rPr>
              <w:t xml:space="preserve"> MAC CE based </w:t>
            </w:r>
            <w:r>
              <w:rPr>
                <w:rFonts w:hint="eastAsia" w:eastAsia="宋体"/>
                <w:szCs w:val="24"/>
                <w:highlight w:val="green"/>
                <w:lang w:eastAsia="zh-CN"/>
              </w:rPr>
              <w:t xml:space="preserve">Single </w:t>
            </w:r>
            <w:r>
              <w:rPr>
                <w:rFonts w:eastAsia="宋体"/>
                <w:szCs w:val="24"/>
                <w:highlight w:val="green"/>
                <w:lang w:eastAsia="zh-CN"/>
              </w:rPr>
              <w:t>SCell Activation</w:t>
            </w:r>
            <w:r>
              <w:rPr>
                <w:rFonts w:hint="eastAsia" w:eastAsia="宋体"/>
                <w:szCs w:val="24"/>
                <w:highlight w:val="green"/>
                <w:lang w:eastAsia="zh-CN"/>
              </w:rPr>
              <w:t xml:space="preserve"> is also supported.</w:t>
            </w:r>
            <w:r>
              <w:rPr>
                <w:rFonts w:eastAsia="宋体"/>
                <w:szCs w:val="24"/>
                <w:highlight w:val="green"/>
                <w:lang w:eastAsia="zh-CN"/>
              </w:rPr>
              <w:t xml:space="preserve"> </w:t>
            </w:r>
          </w:p>
          <w:p>
            <w:pPr>
              <w:pStyle w:val="34"/>
              <w:numPr>
                <w:ilvl w:val="1"/>
                <w:numId w:val="5"/>
              </w:numPr>
              <w:spacing w:after="120" w:line="240" w:lineRule="auto"/>
              <w:ind w:firstLineChars="0"/>
              <w:rPr>
                <w:rFonts w:eastAsia="宋体"/>
                <w:szCs w:val="24"/>
                <w:lang w:eastAsia="zh-CN"/>
              </w:rPr>
            </w:pPr>
            <w:r>
              <w:rPr>
                <w:rFonts w:eastAsia="宋体"/>
                <w:szCs w:val="24"/>
                <w:highlight w:val="green"/>
                <w:lang w:eastAsia="zh-CN"/>
              </w:rPr>
              <w:t>N</w:t>
            </w:r>
            <w:r>
              <w:rPr>
                <w:rFonts w:hint="eastAsia" w:eastAsia="宋体"/>
                <w:szCs w:val="24"/>
                <w:highlight w:val="green"/>
                <w:lang w:eastAsia="zh-CN"/>
              </w:rPr>
              <w:t>ote: MAC CE based PUCCH SCell activation is included.</w:t>
            </w:r>
            <w:r>
              <w:rPr>
                <w:rFonts w:hint="eastAsia" w:eastAsia="宋体"/>
                <w:szCs w:val="24"/>
                <w:lang w:eastAsia="zh-CN"/>
              </w:rPr>
              <w:t xml:space="preserve"> </w:t>
            </w:r>
          </w:p>
          <w:p>
            <w:pPr>
              <w:pStyle w:val="5"/>
              <w:bidi w:val="0"/>
              <w:ind w:left="864" w:hanging="864"/>
              <w:rPr>
                <w:rFonts w:hint="eastAsia"/>
                <w:sz w:val="21"/>
                <w:szCs w:val="16"/>
                <w:lang w:val="en-US" w:eastAsia="zh-CN"/>
              </w:rPr>
            </w:pPr>
          </w:p>
          <w:p>
            <w:pPr>
              <w:pStyle w:val="5"/>
              <w:bidi w:val="0"/>
              <w:ind w:left="864" w:hanging="864"/>
            </w:pPr>
            <w:r>
              <w:rPr>
                <w:rFonts w:hint="eastAsia"/>
                <w:sz w:val="21"/>
                <w:szCs w:val="16"/>
                <w:lang w:val="en-US" w:eastAsia="zh-CN"/>
              </w:rPr>
              <w:t>RAN4#115 meeting</w:t>
            </w:r>
          </w:p>
          <w:p>
            <w:pPr>
              <w:spacing w:after="120"/>
              <w:rPr>
                <w:rFonts w:ascii="Arial" w:hAnsi="Arial" w:eastAsiaTheme="minorEastAsia"/>
                <w:sz w:val="21"/>
                <w:u w:val="single"/>
                <w:lang w:val="en-US"/>
              </w:rPr>
            </w:pPr>
            <w:r>
              <w:rPr>
                <w:rFonts w:ascii="Arial" w:hAnsi="Arial"/>
                <w:sz w:val="21"/>
                <w:u w:val="single"/>
                <w:lang w:val="en-US" w:eastAsia="ko-KR"/>
              </w:rPr>
              <w:t>Issue 2-2-1: Test case list</w:t>
            </w:r>
          </w:p>
          <w:p>
            <w:pPr>
              <w:snapToGrid w:val="0"/>
              <w:spacing w:after="120"/>
              <w:rPr>
                <w:rFonts w:eastAsiaTheme="minorEastAsia"/>
                <w:bCs/>
                <w:highlight w:val="green"/>
              </w:rPr>
            </w:pPr>
            <w:r>
              <w:rPr>
                <w:bCs/>
                <w:highlight w:val="green"/>
                <w:lang w:eastAsia="ko-KR"/>
              </w:rPr>
              <w:t>Agreement:</w:t>
            </w:r>
          </w:p>
          <w:p>
            <w:pPr>
              <w:pStyle w:val="34"/>
              <w:numPr>
                <w:ilvl w:val="1"/>
                <w:numId w:val="5"/>
              </w:numPr>
              <w:overflowPunct/>
              <w:autoSpaceDE/>
              <w:autoSpaceDN/>
              <w:adjustRightInd/>
              <w:snapToGrid w:val="0"/>
              <w:spacing w:after="120"/>
              <w:ind w:left="1440" w:firstLineChars="0"/>
              <w:textAlignment w:val="auto"/>
              <w:rPr>
                <w:rFonts w:eastAsia="宋体"/>
                <w:sz w:val="21"/>
                <w:szCs w:val="21"/>
              </w:rPr>
            </w:pPr>
            <w:r>
              <w:rPr>
                <w:rFonts w:eastAsia="宋体"/>
                <w:sz w:val="21"/>
                <w:szCs w:val="21"/>
              </w:rPr>
              <w:t xml:space="preserve">Scenario: </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rPr>
              <w:t>Normal SCell activation for FR1 and FR2</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rPr>
              <w:t>Direct SCell activation at SCell addition for FR1</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rPr>
              <w:t>PUCCH SCell activation for FR1 and FR2</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highlight w:val="yellow"/>
              </w:rPr>
              <w:t>FFS:</w:t>
            </w:r>
            <w:r>
              <w:rPr>
                <w:rFonts w:eastAsia="宋体"/>
                <w:sz w:val="21"/>
                <w:szCs w:val="21"/>
              </w:rPr>
              <w:t xml:space="preserve"> </w:t>
            </w:r>
          </w:p>
          <w:p>
            <w:pPr>
              <w:pStyle w:val="34"/>
              <w:numPr>
                <w:ilvl w:val="3"/>
                <w:numId w:val="5"/>
              </w:numPr>
              <w:overflowPunct/>
              <w:autoSpaceDE/>
              <w:autoSpaceDN/>
              <w:adjustRightInd/>
              <w:snapToGrid w:val="0"/>
              <w:spacing w:after="120"/>
              <w:ind w:left="3096" w:firstLineChars="0"/>
              <w:textAlignment w:val="auto"/>
              <w:rPr>
                <w:rFonts w:eastAsia="宋体"/>
                <w:sz w:val="21"/>
                <w:szCs w:val="21"/>
              </w:rPr>
            </w:pPr>
            <w:r>
              <w:rPr>
                <w:rFonts w:eastAsia="宋体"/>
                <w:sz w:val="21"/>
                <w:szCs w:val="21"/>
              </w:rPr>
              <w:t>Direct SCell activation at SCell addition for FR2</w:t>
            </w:r>
          </w:p>
          <w:p>
            <w:pPr>
              <w:pStyle w:val="34"/>
              <w:numPr>
                <w:ilvl w:val="1"/>
                <w:numId w:val="5"/>
              </w:numPr>
              <w:overflowPunct/>
              <w:autoSpaceDE/>
              <w:autoSpaceDN/>
              <w:adjustRightInd/>
              <w:snapToGrid w:val="0"/>
              <w:spacing w:after="120"/>
              <w:ind w:left="1440" w:firstLineChars="0"/>
              <w:textAlignment w:val="auto"/>
              <w:rPr>
                <w:rFonts w:eastAsia="宋体"/>
                <w:sz w:val="21"/>
                <w:szCs w:val="21"/>
              </w:rPr>
            </w:pPr>
            <w:r>
              <w:rPr>
                <w:rFonts w:eastAsia="宋体"/>
                <w:sz w:val="21"/>
                <w:szCs w:val="21"/>
              </w:rPr>
              <w:t xml:space="preserve">UE capabilities and network configurations: </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rPr>
              <w:t>Configuration 1: UE supports measValidationReportEMR and measIdleValidityDuration-r18 is configured</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rPr>
              <w:t>Configuration 2: UE supports measValidationReportReselectionMeasurements and measReselectionValidityDuration-r18 is configured</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highlight w:val="yellow"/>
              </w:rPr>
              <w:t>FFS:</w:t>
            </w:r>
            <w:r>
              <w:rPr>
                <w:rFonts w:eastAsia="宋体"/>
                <w:sz w:val="21"/>
                <w:szCs w:val="21"/>
              </w:rPr>
              <w:t xml:space="preserve"> </w:t>
            </w:r>
          </w:p>
          <w:p>
            <w:pPr>
              <w:pStyle w:val="34"/>
              <w:numPr>
                <w:ilvl w:val="3"/>
                <w:numId w:val="5"/>
              </w:numPr>
              <w:overflowPunct/>
              <w:autoSpaceDE/>
              <w:autoSpaceDN/>
              <w:adjustRightInd/>
              <w:snapToGrid w:val="0"/>
              <w:spacing w:after="120"/>
              <w:ind w:left="3096" w:firstLineChars="0"/>
              <w:textAlignment w:val="auto"/>
              <w:rPr>
                <w:rFonts w:eastAsia="宋体"/>
                <w:sz w:val="21"/>
                <w:szCs w:val="21"/>
              </w:rPr>
            </w:pPr>
            <w:r>
              <w:rPr>
                <w:rFonts w:eastAsia="宋体"/>
                <w:sz w:val="21"/>
                <w:szCs w:val="21"/>
              </w:rPr>
              <w:t>Configuration 3: UE supports idleInactiveNR-MeasReport-r16, and neither measIdleValidityDuration-r18 nor measReselectionValidityDuration-r18 is configured and measIdleDuration-r16 hasn’t expired at the moment of initiation of RRC state transition to Connected mode</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default"/>
          <w:lang w:val="en-US" w:eastAsia="zh-CN"/>
        </w:rPr>
      </w:pPr>
      <w:r>
        <w:rPr>
          <w:rFonts w:hint="default"/>
          <w:lang w:val="en-US" w:eastAsia="zh-CN"/>
        </w:rPr>
        <w:t xml:space="preserve">In the design of legacy test cases, known </w:t>
      </w:r>
      <w:r>
        <w:rPr>
          <w:rFonts w:hint="eastAsia"/>
          <w:lang w:val="en-US" w:eastAsia="zh-CN"/>
        </w:rPr>
        <w:t xml:space="preserve">SCell </w:t>
      </w:r>
      <w:r>
        <w:rPr>
          <w:rFonts w:hint="default"/>
          <w:lang w:val="en-US" w:eastAsia="zh-CN"/>
        </w:rPr>
        <w:t xml:space="preserve">and unknown </w:t>
      </w:r>
      <w:r>
        <w:rPr>
          <w:rFonts w:hint="eastAsia"/>
          <w:lang w:val="en-US" w:eastAsia="zh-CN"/>
        </w:rPr>
        <w:t xml:space="preserve">SCell </w:t>
      </w:r>
      <w:r>
        <w:rPr>
          <w:rFonts w:hint="default"/>
          <w:lang w:val="en-US" w:eastAsia="zh-CN"/>
        </w:rPr>
        <w:t xml:space="preserve">cases were considered for </w:t>
      </w:r>
      <w:r>
        <w:t>SCell Activation and deactivation</w:t>
      </w:r>
      <w:r>
        <w:rPr>
          <w:rFonts w:hint="eastAsia"/>
          <w:lang w:val="en-US" w:eastAsia="zh-CN"/>
        </w:rPr>
        <w:t xml:space="preserve"> in A.6.5.3.1, A.6.5.3.2, A.6.5.3.3</w:t>
      </w:r>
      <w:r>
        <w:rPr>
          <w:rFonts w:hint="default"/>
          <w:lang w:val="en-US" w:eastAsia="zh-CN"/>
        </w:rPr>
        <w:t xml:space="preserve">, and known </w:t>
      </w:r>
      <w:r>
        <w:rPr>
          <w:rFonts w:hint="eastAsia"/>
          <w:lang w:val="en-US" w:eastAsia="zh-CN"/>
        </w:rPr>
        <w:t xml:space="preserve">SCell </w:t>
      </w:r>
      <w:r>
        <w:rPr>
          <w:rFonts w:hint="default"/>
          <w:lang w:val="en-US" w:eastAsia="zh-CN"/>
        </w:rPr>
        <w:t xml:space="preserve">and unknown </w:t>
      </w:r>
      <w:r>
        <w:rPr>
          <w:rFonts w:hint="eastAsia"/>
          <w:lang w:val="en-US" w:eastAsia="zh-CN"/>
        </w:rPr>
        <w:t xml:space="preserve">SCell </w:t>
      </w:r>
      <w:r>
        <w:rPr>
          <w:rFonts w:hint="default"/>
          <w:lang w:val="en-US" w:eastAsia="zh-CN"/>
        </w:rPr>
        <w:t>cases were considered for</w:t>
      </w:r>
      <w:r>
        <w:rPr>
          <w:rFonts w:hint="eastAsia"/>
          <w:lang w:val="en-US" w:eastAsia="zh-CN"/>
        </w:rPr>
        <w:t xml:space="preserve"> </w:t>
      </w:r>
      <w:r>
        <w:rPr>
          <w:lang w:eastAsia="zh-CN"/>
        </w:rPr>
        <w:t>PUCCH SCell Activation and deactivation</w:t>
      </w:r>
      <w:r>
        <w:rPr>
          <w:rFonts w:hint="eastAsia"/>
          <w:lang w:val="en-US" w:eastAsia="zh-CN"/>
        </w:rPr>
        <w:t xml:space="preserve"> in A.6.5.3.6 and A6.5.3.7. F</w:t>
      </w:r>
      <w:r>
        <w:rPr>
          <w:rFonts w:hint="default"/>
          <w:lang w:val="en-US" w:eastAsia="zh-CN"/>
        </w:rPr>
        <w:t xml:space="preserve">or known </w:t>
      </w:r>
      <w:r>
        <w:rPr>
          <w:rFonts w:hint="eastAsia"/>
          <w:lang w:val="en-US" w:eastAsia="zh-CN"/>
        </w:rPr>
        <w:t>SCell case</w:t>
      </w:r>
      <w:r>
        <w:rPr>
          <w:rFonts w:hint="default"/>
          <w:lang w:val="en-US" w:eastAsia="zh-CN"/>
        </w:rPr>
        <w:t xml:space="preserve">, R19 did not modify the previous requirements, but only modified the requirements for </w:t>
      </w:r>
      <w:r>
        <w:rPr>
          <w:rFonts w:hint="eastAsia"/>
          <w:lang w:val="en-US" w:eastAsia="zh-CN"/>
        </w:rPr>
        <w:t>the case</w:t>
      </w:r>
      <w:r>
        <w:rPr>
          <w:rFonts w:hint="default"/>
          <w:lang w:val="en-US" w:eastAsia="zh-CN"/>
        </w:rPr>
        <w:t xml:space="preserve"> where the target </w:t>
      </w:r>
      <w:r>
        <w:rPr>
          <w:rFonts w:hint="eastAsia"/>
          <w:lang w:val="en-US" w:eastAsia="zh-CN"/>
        </w:rPr>
        <w:t>SC</w:t>
      </w:r>
      <w:r>
        <w:rPr>
          <w:rFonts w:hint="default"/>
          <w:lang w:val="en-US" w:eastAsia="zh-CN"/>
        </w:rPr>
        <w:t>ell is unknown and meets the conditions</w:t>
      </w:r>
      <w:r>
        <w:rPr>
          <w:rFonts w:hint="eastAsia"/>
          <w:lang w:val="en-US" w:eastAsia="zh-CN"/>
        </w:rPr>
        <w:t xml:space="preserve"> and the requirenebts </w:t>
      </w:r>
      <w:r>
        <w:rPr>
          <w:rFonts w:hint="default"/>
          <w:lang w:val="en-US" w:eastAsia="zh-CN"/>
        </w:rPr>
        <w:t>refer to 8.3.2</w:t>
      </w:r>
      <w:r>
        <w:rPr>
          <w:rFonts w:hint="eastAsia"/>
          <w:lang w:val="en-US" w:eastAsia="zh-CN"/>
        </w:rPr>
        <w:t>A</w:t>
      </w:r>
      <w:r>
        <w:rPr>
          <w:rFonts w:hint="default"/>
          <w:lang w:val="en-US" w:eastAsia="zh-CN"/>
        </w:rPr>
        <w:t xml:space="preserve">. Therefore, we </w:t>
      </w:r>
      <w:r>
        <w:rPr>
          <w:rFonts w:hint="eastAsia"/>
          <w:lang w:val="en-US" w:eastAsia="zh-CN"/>
        </w:rPr>
        <w:t>think</w:t>
      </w:r>
      <w:r>
        <w:rPr>
          <w:rFonts w:hint="default"/>
          <w:lang w:val="en-US" w:eastAsia="zh-CN"/>
        </w:rPr>
        <w:t xml:space="preserve"> that</w:t>
      </w:r>
      <w:r>
        <w:rPr>
          <w:rFonts w:hint="eastAsia"/>
          <w:lang w:val="en-US" w:eastAsia="zh-CN"/>
        </w:rPr>
        <w:t xml:space="preserve"> three</w:t>
      </w:r>
      <w:r>
        <w:rPr>
          <w:rFonts w:hint="default"/>
          <w:lang w:val="en-US" w:eastAsia="zh-CN"/>
        </w:rPr>
        <w:t xml:space="preserve"> scenario</w:t>
      </w:r>
      <w:r>
        <w:rPr>
          <w:rFonts w:hint="eastAsia"/>
          <w:lang w:val="en-US" w:eastAsia="zh-CN"/>
        </w:rPr>
        <w:t>s</w:t>
      </w:r>
      <w:r>
        <w:rPr>
          <w:rFonts w:hint="default"/>
          <w:lang w:val="en-US" w:eastAsia="zh-CN"/>
        </w:rPr>
        <w:t xml:space="preserve"> need to be considered in the design of</w:t>
      </w:r>
      <w:r>
        <w:rPr>
          <w:rFonts w:hint="eastAsia"/>
          <w:lang w:val="en-US" w:eastAsia="zh-CN"/>
        </w:rPr>
        <w:t xml:space="preserve"> </w:t>
      </w:r>
      <w:r>
        <w:rPr>
          <w:rFonts w:hint="default"/>
          <w:lang w:val="en-US" w:eastAsia="zh-CN"/>
        </w:rPr>
        <w:t>test case</w:t>
      </w:r>
      <w:r>
        <w:rPr>
          <w:rFonts w:hint="eastAsia"/>
          <w:lang w:val="en-US" w:eastAsia="zh-CN"/>
        </w:rPr>
        <w:t>s and maybe it</w:t>
      </w:r>
      <w:r>
        <w:rPr>
          <w:rFonts w:hint="default"/>
          <w:lang w:val="en-US" w:eastAsia="zh-CN"/>
        </w:rPr>
        <w:t>’</w:t>
      </w:r>
      <w:r>
        <w:rPr>
          <w:rFonts w:hint="eastAsia"/>
          <w:lang w:val="en-US" w:eastAsia="zh-CN"/>
        </w:rPr>
        <w:t xml:space="preserve">s enough for UE to pass one of them due to </w:t>
      </w:r>
      <w:r>
        <w:rPr>
          <w:rFonts w:hint="default"/>
          <w:lang w:val="en-US" w:eastAsia="zh-CN"/>
        </w:rPr>
        <w:t>the requirements of unknown</w:t>
      </w:r>
      <w:r>
        <w:rPr>
          <w:rFonts w:hint="eastAsia"/>
          <w:lang w:val="en-US" w:eastAsia="zh-CN"/>
        </w:rPr>
        <w:t xml:space="preserve"> SCell</w:t>
      </w:r>
      <w:r>
        <w:rPr>
          <w:rFonts w:hint="default"/>
          <w:lang w:val="en-US" w:eastAsia="zh-CN"/>
        </w:rPr>
        <w:t xml:space="preserve"> case are the same </w:t>
      </w:r>
      <w:r>
        <w:rPr>
          <w:rFonts w:hint="eastAsia"/>
          <w:lang w:val="en-US" w:eastAsia="zh-CN"/>
        </w:rPr>
        <w:t>for these three scenarios</w:t>
      </w:r>
      <w:r>
        <w:rPr>
          <w:rFonts w:hint="default"/>
          <w:lang w:val="en-US" w:eastAsia="zh-CN"/>
        </w:rPr>
        <w:t xml:space="preserve"> and do not </w:t>
      </w:r>
      <w:r>
        <w:rPr>
          <w:rFonts w:hint="eastAsia"/>
          <w:lang w:val="en-US" w:eastAsia="zh-CN"/>
        </w:rPr>
        <w:t>need</w:t>
      </w:r>
      <w:r>
        <w:rPr>
          <w:rFonts w:hint="default"/>
          <w:lang w:val="en-US" w:eastAsia="zh-CN"/>
        </w:rPr>
        <w:t xml:space="preserve"> </w:t>
      </w:r>
      <w:r>
        <w:rPr>
          <w:rFonts w:hint="eastAsia"/>
          <w:lang w:val="en-US" w:eastAsia="zh-CN"/>
        </w:rPr>
        <w:t xml:space="preserve">the </w:t>
      </w:r>
      <w:r>
        <w:rPr>
          <w:rFonts w:hint="default"/>
          <w:lang w:val="en-US" w:eastAsia="zh-CN"/>
        </w:rPr>
        <w:t xml:space="preserve">repeated validation. </w:t>
      </w:r>
    </w:p>
    <w:p>
      <w:pPr>
        <w:spacing w:after="157" w:afterLines="50"/>
        <w:rPr>
          <w:rFonts w:hint="default"/>
          <w:lang w:val="en-US" w:eastAsia="zh-CN"/>
        </w:rPr>
      </w:pPr>
      <w:r>
        <w:rPr>
          <w:rFonts w:hint="eastAsia"/>
          <w:szCs w:val="24"/>
          <w:lang w:val="en-US" w:eastAsia="zh-CN"/>
        </w:rPr>
        <w:t>RAN4 needs to guarantee test coverage because UE may only support some of scenarios. Therefore, w</w:t>
      </w:r>
      <w:r>
        <w:rPr>
          <w:szCs w:val="24"/>
          <w:lang w:eastAsia="zh-CN"/>
        </w:rPr>
        <w:t>e support to introduce test cases for all three scenarios and both FR1 and FR2</w:t>
      </w:r>
      <w:r>
        <w:rPr>
          <w:rFonts w:hint="eastAsia"/>
          <w:szCs w:val="24"/>
          <w:lang w:val="en-US" w:eastAsia="zh-CN"/>
        </w:rPr>
        <w:t>. Based on these test cases, RAN4 could further discuss the applicability rule whether UE is required to pass all of them.</w:t>
      </w:r>
    </w:p>
    <w:p>
      <w:pPr>
        <w:pStyle w:val="95"/>
        <w:overflowPunct/>
        <w:autoSpaceDE/>
        <w:autoSpaceDN/>
        <w:adjustRightInd/>
        <w:snapToGrid w:val="0"/>
        <w:spacing w:after="120"/>
        <w:ind w:left="0" w:firstLineChars="0"/>
        <w:textAlignment w:val="auto"/>
        <w:rPr>
          <w:rFonts w:eastAsia="宋体"/>
          <w:b/>
          <w:bCs/>
          <w:sz w:val="21"/>
          <w:szCs w:val="21"/>
        </w:rPr>
      </w:pPr>
      <w:bookmarkStart w:id="6" w:name="_Toc206179124"/>
      <w:r>
        <w:t xml:space="preserve">Support </w:t>
      </w:r>
      <w:r>
        <w:rPr>
          <w:rFonts w:hint="eastAsia"/>
          <w:lang w:val="en-US" w:eastAsia="zh-CN"/>
        </w:rPr>
        <w:t>to consider d</w:t>
      </w:r>
      <w:r>
        <w:t>irect SCell activation at SCell addition for FR2</w:t>
      </w:r>
      <w:bookmarkEnd w:id="6"/>
      <w:r>
        <w:rPr>
          <w:rFonts w:hint="eastAsia"/>
          <w:lang w:val="en-US" w:eastAsia="zh-CN"/>
        </w:rPr>
        <w:t>.</w:t>
      </w:r>
    </w:p>
    <w:p>
      <w:pPr>
        <w:spacing w:after="157" w:afterLines="50"/>
        <w:rPr>
          <w:rFonts w:hint="default" w:eastAsiaTheme="minorEastAsia"/>
          <w:b/>
          <w:bCs/>
          <w:lang w:val="en-US" w:eastAsia="zh-CN"/>
        </w:rPr>
      </w:pPr>
      <w:r>
        <w:rPr>
          <w:rFonts w:hint="default"/>
          <w:b w:val="0"/>
          <w:bCs w:val="0"/>
          <w:lang w:val="en-US" w:eastAsia="zh-CN"/>
        </w:rPr>
        <w:t>In the previous discussion, we discussed</w:t>
      </w:r>
      <w:r>
        <w:rPr>
          <w:rFonts w:hint="eastAsia"/>
          <w:b w:val="0"/>
          <w:bCs w:val="0"/>
          <w:lang w:val="en-US" w:eastAsia="zh-CN"/>
        </w:rPr>
        <w:t xml:space="preserve"> the issue on</w:t>
      </w:r>
      <w:r>
        <w:rPr>
          <w:rFonts w:hint="eastAsia"/>
          <w:b/>
          <w:bCs/>
          <w:lang w:val="en-US" w:eastAsia="zh-CN"/>
        </w:rPr>
        <w:t xml:space="preserve"> </w:t>
      </w:r>
      <w:r>
        <w:rPr>
          <w:rFonts w:hint="eastAsia" w:eastAsiaTheme="minorEastAsia"/>
          <w:lang w:val="en-US" w:eastAsia="zh-CN"/>
        </w:rPr>
        <w:t>a</w:t>
      </w:r>
      <w:r>
        <w:rPr>
          <w:rFonts w:eastAsiaTheme="minorEastAsia"/>
        </w:rPr>
        <w:t>pplicability</w:t>
      </w:r>
      <w:r>
        <w:rPr>
          <w:rFonts w:hint="eastAsia" w:eastAsiaTheme="minorEastAsia"/>
        </w:rPr>
        <w:t xml:space="preserve"> of fast SCell activation delay requirements</w:t>
      </w:r>
      <w:r>
        <w:rPr>
          <w:rFonts w:hint="eastAsia" w:eastAsiaTheme="minorEastAsia"/>
          <w:lang w:val="en-US" w:eastAsia="zh-CN"/>
        </w:rPr>
        <w:t xml:space="preserve"> and reached a conclusion blew.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8" w:hRule="atLeast"/>
        </w:trPr>
        <w:tc>
          <w:tcPr>
            <w:tcW w:w="9858" w:type="dxa"/>
          </w:tcPr>
          <w:p>
            <w:pPr>
              <w:pStyle w:val="6"/>
              <w:bidi w:val="0"/>
              <w:ind w:left="0" w:firstLine="0"/>
              <w:rPr>
                <w:color w:val="auto"/>
                <w:highlight w:val="none"/>
              </w:rPr>
            </w:pPr>
          </w:p>
          <w:p>
            <w:pPr>
              <w:pStyle w:val="5"/>
              <w:bidi w:val="0"/>
              <w:ind w:left="0" w:firstLine="0"/>
              <w:rPr>
                <w:color w:val="auto"/>
                <w:sz w:val="21"/>
                <w:szCs w:val="16"/>
                <w:highlight w:val="none"/>
                <w:lang w:val="en-US"/>
              </w:rPr>
            </w:pPr>
            <w:r>
              <w:rPr>
                <w:rFonts w:hint="eastAsia"/>
                <w:sz w:val="21"/>
                <w:szCs w:val="16"/>
                <w:highlight w:val="none"/>
                <w:lang w:val="en-US" w:eastAsia="zh-CN"/>
              </w:rPr>
              <w:t>RAN4#113 meeting</w:t>
            </w:r>
          </w:p>
          <w:p>
            <w:pPr>
              <w:pStyle w:val="5"/>
              <w:bidi w:val="0"/>
              <w:ind w:left="864" w:hanging="864"/>
              <w:rPr>
                <w:rFonts w:hint="default" w:eastAsia="宋体"/>
                <w:color w:val="auto"/>
                <w:sz w:val="21"/>
                <w:szCs w:val="16"/>
                <w:highlight w:val="none"/>
              </w:rPr>
            </w:pPr>
            <w:r>
              <w:rPr>
                <w:color w:val="auto"/>
                <w:sz w:val="21"/>
                <w:szCs w:val="16"/>
                <w:highlight w:val="none"/>
              </w:rPr>
              <w:t>Issue</w:t>
            </w:r>
            <w:r>
              <w:rPr>
                <w:rFonts w:eastAsia="宋体"/>
                <w:color w:val="auto"/>
                <w:sz w:val="21"/>
                <w:szCs w:val="16"/>
                <w:highlight w:val="none"/>
              </w:rPr>
              <w:t xml:space="preserve"> 1-1</w:t>
            </w:r>
            <w:r>
              <w:rPr>
                <w:rFonts w:hint="default" w:eastAsia="宋体"/>
                <w:color w:val="auto"/>
                <w:sz w:val="21"/>
                <w:szCs w:val="16"/>
                <w:highlight w:val="none"/>
              </w:rPr>
              <w:t>-1</w:t>
            </w:r>
            <w:r>
              <w:rPr>
                <w:rFonts w:eastAsia="宋体"/>
                <w:color w:val="auto"/>
                <w:sz w:val="21"/>
                <w:szCs w:val="16"/>
                <w:highlight w:val="none"/>
              </w:rPr>
              <w:t xml:space="preserve">: </w:t>
            </w:r>
            <w:r>
              <w:rPr>
                <w:rFonts w:hint="default" w:eastAsia="宋体"/>
                <w:color w:val="auto"/>
                <w:sz w:val="21"/>
                <w:szCs w:val="16"/>
                <w:highlight w:val="none"/>
              </w:rPr>
              <w:t>A</w:t>
            </w:r>
            <w:r>
              <w:rPr>
                <w:rFonts w:eastAsia="宋体"/>
                <w:color w:val="auto"/>
                <w:sz w:val="21"/>
                <w:szCs w:val="16"/>
                <w:highlight w:val="none"/>
              </w:rPr>
              <w:t>pplicability</w:t>
            </w:r>
            <w:r>
              <w:rPr>
                <w:rFonts w:hint="default" w:eastAsia="宋体"/>
                <w:color w:val="auto"/>
                <w:sz w:val="21"/>
                <w:szCs w:val="16"/>
                <w:highlight w:val="none"/>
              </w:rPr>
              <w:t xml:space="preserve"> of fast SCell activation delay requirements</w:t>
            </w:r>
          </w:p>
          <w:p>
            <w:pPr>
              <w:rPr>
                <w:rFonts w:eastAsia="Yu Mincho"/>
                <w:color w:val="auto"/>
                <w:highlight w:val="none"/>
                <w:lang w:eastAsia="en-US"/>
              </w:rPr>
            </w:pPr>
            <w:r>
              <w:rPr>
                <w:rFonts w:eastAsia="Yu Mincho"/>
                <w:color w:val="auto"/>
                <w:highlight w:val="none"/>
                <w:lang w:eastAsia="en-US"/>
              </w:rPr>
              <w:t>Agreement:</w:t>
            </w:r>
          </w:p>
          <w:p>
            <w:pPr>
              <w:numPr>
                <w:ilvl w:val="0"/>
                <w:numId w:val="5"/>
              </w:numPr>
              <w:rPr>
                <w:rFonts w:eastAsia="Yu Mincho"/>
                <w:color w:val="auto"/>
                <w:highlight w:val="none"/>
                <w:lang w:eastAsia="en-US"/>
              </w:rPr>
            </w:pPr>
            <w:r>
              <w:rPr>
                <w:rFonts w:eastAsia="Yu Mincho"/>
                <w:color w:val="auto"/>
                <w:highlight w:val="none"/>
                <w:lang w:eastAsia="en-US"/>
              </w:rPr>
              <w:t xml:space="preserve">For R19 fast SCell activation for UE supporting R18 EMR, when neither </w:t>
            </w:r>
            <w:r>
              <w:rPr>
                <w:rFonts w:eastAsia="Yu Mincho"/>
                <w:i/>
                <w:color w:val="auto"/>
                <w:highlight w:val="none"/>
                <w:lang w:eastAsia="en-US"/>
              </w:rPr>
              <w:t>measIdleValidityDuration-r18</w:t>
            </w:r>
            <w:r>
              <w:rPr>
                <w:rFonts w:eastAsia="Yu Mincho"/>
                <w:color w:val="auto"/>
                <w:highlight w:val="none"/>
                <w:lang w:eastAsia="en-US"/>
              </w:rPr>
              <w:t xml:space="preserve"> nor </w:t>
            </w:r>
            <w:r>
              <w:rPr>
                <w:rFonts w:eastAsia="Yu Mincho"/>
                <w:i/>
                <w:color w:val="auto"/>
                <w:highlight w:val="none"/>
                <w:lang w:eastAsia="en-US"/>
              </w:rPr>
              <w:t xml:space="preserve">measReselectionValidityDuration-r18 </w:t>
            </w:r>
            <w:r>
              <w:rPr>
                <w:rFonts w:eastAsia="Yu Mincho"/>
                <w:color w:val="auto"/>
                <w:highlight w:val="none"/>
                <w:lang w:eastAsia="en-US"/>
              </w:rPr>
              <w:t>is configured:</w:t>
            </w:r>
          </w:p>
          <w:p>
            <w:pPr>
              <w:numPr>
                <w:ilvl w:val="1"/>
                <w:numId w:val="5"/>
              </w:numPr>
              <w:ind w:left="1296" w:leftChars="0" w:hanging="360" w:firstLineChars="0"/>
              <w:rPr>
                <w:rFonts w:eastAsia="Yu Mincho"/>
                <w:color w:val="auto"/>
                <w:highlight w:val="none"/>
                <w:lang w:eastAsia="en-US"/>
              </w:rPr>
            </w:pPr>
            <w:r>
              <w:rPr>
                <w:rFonts w:eastAsia="Yu Mincho"/>
                <w:color w:val="auto"/>
                <w:highlight w:val="none"/>
                <w:lang w:eastAsia="en-US"/>
              </w:rPr>
              <w:t>Fast</w:t>
            </w:r>
            <w:r>
              <w:rPr>
                <w:rFonts w:hint="eastAsia" w:eastAsia="Yu Mincho"/>
                <w:color w:val="auto"/>
                <w:highlight w:val="none"/>
                <w:lang w:eastAsia="en-US"/>
              </w:rPr>
              <w:t xml:space="preserve"> SCell activation delay requirements</w:t>
            </w:r>
            <w:r>
              <w:rPr>
                <w:rFonts w:eastAsia="Yu Mincho"/>
                <w:color w:val="auto"/>
                <w:highlight w:val="none"/>
                <w:lang w:eastAsia="en-US"/>
              </w:rPr>
              <w:t xml:space="preserve"> (same with conclusion of the case where</w:t>
            </w:r>
            <w:r>
              <w:rPr>
                <w:rFonts w:eastAsia="Yu Mincho"/>
                <w:i/>
                <w:color w:val="auto"/>
                <w:highlight w:val="none"/>
                <w:lang w:eastAsia="en-US"/>
              </w:rPr>
              <w:t xml:space="preserve"> </w:t>
            </w:r>
            <w:r>
              <w:rPr>
                <w:rFonts w:eastAsia="Yu Mincho"/>
                <w:iCs/>
                <w:color w:val="auto"/>
                <w:highlight w:val="none"/>
                <w:lang w:eastAsia="en-US"/>
              </w:rPr>
              <w:t>either</w:t>
            </w:r>
            <w:r>
              <w:rPr>
                <w:rFonts w:eastAsia="Yu Mincho"/>
                <w:i/>
                <w:color w:val="auto"/>
                <w:highlight w:val="none"/>
                <w:lang w:eastAsia="en-US"/>
              </w:rPr>
              <w:t xml:space="preserve"> measIdleValidityDuration-r18</w:t>
            </w:r>
            <w:r>
              <w:rPr>
                <w:rFonts w:eastAsia="Yu Mincho"/>
                <w:color w:val="auto"/>
                <w:highlight w:val="none"/>
                <w:lang w:eastAsia="en-US"/>
              </w:rPr>
              <w:t xml:space="preserve"> or </w:t>
            </w:r>
            <w:r>
              <w:rPr>
                <w:rFonts w:eastAsia="Yu Mincho"/>
                <w:i/>
                <w:color w:val="auto"/>
                <w:highlight w:val="none"/>
                <w:lang w:eastAsia="en-US"/>
              </w:rPr>
              <w:t xml:space="preserve">measReselectionValidityDuration-r18 </w:t>
            </w:r>
            <w:r>
              <w:rPr>
                <w:rFonts w:eastAsia="Yu Mincho"/>
                <w:color w:val="auto"/>
                <w:highlight w:val="none"/>
                <w:lang w:eastAsia="en-US"/>
              </w:rPr>
              <w:t>is configured)</w:t>
            </w:r>
            <w:r>
              <w:rPr>
                <w:rFonts w:hint="eastAsia" w:eastAsia="Yu Mincho"/>
                <w:color w:val="auto"/>
                <w:highlight w:val="none"/>
                <w:lang w:eastAsia="en-US"/>
              </w:rPr>
              <w:t xml:space="preserve"> </w:t>
            </w:r>
            <w:r>
              <w:rPr>
                <w:rFonts w:eastAsia="Yu Mincho"/>
                <w:color w:val="auto"/>
                <w:highlight w:val="none"/>
                <w:lang w:eastAsia="en-US"/>
              </w:rPr>
              <w:t xml:space="preserve">apply under the following conditions: </w:t>
            </w:r>
          </w:p>
          <w:p>
            <w:pPr>
              <w:numPr>
                <w:ilvl w:val="2"/>
                <w:numId w:val="5"/>
              </w:numPr>
              <w:ind w:left="2016" w:leftChars="0" w:hanging="360" w:firstLineChars="0"/>
              <w:rPr>
                <w:rFonts w:eastAsia="Yu Mincho"/>
                <w:color w:val="auto"/>
                <w:highlight w:val="none"/>
                <w:lang w:eastAsia="en-US"/>
              </w:rPr>
            </w:pPr>
            <w:r>
              <w:rPr>
                <w:rFonts w:eastAsia="Yu Mincho"/>
                <w:color w:val="auto"/>
                <w:highlight w:val="none"/>
                <w:lang w:eastAsia="en-US"/>
              </w:rPr>
              <w:t>For EMR carriers:</w:t>
            </w:r>
          </w:p>
          <w:p>
            <w:pPr>
              <w:numPr>
                <w:ilvl w:val="3"/>
                <w:numId w:val="5"/>
              </w:numPr>
              <w:ind w:left="2736" w:leftChars="0" w:hanging="360" w:firstLineChars="0"/>
              <w:rPr>
                <w:rFonts w:eastAsia="Yu Mincho"/>
                <w:color w:val="auto"/>
                <w:highlight w:val="none"/>
                <w:lang w:eastAsia="en-US"/>
              </w:rPr>
            </w:pPr>
            <w:r>
              <w:rPr>
                <w:rFonts w:eastAsia="Yu Mincho"/>
                <w:color w:val="auto"/>
                <w:highlight w:val="none"/>
                <w:lang w:eastAsia="en-US"/>
              </w:rPr>
              <w:t>C</w:t>
            </w:r>
            <w:r>
              <w:rPr>
                <w:rFonts w:hint="eastAsia" w:eastAsia="Yu Mincho"/>
                <w:color w:val="auto"/>
                <w:highlight w:val="none"/>
                <w:lang w:eastAsia="en-US"/>
              </w:rPr>
              <w:t xml:space="preserve">onsider the case when </w:t>
            </w:r>
            <w:r>
              <w:rPr>
                <w:rFonts w:eastAsia="Yu Mincho"/>
                <w:color w:val="auto"/>
                <w:highlight w:val="none"/>
                <w:lang w:eastAsia="en-US"/>
              </w:rPr>
              <w:t>the T331 timer hasn’t expired at the moment of initiation of RRC state transition to Connected mode. i.e., measIdleDuration-r16 is configured, and T331 is running</w:t>
            </w:r>
            <w:r>
              <w:rPr>
                <w:rFonts w:hint="eastAsia" w:eastAsia="Yu Mincho"/>
                <w:color w:val="auto"/>
                <w:highlight w:val="none"/>
                <w:lang w:eastAsia="en-US"/>
              </w:rPr>
              <w:t>.</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r>
              <w:rPr>
                <w:rFonts w:eastAsia="Yu Mincho"/>
                <w:color w:val="auto"/>
                <w:highlight w:val="none"/>
                <w:lang w:eastAsia="en-US"/>
              </w:rPr>
              <w:t>Otherwise,</w:t>
            </w:r>
            <w:r>
              <w:rPr>
                <w:rFonts w:hint="eastAsia" w:eastAsia="Yu Mincho"/>
                <w:color w:val="auto"/>
                <w:highlight w:val="none"/>
                <w:lang w:eastAsia="en-US"/>
              </w:rPr>
              <w:t xml:space="preserve"> follow the legacy unknown SCell activation delay requirements</w:t>
            </w:r>
          </w:p>
        </w:tc>
      </w:tr>
    </w:tbl>
    <w:p>
      <w:pPr>
        <w:spacing w:after="157" w:afterLines="50"/>
        <w:rPr>
          <w:rFonts w:hint="default"/>
          <w:color w:val="auto"/>
          <w:lang w:val="en-US" w:eastAsia="zh-CN"/>
        </w:rPr>
      </w:pPr>
      <w:r>
        <w:rPr>
          <w:rFonts w:hint="eastAsia"/>
          <w:color w:val="auto"/>
          <w:lang w:val="en-US" w:eastAsia="zh-CN"/>
        </w:rPr>
        <w:t>According to the agreements in core part, we should consider three configurations that:</w:t>
      </w:r>
    </w:p>
    <w:p>
      <w:pPr>
        <w:pStyle w:val="97"/>
      </w:pPr>
      <w:r>
        <w:t>-</w:t>
      </w:r>
      <w:r>
        <w:tab/>
      </w:r>
      <w:r>
        <w:t xml:space="preserve">UE supports </w:t>
      </w:r>
      <w:r>
        <w:rPr>
          <w:i/>
          <w:iCs/>
        </w:rPr>
        <w:t>measValidationReportEMR</w:t>
      </w:r>
      <w:r>
        <w:t xml:space="preserve"> and </w:t>
      </w:r>
      <w:r>
        <w:rPr>
          <w:i/>
          <w:iCs/>
        </w:rPr>
        <w:t>measIdleValidityDuration</w:t>
      </w:r>
      <w:r>
        <w:t>-</w:t>
      </w:r>
      <w:r>
        <w:rPr>
          <w:i/>
          <w:iCs/>
        </w:rPr>
        <w:t>r18</w:t>
      </w:r>
      <w:r>
        <w:t xml:space="preserve"> is configured or,  </w:t>
      </w:r>
    </w:p>
    <w:p>
      <w:pPr>
        <w:pStyle w:val="97"/>
      </w:pPr>
      <w:r>
        <w:t>-</w:t>
      </w:r>
      <w:r>
        <w:tab/>
      </w:r>
      <w:r>
        <w:t xml:space="preserve">UE supports </w:t>
      </w:r>
      <w:r>
        <w:rPr>
          <w:i/>
          <w:iCs/>
        </w:rPr>
        <w:t>measValidationReportReselectionMeasurements</w:t>
      </w:r>
      <w:r>
        <w:t xml:space="preserve"> and </w:t>
      </w:r>
      <w:r>
        <w:rPr>
          <w:i/>
          <w:iCs/>
        </w:rPr>
        <w:t>measReselectionValidityDuration</w:t>
      </w:r>
      <w:r>
        <w:t>-</w:t>
      </w:r>
      <w:r>
        <w:rPr>
          <w:i/>
          <w:iCs/>
        </w:rPr>
        <w:t>r18</w:t>
      </w:r>
      <w:r>
        <w:t xml:space="preserve"> is configured or, </w:t>
      </w:r>
    </w:p>
    <w:p>
      <w:pPr>
        <w:spacing w:after="157" w:afterLines="50"/>
      </w:pPr>
      <w:r>
        <w:t>-</w:t>
      </w:r>
      <w:r>
        <w:tab/>
      </w:r>
      <w:r>
        <w:t>UE supports idleInactiveNR-</w:t>
      </w:r>
      <w:r>
        <w:rPr>
          <w:i/>
          <w:iCs/>
        </w:rPr>
        <w:t>MeasReport</w:t>
      </w:r>
      <w:r>
        <w:t>-</w:t>
      </w:r>
      <w:r>
        <w:rPr>
          <w:i/>
          <w:iCs/>
        </w:rPr>
        <w:t>r16</w:t>
      </w:r>
      <w:r>
        <w:t xml:space="preserve">, and neither </w:t>
      </w:r>
      <w:r>
        <w:rPr>
          <w:i/>
          <w:iCs/>
        </w:rPr>
        <w:t>measIdleValidityDuration</w:t>
      </w:r>
      <w:r>
        <w:t>-</w:t>
      </w:r>
      <w:r>
        <w:rPr>
          <w:i/>
          <w:iCs/>
        </w:rPr>
        <w:t>r18</w:t>
      </w:r>
      <w:r>
        <w:t xml:space="preserve"> nor </w:t>
      </w:r>
      <w:r>
        <w:rPr>
          <w:i/>
          <w:iCs/>
        </w:rPr>
        <w:t>measReselectionValidityDuration</w:t>
      </w:r>
      <w:r>
        <w:t xml:space="preserve">-r18 is configured and </w:t>
      </w:r>
      <w:r>
        <w:rPr>
          <w:i/>
          <w:iCs/>
        </w:rPr>
        <w:t>measIdleDuration</w:t>
      </w:r>
      <w:r>
        <w:t>-r16 hasn’t expired at the moment of initiation of RRC state transition to Connected mode</w:t>
      </w:r>
    </w:p>
    <w:p>
      <w:pPr>
        <w:spacing w:after="157" w:afterLines="50"/>
        <w:rPr>
          <w:rFonts w:hint="eastAsia"/>
          <w:lang w:val="en-US" w:eastAsia="zh-CN"/>
        </w:rPr>
      </w:pPr>
      <w:r>
        <w:rPr>
          <w:rFonts w:hint="eastAsia"/>
          <w:lang w:val="en-US" w:eastAsia="zh-CN"/>
        </w:rPr>
        <w:t xml:space="preserve">R18 EMR is used for the first bullet to reduce the activation delay. Meanwhile, R18 cell reselection measurement results and R16 EMR are used for bullet 2 and bullet 3 separately. In our understanding, the reporting for these </w:t>
      </w:r>
      <w:r>
        <w:rPr>
          <w:rFonts w:hint="eastAsia"/>
          <w:color w:val="auto"/>
          <w:lang w:val="en-US" w:eastAsia="zh-CN"/>
        </w:rPr>
        <w:t>configurations</w:t>
      </w:r>
      <w:r>
        <w:rPr>
          <w:rFonts w:hint="eastAsia"/>
          <w:lang w:val="en-US" w:eastAsia="zh-CN"/>
        </w:rPr>
        <w:t xml:space="preserve"> has been verified in previous release and the validity of </w:t>
      </w:r>
      <w:r>
        <w:rPr>
          <w:rFonts w:hint="eastAsia"/>
          <w:color w:val="auto"/>
          <w:lang w:val="en-US" w:eastAsia="zh-CN"/>
        </w:rPr>
        <w:t>configuration</w:t>
      </w:r>
      <w:r>
        <w:rPr>
          <w:rFonts w:hint="eastAsia"/>
          <w:lang w:val="en-US" w:eastAsia="zh-CN"/>
        </w:rPr>
        <w:t xml:space="preserve"> 1 and </w:t>
      </w:r>
      <w:r>
        <w:rPr>
          <w:rFonts w:hint="eastAsia"/>
          <w:color w:val="auto"/>
          <w:lang w:val="en-US" w:eastAsia="zh-CN"/>
        </w:rPr>
        <w:t>configuration</w:t>
      </w:r>
      <w:r>
        <w:rPr>
          <w:rFonts w:hint="eastAsia"/>
          <w:lang w:val="en-US" w:eastAsia="zh-CN"/>
        </w:rPr>
        <w:t xml:space="preserve"> 2 has been checked in release 18. Therefore, it can be used directly. In release 19, we need to consider test cases </w:t>
      </w:r>
      <w:r>
        <w:t>to verify that the SCell activation time are within the requirements stated in clause 8.3.</w:t>
      </w:r>
      <w:r>
        <w:rPr>
          <w:rFonts w:hint="eastAsia"/>
          <w:lang w:val="en-US" w:eastAsia="zh-CN"/>
        </w:rPr>
        <w:t xml:space="preserve">2A, and R16 EMR, R18 eEMR and valid cell reselection measurement should be considered when designing the test cases.  </w:t>
      </w:r>
    </w:p>
    <w:p>
      <w:pPr>
        <w:spacing w:after="157" w:afterLines="50"/>
        <w:rPr>
          <w:rFonts w:hint="default"/>
          <w:lang w:val="en-US" w:eastAsia="zh-CN"/>
        </w:rPr>
      </w:pPr>
      <w:r>
        <w:rPr>
          <w:rFonts w:hint="eastAsia"/>
          <w:lang w:val="en-US" w:eastAsia="zh-CN"/>
        </w:rPr>
        <w:t>In other words, test cases that cover different UE capabilities and NW configurations should be considered. In our opinion, there are three configurations, including two for R18 and one for R16. If only verifying the SCell activation under R18 configuration, can we ensure that EMR without validity verification can also complete the fast SCell activation process. Based on this, we suggest considering the design of test cases for all three configurations mentioned above.</w:t>
      </w:r>
    </w:p>
    <w:p>
      <w:pPr>
        <w:spacing w:after="157" w:afterLines="50"/>
        <w:rPr>
          <w:rFonts w:hint="eastAsia"/>
          <w:b/>
          <w:bCs/>
          <w:color w:val="auto"/>
          <w:lang w:val="en-US" w:eastAsia="zh-CN"/>
        </w:rPr>
      </w:pPr>
      <w:r>
        <w:rPr>
          <w:rFonts w:hint="eastAsia"/>
          <w:b/>
          <w:bCs/>
          <w:color w:val="auto"/>
          <w:lang w:val="en-US" w:eastAsia="zh-CN"/>
        </w:rPr>
        <w:t xml:space="preserve">Proposal 2: Support to define test case for the configuration that UE supports </w:t>
      </w:r>
      <w:r>
        <w:rPr>
          <w:rFonts w:hint="eastAsia"/>
          <w:b/>
          <w:bCs/>
          <w:i/>
          <w:iCs/>
          <w:color w:val="auto"/>
          <w:lang w:val="en-US" w:eastAsia="zh-CN"/>
        </w:rPr>
        <w:t>idleInactiveNR-MeasReport-r16</w:t>
      </w:r>
      <w:r>
        <w:rPr>
          <w:rFonts w:hint="eastAsia"/>
          <w:b/>
          <w:bCs/>
          <w:color w:val="auto"/>
          <w:lang w:val="en-US" w:eastAsia="zh-CN"/>
        </w:rPr>
        <w:t xml:space="preserve">, and neither </w:t>
      </w:r>
      <w:r>
        <w:rPr>
          <w:rFonts w:hint="eastAsia"/>
          <w:b/>
          <w:bCs/>
          <w:i/>
          <w:iCs/>
          <w:color w:val="auto"/>
          <w:lang w:val="en-US" w:eastAsia="zh-CN"/>
        </w:rPr>
        <w:t>measIdleValidityDuration-r18</w:t>
      </w:r>
      <w:r>
        <w:rPr>
          <w:rFonts w:hint="eastAsia"/>
          <w:b/>
          <w:bCs/>
          <w:color w:val="auto"/>
          <w:lang w:val="en-US" w:eastAsia="zh-CN"/>
        </w:rPr>
        <w:t xml:space="preserve"> nor </w:t>
      </w:r>
      <w:r>
        <w:rPr>
          <w:rFonts w:hint="eastAsia"/>
          <w:b/>
          <w:bCs/>
          <w:i/>
          <w:iCs/>
          <w:color w:val="auto"/>
          <w:lang w:val="en-US" w:eastAsia="zh-CN"/>
        </w:rPr>
        <w:t>measReselectionValidityDuration-r18</w:t>
      </w:r>
      <w:r>
        <w:rPr>
          <w:rFonts w:hint="eastAsia"/>
          <w:b/>
          <w:bCs/>
          <w:color w:val="auto"/>
          <w:lang w:val="en-US" w:eastAsia="zh-CN"/>
        </w:rPr>
        <w:t xml:space="preserve"> is configured and </w:t>
      </w:r>
      <w:r>
        <w:rPr>
          <w:rFonts w:hint="eastAsia"/>
          <w:b/>
          <w:bCs/>
          <w:i/>
          <w:iCs/>
          <w:color w:val="auto"/>
          <w:lang w:val="en-US" w:eastAsia="zh-CN"/>
        </w:rPr>
        <w:t>measIdleDuration-r16</w:t>
      </w:r>
      <w:r>
        <w:rPr>
          <w:rFonts w:hint="eastAsia"/>
          <w:b/>
          <w:bCs/>
          <w:color w:val="auto"/>
          <w:lang w:val="en-US" w:eastAsia="zh-CN"/>
        </w:rPr>
        <w:t xml:space="preserve"> hasn</w:t>
      </w:r>
      <w:r>
        <w:rPr>
          <w:rFonts w:hint="default"/>
          <w:b/>
          <w:bCs/>
          <w:color w:val="auto"/>
          <w:lang w:val="en-US" w:eastAsia="zh-CN"/>
        </w:rPr>
        <w:t>’</w:t>
      </w:r>
      <w:r>
        <w:rPr>
          <w:rFonts w:hint="eastAsia"/>
          <w:b/>
          <w:bCs/>
          <w:color w:val="auto"/>
          <w:lang w:val="en-US" w:eastAsia="zh-CN"/>
        </w:rPr>
        <w:t>t expired at the moment of initiation of RRC state transition to Connected mode.</w:t>
      </w:r>
    </w:p>
    <w:p>
      <w:pPr>
        <w:spacing w:after="157" w:afterLines="50"/>
        <w:rPr>
          <w:rFonts w:hint="eastAsia"/>
          <w:b w:val="0"/>
          <w:bCs w:val="0"/>
          <w:color w:val="auto"/>
          <w:lang w:val="en-US" w:eastAsia="zh-CN"/>
        </w:rPr>
      </w:pPr>
      <w:r>
        <w:rPr>
          <w:rFonts w:hint="eastAsia"/>
          <w:b w:val="0"/>
          <w:bCs w:val="0"/>
          <w:color w:val="auto"/>
          <w:lang w:val="en-US" w:eastAsia="zh-CN"/>
        </w:rPr>
        <w:t>As for details of testing, we can merge and modify them based on the existing test procedures. Fast SCell activation based on R18 EMR is a fusion of two testing processes, EMR reporting and fast Scell activation. In the existing protocol, we have validated the above two measurement processes separately, as summarized in the table below</w:t>
      </w:r>
      <w:r>
        <w:rPr>
          <w:rFonts w:hint="default"/>
          <w:b w:val="0"/>
          <w:bCs w:val="0"/>
          <w:color w:val="auto"/>
          <w:lang w:val="en-US" w:eastAsia="zh-CN"/>
        </w:rPr>
        <w:t>.</w:t>
      </w:r>
    </w:p>
    <w:p>
      <w:pPr>
        <w:spacing w:after="0" w:afterLines="-2147483648"/>
        <w:jc w:val="center"/>
        <w:rPr>
          <w:rFonts w:hint="eastAsia"/>
          <w:b w:val="0"/>
          <w:bCs w:val="0"/>
          <w:color w:val="auto"/>
          <w:lang w:val="en-US" w:eastAsia="zh-CN"/>
        </w:rPr>
      </w:pPr>
      <w:r>
        <w:rPr>
          <w:lang w:val="zh-CN" w:eastAsia="zh-CN"/>
        </w:rPr>
        <w:t>Table 1. Existing Scell activation test cases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0"/>
        <w:gridCol w:w="2480"/>
        <w:gridCol w:w="2480"/>
        <w:gridCol w:w="2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 xml:space="preserve">Feature </w:t>
            </w:r>
          </w:p>
        </w:tc>
        <w:tc>
          <w:tcPr>
            <w:tcW w:w="2535" w:type="dxa"/>
          </w:tcPr>
          <w:p>
            <w:pPr>
              <w:rPr>
                <w:lang w:val="zh-CN" w:eastAsia="zh-CN"/>
              </w:rPr>
            </w:pPr>
            <w:r>
              <w:rPr>
                <w:lang w:val="zh-CN" w:eastAsia="zh-CN"/>
              </w:rPr>
              <w:t>Side Condition</w:t>
            </w:r>
          </w:p>
        </w:tc>
        <w:tc>
          <w:tcPr>
            <w:tcW w:w="2536" w:type="dxa"/>
          </w:tcPr>
          <w:p>
            <w:pPr>
              <w:rPr>
                <w:lang w:val="zh-CN" w:eastAsia="zh-CN"/>
              </w:rPr>
            </w:pPr>
            <w:r>
              <w:rPr>
                <w:lang w:val="zh-CN" w:eastAsia="zh-CN"/>
              </w:rPr>
              <w:t>FR-group</w:t>
            </w:r>
          </w:p>
        </w:tc>
        <w:tc>
          <w:tcPr>
            <w:tcW w:w="2536" w:type="dxa"/>
          </w:tcPr>
          <w:p>
            <w:pPr>
              <w:rPr>
                <w:lang w:val="zh-CN" w:eastAsia="zh-CN"/>
              </w:rPr>
            </w:pPr>
            <w:r>
              <w:rPr>
                <w:lang w:val="zh-CN" w:eastAsia="zh-CN"/>
              </w:rPr>
              <w:t xml:space="preserve">Test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Scell activaiton/deactivation</w:t>
            </w:r>
          </w:p>
        </w:tc>
        <w:tc>
          <w:tcPr>
            <w:tcW w:w="2535" w:type="dxa"/>
          </w:tcPr>
          <w:p>
            <w:pPr>
              <w:rPr>
                <w:lang w:val="zh-CN" w:eastAsia="zh-CN"/>
              </w:rPr>
            </w:pPr>
            <w:r>
              <w:rPr>
                <w:lang w:val="zh-CN" w:eastAsia="zh-CN"/>
              </w:rPr>
              <w:t>known</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A5.5.3.2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Scell activaiton/deactivation</w:t>
            </w:r>
          </w:p>
        </w:tc>
        <w:tc>
          <w:tcPr>
            <w:tcW w:w="2535" w:type="dxa"/>
          </w:tcPr>
          <w:p>
            <w:pPr>
              <w:rPr>
                <w:lang w:val="zh-CN" w:eastAsia="zh-CN"/>
              </w:rPr>
            </w:pPr>
            <w:r>
              <w:rPr>
                <w:lang w:val="zh-CN" w:eastAsia="zh-CN"/>
              </w:rPr>
              <w:t>unknown</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A5.5.3.5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Direct Scell activation</w:t>
            </w:r>
          </w:p>
        </w:tc>
        <w:tc>
          <w:tcPr>
            <w:tcW w:w="2535" w:type="dxa"/>
          </w:tcPr>
          <w:p>
            <w:pPr>
              <w:rPr>
                <w:lang w:val="zh-CN" w:eastAsia="zh-CN"/>
              </w:rPr>
            </w:pPr>
            <w:r>
              <w:rPr>
                <w:lang w:val="zh-CN" w:eastAsia="zh-CN"/>
              </w:rPr>
              <w:t>known</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A5.5.3.7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PUCCH Scell activation/deactiation</w:t>
            </w:r>
          </w:p>
        </w:tc>
        <w:tc>
          <w:tcPr>
            <w:tcW w:w="2535" w:type="dxa"/>
          </w:tcPr>
          <w:p>
            <w:pPr>
              <w:rPr>
                <w:lang w:val="zh-CN" w:eastAsia="zh-CN"/>
              </w:rPr>
            </w:pPr>
            <w:r>
              <w:rPr>
                <w:lang w:val="zh-CN" w:eastAsia="zh-CN"/>
              </w:rPr>
              <w:t>known</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A5.5.3.9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PUCCH Scell activation/deactivation</w:t>
            </w:r>
          </w:p>
        </w:tc>
        <w:tc>
          <w:tcPr>
            <w:tcW w:w="2535" w:type="dxa"/>
          </w:tcPr>
          <w:p>
            <w:pPr>
              <w:rPr>
                <w:lang w:val="zh-CN" w:eastAsia="zh-CN"/>
              </w:rPr>
            </w:pPr>
            <w:r>
              <w:rPr>
                <w:lang w:val="zh-CN" w:eastAsia="zh-CN"/>
              </w:rPr>
              <w:t>unknown</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A5.5.3.10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Scell activaiton/deactivation</w:t>
            </w:r>
          </w:p>
        </w:tc>
        <w:tc>
          <w:tcPr>
            <w:tcW w:w="2535" w:type="dxa"/>
          </w:tcPr>
          <w:p>
            <w:pPr>
              <w:rPr>
                <w:lang w:val="zh-CN" w:eastAsia="zh-CN"/>
              </w:rPr>
            </w:pPr>
            <w:r>
              <w:rPr>
                <w:lang w:val="zh-CN" w:eastAsia="zh-CN"/>
              </w:rPr>
              <w:t>known</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Scell activation/deactivaiton</w:t>
            </w:r>
          </w:p>
        </w:tc>
        <w:tc>
          <w:tcPr>
            <w:tcW w:w="2535" w:type="dxa"/>
          </w:tcPr>
          <w:p>
            <w:pPr>
              <w:rPr>
                <w:lang w:val="zh-CN" w:eastAsia="zh-CN"/>
              </w:rPr>
            </w:pPr>
            <w:r>
              <w:rPr>
                <w:lang w:val="zh-CN" w:eastAsia="zh-CN"/>
              </w:rPr>
              <w:t>unknown</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Direct Scell activation</w:t>
            </w:r>
          </w:p>
        </w:tc>
        <w:tc>
          <w:tcPr>
            <w:tcW w:w="2535" w:type="dxa"/>
          </w:tcPr>
          <w:p>
            <w:pPr>
              <w:rPr>
                <w:lang w:val="zh-CN" w:eastAsia="zh-CN"/>
              </w:rPr>
            </w:pPr>
            <w:r>
              <w:rPr>
                <w:lang w:val="zh-CN" w:eastAsia="zh-CN"/>
              </w:rPr>
              <w:t>known</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PUCCH Scell activation/deactiation</w:t>
            </w:r>
          </w:p>
        </w:tc>
        <w:tc>
          <w:tcPr>
            <w:tcW w:w="2535" w:type="dxa"/>
          </w:tcPr>
          <w:p>
            <w:pPr>
              <w:rPr>
                <w:lang w:val="zh-CN" w:eastAsia="zh-CN"/>
              </w:rPr>
            </w:pPr>
            <w:r>
              <w:rPr>
                <w:lang w:val="zh-CN" w:eastAsia="zh-CN"/>
              </w:rPr>
              <w:t>known</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PUCCH Scell activation/deactivation</w:t>
            </w:r>
          </w:p>
        </w:tc>
        <w:tc>
          <w:tcPr>
            <w:tcW w:w="2535" w:type="dxa"/>
          </w:tcPr>
          <w:p>
            <w:pPr>
              <w:rPr>
                <w:lang w:val="zh-CN" w:eastAsia="zh-CN"/>
              </w:rPr>
            </w:pPr>
            <w:r>
              <w:rPr>
                <w:lang w:val="zh-CN" w:eastAsia="zh-CN"/>
              </w:rPr>
              <w:t>unknown</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A6.5.3.7</w:t>
            </w:r>
          </w:p>
        </w:tc>
      </w:tr>
    </w:tbl>
    <w:p>
      <w:pPr>
        <w:rPr>
          <w:lang w:val="zh-CN" w:eastAsia="zh-CN"/>
        </w:rPr>
      </w:pPr>
    </w:p>
    <w:p>
      <w:pPr>
        <w:jc w:val="center"/>
        <w:rPr>
          <w:lang w:val="zh-CN" w:eastAsia="zh-CN"/>
        </w:rPr>
      </w:pPr>
      <w:r>
        <w:rPr>
          <w:lang w:val="zh-CN" w:eastAsia="zh-CN"/>
        </w:rPr>
        <w:t>Table 2. Existing EMR/Cell reselection measurement report test case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4"/>
        <w:gridCol w:w="2492"/>
        <w:gridCol w:w="2483"/>
        <w:gridCol w:w="2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Feature</w:t>
            </w:r>
          </w:p>
        </w:tc>
        <w:tc>
          <w:tcPr>
            <w:tcW w:w="2535" w:type="dxa"/>
          </w:tcPr>
          <w:p>
            <w:pPr>
              <w:rPr>
                <w:lang w:val="zh-CN" w:eastAsia="zh-CN"/>
              </w:rPr>
            </w:pPr>
            <w:r>
              <w:rPr>
                <w:lang w:val="zh-CN" w:eastAsia="zh-CN"/>
              </w:rPr>
              <w:t>UE behaviour</w:t>
            </w:r>
          </w:p>
        </w:tc>
        <w:tc>
          <w:tcPr>
            <w:tcW w:w="2536" w:type="dxa"/>
          </w:tcPr>
          <w:p>
            <w:pPr>
              <w:rPr>
                <w:lang w:val="zh-CN" w:eastAsia="zh-CN"/>
              </w:rPr>
            </w:pPr>
            <w:r>
              <w:rPr>
                <w:lang w:val="zh-CN" w:eastAsia="zh-CN"/>
              </w:rPr>
              <w:t>FR group</w:t>
            </w:r>
          </w:p>
        </w:tc>
        <w:tc>
          <w:tcPr>
            <w:tcW w:w="2536" w:type="dxa"/>
          </w:tcPr>
          <w:p>
            <w:pPr>
              <w:rPr>
                <w:lang w:val="zh-CN" w:eastAsia="zh-CN"/>
              </w:rPr>
            </w:pPr>
            <w:r>
              <w:rPr>
                <w:lang w:val="zh-CN" w:eastAsia="zh-CN"/>
              </w:rPr>
              <w:t>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Legacy EMR test</w:t>
            </w:r>
          </w:p>
        </w:tc>
        <w:tc>
          <w:tcPr>
            <w:tcW w:w="2535" w:type="dxa"/>
          </w:tcPr>
          <w:p>
            <w:pPr>
              <w:rPr>
                <w:lang w:val="zh-CN" w:eastAsia="zh-CN"/>
              </w:rPr>
            </w:pPr>
            <w:r>
              <w:rPr>
                <w:lang w:val="zh-CN" w:eastAsia="zh-CN"/>
              </w:rPr>
              <w:t>With reporting</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Idle mode fast CA/DC eEMR</w:t>
            </w:r>
          </w:p>
        </w:tc>
        <w:tc>
          <w:tcPr>
            <w:tcW w:w="2535" w:type="dxa"/>
          </w:tcPr>
          <w:p>
            <w:pPr>
              <w:rPr>
                <w:lang w:val="zh-CN" w:eastAsia="zh-CN"/>
              </w:rPr>
            </w:pPr>
            <w:r>
              <w:rPr>
                <w:lang w:val="zh-CN" w:eastAsia="zh-CN"/>
              </w:rPr>
              <w:t>Without reporting</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Idle mode fast CA/DC cell reselection</w:t>
            </w:r>
          </w:p>
        </w:tc>
        <w:tc>
          <w:tcPr>
            <w:tcW w:w="2535" w:type="dxa"/>
          </w:tcPr>
          <w:p>
            <w:pPr>
              <w:rPr>
                <w:lang w:val="zh-CN" w:eastAsia="zh-CN"/>
              </w:rPr>
            </w:pPr>
            <w:r>
              <w:rPr>
                <w:lang w:val="zh-CN" w:eastAsia="zh-CN"/>
              </w:rPr>
              <w:t>Without reporting</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Idle mode fast CA/DC cell reselection</w:t>
            </w:r>
          </w:p>
        </w:tc>
        <w:tc>
          <w:tcPr>
            <w:tcW w:w="2535" w:type="dxa"/>
          </w:tcPr>
          <w:p>
            <w:pPr>
              <w:rPr>
                <w:lang w:val="zh-CN" w:eastAsia="zh-CN"/>
              </w:rPr>
            </w:pPr>
            <w:r>
              <w:rPr>
                <w:lang w:val="zh-CN" w:eastAsia="zh-CN"/>
              </w:rPr>
              <w:t>With reporting</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Idle mode fast CA/DC eEMR</w:t>
            </w:r>
          </w:p>
        </w:tc>
        <w:tc>
          <w:tcPr>
            <w:tcW w:w="2535" w:type="dxa"/>
          </w:tcPr>
          <w:p>
            <w:pPr>
              <w:rPr>
                <w:lang w:val="zh-CN" w:eastAsia="zh-CN"/>
              </w:rPr>
            </w:pPr>
            <w:r>
              <w:rPr>
                <w:lang w:val="zh-CN" w:eastAsia="zh-CN"/>
              </w:rPr>
              <w:t>Without reporting</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A7.6.23.1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Idle mode fast CA/DC cell reselection</w:t>
            </w:r>
          </w:p>
        </w:tc>
        <w:tc>
          <w:tcPr>
            <w:tcW w:w="2535" w:type="dxa"/>
          </w:tcPr>
          <w:p>
            <w:pPr>
              <w:rPr>
                <w:lang w:val="zh-CN" w:eastAsia="zh-CN"/>
              </w:rPr>
            </w:pPr>
            <w:r>
              <w:rPr>
                <w:lang w:val="zh-CN" w:eastAsia="zh-CN"/>
              </w:rPr>
              <w:t>Without reporting</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A7.6.23.2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Idle mode fast CA/DC cell reselection</w:t>
            </w:r>
          </w:p>
        </w:tc>
        <w:tc>
          <w:tcPr>
            <w:tcW w:w="2535" w:type="dxa"/>
          </w:tcPr>
          <w:p>
            <w:pPr>
              <w:rPr>
                <w:lang w:val="zh-CN" w:eastAsia="zh-CN"/>
              </w:rPr>
            </w:pPr>
            <w:r>
              <w:rPr>
                <w:lang w:val="zh-CN" w:eastAsia="zh-CN"/>
              </w:rPr>
              <w:t>With reporting</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A7.6.23.3</w:t>
            </w:r>
          </w:p>
        </w:tc>
      </w:tr>
    </w:tbl>
    <w:p>
      <w:pPr>
        <w:spacing w:after="157" w:afterLines="50"/>
        <w:rPr>
          <w:rFonts w:hint="eastAsia"/>
          <w:lang w:val="en-US"/>
        </w:rPr>
      </w:pPr>
    </w:p>
    <w:p>
      <w:pPr>
        <w:spacing w:after="157" w:afterLines="50"/>
        <w:rPr>
          <w:rFonts w:hint="default"/>
          <w:b/>
          <w:bCs/>
          <w:color w:val="auto"/>
          <w:lang w:val="en-US" w:eastAsia="zh-CN"/>
        </w:rPr>
      </w:pPr>
      <w:r>
        <w:rPr>
          <w:rFonts w:hint="eastAsia"/>
          <w:lang w:val="en-US"/>
        </w:rPr>
        <w:t>Basic principle is to reuse the legacy test cases as much as possible</w:t>
      </w:r>
      <w:r>
        <w:rPr>
          <w:lang w:val="en-US"/>
        </w:rPr>
        <w:t xml:space="preserve">. </w:t>
      </w:r>
      <w:r>
        <w:rPr>
          <w:lang w:val="en-US" w:eastAsia="zh-CN"/>
        </w:rPr>
        <w:t>The performance of Rel-19 fast Scell activation for UEs supporting Rel-18 EMR can be evaluated by combining the existing Scell activation test case with the Idle</w:t>
      </w:r>
      <w:r>
        <w:rPr>
          <w:rFonts w:hint="eastAsia"/>
          <w:lang w:val="en-US" w:eastAsia="zh-CN"/>
        </w:rPr>
        <w:t>/Inactive</w:t>
      </w:r>
      <w:r>
        <w:rPr>
          <w:lang w:val="en-US" w:eastAsia="zh-CN"/>
        </w:rPr>
        <w:t xml:space="preserve"> </w:t>
      </w:r>
      <w:r>
        <w:rPr>
          <w:rFonts w:hint="eastAsia"/>
          <w:lang w:val="en-US" w:eastAsia="zh-CN"/>
        </w:rPr>
        <w:t>mode</w:t>
      </w:r>
      <w:r>
        <w:rPr>
          <w:lang w:val="en-US" w:eastAsia="zh-CN"/>
        </w:rPr>
        <w:t xml:space="preserve"> fast CA/DC reporting test case</w:t>
      </w:r>
    </w:p>
    <w:p>
      <w:pPr>
        <w:spacing w:after="157" w:afterLines="50"/>
        <w:rPr>
          <w:rFonts w:hint="default" w:eastAsia="宋体"/>
          <w:b/>
          <w:bCs/>
          <w:i w:val="0"/>
          <w:iCs w:val="0"/>
          <w:color w:val="auto"/>
          <w:sz w:val="21"/>
          <w:szCs w:val="22"/>
          <w:lang w:val="en-US" w:eastAsia="zh-CN"/>
        </w:rPr>
      </w:pPr>
      <w:r>
        <w:rPr>
          <w:rFonts w:hint="eastAsia"/>
          <w:b/>
          <w:bCs/>
          <w:i w:val="0"/>
          <w:iCs w:val="0"/>
          <w:color w:val="auto"/>
          <w:sz w:val="21"/>
          <w:u w:val="none"/>
          <w:lang w:val="en-US"/>
        </w:rPr>
        <w:t xml:space="preserve">Proposal </w:t>
      </w:r>
      <w:r>
        <w:rPr>
          <w:rFonts w:hint="eastAsia"/>
          <w:b/>
          <w:bCs/>
          <w:i w:val="0"/>
          <w:iCs w:val="0"/>
          <w:color w:val="auto"/>
          <w:sz w:val="21"/>
          <w:u w:val="none"/>
          <w:lang w:val="en-US" w:eastAsia="zh-CN"/>
        </w:rPr>
        <w:t>3</w:t>
      </w:r>
      <w:r>
        <w:rPr>
          <w:rFonts w:hint="eastAsia"/>
          <w:b/>
          <w:bCs/>
          <w:i w:val="0"/>
          <w:iCs w:val="0"/>
          <w:color w:val="auto"/>
          <w:sz w:val="21"/>
          <w:u w:val="none"/>
          <w:lang w:val="en-US"/>
        </w:rPr>
        <w:t>:</w:t>
      </w:r>
      <w:r>
        <w:rPr>
          <w:rFonts w:hint="eastAsia"/>
          <w:b/>
          <w:bCs/>
          <w:i w:val="0"/>
          <w:iCs w:val="0"/>
          <w:color w:val="auto"/>
          <w:sz w:val="21"/>
          <w:lang w:val="en-US"/>
        </w:rPr>
        <w:t xml:space="preserve"> </w:t>
      </w:r>
      <w:r>
        <w:rPr>
          <w:rFonts w:hint="eastAsia" w:eastAsia="宋体"/>
          <w:b/>
          <w:bCs/>
          <w:i w:val="0"/>
          <w:iCs w:val="0"/>
          <w:color w:val="auto"/>
          <w:sz w:val="21"/>
          <w:szCs w:val="22"/>
          <w:lang w:val="en-US" w:eastAsia="zh-CN"/>
        </w:rPr>
        <w:t>The performance of Rel-19 fast Scell activation for UEs supporting Rel-18 EMR can be evaluated by combining the existing Scell activation test case with the Idle/Inactive mode fast CA/DC reporting test case</w:t>
      </w:r>
      <w:r>
        <w:rPr>
          <w:rFonts w:hint="eastAsia"/>
          <w:b/>
          <w:bCs/>
          <w:i w:val="0"/>
          <w:iCs w:val="0"/>
          <w:color w:val="auto"/>
          <w:sz w:val="21"/>
          <w:szCs w:val="22"/>
          <w:lang w:val="en-US" w:eastAsia="zh-CN"/>
        </w:rPr>
        <w:t>.</w:t>
      </w:r>
    </w:p>
    <w:bookmarkEnd w:id="2"/>
    <w:bookmarkEnd w:id="3"/>
    <w:bookmarkEnd w:id="4"/>
    <w:bookmarkEnd w:id="5"/>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f</w:t>
      </w:r>
      <w:r>
        <w:rPr>
          <w:rFonts w:hint="eastAsia"/>
          <w:color w:val="auto"/>
          <w:lang w:val="en-GB" w:eastAsia="zh-TW"/>
        </w:rPr>
        <w:t xml:space="preserve">ast SCell activation </w:t>
      </w:r>
      <w:r>
        <w:rPr>
          <w:rFonts w:hint="eastAsia"/>
          <w:color w:val="auto"/>
          <w:lang w:val="en-GB" w:eastAsia="zh-CN"/>
        </w:rPr>
        <w:t>for UE supporting Rel-18 EMR</w:t>
      </w:r>
      <w:r>
        <w:rPr>
          <w:rFonts w:hint="eastAsia"/>
          <w:color w:val="auto"/>
          <w:lang w:val="en-US" w:eastAsia="zh-CN"/>
        </w:rPr>
        <w:t>. And</w:t>
      </w:r>
      <w:r>
        <w:rPr>
          <w:color w:val="auto"/>
        </w:rPr>
        <w:t xml:space="preserve"> </w:t>
      </w:r>
      <w:r>
        <w:rPr>
          <w:rFonts w:hint="eastAsia"/>
          <w:color w:val="auto"/>
          <w:lang w:val="en-US" w:eastAsia="zh-CN"/>
        </w:rPr>
        <w:t>w</w:t>
      </w:r>
      <w:r>
        <w:rPr>
          <w:color w:val="auto"/>
        </w:rPr>
        <w:t>e have the following proposals:</w:t>
      </w:r>
    </w:p>
    <w:p>
      <w:pPr>
        <w:spacing w:after="157" w:afterLines="50"/>
        <w:rPr>
          <w:rFonts w:hint="eastAsia"/>
          <w:b/>
          <w:bCs/>
          <w:color w:val="auto"/>
          <w:lang w:val="en-US" w:eastAsia="zh-CN"/>
        </w:rPr>
      </w:pPr>
      <w:r>
        <w:rPr>
          <w:rFonts w:hint="eastAsia"/>
          <w:b/>
          <w:bCs/>
          <w:color w:val="auto"/>
          <w:lang w:val="en-US" w:eastAsia="zh-CN"/>
        </w:rPr>
        <w:t>Proposal 1: Support to consider direct SCell activation at SCell addition for FR2.</w:t>
      </w:r>
    </w:p>
    <w:p>
      <w:pPr>
        <w:spacing w:after="157" w:afterLines="50"/>
        <w:rPr>
          <w:rFonts w:hint="eastAsia"/>
          <w:b/>
          <w:bCs/>
          <w:color w:val="auto"/>
          <w:lang w:val="en-US" w:eastAsia="zh-CN"/>
        </w:rPr>
      </w:pPr>
      <w:r>
        <w:rPr>
          <w:rFonts w:hint="eastAsia"/>
          <w:b/>
          <w:bCs/>
          <w:color w:val="auto"/>
          <w:lang w:val="en-US" w:eastAsia="zh-CN"/>
        </w:rPr>
        <w:t xml:space="preserve">Proposal 2: Support to define test case for the configuration that UE supports </w:t>
      </w:r>
      <w:r>
        <w:rPr>
          <w:rFonts w:hint="eastAsia"/>
          <w:b/>
          <w:bCs/>
          <w:i/>
          <w:iCs/>
          <w:color w:val="auto"/>
          <w:lang w:val="en-US" w:eastAsia="zh-CN"/>
        </w:rPr>
        <w:t>idleInactiveNR-MeasReport-r16</w:t>
      </w:r>
      <w:r>
        <w:rPr>
          <w:rFonts w:hint="eastAsia"/>
          <w:b/>
          <w:bCs/>
          <w:color w:val="auto"/>
          <w:lang w:val="en-US" w:eastAsia="zh-CN"/>
        </w:rPr>
        <w:t xml:space="preserve">, and neither </w:t>
      </w:r>
      <w:r>
        <w:rPr>
          <w:rFonts w:hint="eastAsia"/>
          <w:b/>
          <w:bCs/>
          <w:i/>
          <w:iCs/>
          <w:color w:val="auto"/>
          <w:lang w:val="en-US" w:eastAsia="zh-CN"/>
        </w:rPr>
        <w:t>measIdleValidityDuration-r18</w:t>
      </w:r>
      <w:r>
        <w:rPr>
          <w:rFonts w:hint="eastAsia"/>
          <w:b/>
          <w:bCs/>
          <w:color w:val="auto"/>
          <w:lang w:val="en-US" w:eastAsia="zh-CN"/>
        </w:rPr>
        <w:t xml:space="preserve"> nor </w:t>
      </w:r>
      <w:r>
        <w:rPr>
          <w:rFonts w:hint="eastAsia"/>
          <w:b/>
          <w:bCs/>
          <w:i/>
          <w:iCs/>
          <w:color w:val="auto"/>
          <w:lang w:val="en-US" w:eastAsia="zh-CN"/>
        </w:rPr>
        <w:t>measReselectionValidityDuration-r18</w:t>
      </w:r>
      <w:r>
        <w:rPr>
          <w:rFonts w:hint="eastAsia"/>
          <w:b/>
          <w:bCs/>
          <w:color w:val="auto"/>
          <w:lang w:val="en-US" w:eastAsia="zh-CN"/>
        </w:rPr>
        <w:t xml:space="preserve"> is configured and </w:t>
      </w:r>
      <w:r>
        <w:rPr>
          <w:rFonts w:hint="eastAsia"/>
          <w:b/>
          <w:bCs/>
          <w:i/>
          <w:iCs/>
          <w:color w:val="auto"/>
          <w:lang w:val="en-US" w:eastAsia="zh-CN"/>
        </w:rPr>
        <w:t>measIdleDuration-r16</w:t>
      </w:r>
      <w:r>
        <w:rPr>
          <w:rFonts w:hint="eastAsia"/>
          <w:b/>
          <w:bCs/>
          <w:color w:val="auto"/>
          <w:lang w:val="en-US" w:eastAsia="zh-CN"/>
        </w:rPr>
        <w:t xml:space="preserve"> hasn</w:t>
      </w:r>
      <w:r>
        <w:rPr>
          <w:rFonts w:hint="default"/>
          <w:b/>
          <w:bCs/>
          <w:color w:val="auto"/>
          <w:lang w:val="en-US" w:eastAsia="zh-CN"/>
        </w:rPr>
        <w:t>’</w:t>
      </w:r>
      <w:r>
        <w:rPr>
          <w:rFonts w:hint="eastAsia"/>
          <w:b/>
          <w:bCs/>
          <w:color w:val="auto"/>
          <w:lang w:val="en-US" w:eastAsia="zh-CN"/>
        </w:rPr>
        <w:t>t expired at the moment of initiation of RRC state transition to Connected mode.</w:t>
      </w:r>
    </w:p>
    <w:p>
      <w:pPr>
        <w:spacing w:after="157" w:afterLines="50"/>
        <w:rPr>
          <w:rFonts w:hint="default"/>
          <w:b/>
          <w:bCs/>
          <w:color w:val="auto"/>
          <w:lang w:val="en-US" w:eastAsia="zh-CN"/>
        </w:rPr>
      </w:pPr>
      <w:r>
        <w:rPr>
          <w:rFonts w:hint="eastAsia"/>
          <w:b/>
          <w:bCs/>
          <w:i w:val="0"/>
          <w:iCs w:val="0"/>
          <w:color w:val="auto"/>
          <w:sz w:val="21"/>
          <w:u w:val="none"/>
          <w:lang w:val="en-US"/>
        </w:rPr>
        <w:t xml:space="preserve">Proposal </w:t>
      </w:r>
      <w:r>
        <w:rPr>
          <w:rFonts w:hint="eastAsia"/>
          <w:b/>
          <w:bCs/>
          <w:i w:val="0"/>
          <w:iCs w:val="0"/>
          <w:color w:val="auto"/>
          <w:sz w:val="21"/>
          <w:u w:val="none"/>
          <w:lang w:val="en-US" w:eastAsia="zh-CN"/>
        </w:rPr>
        <w:t>3</w:t>
      </w:r>
      <w:r>
        <w:rPr>
          <w:rFonts w:hint="eastAsia"/>
          <w:b/>
          <w:bCs/>
          <w:i w:val="0"/>
          <w:iCs w:val="0"/>
          <w:color w:val="auto"/>
          <w:sz w:val="21"/>
          <w:u w:val="none"/>
          <w:lang w:val="en-US"/>
        </w:rPr>
        <w:t>:</w:t>
      </w:r>
      <w:r>
        <w:rPr>
          <w:rFonts w:hint="eastAsia"/>
          <w:b/>
          <w:bCs/>
          <w:i w:val="0"/>
          <w:iCs w:val="0"/>
          <w:color w:val="auto"/>
          <w:sz w:val="21"/>
          <w:lang w:val="en-US"/>
        </w:rPr>
        <w:t xml:space="preserve"> </w:t>
      </w:r>
      <w:r>
        <w:rPr>
          <w:rFonts w:hint="eastAsia" w:eastAsia="宋体"/>
          <w:b/>
          <w:bCs/>
          <w:i w:val="0"/>
          <w:iCs w:val="0"/>
          <w:color w:val="auto"/>
          <w:sz w:val="21"/>
          <w:szCs w:val="22"/>
          <w:lang w:val="en-US" w:eastAsia="zh-CN"/>
        </w:rPr>
        <w:t>The performance of Rel-19 fast Scell activation for UEs supporting Rel-18 EMR can be evaluated by combining the existing Scell activation test case with the Idle/Inactive mode fast CA/DC reporting test case</w:t>
      </w:r>
      <w:r>
        <w:rPr>
          <w:rFonts w:hint="eastAsia"/>
          <w:b/>
          <w:bCs/>
          <w:i w:val="0"/>
          <w:iCs w:val="0"/>
          <w:color w:val="auto"/>
          <w:sz w:val="21"/>
          <w:szCs w:val="22"/>
          <w:lang w:val="en-US" w:eastAsia="zh-CN"/>
        </w:rPr>
        <w:t>.</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6"/>
        </w:numPr>
        <w:spacing w:before="157" w:beforeLines="50"/>
        <w:ind w:leftChars="0"/>
        <w:rPr>
          <w:rFonts w:hint="eastAsia"/>
          <w:lang w:val="en-US" w:eastAsia="zh-CN"/>
        </w:rPr>
      </w:pPr>
      <w:r>
        <w:rPr>
          <w:rFonts w:hint="eastAsia"/>
          <w:bCs/>
          <w:lang w:val="en-US" w:eastAsia="zh-CN"/>
        </w:rPr>
        <w:t>RP-242380, Revised WID: NR Radio Resource Management (RRM) Phase 5, Apple, CATT</w:t>
      </w:r>
    </w:p>
    <w:p>
      <w:pPr>
        <w:pStyle w:val="53"/>
        <w:numPr>
          <w:ilvl w:val="0"/>
          <w:numId w:val="6"/>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"ftp://10.10.10.10/ftp/tsg_ran/WG4_Radio/TSGR4_112bis/Inbox/R4-2416854.zip" </w:instrText>
      </w:r>
      <w:r>
        <w:rPr>
          <w:rFonts w:hint="eastAsia"/>
          <w:lang w:val="en-US" w:eastAsia="zh-CN"/>
        </w:rPr>
        <w:fldChar w:fldCharType="separate"/>
      </w:r>
      <w:r>
        <w:rPr>
          <w:rFonts w:hint="eastAsia"/>
          <w:lang w:val="en-US" w:eastAsia="zh-CN"/>
        </w:rPr>
        <w:t>R4-2416854</w:t>
      </w:r>
      <w:r>
        <w:rPr>
          <w:rFonts w:hint="eastAsia"/>
          <w:lang w:val="en-US" w:eastAsia="zh-CN"/>
        </w:rPr>
        <w:fldChar w:fldCharType="end"/>
      </w:r>
      <w:r>
        <w:rPr>
          <w:rFonts w:hint="eastAsia"/>
          <w:lang w:val="en-US" w:eastAsia="zh-CN"/>
        </w:rPr>
        <w:t>, WF on RRM requirements for NR_RRM_Ph5_Part2, CATT</w:t>
      </w:r>
    </w:p>
    <w:p>
      <w:pPr>
        <w:pStyle w:val="53"/>
        <w:numPr>
          <w:ilvl w:val="0"/>
          <w:numId w:val="6"/>
        </w:numPr>
        <w:spacing w:before="157" w:beforeLines="50"/>
        <w:ind w:leftChars="0"/>
        <w:rPr>
          <w:rFonts w:hint="eastAsia"/>
          <w:lang w:val="en-US" w:eastAsia="zh-CN"/>
        </w:rPr>
      </w:pPr>
      <w:r>
        <w:rPr>
          <w:rFonts w:hint="eastAsia"/>
          <w:lang w:val="en-US" w:eastAsia="zh-CN"/>
        </w:rPr>
        <w:t>R4-2414041, WF on NR_RRM_Ph5_Part2 - fast SCell activation, CATT</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5"/>
      <w:suff w:val="space"/>
      <w:lvlText w:val="Proposal %1:"/>
      <w:lvlJc w:val="left"/>
      <w:pPr>
        <w:ind w:left="-2016" w:hanging="360"/>
      </w:pPr>
      <w:rPr>
        <w:rFonts w:hint="default" w:ascii="Times New Roman" w:hAnsi="Times New Roman"/>
        <w:b/>
        <w:i w:val="0"/>
        <w:color w:val="auto"/>
        <w:sz w:val="21"/>
        <w:szCs w:val="21"/>
      </w:rPr>
    </w:lvl>
    <w:lvl w:ilvl="1" w:tentative="0">
      <w:start w:val="1"/>
      <w:numFmt w:val="lowerLetter"/>
      <w:lvlText w:val="%2."/>
      <w:lvlJc w:val="left"/>
      <w:pPr>
        <w:ind w:left="-1296" w:hanging="360"/>
      </w:pPr>
    </w:lvl>
    <w:lvl w:ilvl="2" w:tentative="0">
      <w:start w:val="1"/>
      <w:numFmt w:val="lowerRoman"/>
      <w:lvlText w:val="%3."/>
      <w:lvlJc w:val="right"/>
      <w:pPr>
        <w:ind w:left="-576" w:hanging="180"/>
      </w:pPr>
    </w:lvl>
    <w:lvl w:ilvl="3" w:tentative="0">
      <w:start w:val="1"/>
      <w:numFmt w:val="decimal"/>
      <w:lvlText w:val="%4."/>
      <w:lvlJc w:val="left"/>
      <w:pPr>
        <w:ind w:left="144" w:hanging="360"/>
      </w:pPr>
    </w:lvl>
    <w:lvl w:ilvl="4" w:tentative="0">
      <w:start w:val="1"/>
      <w:numFmt w:val="lowerLetter"/>
      <w:lvlText w:val="%5."/>
      <w:lvlJc w:val="left"/>
      <w:pPr>
        <w:ind w:left="864" w:hanging="360"/>
      </w:pPr>
    </w:lvl>
    <w:lvl w:ilvl="5" w:tentative="0">
      <w:start w:val="1"/>
      <w:numFmt w:val="lowerRoman"/>
      <w:lvlText w:val="%6."/>
      <w:lvlJc w:val="right"/>
      <w:pPr>
        <w:ind w:left="1584" w:hanging="180"/>
      </w:pPr>
    </w:lvl>
    <w:lvl w:ilvl="6" w:tentative="0">
      <w:start w:val="1"/>
      <w:numFmt w:val="decimal"/>
      <w:lvlText w:val="%7."/>
      <w:lvlJc w:val="left"/>
      <w:pPr>
        <w:ind w:left="2304" w:hanging="360"/>
      </w:pPr>
    </w:lvl>
    <w:lvl w:ilvl="7" w:tentative="0">
      <w:start w:val="1"/>
      <w:numFmt w:val="lowerLetter"/>
      <w:lvlText w:val="%8."/>
      <w:lvlJc w:val="left"/>
      <w:pPr>
        <w:ind w:left="3024" w:hanging="360"/>
      </w:pPr>
    </w:lvl>
    <w:lvl w:ilvl="8" w:tentative="0">
      <w:start w:val="1"/>
      <w:numFmt w:val="lowerRoman"/>
      <w:lvlText w:val="%9."/>
      <w:lvlJc w:val="right"/>
      <w:pPr>
        <w:ind w:left="3744" w:hanging="180"/>
      </w:pPr>
    </w:lvl>
  </w:abstractNum>
  <w:abstractNum w:abstractNumId="2">
    <w:nsid w:val="58B73482"/>
    <w:multiLevelType w:val="multilevel"/>
    <w:tmpl w:val="58B73482"/>
    <w:lvl w:ilvl="0" w:tentative="0">
      <w:start w:val="1"/>
      <w:numFmt w:val="bullet"/>
      <w:lvlText w:val=""/>
      <w:lvlJc w:val="left"/>
      <w:pPr>
        <w:ind w:left="576" w:hanging="360"/>
      </w:pPr>
      <w:rPr>
        <w:rFonts w:hint="default" w:ascii="Symbol" w:hAnsi="Symbol"/>
      </w:rPr>
    </w:lvl>
    <w:lvl w:ilvl="1" w:tentative="0">
      <w:start w:val="1"/>
      <w:numFmt w:val="bullet"/>
      <w:lvlText w:val="o"/>
      <w:lvlJc w:val="left"/>
      <w:pPr>
        <w:ind w:left="1296" w:hanging="360"/>
      </w:pPr>
      <w:rPr>
        <w:rFonts w:hint="default" w:ascii="Courier New" w:hAnsi="Courier New" w:cs="Courier New"/>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24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2E86"/>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1FD1152"/>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72632"/>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57DFB"/>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61466"/>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23B4A"/>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D175E0"/>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8D306B"/>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26D02"/>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E7370A"/>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A0EE4"/>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47404"/>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60A83"/>
    <w:rsid w:val="4D0F1680"/>
    <w:rsid w:val="4D1D6CA0"/>
    <w:rsid w:val="4D2609C6"/>
    <w:rsid w:val="4D2F5C2A"/>
    <w:rsid w:val="4D33448A"/>
    <w:rsid w:val="4D3F4840"/>
    <w:rsid w:val="4D410392"/>
    <w:rsid w:val="4D422D07"/>
    <w:rsid w:val="4D427BBD"/>
    <w:rsid w:val="4D541F22"/>
    <w:rsid w:val="4D570519"/>
    <w:rsid w:val="4D5C5732"/>
    <w:rsid w:val="4D656800"/>
    <w:rsid w:val="4D6E748A"/>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5FA01B2"/>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AB1071"/>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048FF"/>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05A1B"/>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5E7721"/>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B7D53"/>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C411D"/>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D02343"/>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9B3CC7"/>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C7300"/>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2025-10-03T02:25:35Z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3EC2305B249F49C1A4EF39431C905090</vt:lpwstr>
  </property>
</Properties>
</file>