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4ACE6000" w:rsidR="009A5D49" w:rsidRPr="009F767B" w:rsidRDefault="00952411" w:rsidP="009A5D49">
      <w:pPr>
        <w:pStyle w:val="a3"/>
        <w:keepLines/>
        <w:tabs>
          <w:tab w:val="right" w:pos="10440"/>
          <w:tab w:val="right" w:pos="13323"/>
        </w:tabs>
        <w:spacing w:before="60" w:after="60"/>
        <w:rPr>
          <w:rFonts w:eastAsia="宋体" w:cs="Arial"/>
          <w:b w:val="0"/>
          <w:sz w:val="24"/>
          <w:szCs w:val="24"/>
          <w:lang w:eastAsia="zh-CN"/>
        </w:rPr>
      </w:pPr>
      <w:r w:rsidRPr="009F767B">
        <w:rPr>
          <w:sz w:val="24"/>
        </w:rPr>
        <w:t>3GPP TSG-RAN WG4 Meeting # 11</w:t>
      </w:r>
      <w:r w:rsidR="00594D56" w:rsidRPr="009F767B">
        <w:rPr>
          <w:sz w:val="24"/>
        </w:rPr>
        <w:t>6</w:t>
      </w:r>
      <w:r w:rsidR="00DD4442">
        <w:rPr>
          <w:sz w:val="24"/>
        </w:rPr>
        <w:t>bis</w:t>
      </w:r>
      <w:r w:rsidR="009A5D49" w:rsidRPr="009F767B">
        <w:rPr>
          <w:rFonts w:cs="Arial"/>
          <w:sz w:val="24"/>
          <w:szCs w:val="24"/>
        </w:rPr>
        <w:tab/>
      </w:r>
      <w:r w:rsidR="002401FF" w:rsidRPr="002401FF">
        <w:rPr>
          <w:rFonts w:cs="Arial"/>
          <w:sz w:val="24"/>
          <w:szCs w:val="24"/>
        </w:rPr>
        <w:t>R4-2513481</w:t>
      </w:r>
    </w:p>
    <w:p w14:paraId="3685947F" w14:textId="5530B8B3" w:rsidR="001D2E3C" w:rsidRDefault="001A7F0F" w:rsidP="00DF0231">
      <w:pPr>
        <w:tabs>
          <w:tab w:val="left" w:pos="1985"/>
        </w:tabs>
        <w:rPr>
          <w:rFonts w:ascii="Arial" w:eastAsia="宋体" w:hAnsi="Arial" w:cs="Arial"/>
          <w:b/>
          <w:sz w:val="24"/>
          <w:szCs w:val="24"/>
          <w:lang w:val="en-US" w:eastAsia="zh-CN"/>
        </w:rPr>
      </w:pPr>
      <w:r w:rsidRPr="001A7F0F">
        <w:rPr>
          <w:rFonts w:ascii="Arial" w:eastAsia="宋体" w:hAnsi="Arial" w:cs="Arial"/>
          <w:b/>
          <w:sz w:val="24"/>
          <w:szCs w:val="24"/>
          <w:lang w:val="en-US" w:eastAsia="zh-CN"/>
        </w:rPr>
        <w:t>Prague, Czech Republic, Oct. 13-17, 2025</w:t>
      </w:r>
    </w:p>
    <w:p w14:paraId="7F9FBBE7" w14:textId="095CB66C"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B1691" w:rsidRPr="00384F89">
        <w:rPr>
          <w:rFonts w:ascii="Arial" w:hAnsi="Arial"/>
          <w:sz w:val="24"/>
          <w:lang w:val="en-US"/>
        </w:rPr>
        <w:t>7.2</w:t>
      </w:r>
      <w:r w:rsidR="00B82B6D">
        <w:rPr>
          <w:rFonts w:ascii="Arial" w:hAnsi="Arial"/>
          <w:sz w:val="24"/>
          <w:lang w:val="en-US"/>
        </w:rPr>
        <w:t>3</w:t>
      </w:r>
      <w:r w:rsidR="004B1691" w:rsidRPr="00384F89">
        <w:rPr>
          <w:rFonts w:ascii="Arial" w:hAnsi="Arial"/>
          <w:sz w:val="24"/>
          <w:lang w:val="en-US"/>
        </w:rPr>
        <w:t>.</w:t>
      </w:r>
      <w:r w:rsidR="00B82B6D">
        <w:rPr>
          <w:rFonts w:ascii="Arial" w:hAnsi="Arial"/>
          <w:sz w:val="24"/>
          <w:lang w:val="en-US"/>
        </w:rPr>
        <w:t>4</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5F2E6020" w:rsidR="007669B9" w:rsidRPr="00DC229B"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9730A2" w:rsidRPr="009730A2">
        <w:rPr>
          <w:rFonts w:ascii="Arial" w:hAnsi="Arial"/>
          <w:sz w:val="24"/>
          <w:lang w:val="en-US"/>
        </w:rPr>
        <w:t xml:space="preserve">Discussion on </w:t>
      </w:r>
      <w:bookmarkStart w:id="0" w:name="_Hlk210140229"/>
      <w:r w:rsidR="009730A2" w:rsidRPr="009730A2">
        <w:rPr>
          <w:rFonts w:ascii="Arial" w:hAnsi="Arial"/>
          <w:sz w:val="24"/>
          <w:lang w:val="en-US"/>
        </w:rPr>
        <w:t>performance requirements for supporting intra-band non-collocated EN-DC/NR-CA deployment Phase2: new receiver type(s)</w:t>
      </w:r>
      <w:bookmarkEnd w:id="0"/>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024EBD2E" w14:textId="2F97A3A3" w:rsidR="00772F89" w:rsidRDefault="0068496F" w:rsidP="00622EBC">
      <w:pPr>
        <w:rPr>
          <w:rFonts w:eastAsiaTheme="minorEastAsia"/>
          <w:lang w:val="en-US" w:eastAsia="zh-CN"/>
        </w:rPr>
      </w:pPr>
      <w:bookmarkStart w:id="1" w:name="_Hlk131426020"/>
      <w:r>
        <w:rPr>
          <w:rFonts w:eastAsiaTheme="minorEastAsia"/>
          <w:lang w:val="en-US" w:eastAsia="zh-CN"/>
        </w:rPr>
        <w:t xml:space="preserve">n this contribution, we provide our views on the performance </w:t>
      </w:r>
      <w:r w:rsidR="001A7F0F" w:rsidRPr="001A7F0F">
        <w:rPr>
          <w:rFonts w:eastAsiaTheme="minorEastAsia"/>
          <w:lang w:val="en-US" w:eastAsia="zh-CN"/>
        </w:rPr>
        <w:t>requirements for supporting intra-band non-collocated EN-DC/NR-CA deployment Phase2: new receiver type(s)</w:t>
      </w:r>
      <w:r>
        <w:rPr>
          <w:rFonts w:eastAsiaTheme="minorEastAsia"/>
          <w:lang w:val="en-US" w:eastAsia="zh-CN"/>
        </w:rPr>
        <w:t>.</w:t>
      </w:r>
      <w:r w:rsidR="00772F89">
        <w:rPr>
          <w:rFonts w:eastAsiaTheme="minorEastAsia"/>
          <w:lang w:val="en-US" w:eastAsia="zh-CN"/>
        </w:rPr>
        <w:t xml:space="preserve"> </w:t>
      </w:r>
    </w:p>
    <w:bookmarkEnd w:id="1"/>
    <w:p w14:paraId="6F61C88B" w14:textId="20228D92" w:rsidR="00D1642B" w:rsidRPr="00146DDE" w:rsidRDefault="00DF0231" w:rsidP="00146DDE">
      <w:pPr>
        <w:pStyle w:val="1"/>
        <w:numPr>
          <w:ilvl w:val="0"/>
          <w:numId w:val="1"/>
        </w:numPr>
        <w:rPr>
          <w:lang w:val="en-US"/>
        </w:rPr>
      </w:pPr>
      <w:r w:rsidRPr="002D2977">
        <w:rPr>
          <w:lang w:val="en-US"/>
        </w:rPr>
        <w:t>Discussion</w:t>
      </w:r>
    </w:p>
    <w:p w14:paraId="506C708E" w14:textId="6536B306" w:rsidR="00B405CA" w:rsidRPr="00DD1F61" w:rsidRDefault="00C526F2" w:rsidP="009E3B5E">
      <w:pPr>
        <w:rPr>
          <w:rFonts w:eastAsiaTheme="minorEastAsia"/>
          <w:lang w:eastAsia="zh-CN"/>
        </w:rPr>
      </w:pPr>
      <w:r>
        <w:rPr>
          <w:lang w:eastAsia="zh-CN"/>
        </w:rPr>
        <w:t xml:space="preserve">In R18 </w:t>
      </w:r>
      <w:r w:rsidRPr="00C526F2">
        <w:rPr>
          <w:lang w:eastAsia="zh-CN"/>
        </w:rPr>
        <w:t>intra-band non-collocated</w:t>
      </w:r>
      <w:r w:rsidR="007603EE">
        <w:rPr>
          <w:lang w:eastAsia="zh-CN"/>
        </w:rPr>
        <w:t xml:space="preserve"> WI</w:t>
      </w:r>
      <w:r>
        <w:rPr>
          <w:lang w:eastAsia="zh-CN"/>
        </w:rPr>
        <w:t>, which kind of test cases needs to be defined</w:t>
      </w:r>
      <w:r w:rsidR="00DD1F61">
        <w:rPr>
          <w:lang w:eastAsia="zh-CN"/>
        </w:rPr>
        <w:t xml:space="preserve"> has made the following agreements. No new test case is introduced and </w:t>
      </w:r>
      <w:r w:rsidR="007603EE">
        <w:rPr>
          <w:lang w:eastAsia="zh-CN"/>
        </w:rPr>
        <w:t xml:space="preserve">RAN4 </w:t>
      </w:r>
      <w:r w:rsidR="00DD1F61">
        <w:rPr>
          <w:lang w:eastAsia="zh-CN"/>
        </w:rPr>
        <w:t xml:space="preserve">modify the </w:t>
      </w:r>
      <w:r w:rsidR="00DD1F61" w:rsidRPr="00DD1F61">
        <w:rPr>
          <w:lang w:eastAsia="zh-CN"/>
        </w:rPr>
        <w:t>existing test for interruptions during measurements on deactivated NR SCC in FR1 (A.6.5.2.1)</w:t>
      </w:r>
      <w:r w:rsidR="007603EE">
        <w:rPr>
          <w:lang w:eastAsia="zh-CN"/>
        </w:rPr>
        <w:t xml:space="preserve">. Regarding R19 intra-band non-collocated WI, from RRM perspective, the same conclusion can be applied as only new BS </w:t>
      </w:r>
      <w:r w:rsidR="005309D7">
        <w:rPr>
          <w:lang w:eastAsia="zh-CN"/>
        </w:rPr>
        <w:t>signalling</w:t>
      </w:r>
      <w:r w:rsidR="007603EE">
        <w:rPr>
          <w:lang w:eastAsia="zh-CN"/>
        </w:rPr>
        <w:t xml:space="preserve"> is introduced when </w:t>
      </w:r>
      <w:proofErr w:type="spellStart"/>
      <w:r w:rsidR="00011E45">
        <w:rPr>
          <w:lang w:eastAsia="zh-CN"/>
        </w:rPr>
        <w:t>maxMIMO</w:t>
      </w:r>
      <w:proofErr w:type="spellEnd"/>
      <w:r w:rsidR="00011E45">
        <w:rPr>
          <w:lang w:eastAsia="zh-CN"/>
        </w:rPr>
        <w:t>-Layers with value equal to 4.</w:t>
      </w:r>
    </w:p>
    <w:tbl>
      <w:tblPr>
        <w:tblStyle w:val="aa"/>
        <w:tblW w:w="0" w:type="auto"/>
        <w:tblLook w:val="04A0" w:firstRow="1" w:lastRow="0" w:firstColumn="1" w:lastColumn="0" w:noHBand="0" w:noVBand="1"/>
      </w:tblPr>
      <w:tblGrid>
        <w:gridCol w:w="9562"/>
      </w:tblGrid>
      <w:tr w:rsidR="00B405CA" w14:paraId="15EA87E8" w14:textId="77777777" w:rsidTr="00B405CA">
        <w:tc>
          <w:tcPr>
            <w:tcW w:w="9562" w:type="dxa"/>
          </w:tcPr>
          <w:p w14:paraId="56D3FB9A" w14:textId="16D936C3" w:rsidR="00B405CA" w:rsidRPr="008341F7" w:rsidRDefault="00B405CA" w:rsidP="00B405CA">
            <w:pPr>
              <w:rPr>
                <w:bCs/>
                <w:i/>
                <w:iCs/>
                <w:color w:val="000000" w:themeColor="text1"/>
                <w:sz w:val="22"/>
                <w:lang w:eastAsia="ko-KR"/>
              </w:rPr>
            </w:pPr>
            <w:r w:rsidRPr="008341F7">
              <w:rPr>
                <w:bCs/>
                <w:i/>
                <w:iCs/>
                <w:color w:val="000000" w:themeColor="text1"/>
                <w:sz w:val="22"/>
                <w:lang w:eastAsia="ko-KR"/>
              </w:rPr>
              <w:t>R4-2317286</w:t>
            </w:r>
          </w:p>
          <w:p w14:paraId="616C8B4C" w14:textId="1EDB1C28" w:rsidR="00B405CA" w:rsidRPr="007E7F80" w:rsidRDefault="00B405CA" w:rsidP="00B405CA">
            <w:pPr>
              <w:rPr>
                <w:b/>
                <w:color w:val="000000" w:themeColor="text1"/>
                <w:sz w:val="22"/>
                <w:u w:val="single"/>
                <w:lang w:eastAsia="ko-KR"/>
              </w:rPr>
            </w:pPr>
            <w:r w:rsidRPr="00F946BE">
              <w:rPr>
                <w:b/>
                <w:color w:val="000000" w:themeColor="text1"/>
                <w:sz w:val="22"/>
                <w:u w:val="single"/>
                <w:lang w:eastAsia="ko-KR"/>
              </w:rPr>
              <w:t>Issue 2-1: whether to introduce new RRM test case for non-collocated FR1 intra-band NRCA</w:t>
            </w:r>
          </w:p>
          <w:p w14:paraId="1C28CF68" w14:textId="77777777" w:rsidR="00B405CA" w:rsidRPr="00F946BE" w:rsidRDefault="00B405CA" w:rsidP="00B405CA">
            <w:pPr>
              <w:pStyle w:val="a8"/>
              <w:numPr>
                <w:ilvl w:val="0"/>
                <w:numId w:val="5"/>
              </w:numPr>
              <w:spacing w:after="120"/>
              <w:ind w:left="720" w:firstLineChars="0"/>
              <w:rPr>
                <w:rFonts w:eastAsia="宋体"/>
                <w:color w:val="000000" w:themeColor="text1"/>
                <w:sz w:val="21"/>
                <w:szCs w:val="22"/>
                <w:highlight w:val="green"/>
                <w:lang w:eastAsia="zh-CN"/>
              </w:rPr>
            </w:pPr>
            <w:r w:rsidRPr="00F946BE">
              <w:rPr>
                <w:rFonts w:eastAsia="宋体" w:hint="eastAsia"/>
                <w:color w:val="000000" w:themeColor="text1"/>
                <w:sz w:val="21"/>
                <w:szCs w:val="22"/>
                <w:highlight w:val="green"/>
                <w:lang w:eastAsia="zh-CN"/>
              </w:rPr>
              <w:t>A</w:t>
            </w:r>
            <w:r w:rsidRPr="00F946BE">
              <w:rPr>
                <w:rFonts w:eastAsia="宋体"/>
                <w:color w:val="000000" w:themeColor="text1"/>
                <w:sz w:val="21"/>
                <w:szCs w:val="22"/>
                <w:highlight w:val="green"/>
                <w:lang w:eastAsia="zh-CN"/>
              </w:rPr>
              <w:t>greement:</w:t>
            </w:r>
          </w:p>
          <w:p w14:paraId="64A998BA" w14:textId="77777777" w:rsidR="00B405CA" w:rsidRPr="00F946BE" w:rsidRDefault="00B405CA" w:rsidP="00B405CA">
            <w:pPr>
              <w:pStyle w:val="a8"/>
              <w:numPr>
                <w:ilvl w:val="1"/>
                <w:numId w:val="5"/>
              </w:numPr>
              <w:spacing w:after="120"/>
              <w:ind w:left="1440" w:firstLineChars="0"/>
              <w:rPr>
                <w:sz w:val="21"/>
                <w:szCs w:val="22"/>
                <w:highlight w:val="green"/>
                <w:lang w:val="en-US" w:eastAsia="ja-JP"/>
              </w:rPr>
            </w:pPr>
            <w:bookmarkStart w:id="2" w:name="_Hlk209186519"/>
            <w:r w:rsidRPr="00F946BE">
              <w:rPr>
                <w:sz w:val="21"/>
                <w:szCs w:val="22"/>
                <w:highlight w:val="green"/>
                <w:lang w:val="en-US" w:eastAsia="ja-JP"/>
              </w:rPr>
              <w:t>No new RRM test case is needed for non-collocated FR1 intra-band NR-CA</w:t>
            </w:r>
            <w:bookmarkEnd w:id="2"/>
            <w:r w:rsidRPr="00F946BE">
              <w:rPr>
                <w:sz w:val="21"/>
                <w:szCs w:val="22"/>
                <w:highlight w:val="green"/>
                <w:lang w:val="en-US" w:eastAsia="ja-JP"/>
              </w:rPr>
              <w:t>.</w:t>
            </w:r>
          </w:p>
          <w:p w14:paraId="59551081" w14:textId="77777777" w:rsidR="00B405CA" w:rsidRDefault="00B405CA" w:rsidP="00B405CA">
            <w:pPr>
              <w:pStyle w:val="a8"/>
              <w:numPr>
                <w:ilvl w:val="1"/>
                <w:numId w:val="5"/>
              </w:numPr>
              <w:spacing w:after="120"/>
              <w:ind w:left="1440" w:firstLineChars="0"/>
              <w:rPr>
                <w:sz w:val="21"/>
                <w:szCs w:val="22"/>
                <w:highlight w:val="green"/>
                <w:lang w:val="en-US" w:eastAsia="ja-JP"/>
              </w:rPr>
            </w:pPr>
            <w:r w:rsidRPr="00F946BE">
              <w:rPr>
                <w:sz w:val="21"/>
                <w:szCs w:val="22"/>
                <w:highlight w:val="green"/>
                <w:lang w:val="en-US" w:eastAsia="ja-JP"/>
              </w:rPr>
              <w:t>FFS whether to modify the exiting interruption test case by considering the new RRC signaling for UE capable of type 2 requirements.</w:t>
            </w:r>
          </w:p>
          <w:p w14:paraId="4304457C" w14:textId="77777777" w:rsidR="00B405CA" w:rsidRPr="00B405CA" w:rsidRDefault="00B405CA" w:rsidP="00543BDA">
            <w:pPr>
              <w:rPr>
                <w:rFonts w:eastAsiaTheme="minorEastAsia"/>
                <w:b/>
                <w:lang w:val="en-US" w:eastAsia="zh-CN"/>
              </w:rPr>
            </w:pPr>
          </w:p>
        </w:tc>
      </w:tr>
    </w:tbl>
    <w:p w14:paraId="59A1CA6F" w14:textId="253329DD" w:rsidR="00B405CA" w:rsidRDefault="00B405CA" w:rsidP="00543BDA">
      <w:pPr>
        <w:rPr>
          <w:rFonts w:eastAsiaTheme="minorEastAsia"/>
          <w:b/>
          <w:lang w:eastAsia="zh-CN"/>
        </w:rPr>
      </w:pPr>
    </w:p>
    <w:tbl>
      <w:tblPr>
        <w:tblStyle w:val="aa"/>
        <w:tblW w:w="0" w:type="auto"/>
        <w:tblLook w:val="04A0" w:firstRow="1" w:lastRow="0" w:firstColumn="1" w:lastColumn="0" w:noHBand="0" w:noVBand="1"/>
      </w:tblPr>
      <w:tblGrid>
        <w:gridCol w:w="9562"/>
      </w:tblGrid>
      <w:tr w:rsidR="008341F7" w14:paraId="3B93FAE0" w14:textId="77777777" w:rsidTr="008341F7">
        <w:tc>
          <w:tcPr>
            <w:tcW w:w="9562" w:type="dxa"/>
          </w:tcPr>
          <w:p w14:paraId="6466C86D" w14:textId="67C38238" w:rsidR="008341F7" w:rsidRPr="008341F7" w:rsidRDefault="008341F7" w:rsidP="008341F7">
            <w:pPr>
              <w:rPr>
                <w:rFonts w:eastAsiaTheme="minorEastAsia"/>
                <w:bCs/>
                <w:i/>
                <w:iCs/>
                <w:color w:val="000000" w:themeColor="text1"/>
                <w:lang w:eastAsia="zh-CN"/>
              </w:rPr>
            </w:pPr>
            <w:r w:rsidRPr="008341F7">
              <w:rPr>
                <w:bCs/>
                <w:i/>
                <w:iCs/>
                <w:color w:val="000000" w:themeColor="text1"/>
                <w:lang w:eastAsia="ko-KR"/>
              </w:rPr>
              <w:t>Agreements in RAN4#110 Chairman</w:t>
            </w:r>
            <w:r w:rsidRPr="008341F7">
              <w:rPr>
                <w:rFonts w:eastAsiaTheme="minorEastAsia" w:hint="eastAsia"/>
                <w:bCs/>
                <w:i/>
                <w:iCs/>
                <w:color w:val="000000" w:themeColor="text1"/>
                <w:lang w:eastAsia="zh-CN"/>
              </w:rPr>
              <w:t xml:space="preserve"> </w:t>
            </w:r>
            <w:r w:rsidRPr="008341F7">
              <w:rPr>
                <w:rFonts w:eastAsiaTheme="minorEastAsia"/>
                <w:bCs/>
                <w:i/>
                <w:iCs/>
                <w:color w:val="000000" w:themeColor="text1"/>
                <w:lang w:eastAsia="zh-CN"/>
              </w:rPr>
              <w:t>notes</w:t>
            </w:r>
          </w:p>
          <w:p w14:paraId="6D8F21E3" w14:textId="36262BDA" w:rsidR="008341F7" w:rsidRPr="005F1911" w:rsidRDefault="008341F7" w:rsidP="008341F7">
            <w:pPr>
              <w:rPr>
                <w:b/>
                <w:color w:val="000000" w:themeColor="text1"/>
                <w:u w:val="single"/>
                <w:lang w:eastAsia="ko-KR"/>
              </w:rPr>
            </w:pPr>
            <w:r w:rsidRPr="005F1911">
              <w:rPr>
                <w:b/>
                <w:color w:val="000000" w:themeColor="text1"/>
                <w:u w:val="single"/>
                <w:lang w:eastAsia="ko-KR"/>
              </w:rPr>
              <w:t>Issue 2-1: Impacts on existing test for interruptions during measurements on deactivated NR SCC in FR1 (A.6.5.2.1)</w:t>
            </w:r>
          </w:p>
          <w:p w14:paraId="40E51E14" w14:textId="77777777" w:rsidR="008341F7" w:rsidRPr="008203C0" w:rsidRDefault="008341F7" w:rsidP="008341F7">
            <w:pPr>
              <w:rPr>
                <w:sz w:val="21"/>
                <w:highlight w:val="green"/>
                <w:lang w:eastAsia="zh-CN"/>
              </w:rPr>
            </w:pPr>
            <w:r w:rsidRPr="008203C0">
              <w:rPr>
                <w:rFonts w:hint="eastAsia"/>
                <w:sz w:val="21"/>
                <w:highlight w:val="green"/>
                <w:lang w:eastAsia="zh-CN"/>
              </w:rPr>
              <w:t>A</w:t>
            </w:r>
            <w:r w:rsidRPr="008203C0">
              <w:rPr>
                <w:sz w:val="21"/>
                <w:highlight w:val="green"/>
                <w:lang w:eastAsia="zh-CN"/>
              </w:rPr>
              <w:t>greement:</w:t>
            </w:r>
          </w:p>
          <w:p w14:paraId="30BFC5A0" w14:textId="77777777" w:rsidR="008341F7" w:rsidRDefault="008341F7" w:rsidP="008341F7">
            <w:pPr>
              <w:numPr>
                <w:ilvl w:val="1"/>
                <w:numId w:val="5"/>
              </w:numPr>
              <w:spacing w:after="120"/>
              <w:ind w:left="1656"/>
              <w:rPr>
                <w:color w:val="000000" w:themeColor="text1"/>
                <w:sz w:val="21"/>
                <w:szCs w:val="24"/>
                <w:highlight w:val="green"/>
                <w:lang w:eastAsia="zh-CN"/>
              </w:rPr>
            </w:pPr>
            <w:r w:rsidRPr="008203C0">
              <w:rPr>
                <w:color w:val="000000" w:themeColor="text1"/>
                <w:sz w:val="21"/>
                <w:szCs w:val="24"/>
                <w:highlight w:val="green"/>
                <w:lang w:eastAsia="zh-CN"/>
              </w:rPr>
              <w:t>The test requirements for interruptions during measurements on deactivated NR SCC in FR1 in A.6.5.2.1.2 need to be revised to cover type 2 UE. Further discuss on the wording based on the CR.</w:t>
            </w:r>
          </w:p>
          <w:p w14:paraId="62719CA9" w14:textId="77777777" w:rsidR="008341F7" w:rsidRPr="008341F7" w:rsidRDefault="008341F7" w:rsidP="00543BDA">
            <w:pPr>
              <w:rPr>
                <w:rFonts w:eastAsiaTheme="minorEastAsia"/>
                <w:b/>
                <w:lang w:eastAsia="zh-CN"/>
              </w:rPr>
            </w:pPr>
          </w:p>
        </w:tc>
      </w:tr>
    </w:tbl>
    <w:p w14:paraId="36D9DB54" w14:textId="4C035023" w:rsidR="008341F7" w:rsidRDefault="008341F7" w:rsidP="00543BDA">
      <w:pPr>
        <w:rPr>
          <w:rFonts w:eastAsiaTheme="minorEastAsia"/>
          <w:b/>
          <w:lang w:eastAsia="zh-CN"/>
        </w:rPr>
      </w:pPr>
    </w:p>
    <w:p w14:paraId="5E3DD8B6" w14:textId="289EB361" w:rsidR="00B405CA" w:rsidRDefault="00AA72E9" w:rsidP="00543BDA">
      <w:pPr>
        <w:rPr>
          <w:rFonts w:eastAsiaTheme="minorEastAsia"/>
          <w:b/>
          <w:lang w:eastAsia="zh-CN"/>
        </w:rPr>
      </w:pPr>
      <w:r>
        <w:rPr>
          <w:rFonts w:eastAsiaTheme="minorEastAsia" w:hint="eastAsia"/>
          <w:b/>
          <w:lang w:eastAsia="zh-CN"/>
        </w:rPr>
        <w:t>P</w:t>
      </w:r>
      <w:r>
        <w:rPr>
          <w:rFonts w:eastAsiaTheme="minorEastAsia"/>
          <w:b/>
          <w:lang w:eastAsia="zh-CN"/>
        </w:rPr>
        <w:t>roposal 1:</w:t>
      </w:r>
      <w:r w:rsidRPr="00AA72E9">
        <w:t xml:space="preserve"> </w:t>
      </w:r>
      <w:r w:rsidRPr="00AA72E9">
        <w:rPr>
          <w:rFonts w:eastAsiaTheme="minorEastAsia"/>
          <w:b/>
          <w:lang w:eastAsia="zh-CN"/>
        </w:rPr>
        <w:t xml:space="preserve">No </w:t>
      </w:r>
      <w:r w:rsidRPr="001A7F0F">
        <w:rPr>
          <w:rFonts w:eastAsiaTheme="minorEastAsia"/>
          <w:b/>
          <w:highlight w:val="yellow"/>
          <w:lang w:eastAsia="zh-CN"/>
        </w:rPr>
        <w:t>new</w:t>
      </w:r>
      <w:r w:rsidRPr="00AA72E9">
        <w:rPr>
          <w:rFonts w:eastAsiaTheme="minorEastAsia"/>
          <w:b/>
          <w:lang w:eastAsia="zh-CN"/>
        </w:rPr>
        <w:t xml:space="preserve"> RRM test case is needed for </w:t>
      </w:r>
      <w:r>
        <w:rPr>
          <w:rFonts w:eastAsiaTheme="minorEastAsia"/>
          <w:b/>
          <w:lang w:eastAsia="zh-CN"/>
        </w:rPr>
        <w:t xml:space="preserve">R19 </w:t>
      </w:r>
      <w:r w:rsidRPr="00AA72E9">
        <w:rPr>
          <w:rFonts w:eastAsiaTheme="minorEastAsia"/>
          <w:b/>
          <w:lang w:eastAsia="zh-CN"/>
        </w:rPr>
        <w:t>non-collocated FR1 intra-band NR-CA</w:t>
      </w:r>
      <w:r>
        <w:rPr>
          <w:rFonts w:eastAsiaTheme="minorEastAsia"/>
          <w:b/>
          <w:lang w:eastAsia="zh-CN"/>
        </w:rPr>
        <w:t>.</w:t>
      </w:r>
    </w:p>
    <w:p w14:paraId="55AB5312" w14:textId="46C87F52" w:rsidR="00AA72E9" w:rsidRDefault="00AA72E9" w:rsidP="00543BDA">
      <w:pPr>
        <w:rPr>
          <w:rFonts w:eastAsiaTheme="minorEastAsia"/>
          <w:b/>
          <w:lang w:eastAsia="zh-CN"/>
        </w:rPr>
      </w:pPr>
      <w:r w:rsidRPr="00AA72E9">
        <w:rPr>
          <w:rFonts w:eastAsiaTheme="minorEastAsia"/>
          <w:b/>
          <w:lang w:eastAsia="zh-CN"/>
        </w:rPr>
        <w:t xml:space="preserve">Proposal 2: The test </w:t>
      </w:r>
      <w:r w:rsidR="00186988">
        <w:rPr>
          <w:rFonts w:eastAsiaTheme="minorEastAsia"/>
          <w:b/>
          <w:lang w:eastAsia="zh-CN"/>
        </w:rPr>
        <w:t xml:space="preserve">case </w:t>
      </w:r>
      <w:r w:rsidRPr="00AA72E9">
        <w:rPr>
          <w:rFonts w:eastAsiaTheme="minorEastAsia"/>
          <w:b/>
          <w:lang w:eastAsia="zh-CN"/>
        </w:rPr>
        <w:t xml:space="preserve">for interruptions during measurements on deactivated NR SCC in FR1 in A.6.5.2.1.2 </w:t>
      </w:r>
      <w:r>
        <w:rPr>
          <w:rFonts w:eastAsiaTheme="minorEastAsia"/>
          <w:b/>
          <w:lang w:eastAsia="zh-CN"/>
        </w:rPr>
        <w:t>is to be</w:t>
      </w:r>
      <w:r w:rsidRPr="00AA72E9">
        <w:rPr>
          <w:rFonts w:eastAsiaTheme="minorEastAsia"/>
          <w:b/>
          <w:lang w:eastAsia="zh-CN"/>
        </w:rPr>
        <w:t xml:space="preserve"> revised to cover type 4 UE.</w:t>
      </w:r>
    </w:p>
    <w:p w14:paraId="3F482270" w14:textId="4D5E0B23" w:rsidR="00B405CA" w:rsidRPr="00AA72E9" w:rsidRDefault="00B405CA" w:rsidP="00543BDA">
      <w:pPr>
        <w:rPr>
          <w:rFonts w:eastAsiaTheme="minorEastAsia"/>
          <w:b/>
          <w:lang w:eastAsia="zh-CN"/>
        </w:rPr>
      </w:pPr>
    </w:p>
    <w:p w14:paraId="2BDE1F7F" w14:textId="77777777" w:rsidR="00B405CA" w:rsidRPr="00B405CA" w:rsidRDefault="00B405CA" w:rsidP="00543BDA">
      <w:pPr>
        <w:rPr>
          <w:rFonts w:eastAsiaTheme="minorEastAsia"/>
          <w:b/>
          <w:lang w:eastAsia="zh-CN"/>
        </w:rPr>
      </w:pP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5CF38FE7" w14:textId="77777777" w:rsidR="00D01754" w:rsidRDefault="00D01754" w:rsidP="00D01754">
      <w:pPr>
        <w:rPr>
          <w:rFonts w:eastAsiaTheme="minorEastAsia"/>
          <w:b/>
          <w:lang w:eastAsia="zh-CN"/>
        </w:rPr>
      </w:pPr>
      <w:r>
        <w:rPr>
          <w:rFonts w:eastAsiaTheme="minorEastAsia" w:hint="eastAsia"/>
          <w:b/>
          <w:lang w:eastAsia="zh-CN"/>
        </w:rPr>
        <w:t>P</w:t>
      </w:r>
      <w:r>
        <w:rPr>
          <w:rFonts w:eastAsiaTheme="minorEastAsia"/>
          <w:b/>
          <w:lang w:eastAsia="zh-CN"/>
        </w:rPr>
        <w:t>roposal 1:</w:t>
      </w:r>
      <w:r w:rsidRPr="00AA72E9">
        <w:t xml:space="preserve"> </w:t>
      </w:r>
      <w:r w:rsidRPr="00AA72E9">
        <w:rPr>
          <w:rFonts w:eastAsiaTheme="minorEastAsia"/>
          <w:b/>
          <w:lang w:eastAsia="zh-CN"/>
        </w:rPr>
        <w:t xml:space="preserve">No new RRM test case is needed for </w:t>
      </w:r>
      <w:r>
        <w:rPr>
          <w:rFonts w:eastAsiaTheme="minorEastAsia"/>
          <w:b/>
          <w:lang w:eastAsia="zh-CN"/>
        </w:rPr>
        <w:t xml:space="preserve">R19 </w:t>
      </w:r>
      <w:r w:rsidRPr="00AA72E9">
        <w:rPr>
          <w:rFonts w:eastAsiaTheme="minorEastAsia"/>
          <w:b/>
          <w:lang w:eastAsia="zh-CN"/>
        </w:rPr>
        <w:t>non-collocated FR1 intra-band NR-CA</w:t>
      </w:r>
      <w:r>
        <w:rPr>
          <w:rFonts w:eastAsiaTheme="minorEastAsia"/>
          <w:b/>
          <w:lang w:eastAsia="zh-CN"/>
        </w:rPr>
        <w:t>.</w:t>
      </w:r>
    </w:p>
    <w:p w14:paraId="06E47D0B" w14:textId="6C16B36B" w:rsidR="00D01754" w:rsidRDefault="00D01754" w:rsidP="00D01754">
      <w:pPr>
        <w:rPr>
          <w:rFonts w:eastAsiaTheme="minorEastAsia"/>
          <w:b/>
          <w:lang w:eastAsia="zh-CN"/>
        </w:rPr>
      </w:pPr>
      <w:r w:rsidRPr="00AA72E9">
        <w:rPr>
          <w:rFonts w:eastAsiaTheme="minorEastAsia"/>
          <w:b/>
          <w:lang w:eastAsia="zh-CN"/>
        </w:rPr>
        <w:t xml:space="preserve">Proposal 2: The test </w:t>
      </w:r>
      <w:r w:rsidR="00186988">
        <w:rPr>
          <w:rFonts w:eastAsiaTheme="minorEastAsia"/>
          <w:b/>
          <w:lang w:eastAsia="zh-CN"/>
        </w:rPr>
        <w:t xml:space="preserve">case </w:t>
      </w:r>
      <w:r w:rsidRPr="00AA72E9">
        <w:rPr>
          <w:rFonts w:eastAsiaTheme="minorEastAsia"/>
          <w:b/>
          <w:lang w:eastAsia="zh-CN"/>
        </w:rPr>
        <w:t xml:space="preserve">for interruptions during measurements on deactivated NR SCC in FR1 in A.6.5.2.1.2 </w:t>
      </w:r>
      <w:r>
        <w:rPr>
          <w:rFonts w:eastAsiaTheme="minorEastAsia"/>
          <w:b/>
          <w:lang w:eastAsia="zh-CN"/>
        </w:rPr>
        <w:t>is to be</w:t>
      </w:r>
      <w:r w:rsidRPr="00AA72E9">
        <w:rPr>
          <w:rFonts w:eastAsiaTheme="minorEastAsia"/>
          <w:b/>
          <w:lang w:eastAsia="zh-CN"/>
        </w:rPr>
        <w:t xml:space="preserve"> revised to cover type 4 UE.</w:t>
      </w:r>
    </w:p>
    <w:p w14:paraId="69BB83C3" w14:textId="77777777" w:rsidR="002853EC" w:rsidRPr="00D01754" w:rsidRDefault="002853EC" w:rsidP="009C6F10">
      <w:pPr>
        <w:rPr>
          <w:b/>
          <w:lang w:eastAsia="zh-CN"/>
        </w:rPr>
      </w:pP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4CBC55A2" w14:textId="2AFB9A26" w:rsidR="007E1DD2" w:rsidRDefault="00850948">
      <w:pPr>
        <w:rPr>
          <w:rFonts w:eastAsiaTheme="minorEastAsia"/>
          <w:lang w:eastAsia="zh-CN"/>
        </w:rPr>
      </w:pPr>
      <w:r>
        <w:rPr>
          <w:rFonts w:eastAsiaTheme="minorEastAsia"/>
          <w:lang w:eastAsia="zh-CN"/>
        </w:rPr>
        <w:t xml:space="preserve">[1] </w:t>
      </w:r>
      <w:r w:rsidR="00A920BA" w:rsidRPr="00A920BA">
        <w:rPr>
          <w:rFonts w:eastAsiaTheme="minorEastAsia"/>
          <w:lang w:eastAsia="zh-CN"/>
        </w:rPr>
        <w:t>R4-2512327</w:t>
      </w:r>
      <w:r w:rsidR="00594D56">
        <w:rPr>
          <w:rFonts w:eastAsiaTheme="minorEastAsia"/>
          <w:lang w:eastAsia="zh-CN"/>
        </w:rPr>
        <w:t xml:space="preserve"> </w:t>
      </w:r>
      <w:r w:rsidR="008213F4" w:rsidRPr="008213F4">
        <w:rPr>
          <w:rFonts w:eastAsiaTheme="minorEastAsia"/>
          <w:lang w:eastAsia="zh-CN"/>
        </w:rPr>
        <w:t>WF on RRM requirements for Netw_Energy_NR_enh_Part</w:t>
      </w:r>
      <w:r w:rsidR="00594D56">
        <w:rPr>
          <w:rFonts w:eastAsiaTheme="minorEastAsia"/>
          <w:lang w:eastAsia="zh-CN"/>
        </w:rPr>
        <w:t>1</w:t>
      </w:r>
    </w:p>
    <w:p w14:paraId="7F5FF665" w14:textId="77777777" w:rsidR="000A078B" w:rsidRPr="00A920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88772" w14:textId="77777777" w:rsidR="00DC70DA" w:rsidRDefault="00DC70DA">
      <w:pPr>
        <w:spacing w:after="0"/>
      </w:pPr>
      <w:r>
        <w:separator/>
      </w:r>
    </w:p>
  </w:endnote>
  <w:endnote w:type="continuationSeparator" w:id="0">
    <w:p w14:paraId="1A7C36F2" w14:textId="77777777" w:rsidR="00DC70DA" w:rsidRDefault="00DC70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7818A0" w:rsidRDefault="00781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7818A0" w:rsidRDefault="007818A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7818A0" w:rsidRDefault="00781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7818A0" w:rsidRDefault="007818A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41E69" w14:textId="77777777" w:rsidR="00DC70DA" w:rsidRDefault="00DC70DA">
      <w:pPr>
        <w:spacing w:after="0"/>
      </w:pPr>
      <w:r>
        <w:separator/>
      </w:r>
    </w:p>
  </w:footnote>
  <w:footnote w:type="continuationSeparator" w:id="0">
    <w:p w14:paraId="6737ED15" w14:textId="77777777" w:rsidR="00DC70DA" w:rsidRDefault="00DC70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51F46D0"/>
    <w:multiLevelType w:val="hybridMultilevel"/>
    <w:tmpl w:val="B588C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FEC0E9D"/>
    <w:multiLevelType w:val="hybridMultilevel"/>
    <w:tmpl w:val="8060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3"/>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1E45"/>
    <w:rsid w:val="00012D7C"/>
    <w:rsid w:val="000131D4"/>
    <w:rsid w:val="0001683F"/>
    <w:rsid w:val="00021717"/>
    <w:rsid w:val="00025036"/>
    <w:rsid w:val="00027AF7"/>
    <w:rsid w:val="000307C2"/>
    <w:rsid w:val="00030A65"/>
    <w:rsid w:val="00030AFA"/>
    <w:rsid w:val="0003406E"/>
    <w:rsid w:val="00035B7C"/>
    <w:rsid w:val="00035D42"/>
    <w:rsid w:val="00040779"/>
    <w:rsid w:val="00040A80"/>
    <w:rsid w:val="0004134D"/>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243"/>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1F59"/>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5EC3"/>
    <w:rsid w:val="00146DDE"/>
    <w:rsid w:val="00146DF3"/>
    <w:rsid w:val="00151949"/>
    <w:rsid w:val="00151C3E"/>
    <w:rsid w:val="00152334"/>
    <w:rsid w:val="001531EC"/>
    <w:rsid w:val="00153CFF"/>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988"/>
    <w:rsid w:val="00186B3D"/>
    <w:rsid w:val="001874A6"/>
    <w:rsid w:val="00191CB9"/>
    <w:rsid w:val="0019343D"/>
    <w:rsid w:val="00195B0D"/>
    <w:rsid w:val="001972B6"/>
    <w:rsid w:val="00197964"/>
    <w:rsid w:val="001A0A8D"/>
    <w:rsid w:val="001A0C21"/>
    <w:rsid w:val="001A1CB3"/>
    <w:rsid w:val="001A1E7C"/>
    <w:rsid w:val="001A3D96"/>
    <w:rsid w:val="001A63AD"/>
    <w:rsid w:val="001A7F0F"/>
    <w:rsid w:val="001C4240"/>
    <w:rsid w:val="001C5D98"/>
    <w:rsid w:val="001D01D3"/>
    <w:rsid w:val="001D151D"/>
    <w:rsid w:val="001D154C"/>
    <w:rsid w:val="001D18E0"/>
    <w:rsid w:val="001D2A26"/>
    <w:rsid w:val="001D2E3C"/>
    <w:rsid w:val="001D3006"/>
    <w:rsid w:val="001D4901"/>
    <w:rsid w:val="001E17E6"/>
    <w:rsid w:val="001E24D0"/>
    <w:rsid w:val="001E7174"/>
    <w:rsid w:val="001F03D0"/>
    <w:rsid w:val="001F07CD"/>
    <w:rsid w:val="001F0CA6"/>
    <w:rsid w:val="001F20C5"/>
    <w:rsid w:val="001F2A21"/>
    <w:rsid w:val="001F4680"/>
    <w:rsid w:val="001F5CB2"/>
    <w:rsid w:val="001F6CF4"/>
    <w:rsid w:val="0020000C"/>
    <w:rsid w:val="0020033A"/>
    <w:rsid w:val="00200678"/>
    <w:rsid w:val="00202BE4"/>
    <w:rsid w:val="00204DA3"/>
    <w:rsid w:val="00204EED"/>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01FF"/>
    <w:rsid w:val="00241980"/>
    <w:rsid w:val="00242BA3"/>
    <w:rsid w:val="00243552"/>
    <w:rsid w:val="00243BFC"/>
    <w:rsid w:val="002448B0"/>
    <w:rsid w:val="002452C5"/>
    <w:rsid w:val="002454B4"/>
    <w:rsid w:val="00245810"/>
    <w:rsid w:val="00247C4E"/>
    <w:rsid w:val="00250AA1"/>
    <w:rsid w:val="00254F38"/>
    <w:rsid w:val="002573AC"/>
    <w:rsid w:val="00267D3F"/>
    <w:rsid w:val="00272F1F"/>
    <w:rsid w:val="0027365E"/>
    <w:rsid w:val="002736F0"/>
    <w:rsid w:val="002804C7"/>
    <w:rsid w:val="002825C6"/>
    <w:rsid w:val="00282D3C"/>
    <w:rsid w:val="00284B98"/>
    <w:rsid w:val="002853E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C65FD"/>
    <w:rsid w:val="002C6834"/>
    <w:rsid w:val="002D2FA8"/>
    <w:rsid w:val="002D31C3"/>
    <w:rsid w:val="002D33B9"/>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388D"/>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0E06"/>
    <w:rsid w:val="003C509B"/>
    <w:rsid w:val="003C6DC4"/>
    <w:rsid w:val="003D3094"/>
    <w:rsid w:val="003D3C2B"/>
    <w:rsid w:val="003D6632"/>
    <w:rsid w:val="003D6F09"/>
    <w:rsid w:val="003D7426"/>
    <w:rsid w:val="003D77C1"/>
    <w:rsid w:val="003E097F"/>
    <w:rsid w:val="003E11F5"/>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2E54"/>
    <w:rsid w:val="00463743"/>
    <w:rsid w:val="00466D02"/>
    <w:rsid w:val="00470799"/>
    <w:rsid w:val="00471E01"/>
    <w:rsid w:val="004753AC"/>
    <w:rsid w:val="00475D4F"/>
    <w:rsid w:val="00477263"/>
    <w:rsid w:val="004800B2"/>
    <w:rsid w:val="00482BDE"/>
    <w:rsid w:val="00482E3F"/>
    <w:rsid w:val="00485549"/>
    <w:rsid w:val="00485AC3"/>
    <w:rsid w:val="00485B29"/>
    <w:rsid w:val="00485D88"/>
    <w:rsid w:val="00493850"/>
    <w:rsid w:val="00494BF2"/>
    <w:rsid w:val="0049501A"/>
    <w:rsid w:val="00496B4B"/>
    <w:rsid w:val="004A0CA4"/>
    <w:rsid w:val="004A0F19"/>
    <w:rsid w:val="004A0F26"/>
    <w:rsid w:val="004A29B2"/>
    <w:rsid w:val="004A40D0"/>
    <w:rsid w:val="004A4DC4"/>
    <w:rsid w:val="004A678E"/>
    <w:rsid w:val="004A7CF2"/>
    <w:rsid w:val="004A7F44"/>
    <w:rsid w:val="004B1691"/>
    <w:rsid w:val="004B1ECE"/>
    <w:rsid w:val="004B4633"/>
    <w:rsid w:val="004B465E"/>
    <w:rsid w:val="004B68F7"/>
    <w:rsid w:val="004C11F4"/>
    <w:rsid w:val="004C4868"/>
    <w:rsid w:val="004D23BA"/>
    <w:rsid w:val="004D3C97"/>
    <w:rsid w:val="004D572C"/>
    <w:rsid w:val="004D5EAE"/>
    <w:rsid w:val="004D5F4A"/>
    <w:rsid w:val="004D77F1"/>
    <w:rsid w:val="004E144C"/>
    <w:rsid w:val="004E33E9"/>
    <w:rsid w:val="004E3732"/>
    <w:rsid w:val="004E5D51"/>
    <w:rsid w:val="004E659F"/>
    <w:rsid w:val="004F0167"/>
    <w:rsid w:val="004F0A31"/>
    <w:rsid w:val="004F1FE4"/>
    <w:rsid w:val="004F344B"/>
    <w:rsid w:val="00501A1D"/>
    <w:rsid w:val="00502991"/>
    <w:rsid w:val="00505B5F"/>
    <w:rsid w:val="00511BBC"/>
    <w:rsid w:val="00513ECE"/>
    <w:rsid w:val="00514A5F"/>
    <w:rsid w:val="005173F6"/>
    <w:rsid w:val="0051759D"/>
    <w:rsid w:val="0052002B"/>
    <w:rsid w:val="005200FE"/>
    <w:rsid w:val="00521CE4"/>
    <w:rsid w:val="00522649"/>
    <w:rsid w:val="005235DB"/>
    <w:rsid w:val="005249D7"/>
    <w:rsid w:val="00526B85"/>
    <w:rsid w:val="00527DD4"/>
    <w:rsid w:val="005309D7"/>
    <w:rsid w:val="00530DAB"/>
    <w:rsid w:val="00530EB0"/>
    <w:rsid w:val="0053118C"/>
    <w:rsid w:val="005329E9"/>
    <w:rsid w:val="00533C4E"/>
    <w:rsid w:val="005347EA"/>
    <w:rsid w:val="005375AA"/>
    <w:rsid w:val="005409B9"/>
    <w:rsid w:val="00543BDA"/>
    <w:rsid w:val="00544B26"/>
    <w:rsid w:val="0054529B"/>
    <w:rsid w:val="00545A2C"/>
    <w:rsid w:val="00545EC2"/>
    <w:rsid w:val="005468E0"/>
    <w:rsid w:val="00546EBC"/>
    <w:rsid w:val="0054734A"/>
    <w:rsid w:val="00552174"/>
    <w:rsid w:val="00554525"/>
    <w:rsid w:val="005546D8"/>
    <w:rsid w:val="00554728"/>
    <w:rsid w:val="005567E5"/>
    <w:rsid w:val="00556A51"/>
    <w:rsid w:val="00557527"/>
    <w:rsid w:val="00560B5A"/>
    <w:rsid w:val="00561171"/>
    <w:rsid w:val="00566066"/>
    <w:rsid w:val="00571CD2"/>
    <w:rsid w:val="00572726"/>
    <w:rsid w:val="00573C6F"/>
    <w:rsid w:val="00575156"/>
    <w:rsid w:val="005755A4"/>
    <w:rsid w:val="005763DF"/>
    <w:rsid w:val="00576E1C"/>
    <w:rsid w:val="00581834"/>
    <w:rsid w:val="00582652"/>
    <w:rsid w:val="00586E05"/>
    <w:rsid w:val="005906DB"/>
    <w:rsid w:val="00594D56"/>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1FF0"/>
    <w:rsid w:val="005E29AA"/>
    <w:rsid w:val="005E4CCD"/>
    <w:rsid w:val="005E65B2"/>
    <w:rsid w:val="005F0C3F"/>
    <w:rsid w:val="005F2B4D"/>
    <w:rsid w:val="005F49F4"/>
    <w:rsid w:val="005F5231"/>
    <w:rsid w:val="005F6FDA"/>
    <w:rsid w:val="005F74CF"/>
    <w:rsid w:val="005F7678"/>
    <w:rsid w:val="005F7CC1"/>
    <w:rsid w:val="00600058"/>
    <w:rsid w:val="006014ED"/>
    <w:rsid w:val="00604490"/>
    <w:rsid w:val="0060650F"/>
    <w:rsid w:val="00606607"/>
    <w:rsid w:val="00607CE8"/>
    <w:rsid w:val="00610EDF"/>
    <w:rsid w:val="0061181D"/>
    <w:rsid w:val="00612B39"/>
    <w:rsid w:val="00612B56"/>
    <w:rsid w:val="00614B00"/>
    <w:rsid w:val="00614C4C"/>
    <w:rsid w:val="00616123"/>
    <w:rsid w:val="0061679F"/>
    <w:rsid w:val="00622EBC"/>
    <w:rsid w:val="00622FBA"/>
    <w:rsid w:val="00623424"/>
    <w:rsid w:val="00625728"/>
    <w:rsid w:val="006307B3"/>
    <w:rsid w:val="00633EC2"/>
    <w:rsid w:val="00637A49"/>
    <w:rsid w:val="00640FCE"/>
    <w:rsid w:val="006420CE"/>
    <w:rsid w:val="00651B4A"/>
    <w:rsid w:val="006538FE"/>
    <w:rsid w:val="0065634B"/>
    <w:rsid w:val="006617B8"/>
    <w:rsid w:val="0066186B"/>
    <w:rsid w:val="00661AFF"/>
    <w:rsid w:val="00663FF2"/>
    <w:rsid w:val="00664D04"/>
    <w:rsid w:val="00671047"/>
    <w:rsid w:val="0067134A"/>
    <w:rsid w:val="0067220D"/>
    <w:rsid w:val="00672FCE"/>
    <w:rsid w:val="00674495"/>
    <w:rsid w:val="006769A2"/>
    <w:rsid w:val="00676F95"/>
    <w:rsid w:val="006770FF"/>
    <w:rsid w:val="00677991"/>
    <w:rsid w:val="00681F59"/>
    <w:rsid w:val="0068496F"/>
    <w:rsid w:val="0068610B"/>
    <w:rsid w:val="006901CA"/>
    <w:rsid w:val="006916D6"/>
    <w:rsid w:val="00696A74"/>
    <w:rsid w:val="006A0EC4"/>
    <w:rsid w:val="006A1B1F"/>
    <w:rsid w:val="006A22BA"/>
    <w:rsid w:val="006A339B"/>
    <w:rsid w:val="006A4EE0"/>
    <w:rsid w:val="006A68E5"/>
    <w:rsid w:val="006A7268"/>
    <w:rsid w:val="006A7936"/>
    <w:rsid w:val="006A7B70"/>
    <w:rsid w:val="006B1AB9"/>
    <w:rsid w:val="006B21AC"/>
    <w:rsid w:val="006B3462"/>
    <w:rsid w:val="006B637D"/>
    <w:rsid w:val="006B6D85"/>
    <w:rsid w:val="006C1C44"/>
    <w:rsid w:val="006C3D21"/>
    <w:rsid w:val="006C4BDB"/>
    <w:rsid w:val="006C4FDC"/>
    <w:rsid w:val="006C7D66"/>
    <w:rsid w:val="006D13D7"/>
    <w:rsid w:val="006D3DEB"/>
    <w:rsid w:val="006D43CD"/>
    <w:rsid w:val="006D510E"/>
    <w:rsid w:val="006D7325"/>
    <w:rsid w:val="006D771A"/>
    <w:rsid w:val="006E2B7D"/>
    <w:rsid w:val="006E2BAB"/>
    <w:rsid w:val="006E38A1"/>
    <w:rsid w:val="006E7103"/>
    <w:rsid w:val="006F1BAF"/>
    <w:rsid w:val="006F27CD"/>
    <w:rsid w:val="006F2B6C"/>
    <w:rsid w:val="006F35C8"/>
    <w:rsid w:val="006F4D95"/>
    <w:rsid w:val="006F5874"/>
    <w:rsid w:val="007009B2"/>
    <w:rsid w:val="00701598"/>
    <w:rsid w:val="007028B4"/>
    <w:rsid w:val="00702FA5"/>
    <w:rsid w:val="00703B4D"/>
    <w:rsid w:val="007069DA"/>
    <w:rsid w:val="0070776F"/>
    <w:rsid w:val="00707AE0"/>
    <w:rsid w:val="00707CBE"/>
    <w:rsid w:val="0071167B"/>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03EE"/>
    <w:rsid w:val="00761C1F"/>
    <w:rsid w:val="00763EF7"/>
    <w:rsid w:val="007648DE"/>
    <w:rsid w:val="00766048"/>
    <w:rsid w:val="007669B9"/>
    <w:rsid w:val="0077068C"/>
    <w:rsid w:val="007711B8"/>
    <w:rsid w:val="0077159B"/>
    <w:rsid w:val="00771E1C"/>
    <w:rsid w:val="00772F89"/>
    <w:rsid w:val="00774E8D"/>
    <w:rsid w:val="007818A0"/>
    <w:rsid w:val="007825B4"/>
    <w:rsid w:val="00782C5D"/>
    <w:rsid w:val="00783B52"/>
    <w:rsid w:val="00784099"/>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90F"/>
    <w:rsid w:val="007E1DD2"/>
    <w:rsid w:val="007E2057"/>
    <w:rsid w:val="007E27ED"/>
    <w:rsid w:val="007E2E8A"/>
    <w:rsid w:val="007E423D"/>
    <w:rsid w:val="007E5F97"/>
    <w:rsid w:val="007E62E3"/>
    <w:rsid w:val="007E67EC"/>
    <w:rsid w:val="007F045C"/>
    <w:rsid w:val="007F178A"/>
    <w:rsid w:val="007F2371"/>
    <w:rsid w:val="007F2E6A"/>
    <w:rsid w:val="007F3D8B"/>
    <w:rsid w:val="007F6549"/>
    <w:rsid w:val="007F7393"/>
    <w:rsid w:val="007F7CA2"/>
    <w:rsid w:val="007F7E14"/>
    <w:rsid w:val="008001CA"/>
    <w:rsid w:val="00801EB4"/>
    <w:rsid w:val="00804945"/>
    <w:rsid w:val="00805386"/>
    <w:rsid w:val="00806D16"/>
    <w:rsid w:val="00807F39"/>
    <w:rsid w:val="00811756"/>
    <w:rsid w:val="00814B83"/>
    <w:rsid w:val="008176F7"/>
    <w:rsid w:val="0082014F"/>
    <w:rsid w:val="008213F4"/>
    <w:rsid w:val="00821B76"/>
    <w:rsid w:val="008239D9"/>
    <w:rsid w:val="00823B58"/>
    <w:rsid w:val="00824056"/>
    <w:rsid w:val="00826A80"/>
    <w:rsid w:val="00826D4C"/>
    <w:rsid w:val="00831B66"/>
    <w:rsid w:val="00833A8B"/>
    <w:rsid w:val="008341F7"/>
    <w:rsid w:val="00835745"/>
    <w:rsid w:val="00836937"/>
    <w:rsid w:val="00836C28"/>
    <w:rsid w:val="00837C23"/>
    <w:rsid w:val="008408E7"/>
    <w:rsid w:val="00840E09"/>
    <w:rsid w:val="00841165"/>
    <w:rsid w:val="00841386"/>
    <w:rsid w:val="0084255D"/>
    <w:rsid w:val="00843BDC"/>
    <w:rsid w:val="008446CE"/>
    <w:rsid w:val="00845927"/>
    <w:rsid w:val="0085031A"/>
    <w:rsid w:val="00850948"/>
    <w:rsid w:val="00851458"/>
    <w:rsid w:val="00852630"/>
    <w:rsid w:val="0086032B"/>
    <w:rsid w:val="00861078"/>
    <w:rsid w:val="008621D1"/>
    <w:rsid w:val="0086316D"/>
    <w:rsid w:val="00864BA2"/>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356"/>
    <w:rsid w:val="008C7AA4"/>
    <w:rsid w:val="008D2D3D"/>
    <w:rsid w:val="008D55C5"/>
    <w:rsid w:val="008E2591"/>
    <w:rsid w:val="008E2DBD"/>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0A5"/>
    <w:rsid w:val="00934E4B"/>
    <w:rsid w:val="00936EF6"/>
    <w:rsid w:val="0094300F"/>
    <w:rsid w:val="009450D8"/>
    <w:rsid w:val="00946BF6"/>
    <w:rsid w:val="00952411"/>
    <w:rsid w:val="009524AD"/>
    <w:rsid w:val="0095654C"/>
    <w:rsid w:val="00957098"/>
    <w:rsid w:val="0096056F"/>
    <w:rsid w:val="00962023"/>
    <w:rsid w:val="009660E3"/>
    <w:rsid w:val="00966193"/>
    <w:rsid w:val="00966E38"/>
    <w:rsid w:val="009676F6"/>
    <w:rsid w:val="009708D0"/>
    <w:rsid w:val="00972D26"/>
    <w:rsid w:val="009730A2"/>
    <w:rsid w:val="00973C4C"/>
    <w:rsid w:val="00974C3E"/>
    <w:rsid w:val="0098043D"/>
    <w:rsid w:val="00980B08"/>
    <w:rsid w:val="009814D6"/>
    <w:rsid w:val="00981BF1"/>
    <w:rsid w:val="00984C43"/>
    <w:rsid w:val="00987677"/>
    <w:rsid w:val="0099054D"/>
    <w:rsid w:val="0099102E"/>
    <w:rsid w:val="00991B47"/>
    <w:rsid w:val="00992D3B"/>
    <w:rsid w:val="00993157"/>
    <w:rsid w:val="009968CF"/>
    <w:rsid w:val="009A237B"/>
    <w:rsid w:val="009A355B"/>
    <w:rsid w:val="009A4B6B"/>
    <w:rsid w:val="009A5118"/>
    <w:rsid w:val="009A5D49"/>
    <w:rsid w:val="009A5F4B"/>
    <w:rsid w:val="009B2DF1"/>
    <w:rsid w:val="009B599E"/>
    <w:rsid w:val="009B7C4C"/>
    <w:rsid w:val="009C4E39"/>
    <w:rsid w:val="009C5BBA"/>
    <w:rsid w:val="009C6CB9"/>
    <w:rsid w:val="009C6F10"/>
    <w:rsid w:val="009C6FD7"/>
    <w:rsid w:val="009C7606"/>
    <w:rsid w:val="009C7D5E"/>
    <w:rsid w:val="009D03C6"/>
    <w:rsid w:val="009D1A47"/>
    <w:rsid w:val="009D2942"/>
    <w:rsid w:val="009D325A"/>
    <w:rsid w:val="009D4189"/>
    <w:rsid w:val="009D4392"/>
    <w:rsid w:val="009D75DF"/>
    <w:rsid w:val="009D7667"/>
    <w:rsid w:val="009E0610"/>
    <w:rsid w:val="009E2C42"/>
    <w:rsid w:val="009E2E73"/>
    <w:rsid w:val="009E3493"/>
    <w:rsid w:val="009E3B5E"/>
    <w:rsid w:val="009E3C27"/>
    <w:rsid w:val="009E5023"/>
    <w:rsid w:val="009E589D"/>
    <w:rsid w:val="009E6763"/>
    <w:rsid w:val="009E6DC8"/>
    <w:rsid w:val="009E7810"/>
    <w:rsid w:val="009E7B6A"/>
    <w:rsid w:val="009F197E"/>
    <w:rsid w:val="009F583E"/>
    <w:rsid w:val="009F767B"/>
    <w:rsid w:val="009F7F10"/>
    <w:rsid w:val="00A00597"/>
    <w:rsid w:val="00A0093B"/>
    <w:rsid w:val="00A0192C"/>
    <w:rsid w:val="00A03080"/>
    <w:rsid w:val="00A06575"/>
    <w:rsid w:val="00A07360"/>
    <w:rsid w:val="00A11CCE"/>
    <w:rsid w:val="00A12052"/>
    <w:rsid w:val="00A125A2"/>
    <w:rsid w:val="00A1597D"/>
    <w:rsid w:val="00A22790"/>
    <w:rsid w:val="00A22FDA"/>
    <w:rsid w:val="00A25160"/>
    <w:rsid w:val="00A264D0"/>
    <w:rsid w:val="00A26AB0"/>
    <w:rsid w:val="00A275B9"/>
    <w:rsid w:val="00A3035D"/>
    <w:rsid w:val="00A30C38"/>
    <w:rsid w:val="00A345EA"/>
    <w:rsid w:val="00A34913"/>
    <w:rsid w:val="00A35F07"/>
    <w:rsid w:val="00A36D03"/>
    <w:rsid w:val="00A377B1"/>
    <w:rsid w:val="00A42E3A"/>
    <w:rsid w:val="00A54AE8"/>
    <w:rsid w:val="00A558AB"/>
    <w:rsid w:val="00A612F9"/>
    <w:rsid w:val="00A63AF5"/>
    <w:rsid w:val="00A641B6"/>
    <w:rsid w:val="00A657C7"/>
    <w:rsid w:val="00A71371"/>
    <w:rsid w:val="00A72289"/>
    <w:rsid w:val="00A725EA"/>
    <w:rsid w:val="00A74DCD"/>
    <w:rsid w:val="00A7739E"/>
    <w:rsid w:val="00A777D8"/>
    <w:rsid w:val="00A82500"/>
    <w:rsid w:val="00A848D0"/>
    <w:rsid w:val="00A85287"/>
    <w:rsid w:val="00A85781"/>
    <w:rsid w:val="00A86270"/>
    <w:rsid w:val="00A87084"/>
    <w:rsid w:val="00A920BA"/>
    <w:rsid w:val="00A93BF2"/>
    <w:rsid w:val="00A93E0D"/>
    <w:rsid w:val="00A97D55"/>
    <w:rsid w:val="00AA0886"/>
    <w:rsid w:val="00AA1634"/>
    <w:rsid w:val="00AA2B17"/>
    <w:rsid w:val="00AA31F0"/>
    <w:rsid w:val="00AA5186"/>
    <w:rsid w:val="00AA72E9"/>
    <w:rsid w:val="00AB044A"/>
    <w:rsid w:val="00AB0D70"/>
    <w:rsid w:val="00AB1128"/>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05CA"/>
    <w:rsid w:val="00B41E6D"/>
    <w:rsid w:val="00B42DC7"/>
    <w:rsid w:val="00B44974"/>
    <w:rsid w:val="00B450D5"/>
    <w:rsid w:val="00B45E76"/>
    <w:rsid w:val="00B51F58"/>
    <w:rsid w:val="00B54E66"/>
    <w:rsid w:val="00B55463"/>
    <w:rsid w:val="00B56E67"/>
    <w:rsid w:val="00B60998"/>
    <w:rsid w:val="00B6176D"/>
    <w:rsid w:val="00B618E1"/>
    <w:rsid w:val="00B62329"/>
    <w:rsid w:val="00B7158B"/>
    <w:rsid w:val="00B71C35"/>
    <w:rsid w:val="00B725A9"/>
    <w:rsid w:val="00B72BEC"/>
    <w:rsid w:val="00B73A82"/>
    <w:rsid w:val="00B76F4D"/>
    <w:rsid w:val="00B7736D"/>
    <w:rsid w:val="00B77412"/>
    <w:rsid w:val="00B77752"/>
    <w:rsid w:val="00B77CBC"/>
    <w:rsid w:val="00B82B6D"/>
    <w:rsid w:val="00B83BC0"/>
    <w:rsid w:val="00B8567D"/>
    <w:rsid w:val="00B87A6F"/>
    <w:rsid w:val="00B91028"/>
    <w:rsid w:val="00B91712"/>
    <w:rsid w:val="00B92509"/>
    <w:rsid w:val="00B9316D"/>
    <w:rsid w:val="00B96494"/>
    <w:rsid w:val="00B9763F"/>
    <w:rsid w:val="00BA0FB3"/>
    <w:rsid w:val="00BA1C0D"/>
    <w:rsid w:val="00BA3C63"/>
    <w:rsid w:val="00BA4C0A"/>
    <w:rsid w:val="00BB26D2"/>
    <w:rsid w:val="00BB2A32"/>
    <w:rsid w:val="00BB5CFE"/>
    <w:rsid w:val="00BB6484"/>
    <w:rsid w:val="00BC0BC9"/>
    <w:rsid w:val="00BC1491"/>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2F25"/>
    <w:rsid w:val="00BF33D9"/>
    <w:rsid w:val="00BF41EF"/>
    <w:rsid w:val="00BF697D"/>
    <w:rsid w:val="00C002E8"/>
    <w:rsid w:val="00C060C3"/>
    <w:rsid w:val="00C06689"/>
    <w:rsid w:val="00C075BD"/>
    <w:rsid w:val="00C07C3B"/>
    <w:rsid w:val="00C11B10"/>
    <w:rsid w:val="00C12151"/>
    <w:rsid w:val="00C12EA5"/>
    <w:rsid w:val="00C14806"/>
    <w:rsid w:val="00C15E40"/>
    <w:rsid w:val="00C161BE"/>
    <w:rsid w:val="00C204CB"/>
    <w:rsid w:val="00C239E2"/>
    <w:rsid w:val="00C27C6F"/>
    <w:rsid w:val="00C32655"/>
    <w:rsid w:val="00C338CA"/>
    <w:rsid w:val="00C35CB3"/>
    <w:rsid w:val="00C35E4B"/>
    <w:rsid w:val="00C37748"/>
    <w:rsid w:val="00C402BA"/>
    <w:rsid w:val="00C42704"/>
    <w:rsid w:val="00C47296"/>
    <w:rsid w:val="00C501F6"/>
    <w:rsid w:val="00C50A0A"/>
    <w:rsid w:val="00C52358"/>
    <w:rsid w:val="00C526F2"/>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03AC"/>
    <w:rsid w:val="00C807F4"/>
    <w:rsid w:val="00C83525"/>
    <w:rsid w:val="00C83C95"/>
    <w:rsid w:val="00C87DEB"/>
    <w:rsid w:val="00C9095C"/>
    <w:rsid w:val="00CA1729"/>
    <w:rsid w:val="00CA17E1"/>
    <w:rsid w:val="00CA1984"/>
    <w:rsid w:val="00CA19CB"/>
    <w:rsid w:val="00CA1DAE"/>
    <w:rsid w:val="00CA234E"/>
    <w:rsid w:val="00CA2793"/>
    <w:rsid w:val="00CA4BFC"/>
    <w:rsid w:val="00CA4D92"/>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1754"/>
    <w:rsid w:val="00D04320"/>
    <w:rsid w:val="00D06ECE"/>
    <w:rsid w:val="00D0739E"/>
    <w:rsid w:val="00D13FC8"/>
    <w:rsid w:val="00D14E7C"/>
    <w:rsid w:val="00D1642B"/>
    <w:rsid w:val="00D224AA"/>
    <w:rsid w:val="00D26163"/>
    <w:rsid w:val="00D26534"/>
    <w:rsid w:val="00D26C8D"/>
    <w:rsid w:val="00D26DDA"/>
    <w:rsid w:val="00D270E3"/>
    <w:rsid w:val="00D3442D"/>
    <w:rsid w:val="00D34F1B"/>
    <w:rsid w:val="00D35ED3"/>
    <w:rsid w:val="00D374FD"/>
    <w:rsid w:val="00D41D2D"/>
    <w:rsid w:val="00D463A3"/>
    <w:rsid w:val="00D50358"/>
    <w:rsid w:val="00D51833"/>
    <w:rsid w:val="00D55894"/>
    <w:rsid w:val="00D56B66"/>
    <w:rsid w:val="00D56CB6"/>
    <w:rsid w:val="00D57BE5"/>
    <w:rsid w:val="00D64B8B"/>
    <w:rsid w:val="00D66A32"/>
    <w:rsid w:val="00D66E05"/>
    <w:rsid w:val="00D67ABE"/>
    <w:rsid w:val="00D70E16"/>
    <w:rsid w:val="00D73373"/>
    <w:rsid w:val="00D74CA3"/>
    <w:rsid w:val="00D753CF"/>
    <w:rsid w:val="00D765AB"/>
    <w:rsid w:val="00D76666"/>
    <w:rsid w:val="00D828E1"/>
    <w:rsid w:val="00D8441F"/>
    <w:rsid w:val="00D844F6"/>
    <w:rsid w:val="00D850B9"/>
    <w:rsid w:val="00D93695"/>
    <w:rsid w:val="00D94E39"/>
    <w:rsid w:val="00D9789C"/>
    <w:rsid w:val="00DA3FC0"/>
    <w:rsid w:val="00DA6CD1"/>
    <w:rsid w:val="00DA7CE8"/>
    <w:rsid w:val="00DB0655"/>
    <w:rsid w:val="00DB10D2"/>
    <w:rsid w:val="00DB1DD4"/>
    <w:rsid w:val="00DB2792"/>
    <w:rsid w:val="00DB61B3"/>
    <w:rsid w:val="00DC229B"/>
    <w:rsid w:val="00DC3E47"/>
    <w:rsid w:val="00DC49A6"/>
    <w:rsid w:val="00DC70DA"/>
    <w:rsid w:val="00DD0915"/>
    <w:rsid w:val="00DD1DFF"/>
    <w:rsid w:val="00DD1F61"/>
    <w:rsid w:val="00DD33CF"/>
    <w:rsid w:val="00DD4442"/>
    <w:rsid w:val="00DD518B"/>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0E6"/>
    <w:rsid w:val="00E529A1"/>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A6317"/>
    <w:rsid w:val="00EB02DF"/>
    <w:rsid w:val="00EB2795"/>
    <w:rsid w:val="00EB3AEA"/>
    <w:rsid w:val="00EB7895"/>
    <w:rsid w:val="00EC42A1"/>
    <w:rsid w:val="00ED06AD"/>
    <w:rsid w:val="00ED06E2"/>
    <w:rsid w:val="00ED1FFF"/>
    <w:rsid w:val="00EE0C42"/>
    <w:rsid w:val="00EE1CF7"/>
    <w:rsid w:val="00EE22BF"/>
    <w:rsid w:val="00EE24F9"/>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487"/>
    <w:rsid w:val="00F2033F"/>
    <w:rsid w:val="00F20D63"/>
    <w:rsid w:val="00F22DF5"/>
    <w:rsid w:val="00F2531A"/>
    <w:rsid w:val="00F27325"/>
    <w:rsid w:val="00F27688"/>
    <w:rsid w:val="00F303F4"/>
    <w:rsid w:val="00F31FA7"/>
    <w:rsid w:val="00F33D01"/>
    <w:rsid w:val="00F34526"/>
    <w:rsid w:val="00F34C48"/>
    <w:rsid w:val="00F3511E"/>
    <w:rsid w:val="00F40DB6"/>
    <w:rsid w:val="00F413E7"/>
    <w:rsid w:val="00F42BFC"/>
    <w:rsid w:val="00F45711"/>
    <w:rsid w:val="00F45BF6"/>
    <w:rsid w:val="00F4766A"/>
    <w:rsid w:val="00F47BBD"/>
    <w:rsid w:val="00F52FBD"/>
    <w:rsid w:val="00F52FE8"/>
    <w:rsid w:val="00F543C6"/>
    <w:rsid w:val="00F559F3"/>
    <w:rsid w:val="00F57418"/>
    <w:rsid w:val="00F5790A"/>
    <w:rsid w:val="00F608B2"/>
    <w:rsid w:val="00F609CD"/>
    <w:rsid w:val="00F61DAD"/>
    <w:rsid w:val="00F628EA"/>
    <w:rsid w:val="00F66108"/>
    <w:rsid w:val="00F663BC"/>
    <w:rsid w:val="00F71261"/>
    <w:rsid w:val="00F7251E"/>
    <w:rsid w:val="00F72D98"/>
    <w:rsid w:val="00F737F9"/>
    <w:rsid w:val="00F76B81"/>
    <w:rsid w:val="00F770D2"/>
    <w:rsid w:val="00F83408"/>
    <w:rsid w:val="00F83F8A"/>
    <w:rsid w:val="00F87D53"/>
    <w:rsid w:val="00F941E7"/>
    <w:rsid w:val="00F949AB"/>
    <w:rsid w:val="00FA07DE"/>
    <w:rsid w:val="00FA1028"/>
    <w:rsid w:val="00FA4943"/>
    <w:rsid w:val="00FA66E0"/>
    <w:rsid w:val="00FB03B2"/>
    <w:rsid w:val="00FB4CE4"/>
    <w:rsid w:val="00FB6BD9"/>
    <w:rsid w:val="00FB7D40"/>
    <w:rsid w:val="00FC0544"/>
    <w:rsid w:val="00FC0F9D"/>
    <w:rsid w:val="00FC3492"/>
    <w:rsid w:val="00FC4747"/>
    <w:rsid w:val="00FD1CDD"/>
    <w:rsid w:val="00FD406F"/>
    <w:rsid w:val="00FD518E"/>
    <w:rsid w:val="00FD53F1"/>
    <w:rsid w:val="00FD563B"/>
    <w:rsid w:val="00FD7EED"/>
    <w:rsid w:val="00FE0CB7"/>
    <w:rsid w:val="00FE1A35"/>
    <w:rsid w:val="00FE2B35"/>
    <w:rsid w:val="00FE5D0D"/>
    <w:rsid w:val="00FE6992"/>
    <w:rsid w:val="00FE736A"/>
    <w:rsid w:val="00FE75CC"/>
    <w:rsid w:val="00FF02AA"/>
    <w:rsid w:val="00FF1258"/>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出段落"/>
    <w:basedOn w:val="a"/>
    <w:link w:val="a9"/>
    <w:uiPriority w:val="34"/>
    <w:qFormat/>
    <w:rsid w:val="007D3409"/>
    <w:pPr>
      <w:ind w:firstLineChars="200" w:firstLine="420"/>
    </w:pPr>
  </w:style>
  <w:style w:type="table" w:styleId="aa">
    <w:name w:val="Table Grid"/>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699CF-B1B9-466B-A6C2-9AB5B31A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2025-09-30T09:41:00Z</dcterms:created>
  <dcterms:modified xsi:type="dcterms:W3CDTF">2025-09-30T09:41:00Z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