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9A701" w14:textId="77777777" w:rsidR="00C615D0" w:rsidRPr="00C3551D" w:rsidRDefault="00C615D0" w:rsidP="00C615D0">
      <w:pPr>
        <w:pStyle w:val="CRCoverPage"/>
        <w:tabs>
          <w:tab w:val="right" w:pos="9639"/>
        </w:tabs>
        <w:rPr>
          <w:rFonts w:ascii="Times New Roman" w:eastAsia="宋体" w:hAnsi="Times New Roman"/>
          <w:b/>
          <w:sz w:val="24"/>
          <w:szCs w:val="24"/>
          <w:lang w:val="en-US" w:eastAsia="zh-CN"/>
        </w:rPr>
      </w:pPr>
      <w:bookmarkStart w:id="0" w:name="_Ref399006623"/>
      <w:bookmarkStart w:id="1" w:name="_Toc92513360"/>
      <w:r w:rsidRPr="00C3551D">
        <w:rPr>
          <w:rFonts w:ascii="Times New Roman" w:hAnsi="Times New Roman"/>
          <w:b/>
          <w:sz w:val="24"/>
          <w:szCs w:val="24"/>
        </w:rPr>
        <w:t>3GPP TSG-</w:t>
      </w:r>
      <w:r w:rsidRPr="00C3551D">
        <w:rPr>
          <w:rFonts w:ascii="Times New Roman" w:hAnsi="Times New Roman"/>
          <w:b/>
          <w:sz w:val="24"/>
          <w:szCs w:val="24"/>
          <w:lang w:val="en-US" w:eastAsia="zh-CN"/>
        </w:rPr>
        <w:t>RAN</w:t>
      </w:r>
      <w:r w:rsidRPr="00C3551D">
        <w:rPr>
          <w:rFonts w:ascii="Times New Roman" w:hAnsi="Times New Roman"/>
          <w:b/>
          <w:sz w:val="24"/>
          <w:szCs w:val="24"/>
        </w:rPr>
        <w:t xml:space="preserve"> </w:t>
      </w:r>
      <w:r w:rsidRPr="00C3551D">
        <w:rPr>
          <w:rFonts w:ascii="Times New Roman" w:eastAsia="宋体" w:hAnsi="Times New Roman"/>
          <w:b/>
          <w:sz w:val="24"/>
          <w:szCs w:val="24"/>
          <w:lang w:val="en-US" w:eastAsia="zh-CN"/>
        </w:rPr>
        <w:t xml:space="preserve">WG4 </w:t>
      </w:r>
      <w:r w:rsidRPr="00C3551D">
        <w:rPr>
          <w:rFonts w:ascii="Times New Roman" w:hAnsi="Times New Roman"/>
          <w:b/>
          <w:sz w:val="24"/>
          <w:szCs w:val="24"/>
        </w:rPr>
        <w:t>Meeting 116-bis</w:t>
      </w:r>
      <w:r w:rsidRPr="00C3551D">
        <w:rPr>
          <w:rFonts w:ascii="Times New Roman" w:hAnsi="Times New Roman"/>
          <w:b/>
          <w:i/>
          <w:sz w:val="24"/>
          <w:szCs w:val="24"/>
        </w:rPr>
        <w:tab/>
      </w:r>
      <w:r w:rsidRPr="00C3551D">
        <w:rPr>
          <w:rFonts w:ascii="Times New Roman" w:eastAsia="宋体" w:hAnsi="Times New Roman"/>
          <w:b/>
          <w:sz w:val="24"/>
          <w:szCs w:val="24"/>
          <w:lang w:val="en-US" w:eastAsia="zh-CN"/>
        </w:rPr>
        <w:t>R4-2513283</w:t>
      </w:r>
    </w:p>
    <w:p w14:paraId="5818B9AA" w14:textId="77777777" w:rsidR="00C615D0" w:rsidRPr="00C3551D" w:rsidRDefault="00C615D0" w:rsidP="00C615D0">
      <w:pPr>
        <w:spacing w:before="60" w:after="120"/>
        <w:outlineLvl w:val="0"/>
        <w:rPr>
          <w:b/>
          <w:sz w:val="24"/>
          <w:szCs w:val="24"/>
          <w:lang w:eastAsia="en-US"/>
        </w:rPr>
      </w:pPr>
      <w:r w:rsidRPr="00C3551D">
        <w:rPr>
          <w:b/>
          <w:sz w:val="24"/>
          <w:szCs w:val="24"/>
          <w:lang w:eastAsia="en-US"/>
        </w:rPr>
        <w:t>Prague, Czech Republic, October 13th – 17th, 2025</w:t>
      </w:r>
    </w:p>
    <w:p w14:paraId="2FF1AEC2" w14:textId="77777777" w:rsidR="00687D5D" w:rsidRPr="00C3551D" w:rsidRDefault="00687D5D">
      <w:pPr>
        <w:tabs>
          <w:tab w:val="left" w:pos="1985"/>
        </w:tabs>
        <w:spacing w:beforeLines="50" w:before="156" w:afterLines="50" w:after="156"/>
        <w:rPr>
          <w:bCs/>
        </w:rPr>
      </w:pPr>
    </w:p>
    <w:p w14:paraId="65CA2310" w14:textId="77777777" w:rsidR="00687D5D" w:rsidRPr="00C3551D" w:rsidRDefault="00D37B1D">
      <w:pPr>
        <w:tabs>
          <w:tab w:val="left" w:pos="1985"/>
        </w:tabs>
        <w:spacing w:beforeLines="50" w:before="156" w:afterLines="50" w:after="156"/>
        <w:rPr>
          <w:bCs/>
        </w:rPr>
      </w:pPr>
      <w:r w:rsidRPr="00C3551D">
        <w:rPr>
          <w:bCs/>
        </w:rPr>
        <w:t xml:space="preserve">Source: </w:t>
      </w:r>
      <w:r w:rsidRPr="00C3551D">
        <w:rPr>
          <w:bCs/>
        </w:rPr>
        <w:tab/>
        <w:t>Xiaomi</w:t>
      </w:r>
    </w:p>
    <w:p w14:paraId="16B00DCF" w14:textId="44C3655B" w:rsidR="00687D5D" w:rsidRPr="00C3551D" w:rsidRDefault="00D37B1D">
      <w:pPr>
        <w:spacing w:beforeLines="50" w:before="156" w:afterLines="50" w:after="156"/>
        <w:ind w:left="1985" w:hanging="1985"/>
        <w:rPr>
          <w:bCs/>
        </w:rPr>
      </w:pPr>
      <w:r w:rsidRPr="00C3551D">
        <w:rPr>
          <w:bCs/>
        </w:rPr>
        <w:t xml:space="preserve">Title: </w:t>
      </w:r>
      <w:r w:rsidRPr="00C3551D">
        <w:rPr>
          <w:bCs/>
        </w:rPr>
        <w:tab/>
      </w:r>
      <w:r w:rsidR="00C615D0" w:rsidRPr="00C3551D">
        <w:rPr>
          <w:rStyle w:val="a9"/>
          <w:b w:val="0"/>
          <w:bCs w:val="0"/>
          <w:shd w:val="clear" w:color="auto" w:fill="FFFFFF"/>
        </w:rPr>
        <w:t>Overview for 6GR RAN4 centric AI use cases</w:t>
      </w:r>
    </w:p>
    <w:p w14:paraId="7B0E6E60" w14:textId="44016FBC" w:rsidR="00687D5D" w:rsidRPr="00C3551D" w:rsidRDefault="00D37B1D">
      <w:pPr>
        <w:spacing w:beforeLines="50" w:before="156" w:afterLines="50" w:after="156"/>
        <w:ind w:left="1985" w:hanging="1985"/>
        <w:rPr>
          <w:bCs/>
          <w:highlight w:val="yellow"/>
        </w:rPr>
      </w:pPr>
      <w:r w:rsidRPr="00C3551D">
        <w:rPr>
          <w:bCs/>
        </w:rPr>
        <w:t>Agenda Item:</w:t>
      </w:r>
      <w:r w:rsidRPr="00C3551D">
        <w:rPr>
          <w:bCs/>
        </w:rPr>
        <w:tab/>
      </w:r>
      <w:r w:rsidR="00C615D0" w:rsidRPr="00C3551D">
        <w:rPr>
          <w:bCs/>
        </w:rPr>
        <w:t>8.9</w:t>
      </w:r>
    </w:p>
    <w:p w14:paraId="73AD5135" w14:textId="77777777" w:rsidR="00687D5D" w:rsidRPr="00C3551D" w:rsidRDefault="00D37B1D">
      <w:pPr>
        <w:tabs>
          <w:tab w:val="left" w:pos="1990"/>
        </w:tabs>
        <w:spacing w:beforeLines="50" w:before="156" w:afterLines="50" w:after="156"/>
        <w:rPr>
          <w:bCs/>
        </w:rPr>
      </w:pPr>
      <w:r w:rsidRPr="00C3551D">
        <w:rPr>
          <w:bCs/>
        </w:rPr>
        <w:t>Document for:</w:t>
      </w:r>
      <w:r w:rsidRPr="00C3551D">
        <w:rPr>
          <w:bCs/>
        </w:rPr>
        <w:tab/>
        <w:t>Discussion</w:t>
      </w:r>
    </w:p>
    <w:bookmarkEnd w:id="0"/>
    <w:bookmarkEnd w:id="1"/>
    <w:p w14:paraId="5B1153AA" w14:textId="77777777" w:rsidR="00687D5D" w:rsidRPr="00C3551D" w:rsidRDefault="00D37B1D">
      <w:pPr>
        <w:keepNext/>
        <w:keepLines/>
        <w:pBdr>
          <w:top w:val="single" w:sz="12" w:space="3" w:color="auto"/>
        </w:pBdr>
        <w:spacing w:beforeLines="50" w:before="156" w:afterLines="50" w:after="156"/>
        <w:textAlignment w:val="baseline"/>
        <w:outlineLvl w:val="0"/>
        <w:rPr>
          <w:bCs/>
          <w:sz w:val="30"/>
          <w:szCs w:val="30"/>
        </w:rPr>
      </w:pPr>
      <w:r w:rsidRPr="00C3551D">
        <w:rPr>
          <w:bCs/>
          <w:sz w:val="30"/>
          <w:szCs w:val="30"/>
        </w:rPr>
        <w:t>1 Introduction</w:t>
      </w:r>
    </w:p>
    <w:p w14:paraId="42C392E0" w14:textId="77777777" w:rsidR="00687D5D" w:rsidRPr="00C3551D" w:rsidRDefault="00D37B1D">
      <w:pPr>
        <w:spacing w:beforeLines="50" w:before="156" w:after="50"/>
        <w:rPr>
          <w:bCs/>
        </w:rPr>
      </w:pPr>
      <w:r w:rsidRPr="00C3551D">
        <w:rPr>
          <w:bCs/>
        </w:rPr>
        <w:t>Radio Resource Management (RRM) measurements are the cornerstone of network performance. However, the 5G NR framework, as specified in TS 38.133, established a sophisticated but functionally siloed measurement system. We have observed a growing consensus that this fragmented design presents fundamental challenges that hinder performance and increase UE complexity.</w:t>
      </w:r>
    </w:p>
    <w:p w14:paraId="63E6675A" w14:textId="77777777" w:rsidR="00687D5D" w:rsidRPr="00C3551D" w:rsidRDefault="00D37B1D">
      <w:pPr>
        <w:spacing w:beforeLines="50" w:before="156" w:after="50"/>
        <w:rPr>
          <w:bCs/>
        </w:rPr>
      </w:pPr>
      <w:r w:rsidRPr="00C3551D">
        <w:rPr>
          <w:bCs/>
        </w:rPr>
        <w:t>While evolutionary enhancements can provide incremental benefits, we believe 6G requires a paradigm shift. This proposal argues that by leveraging Artificial Intelligence (AI), we can create a truly unified and predictive measurement framework, and that RAN4 is the ideal group to lead this crucial study for 6G.</w:t>
      </w:r>
    </w:p>
    <w:p w14:paraId="1917C895" w14:textId="77777777" w:rsidR="00687D5D" w:rsidRPr="00C3551D" w:rsidRDefault="00D37B1D">
      <w:pPr>
        <w:keepNext/>
        <w:keepLines/>
        <w:pBdr>
          <w:top w:val="single" w:sz="12" w:space="3" w:color="auto"/>
        </w:pBdr>
        <w:spacing w:beforeLines="50" w:before="156" w:afterLines="50" w:after="156"/>
        <w:textAlignment w:val="baseline"/>
        <w:outlineLvl w:val="0"/>
        <w:rPr>
          <w:bCs/>
          <w:sz w:val="30"/>
          <w:szCs w:val="30"/>
        </w:rPr>
      </w:pPr>
      <w:r w:rsidRPr="00C3551D">
        <w:rPr>
          <w:bCs/>
          <w:sz w:val="30"/>
          <w:szCs w:val="30"/>
        </w:rPr>
        <w:t>2 Discussion</w:t>
      </w:r>
    </w:p>
    <w:p w14:paraId="2D2487AB" w14:textId="739201DB" w:rsidR="00CE6F35" w:rsidRDefault="00D37B1D">
      <w:pPr>
        <w:pStyle w:val="2"/>
        <w:spacing w:beforeLines="50" w:before="156" w:afterLines="50" w:after="156"/>
        <w:rPr>
          <w:rFonts w:ascii="Times New Roman" w:eastAsiaTheme="minorEastAsia" w:hAnsi="Times New Roman" w:cs="Times New Roman"/>
          <w:bCs/>
          <w:sz w:val="28"/>
          <w:szCs w:val="28"/>
        </w:rPr>
      </w:pPr>
      <w:r w:rsidRPr="00C3551D">
        <w:rPr>
          <w:rFonts w:ascii="Times New Roman" w:eastAsiaTheme="minorEastAsia" w:hAnsi="Times New Roman" w:cs="Times New Roman"/>
          <w:bCs/>
          <w:sz w:val="28"/>
          <w:szCs w:val="28"/>
        </w:rPr>
        <w:t>2.1</w:t>
      </w:r>
      <w:r w:rsidR="00CE6F35">
        <w:rPr>
          <w:rFonts w:ascii="Times New Roman" w:eastAsiaTheme="minorEastAsia" w:hAnsi="Times New Roman" w:cs="Times New Roman"/>
          <w:bCs/>
          <w:sz w:val="28"/>
          <w:szCs w:val="28"/>
        </w:rPr>
        <w:t xml:space="preserve"> </w:t>
      </w:r>
      <w:r w:rsidR="00CE6F35">
        <w:rPr>
          <w:rFonts w:ascii="Times New Roman" w:eastAsiaTheme="minorEastAsia" w:hAnsi="Times New Roman" w:cs="Times New Roman" w:hint="eastAsia"/>
          <w:bCs/>
          <w:sz w:val="28"/>
          <w:szCs w:val="28"/>
        </w:rPr>
        <w:t>RRM</w:t>
      </w:r>
      <w:r w:rsidR="00CE6F35">
        <w:rPr>
          <w:rFonts w:ascii="Times New Roman" w:eastAsiaTheme="minorEastAsia" w:hAnsi="Times New Roman" w:cs="Times New Roman"/>
          <w:bCs/>
          <w:sz w:val="28"/>
          <w:szCs w:val="28"/>
        </w:rPr>
        <w:t xml:space="preserve"> </w:t>
      </w:r>
      <w:r w:rsidR="00CE6F35">
        <w:rPr>
          <w:rFonts w:ascii="Times New Roman" w:eastAsiaTheme="minorEastAsia" w:hAnsi="Times New Roman" w:cs="Times New Roman" w:hint="eastAsia"/>
          <w:bCs/>
          <w:sz w:val="28"/>
          <w:szCs w:val="28"/>
        </w:rPr>
        <w:t>centric</w:t>
      </w:r>
      <w:r w:rsidR="00CE6F35">
        <w:rPr>
          <w:rFonts w:ascii="Times New Roman" w:eastAsiaTheme="minorEastAsia" w:hAnsi="Times New Roman" w:cs="Times New Roman"/>
          <w:bCs/>
          <w:sz w:val="28"/>
          <w:szCs w:val="28"/>
        </w:rPr>
        <w:t xml:space="preserve"> </w:t>
      </w:r>
      <w:r w:rsidR="00CE6F35">
        <w:rPr>
          <w:rFonts w:ascii="Times New Roman" w:eastAsiaTheme="minorEastAsia" w:hAnsi="Times New Roman" w:cs="Times New Roman" w:hint="eastAsia"/>
          <w:bCs/>
          <w:sz w:val="28"/>
          <w:szCs w:val="28"/>
        </w:rPr>
        <w:t>use</w:t>
      </w:r>
      <w:r w:rsidR="00CE6F35">
        <w:rPr>
          <w:rFonts w:ascii="Times New Roman" w:eastAsiaTheme="minorEastAsia" w:hAnsi="Times New Roman" w:cs="Times New Roman"/>
          <w:bCs/>
          <w:sz w:val="28"/>
          <w:szCs w:val="28"/>
        </w:rPr>
        <w:t xml:space="preserve"> </w:t>
      </w:r>
      <w:r w:rsidR="00CE6F35">
        <w:rPr>
          <w:rFonts w:ascii="Times New Roman" w:eastAsiaTheme="minorEastAsia" w:hAnsi="Times New Roman" w:cs="Times New Roman" w:hint="eastAsia"/>
          <w:bCs/>
          <w:sz w:val="28"/>
          <w:szCs w:val="28"/>
        </w:rPr>
        <w:t>case</w:t>
      </w:r>
    </w:p>
    <w:p w14:paraId="4076AA49" w14:textId="2A0C4CD1" w:rsidR="00687D5D" w:rsidRPr="00C3551D" w:rsidRDefault="00CE6F35" w:rsidP="00CE6F35">
      <w:pPr>
        <w:pStyle w:val="3"/>
        <w:rPr>
          <w:rFonts w:ascii="Times New Roman" w:eastAsiaTheme="minorEastAsia" w:hAnsi="Times New Roman" w:cs="Times New Roman"/>
          <w:bCs/>
          <w:szCs w:val="28"/>
        </w:rPr>
      </w:pPr>
      <w:r>
        <w:rPr>
          <w:rFonts w:ascii="Times New Roman" w:eastAsiaTheme="minorEastAsia" w:hAnsi="Times New Roman" w:cs="Times New Roman"/>
          <w:bCs/>
          <w:szCs w:val="28"/>
        </w:rPr>
        <w:t>2.1.1</w:t>
      </w:r>
      <w:r w:rsidR="00D37B1D" w:rsidRPr="00C3551D">
        <w:rPr>
          <w:rFonts w:ascii="Times New Roman" w:eastAsiaTheme="minorEastAsia" w:hAnsi="Times New Roman" w:cs="Times New Roman"/>
          <w:bCs/>
          <w:szCs w:val="28"/>
        </w:rPr>
        <w:t xml:space="preserve"> Current RRM Framework and Inefficiencies</w:t>
      </w:r>
    </w:p>
    <w:p w14:paraId="236F882A" w14:textId="77777777" w:rsidR="00687D5D" w:rsidRPr="00C3551D" w:rsidRDefault="00D37B1D">
      <w:pPr>
        <w:pStyle w:val="a7"/>
        <w:spacing w:beforeLines="50" w:before="156" w:beforeAutospacing="0" w:after="50" w:afterAutospacing="0"/>
        <w:rPr>
          <w:rFonts w:ascii="Times New Roman" w:hAnsi="Times New Roman" w:cs="Times New Roman"/>
          <w:bCs/>
          <w:sz w:val="20"/>
          <w:szCs w:val="20"/>
          <w:u w:val="single"/>
        </w:rPr>
      </w:pPr>
      <w:r w:rsidRPr="00C3551D">
        <w:rPr>
          <w:rFonts w:ascii="Times New Roman" w:hAnsi="Times New Roman" w:cs="Times New Roman"/>
          <w:bCs/>
          <w:sz w:val="20"/>
          <w:szCs w:val="20"/>
          <w:u w:val="single"/>
        </w:rPr>
        <w:t>Extended measurement delay</w:t>
      </w:r>
    </w:p>
    <w:p w14:paraId="08C77E57" w14:textId="77777777" w:rsidR="00687D5D" w:rsidRPr="00C3551D" w:rsidRDefault="00D37B1D">
      <w:pPr>
        <w:pStyle w:val="a7"/>
        <w:spacing w:beforeLines="50" w:before="156" w:beforeAutospacing="0" w:after="50" w:afterAutospacing="0"/>
        <w:rPr>
          <w:rFonts w:ascii="Times New Roman" w:hAnsi="Times New Roman" w:cs="Times New Roman"/>
          <w:bCs/>
          <w:sz w:val="20"/>
          <w:szCs w:val="20"/>
        </w:rPr>
      </w:pPr>
      <w:r w:rsidRPr="00C3551D">
        <w:rPr>
          <w:rFonts w:ascii="Times New Roman" w:hAnsi="Times New Roman" w:cs="Times New Roman"/>
          <w:bCs/>
          <w:sz w:val="20"/>
          <w:szCs w:val="20"/>
        </w:rPr>
        <w:t xml:space="preserve">In NR today, </w:t>
      </w:r>
      <w:r w:rsidRPr="00C3551D">
        <w:rPr>
          <w:rStyle w:val="a9"/>
          <w:b w:val="0"/>
          <w:sz w:val="20"/>
          <w:szCs w:val="20"/>
        </w:rPr>
        <w:t>L3-RSRP measurements</w:t>
      </w:r>
      <w:r w:rsidRPr="00C3551D">
        <w:rPr>
          <w:rFonts w:ascii="Times New Roman" w:hAnsi="Times New Roman" w:cs="Times New Roman"/>
          <w:bCs/>
          <w:sz w:val="20"/>
          <w:szCs w:val="20"/>
        </w:rPr>
        <w:t xml:space="preserve"> for mobility are performed using </w:t>
      </w:r>
      <w:r w:rsidRPr="00C3551D">
        <w:rPr>
          <w:rStyle w:val="a9"/>
          <w:b w:val="0"/>
          <w:sz w:val="20"/>
          <w:szCs w:val="20"/>
        </w:rPr>
        <w:t>wide Rx beams</w:t>
      </w:r>
      <w:r w:rsidRPr="00C3551D">
        <w:rPr>
          <w:rFonts w:ascii="Times New Roman" w:hAnsi="Times New Roman" w:cs="Times New Roman"/>
          <w:bCs/>
          <w:sz w:val="20"/>
          <w:szCs w:val="20"/>
        </w:rPr>
        <w:t xml:space="preserve">, while </w:t>
      </w:r>
      <w:r w:rsidRPr="00C3551D">
        <w:rPr>
          <w:rStyle w:val="a9"/>
          <w:b w:val="0"/>
          <w:sz w:val="20"/>
          <w:szCs w:val="20"/>
        </w:rPr>
        <w:t>L1-RSRP measurements</w:t>
      </w:r>
      <w:r w:rsidRPr="00C3551D">
        <w:rPr>
          <w:rFonts w:ascii="Times New Roman" w:hAnsi="Times New Roman" w:cs="Times New Roman"/>
          <w:bCs/>
          <w:sz w:val="20"/>
          <w:szCs w:val="20"/>
        </w:rPr>
        <w:t xml:space="preserve"> for beam management use </w:t>
      </w:r>
      <w:r w:rsidRPr="00C3551D">
        <w:rPr>
          <w:rStyle w:val="a9"/>
          <w:b w:val="0"/>
          <w:sz w:val="20"/>
          <w:szCs w:val="20"/>
        </w:rPr>
        <w:t>narrow Rx beams</w:t>
      </w:r>
      <w:r w:rsidRPr="00C3551D">
        <w:rPr>
          <w:rFonts w:ascii="Times New Roman" w:hAnsi="Times New Roman" w:cs="Times New Roman"/>
          <w:bCs/>
          <w:sz w:val="20"/>
          <w:szCs w:val="20"/>
        </w:rPr>
        <w:t>. As a result, even for the same serving cell, the UE cannot complete L1 and L3 measurements simultaneously.</w:t>
      </w:r>
    </w:p>
    <w:p w14:paraId="6846833B" w14:textId="77777777" w:rsidR="00687D5D" w:rsidRPr="00C3551D" w:rsidRDefault="00D37B1D">
      <w:pPr>
        <w:pStyle w:val="a7"/>
        <w:spacing w:beforeLines="50" w:before="156" w:beforeAutospacing="0" w:after="50" w:afterAutospacing="0"/>
        <w:rPr>
          <w:rFonts w:ascii="Times New Roman" w:hAnsi="Times New Roman" w:cs="Times New Roman"/>
          <w:bCs/>
          <w:sz w:val="20"/>
          <w:szCs w:val="20"/>
        </w:rPr>
      </w:pPr>
      <w:r w:rsidRPr="00C3551D">
        <w:rPr>
          <w:rFonts w:ascii="Times New Roman" w:hAnsi="Times New Roman" w:cs="Times New Roman"/>
          <w:bCs/>
          <w:sz w:val="20"/>
          <w:szCs w:val="20"/>
        </w:rPr>
        <w:t xml:space="preserve">In the 5G specifications, L1-RSRP and L3-RSRP measurements are scheduled in a </w:t>
      </w:r>
      <w:r w:rsidRPr="00C3551D">
        <w:rPr>
          <w:rStyle w:val="a9"/>
          <w:b w:val="0"/>
          <w:sz w:val="20"/>
          <w:szCs w:val="20"/>
        </w:rPr>
        <w:t>time-division multiplexing (TDM)</w:t>
      </w:r>
      <w:r w:rsidRPr="00C3551D">
        <w:rPr>
          <w:rFonts w:ascii="Times New Roman" w:hAnsi="Times New Roman" w:cs="Times New Roman"/>
          <w:bCs/>
          <w:sz w:val="20"/>
          <w:szCs w:val="20"/>
        </w:rPr>
        <w:t xml:space="preserve"> manner: L3 reporting and L1 measurement are separated in time. Specifically:</w:t>
      </w:r>
    </w:p>
    <w:p w14:paraId="74254E0A" w14:textId="77777777" w:rsidR="00687D5D" w:rsidRPr="00C3551D" w:rsidRDefault="00D37B1D">
      <w:pPr>
        <w:pStyle w:val="a7"/>
        <w:numPr>
          <w:ilvl w:val="0"/>
          <w:numId w:val="2"/>
        </w:numPr>
        <w:spacing w:beforeLines="50" w:before="156" w:beforeAutospacing="0" w:after="120" w:afterAutospacing="0"/>
        <w:ind w:left="714" w:hanging="357"/>
        <w:rPr>
          <w:rFonts w:ascii="Times New Roman" w:hAnsi="Times New Roman" w:cs="Times New Roman"/>
          <w:bCs/>
          <w:sz w:val="20"/>
          <w:szCs w:val="20"/>
        </w:rPr>
      </w:pPr>
      <w:r w:rsidRPr="00C3551D">
        <w:rPr>
          <w:rFonts w:ascii="Times New Roman" w:hAnsi="Times New Roman" w:cs="Times New Roman"/>
          <w:bCs/>
          <w:sz w:val="20"/>
          <w:szCs w:val="20"/>
        </w:rPr>
        <w:t xml:space="preserve">The UE uses </w:t>
      </w:r>
      <w:r w:rsidRPr="00C3551D">
        <w:rPr>
          <w:rStyle w:val="a9"/>
          <w:b w:val="0"/>
          <w:sz w:val="20"/>
          <w:szCs w:val="20"/>
        </w:rPr>
        <w:t>SMTC resources</w:t>
      </w:r>
      <w:r w:rsidRPr="00C3551D">
        <w:rPr>
          <w:rFonts w:ascii="Times New Roman" w:hAnsi="Times New Roman" w:cs="Times New Roman"/>
          <w:bCs/>
          <w:sz w:val="20"/>
          <w:szCs w:val="20"/>
        </w:rPr>
        <w:t xml:space="preserve"> to perform L3-RSRP measurement.</w:t>
      </w:r>
    </w:p>
    <w:p w14:paraId="562FCD24" w14:textId="77777777" w:rsidR="00687D5D" w:rsidRPr="00C3551D" w:rsidRDefault="00D37B1D">
      <w:pPr>
        <w:pStyle w:val="a7"/>
        <w:numPr>
          <w:ilvl w:val="0"/>
          <w:numId w:val="2"/>
        </w:numPr>
        <w:spacing w:beforeLines="50" w:before="156" w:beforeAutospacing="0" w:after="50" w:afterAutospacing="0"/>
        <w:rPr>
          <w:rFonts w:ascii="Times New Roman" w:hAnsi="Times New Roman" w:cs="Times New Roman"/>
          <w:bCs/>
          <w:sz w:val="20"/>
          <w:szCs w:val="20"/>
        </w:rPr>
      </w:pPr>
      <w:r w:rsidRPr="00C3551D">
        <w:rPr>
          <w:rFonts w:ascii="Times New Roman" w:hAnsi="Times New Roman" w:cs="Times New Roman"/>
          <w:bCs/>
          <w:sz w:val="20"/>
          <w:szCs w:val="20"/>
        </w:rPr>
        <w:t xml:space="preserve">The UE uses </w:t>
      </w:r>
      <w:r w:rsidRPr="00C3551D">
        <w:rPr>
          <w:rStyle w:val="a9"/>
          <w:b w:val="0"/>
          <w:sz w:val="20"/>
          <w:szCs w:val="20"/>
        </w:rPr>
        <w:t>resources outside SMTC occasions</w:t>
      </w:r>
      <w:r w:rsidRPr="00C3551D">
        <w:rPr>
          <w:rFonts w:ascii="Times New Roman" w:hAnsi="Times New Roman" w:cs="Times New Roman"/>
          <w:bCs/>
          <w:sz w:val="20"/>
          <w:szCs w:val="20"/>
        </w:rPr>
        <w:t xml:space="preserve"> for L1-RSRP measurement.</w:t>
      </w:r>
    </w:p>
    <w:p w14:paraId="02DDD37F" w14:textId="77777777" w:rsidR="00687D5D" w:rsidRPr="00C3551D" w:rsidRDefault="00D37B1D">
      <w:pPr>
        <w:pStyle w:val="a7"/>
        <w:spacing w:beforeLines="50" w:before="156" w:beforeAutospacing="0" w:after="50" w:afterAutospacing="0"/>
        <w:rPr>
          <w:rFonts w:ascii="Times New Roman" w:hAnsi="Times New Roman" w:cs="Times New Roman"/>
          <w:bCs/>
          <w:sz w:val="20"/>
          <w:szCs w:val="20"/>
        </w:rPr>
      </w:pPr>
      <w:r w:rsidRPr="00C3551D">
        <w:rPr>
          <w:rFonts w:ascii="Times New Roman" w:hAnsi="Times New Roman" w:cs="Times New Roman"/>
          <w:bCs/>
          <w:sz w:val="20"/>
          <w:szCs w:val="20"/>
        </w:rPr>
        <w:object w:dxaOrig="8301" w:dyaOrig="1950" w14:anchorId="6048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97.5pt" o:ole="">
            <v:imagedata r:id="rId8" o:title=""/>
          </v:shape>
          <o:OLEObject Type="Embed" ProgID="Visio.Drawing.15" ShapeID="_x0000_i1025" DrawAspect="Content" ObjectID="_1820690436" r:id="rId9"/>
        </w:object>
      </w:r>
    </w:p>
    <w:p w14:paraId="13075474" w14:textId="77777777" w:rsidR="00687D5D" w:rsidRPr="00C3551D" w:rsidRDefault="00D37B1D">
      <w:pPr>
        <w:pStyle w:val="a7"/>
        <w:spacing w:beforeLines="50" w:before="156" w:beforeAutospacing="0" w:after="50" w:afterAutospacing="0"/>
        <w:jc w:val="center"/>
        <w:rPr>
          <w:rFonts w:ascii="Times New Roman" w:hAnsi="Times New Roman" w:cs="Times New Roman"/>
          <w:bCs/>
          <w:sz w:val="20"/>
          <w:szCs w:val="20"/>
        </w:rPr>
      </w:pPr>
      <w:r w:rsidRPr="00C3551D">
        <w:rPr>
          <w:rFonts w:ascii="Times New Roman" w:hAnsi="Times New Roman" w:cs="Times New Roman" w:hint="eastAsia"/>
          <w:bCs/>
          <w:sz w:val="20"/>
          <w:szCs w:val="20"/>
        </w:rPr>
        <w:t>F</w:t>
      </w:r>
      <w:r w:rsidRPr="00C3551D">
        <w:rPr>
          <w:rFonts w:ascii="Times New Roman" w:hAnsi="Times New Roman" w:cs="Times New Roman"/>
          <w:bCs/>
          <w:sz w:val="20"/>
          <w:szCs w:val="20"/>
        </w:rPr>
        <w:t>ig.1 TDM between L1 and L3 measurement</w:t>
      </w:r>
    </w:p>
    <w:p w14:paraId="1B3FAB28" w14:textId="77777777" w:rsidR="00687D5D" w:rsidRPr="00C3551D" w:rsidRDefault="00D37B1D">
      <w:pPr>
        <w:pStyle w:val="a7"/>
        <w:spacing w:beforeLines="50" w:before="156" w:beforeAutospacing="0" w:after="50" w:afterAutospacing="0"/>
        <w:rPr>
          <w:rFonts w:ascii="Times New Roman" w:hAnsi="Times New Roman" w:cs="Times New Roman"/>
          <w:bCs/>
          <w:sz w:val="20"/>
          <w:szCs w:val="20"/>
        </w:rPr>
      </w:pPr>
      <w:r w:rsidRPr="00C3551D">
        <w:rPr>
          <w:rFonts w:ascii="Times New Roman" w:hAnsi="Times New Roman" w:cs="Times New Roman"/>
          <w:bCs/>
          <w:sz w:val="20"/>
          <w:szCs w:val="20"/>
        </w:rPr>
        <w:t xml:space="preserve">Furthermore, the standard prioritizes L3 measurement over L1, ensuring mobility robustness. To capture this interaction, 38.133 defines a </w:t>
      </w:r>
      <w:r w:rsidRPr="00C3551D">
        <w:rPr>
          <w:rStyle w:val="a9"/>
          <w:b w:val="0"/>
          <w:sz w:val="20"/>
          <w:szCs w:val="20"/>
        </w:rPr>
        <w:t>sharing factor (P)</w:t>
      </w:r>
      <w:r w:rsidRPr="00C3551D">
        <w:rPr>
          <w:rFonts w:ascii="Times New Roman" w:hAnsi="Times New Roman" w:cs="Times New Roman"/>
          <w:bCs/>
          <w:sz w:val="20"/>
          <w:szCs w:val="20"/>
        </w:rPr>
        <w:t>, which extends the effective measurement time of L1 whenever resources overlap with L3 measurement occasions.</w:t>
      </w:r>
    </w:p>
    <w:p w14:paraId="7495CCCF" w14:textId="77777777" w:rsidR="00687D5D" w:rsidRPr="00C3551D" w:rsidRDefault="00D37B1D">
      <w:pPr>
        <w:pStyle w:val="a7"/>
        <w:spacing w:beforeLines="50" w:before="156" w:beforeAutospacing="0" w:after="50" w:afterAutospacing="0"/>
        <w:rPr>
          <w:rFonts w:ascii="Times New Roman" w:hAnsi="Times New Roman" w:cs="Times New Roman"/>
          <w:bCs/>
          <w:sz w:val="20"/>
          <w:szCs w:val="20"/>
        </w:rPr>
      </w:pPr>
      <w:r w:rsidRPr="00C3551D">
        <w:rPr>
          <w:rFonts w:ascii="Times New Roman" w:hAnsi="Times New Roman" w:cs="Times New Roman"/>
          <w:bCs/>
          <w:sz w:val="20"/>
          <w:szCs w:val="20"/>
        </w:rPr>
        <w:t>For example:</w:t>
      </w:r>
    </w:p>
    <w:p w14:paraId="31DF12A4" w14:textId="77777777" w:rsidR="00687D5D" w:rsidRPr="00C3551D" w:rsidRDefault="00D37B1D">
      <w:pPr>
        <w:pStyle w:val="TH"/>
        <w:spacing w:beforeLines="50" w:before="156" w:after="50"/>
        <w:rPr>
          <w:rFonts w:ascii="Times New Roman" w:hAnsi="Times New Roman"/>
          <w:b w:val="0"/>
          <w:bCs/>
        </w:rPr>
      </w:pPr>
      <w:bookmarkStart w:id="2" w:name="_Hlk184647810"/>
      <w:r w:rsidRPr="00C3551D">
        <w:rPr>
          <w:rFonts w:ascii="Times New Roman" w:hAnsi="Times New Roman"/>
          <w:b w:val="0"/>
          <w:bCs/>
        </w:rPr>
        <w:t>Table 9.5.4.1-2: Measurement period T</w:t>
      </w:r>
      <w:r w:rsidRPr="00C3551D">
        <w:rPr>
          <w:rFonts w:ascii="Times New Roman" w:hAnsi="Times New Roman"/>
          <w:b w:val="0"/>
          <w:bCs/>
          <w:vertAlign w:val="subscript"/>
        </w:rPr>
        <w:t>L1-RSRP_Measurement_Period_SSB</w:t>
      </w:r>
      <w:r w:rsidRPr="00C3551D">
        <w:rPr>
          <w:rFonts w:ascii="Times New Roman" w:hAnsi="Times New Roman"/>
          <w:b w:val="0"/>
          <w:bC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551D" w:rsidRPr="00C3551D" w14:paraId="5059767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5DAF7B7" w14:textId="77777777" w:rsidR="00687D5D" w:rsidRPr="00C3551D" w:rsidRDefault="00D37B1D">
            <w:pPr>
              <w:pStyle w:val="TAH"/>
              <w:spacing w:beforeLines="50" w:before="156" w:after="50"/>
              <w:rPr>
                <w:rFonts w:ascii="Times New Roman" w:hAnsi="Times New Roman"/>
                <w:b w:val="0"/>
                <w:bCs/>
                <w:sz w:val="20"/>
              </w:rPr>
            </w:pPr>
            <w:r w:rsidRPr="00C3551D">
              <w:rPr>
                <w:rFonts w:ascii="Times New Roman" w:hAnsi="Times New Roman"/>
                <w:b w:val="0"/>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4C5E1506" w14:textId="77777777" w:rsidR="00687D5D" w:rsidRPr="00C3551D" w:rsidRDefault="00D37B1D">
            <w:pPr>
              <w:pStyle w:val="TAH"/>
              <w:spacing w:beforeLines="50" w:before="156" w:after="50"/>
              <w:rPr>
                <w:rFonts w:ascii="Times New Roman" w:hAnsi="Times New Roman"/>
                <w:b w:val="0"/>
                <w:bCs/>
                <w:sz w:val="20"/>
              </w:rPr>
            </w:pPr>
            <w:r w:rsidRPr="00C3551D">
              <w:rPr>
                <w:rFonts w:ascii="Times New Roman" w:hAnsi="Times New Roman"/>
                <w:b w:val="0"/>
                <w:bCs/>
                <w:sz w:val="20"/>
              </w:rPr>
              <w:t>T</w:t>
            </w:r>
            <w:r w:rsidRPr="00C3551D">
              <w:rPr>
                <w:rFonts w:ascii="Times New Roman" w:hAnsi="Times New Roman"/>
                <w:b w:val="0"/>
                <w:bCs/>
                <w:sz w:val="20"/>
                <w:vertAlign w:val="subscript"/>
              </w:rPr>
              <w:t>L1-RSRP_Measurement_Period_SSB</w:t>
            </w:r>
            <w:r w:rsidRPr="00C3551D">
              <w:rPr>
                <w:rFonts w:ascii="Times New Roman" w:hAnsi="Times New Roman"/>
                <w:b w:val="0"/>
                <w:bCs/>
                <w:sz w:val="20"/>
              </w:rPr>
              <w:t xml:space="preserve"> (</w:t>
            </w:r>
            <w:proofErr w:type="spellStart"/>
            <w:r w:rsidRPr="00C3551D">
              <w:rPr>
                <w:rFonts w:ascii="Times New Roman" w:hAnsi="Times New Roman"/>
                <w:b w:val="0"/>
                <w:bCs/>
                <w:sz w:val="20"/>
              </w:rPr>
              <w:t>ms</w:t>
            </w:r>
            <w:proofErr w:type="spellEnd"/>
            <w:r w:rsidRPr="00C3551D">
              <w:rPr>
                <w:rFonts w:ascii="Times New Roman" w:hAnsi="Times New Roman"/>
                <w:b w:val="0"/>
                <w:bCs/>
                <w:sz w:val="20"/>
              </w:rPr>
              <w:t xml:space="preserve">) </w:t>
            </w:r>
          </w:p>
        </w:tc>
      </w:tr>
      <w:tr w:rsidR="00C3551D" w:rsidRPr="00C3551D" w14:paraId="1E18A2B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321E981" w14:textId="77777777" w:rsidR="00687D5D" w:rsidRPr="00C3551D" w:rsidRDefault="00D37B1D">
            <w:pPr>
              <w:pStyle w:val="TAC"/>
              <w:spacing w:beforeLines="50" w:before="156" w:after="50"/>
              <w:ind w:firstLine="420"/>
              <w:rPr>
                <w:rFonts w:ascii="Times New Roman" w:hAnsi="Times New Roman"/>
                <w:bCs/>
                <w:sz w:val="20"/>
              </w:rPr>
            </w:pPr>
            <w:r w:rsidRPr="00C3551D">
              <w:rPr>
                <w:rFonts w:ascii="Times New Roman" w:hAnsi="Times New Roman"/>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1707B788" w14:textId="77777777" w:rsidR="00687D5D" w:rsidRPr="00C3551D" w:rsidRDefault="00D37B1D">
            <w:pPr>
              <w:pStyle w:val="TAC"/>
              <w:spacing w:beforeLines="50" w:before="156" w:after="50"/>
              <w:ind w:firstLine="420"/>
              <w:rPr>
                <w:rFonts w:ascii="Times New Roman" w:hAnsi="Times New Roman"/>
                <w:bCs/>
                <w:sz w:val="20"/>
                <w:lang w:val="fr-FR"/>
              </w:rPr>
            </w:pPr>
            <w:r w:rsidRPr="00C3551D">
              <w:rPr>
                <w:rFonts w:ascii="Times New Roman" w:hAnsi="Times New Roman"/>
                <w:bCs/>
                <w:sz w:val="20"/>
                <w:lang w:val="fr-FR"/>
              </w:rPr>
              <w:t>max(T</w:t>
            </w:r>
            <w:r w:rsidRPr="00C3551D">
              <w:rPr>
                <w:rFonts w:ascii="Times New Roman" w:hAnsi="Times New Roman"/>
                <w:bCs/>
                <w:sz w:val="20"/>
                <w:vertAlign w:val="subscript"/>
                <w:lang w:val="fr-FR"/>
              </w:rPr>
              <w:t>Report</w:t>
            </w:r>
            <w:r w:rsidRPr="00C3551D">
              <w:rPr>
                <w:rFonts w:ascii="Times New Roman" w:hAnsi="Times New Roman"/>
                <w:bCs/>
                <w:sz w:val="20"/>
                <w:lang w:val="fr-FR"/>
              </w:rPr>
              <w:t>, ceil(M*P*N)*T</w:t>
            </w:r>
            <w:r w:rsidRPr="00C3551D">
              <w:rPr>
                <w:rFonts w:ascii="Times New Roman" w:hAnsi="Times New Roman"/>
                <w:bCs/>
                <w:sz w:val="20"/>
                <w:vertAlign w:val="subscript"/>
                <w:lang w:val="fr-FR"/>
              </w:rPr>
              <w:t>SSB</w:t>
            </w:r>
            <w:r w:rsidRPr="00C3551D">
              <w:rPr>
                <w:rFonts w:ascii="Times New Roman" w:hAnsi="Times New Roman"/>
                <w:bCs/>
                <w:sz w:val="20"/>
                <w:lang w:val="fr-FR"/>
              </w:rPr>
              <w:t>)</w:t>
            </w:r>
          </w:p>
        </w:tc>
      </w:tr>
      <w:tr w:rsidR="00C3551D" w:rsidRPr="00C3551D" w14:paraId="08293DE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2262250" w14:textId="77777777" w:rsidR="00687D5D" w:rsidRPr="00C3551D" w:rsidRDefault="00D37B1D">
            <w:pPr>
              <w:pStyle w:val="TAC"/>
              <w:spacing w:beforeLines="50" w:before="156" w:after="50"/>
              <w:ind w:firstLine="420"/>
              <w:rPr>
                <w:rFonts w:ascii="Times New Roman" w:hAnsi="Times New Roman"/>
                <w:bCs/>
                <w:sz w:val="20"/>
              </w:rPr>
            </w:pPr>
            <w:r w:rsidRPr="00C3551D">
              <w:rPr>
                <w:rFonts w:ascii="Times New Roman" w:hAnsi="Times New Roman"/>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7BFF31DF" w14:textId="77777777" w:rsidR="00687D5D" w:rsidRPr="00C3551D" w:rsidRDefault="00D37B1D">
            <w:pPr>
              <w:pStyle w:val="TAC"/>
              <w:spacing w:beforeLines="50" w:before="156" w:after="50"/>
              <w:ind w:firstLine="420"/>
              <w:rPr>
                <w:rFonts w:ascii="Times New Roman" w:hAnsi="Times New Roman"/>
                <w:bCs/>
                <w:sz w:val="20"/>
                <w:lang w:val="fr-FR"/>
              </w:rPr>
            </w:pPr>
            <w:r w:rsidRPr="00C3551D">
              <w:rPr>
                <w:rFonts w:ascii="Times New Roman" w:hAnsi="Times New Roman"/>
                <w:bCs/>
                <w:sz w:val="20"/>
                <w:lang w:val="fr-FR"/>
              </w:rPr>
              <w:t>max(T</w:t>
            </w:r>
            <w:r w:rsidRPr="00C3551D">
              <w:rPr>
                <w:rFonts w:ascii="Times New Roman" w:hAnsi="Times New Roman"/>
                <w:bCs/>
                <w:sz w:val="20"/>
                <w:vertAlign w:val="subscript"/>
                <w:lang w:val="fr-FR"/>
              </w:rPr>
              <w:t>Report</w:t>
            </w:r>
            <w:r w:rsidRPr="00C3551D">
              <w:rPr>
                <w:rFonts w:ascii="Times New Roman" w:hAnsi="Times New Roman"/>
                <w:bCs/>
                <w:sz w:val="20"/>
                <w:lang w:val="fr-FR"/>
              </w:rPr>
              <w:t>, ceil(1.5*M*P*N)*max(T</w:t>
            </w:r>
            <w:r w:rsidRPr="00C3551D">
              <w:rPr>
                <w:rFonts w:ascii="Times New Roman" w:hAnsi="Times New Roman"/>
                <w:bCs/>
                <w:sz w:val="20"/>
                <w:vertAlign w:val="subscript"/>
                <w:lang w:val="fr-FR"/>
              </w:rPr>
              <w:t>DRX</w:t>
            </w:r>
            <w:r w:rsidRPr="00C3551D">
              <w:rPr>
                <w:rFonts w:ascii="Times New Roman" w:hAnsi="Times New Roman"/>
                <w:bCs/>
                <w:sz w:val="20"/>
                <w:lang w:val="fr-FR"/>
              </w:rPr>
              <w:t>,T</w:t>
            </w:r>
            <w:r w:rsidRPr="00C3551D">
              <w:rPr>
                <w:rFonts w:ascii="Times New Roman" w:hAnsi="Times New Roman"/>
                <w:bCs/>
                <w:sz w:val="20"/>
                <w:vertAlign w:val="subscript"/>
                <w:lang w:val="fr-FR"/>
              </w:rPr>
              <w:t>SSB</w:t>
            </w:r>
            <w:r w:rsidRPr="00C3551D">
              <w:rPr>
                <w:rFonts w:ascii="Times New Roman" w:hAnsi="Times New Roman"/>
                <w:bCs/>
                <w:sz w:val="20"/>
                <w:lang w:val="fr-FR"/>
              </w:rPr>
              <w:t>))</w:t>
            </w:r>
          </w:p>
        </w:tc>
      </w:tr>
      <w:tr w:rsidR="00C3551D" w:rsidRPr="00C3551D" w14:paraId="052985F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38DDE6" w14:textId="77777777" w:rsidR="00687D5D" w:rsidRPr="00C3551D" w:rsidRDefault="00D37B1D">
            <w:pPr>
              <w:pStyle w:val="TAC"/>
              <w:spacing w:beforeLines="50" w:before="156" w:after="50"/>
              <w:ind w:firstLine="420"/>
              <w:rPr>
                <w:rFonts w:ascii="Times New Roman" w:hAnsi="Times New Roman"/>
                <w:bCs/>
                <w:sz w:val="20"/>
              </w:rPr>
            </w:pPr>
            <w:r w:rsidRPr="00C3551D">
              <w:rPr>
                <w:rFonts w:ascii="Times New Roman" w:hAnsi="Times New Roman"/>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6DA59A9E" w14:textId="77777777" w:rsidR="00687D5D" w:rsidRPr="00C3551D" w:rsidRDefault="00D37B1D">
            <w:pPr>
              <w:pStyle w:val="TAC"/>
              <w:spacing w:beforeLines="50" w:before="156" w:after="50"/>
              <w:ind w:firstLine="420"/>
              <w:rPr>
                <w:rFonts w:ascii="Times New Roman" w:hAnsi="Times New Roman"/>
                <w:bCs/>
                <w:sz w:val="20"/>
                <w:lang w:val="fr-FR"/>
              </w:rPr>
            </w:pPr>
            <w:r w:rsidRPr="00C3551D">
              <w:rPr>
                <w:rFonts w:ascii="Times New Roman" w:hAnsi="Times New Roman"/>
                <w:bCs/>
                <w:sz w:val="20"/>
                <w:lang w:val="fr-FR"/>
              </w:rPr>
              <w:t>ceil(1.5*M*P*N)*T</w:t>
            </w:r>
            <w:r w:rsidRPr="00C3551D">
              <w:rPr>
                <w:rFonts w:ascii="Times New Roman" w:hAnsi="Times New Roman"/>
                <w:bCs/>
                <w:sz w:val="20"/>
                <w:vertAlign w:val="subscript"/>
                <w:lang w:val="fr-FR"/>
              </w:rPr>
              <w:t>DRX</w:t>
            </w:r>
          </w:p>
        </w:tc>
      </w:tr>
      <w:tr w:rsidR="00C3551D" w:rsidRPr="00C3551D" w14:paraId="622EF80D"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0594EC" w14:textId="77777777" w:rsidR="00687D5D" w:rsidRPr="00C3551D" w:rsidRDefault="00D37B1D">
            <w:pPr>
              <w:pStyle w:val="TAN"/>
              <w:spacing w:beforeLines="50" w:before="156" w:after="50"/>
              <w:ind w:left="420" w:hanging="420"/>
              <w:rPr>
                <w:rFonts w:ascii="Times New Roman" w:hAnsi="Times New Roman"/>
                <w:bCs/>
                <w:sz w:val="20"/>
              </w:rPr>
            </w:pPr>
            <w:r w:rsidRPr="00C3551D">
              <w:rPr>
                <w:rFonts w:ascii="Times New Roman" w:hAnsi="Times New Roman"/>
                <w:bCs/>
                <w:sz w:val="20"/>
              </w:rPr>
              <w:t>Note:</w:t>
            </w:r>
            <w:r w:rsidRPr="00C3551D">
              <w:rPr>
                <w:rFonts w:ascii="Times New Roman" w:hAnsi="Times New Roman"/>
                <w:bCs/>
                <w:sz w:val="20"/>
              </w:rPr>
              <w:tab/>
              <w:t>T</w:t>
            </w:r>
            <w:r w:rsidRPr="00C3551D">
              <w:rPr>
                <w:rFonts w:ascii="Times New Roman" w:hAnsi="Times New Roman"/>
                <w:bCs/>
                <w:sz w:val="20"/>
                <w:vertAlign w:val="subscript"/>
              </w:rPr>
              <w:t>SSB</w:t>
            </w:r>
            <w:r w:rsidRPr="00C3551D">
              <w:rPr>
                <w:rFonts w:ascii="Times New Roman" w:hAnsi="Times New Roman"/>
                <w:bCs/>
                <w:sz w:val="20"/>
              </w:rPr>
              <w:t xml:space="preserve"> = </w:t>
            </w:r>
            <w:proofErr w:type="spellStart"/>
            <w:r w:rsidRPr="00C3551D">
              <w:rPr>
                <w:rFonts w:ascii="Times New Roman" w:hAnsi="Times New Roman"/>
                <w:bCs/>
                <w:sz w:val="20"/>
              </w:rPr>
              <w:t>ssb-periodicityServingCell</w:t>
            </w:r>
            <w:proofErr w:type="spellEnd"/>
            <w:r w:rsidRPr="00C3551D">
              <w:rPr>
                <w:rFonts w:ascii="Times New Roman" w:hAnsi="Times New Roman"/>
                <w:bCs/>
                <w:sz w:val="20"/>
              </w:rPr>
              <w:t xml:space="preserve"> is the periodicity of the SSB-Index configured for L1-RSRP measurement. T</w:t>
            </w:r>
            <w:r w:rsidRPr="00C3551D">
              <w:rPr>
                <w:rFonts w:ascii="Times New Roman" w:hAnsi="Times New Roman"/>
                <w:bCs/>
                <w:sz w:val="20"/>
                <w:vertAlign w:val="subscript"/>
              </w:rPr>
              <w:t>DRX</w:t>
            </w:r>
            <w:r w:rsidRPr="00C3551D">
              <w:rPr>
                <w:rFonts w:ascii="Times New Roman" w:hAnsi="Times New Roman"/>
                <w:bCs/>
                <w:sz w:val="20"/>
              </w:rPr>
              <w:t xml:space="preserve"> is the DRX cycle length. </w:t>
            </w:r>
            <w:proofErr w:type="spellStart"/>
            <w:r w:rsidRPr="00C3551D">
              <w:rPr>
                <w:rFonts w:ascii="Times New Roman" w:hAnsi="Times New Roman"/>
                <w:bCs/>
                <w:sz w:val="20"/>
              </w:rPr>
              <w:t>T</w:t>
            </w:r>
            <w:r w:rsidRPr="00C3551D">
              <w:rPr>
                <w:rFonts w:ascii="Times New Roman" w:hAnsi="Times New Roman"/>
                <w:bCs/>
                <w:sz w:val="20"/>
                <w:vertAlign w:val="subscript"/>
              </w:rPr>
              <w:t>Report</w:t>
            </w:r>
            <w:proofErr w:type="spellEnd"/>
            <w:r w:rsidRPr="00C3551D">
              <w:rPr>
                <w:rFonts w:ascii="Times New Roman" w:hAnsi="Times New Roman"/>
                <w:bCs/>
                <w:sz w:val="20"/>
              </w:rPr>
              <w:t xml:space="preserve"> is configured periodicity for reporting.</w:t>
            </w:r>
          </w:p>
        </w:tc>
      </w:tr>
    </w:tbl>
    <w:bookmarkEnd w:id="2"/>
    <w:p w14:paraId="3EEEEE27" w14:textId="77777777" w:rsidR="00687D5D" w:rsidRPr="00C3551D" w:rsidRDefault="00D37B1D">
      <w:pPr>
        <w:pStyle w:val="ad"/>
        <w:spacing w:beforeLines="50" w:before="156" w:afterLines="50" w:after="156" w:line="240" w:lineRule="auto"/>
        <w:rPr>
          <w:rStyle w:val="a9"/>
          <w:b w:val="0"/>
          <w:sz w:val="20"/>
        </w:rPr>
      </w:pPr>
      <w:r w:rsidRPr="00C3551D">
        <w:rPr>
          <w:rStyle w:val="a9"/>
          <w:b w:val="0"/>
          <w:sz w:val="20"/>
        </w:rPr>
        <w:t>Besides, RX beam sweeping factor, N, also works in TDM manner.</w:t>
      </w:r>
    </w:p>
    <w:p w14:paraId="6F33296E" w14:textId="77777777" w:rsidR="00687D5D" w:rsidRPr="00C3551D" w:rsidRDefault="00D37B1D">
      <w:pPr>
        <w:shd w:val="clear" w:color="auto" w:fill="FFFFFF"/>
        <w:overflowPunct/>
        <w:autoSpaceDE/>
        <w:autoSpaceDN/>
        <w:adjustRightInd/>
        <w:spacing w:beforeLines="50" w:before="156" w:afterLines="50" w:after="156"/>
        <w:rPr>
          <w:rFonts w:eastAsia="宋体"/>
          <w:bCs/>
          <w:lang w:val="en-US" w:eastAsia="zh-CN"/>
        </w:rPr>
      </w:pPr>
      <w:r w:rsidRPr="00C3551D">
        <w:rPr>
          <w:rFonts w:eastAsia="宋体"/>
          <w:bCs/>
          <w:lang w:val="en-US" w:eastAsia="zh-CN"/>
        </w:rPr>
        <w:t>This time-sharing model directly increases L1 measurement latency and reduces scheduling flexibility. This leads to two core problems:</w:t>
      </w:r>
    </w:p>
    <w:p w14:paraId="18C943F2" w14:textId="77777777" w:rsidR="00687D5D" w:rsidRPr="00C3551D" w:rsidRDefault="00D37B1D">
      <w:pPr>
        <w:numPr>
          <w:ilvl w:val="0"/>
          <w:numId w:val="3"/>
        </w:numPr>
        <w:shd w:val="clear" w:color="auto" w:fill="FFFFFF"/>
        <w:overflowPunct/>
        <w:autoSpaceDE/>
        <w:autoSpaceDN/>
        <w:adjustRightInd/>
        <w:spacing w:beforeLines="50" w:before="156" w:after="50"/>
        <w:rPr>
          <w:rFonts w:eastAsia="宋体"/>
          <w:bCs/>
          <w:lang w:val="en-US" w:eastAsia="zh-CN"/>
        </w:rPr>
      </w:pPr>
      <w:r w:rsidRPr="00C3551D">
        <w:rPr>
          <w:rFonts w:eastAsia="宋体"/>
          <w:bCs/>
          <w:lang w:val="en-US" w:eastAsia="zh-CN"/>
        </w:rPr>
        <w:t>Cross-Layer Conflict: By treating L1 and L3 measurements as separate, conflicting tasks, the current framework creates an artificial inefficiency. It prevents the system from simultaneously exploiting the strong underlying correlation between them, leading to longer measurement times and reduced flexibility.</w:t>
      </w:r>
    </w:p>
    <w:p w14:paraId="7C404C70" w14:textId="77777777" w:rsidR="00687D5D" w:rsidRPr="00C3551D" w:rsidRDefault="00D37B1D">
      <w:pPr>
        <w:numPr>
          <w:ilvl w:val="0"/>
          <w:numId w:val="3"/>
        </w:numPr>
        <w:shd w:val="clear" w:color="auto" w:fill="FFFFFF"/>
        <w:overflowPunct/>
        <w:autoSpaceDE/>
        <w:autoSpaceDN/>
        <w:adjustRightInd/>
        <w:spacing w:beforeLines="50" w:before="156" w:after="50"/>
        <w:rPr>
          <w:rFonts w:eastAsia="宋体"/>
          <w:bCs/>
          <w:lang w:val="en-US" w:eastAsia="zh-CN"/>
        </w:rPr>
      </w:pPr>
      <w:r w:rsidRPr="00C3551D">
        <w:rPr>
          <w:rFonts w:eastAsia="宋体"/>
          <w:bCs/>
          <w:lang w:val="en-US" w:eastAsia="zh-CN"/>
        </w:rPr>
        <w:t>Brute-Force Procedures: The framework relies on exhaustive Rx beam sweeping (factor </w:t>
      </w:r>
      <w:r w:rsidRPr="00C3551D">
        <w:rPr>
          <w:rFonts w:eastAsiaTheme="majorEastAsia"/>
          <w:bCs/>
          <w:bdr w:val="single" w:sz="2" w:space="0" w:color="E5E7EB"/>
          <w:lang w:val="en-US" w:eastAsia="zh-CN"/>
        </w:rPr>
        <w:t>N</w:t>
      </w:r>
      <w:r w:rsidRPr="00C3551D">
        <w:rPr>
          <w:rFonts w:eastAsia="宋体"/>
          <w:bCs/>
          <w:lang w:val="en-US" w:eastAsia="zh-CN"/>
        </w:rPr>
        <w:t>), where a UE must sweep across all configured receive beams. This approach scales poorly in FR2 and will become unsustainable in 6G. This exhaustive sweeping is a primary driver of measurement latency and UE power consumption.</w:t>
      </w:r>
    </w:p>
    <w:p w14:paraId="49C1675D" w14:textId="77777777" w:rsidR="00687D5D" w:rsidRPr="00C3551D" w:rsidRDefault="00D37B1D">
      <w:pPr>
        <w:pStyle w:val="ad"/>
        <w:spacing w:beforeLines="50" w:before="156" w:after="50" w:line="240" w:lineRule="auto"/>
        <w:rPr>
          <w:bCs/>
          <w:sz w:val="20"/>
        </w:rPr>
      </w:pPr>
      <w:r w:rsidRPr="00C3551D">
        <w:rPr>
          <w:rStyle w:val="a9"/>
          <w:bCs w:val="0"/>
          <w:sz w:val="20"/>
        </w:rPr>
        <w:t>Observation 1:</w:t>
      </w:r>
      <w:r w:rsidRPr="00C3551D">
        <w:rPr>
          <w:bCs/>
          <w:sz w:val="20"/>
        </w:rPr>
        <w:t xml:space="preserve"> </w:t>
      </w:r>
      <w:r w:rsidRPr="00C3551D">
        <w:rPr>
          <w:b/>
          <w:sz w:val="20"/>
        </w:rPr>
        <w:t>Current specifications impose a time-sharing model (factor P) and RX beam sweeping factor N, which increases measurement latency for L1 and reduces scheduling flexibility.</w:t>
      </w:r>
    </w:p>
    <w:p w14:paraId="1BA72C3C" w14:textId="77777777" w:rsidR="00687D5D" w:rsidRPr="00C3551D" w:rsidRDefault="00D37B1D">
      <w:pPr>
        <w:pStyle w:val="a7"/>
        <w:spacing w:beforeLines="50" w:before="156" w:beforeAutospacing="0" w:after="50" w:afterAutospacing="0"/>
        <w:rPr>
          <w:rFonts w:ascii="Times New Roman" w:hAnsi="Times New Roman" w:cs="Times New Roman"/>
          <w:bCs/>
          <w:sz w:val="20"/>
          <w:szCs w:val="20"/>
          <w:u w:val="single"/>
        </w:rPr>
      </w:pPr>
      <w:r w:rsidRPr="00C3551D">
        <w:rPr>
          <w:rFonts w:ascii="Times New Roman" w:hAnsi="Times New Roman" w:cs="Times New Roman"/>
          <w:bCs/>
          <w:sz w:val="20"/>
          <w:szCs w:val="20"/>
          <w:u w:val="single"/>
        </w:rPr>
        <w:lastRenderedPageBreak/>
        <w:t>Severe Scheduling Restrictions:</w:t>
      </w:r>
    </w:p>
    <w:p w14:paraId="7758BE47" w14:textId="77777777" w:rsidR="00687D5D" w:rsidRPr="00C3551D" w:rsidRDefault="00D37B1D">
      <w:pPr>
        <w:shd w:val="clear" w:color="auto" w:fill="FFFFFF"/>
        <w:overflowPunct/>
        <w:autoSpaceDE/>
        <w:autoSpaceDN/>
        <w:adjustRightInd/>
        <w:spacing w:beforeLines="50" w:before="156" w:afterLines="50" w:after="156"/>
        <w:rPr>
          <w:rFonts w:eastAsia="宋体"/>
          <w:bCs/>
          <w:lang w:val="en-US" w:eastAsia="zh-CN"/>
        </w:rPr>
      </w:pPr>
      <w:r w:rsidRPr="00C3551D">
        <w:rPr>
          <w:rFonts w:eastAsia="宋体"/>
          <w:bCs/>
          <w:lang w:val="en-US" w:eastAsia="zh-CN"/>
        </w:rPr>
        <w:t> Beyond latency, the framework imposes significant restrictions on data transmission. As specified in TS 38.133, on any symbol configured for L1 RRM (via SSB, CSI-RS) or L3 RRM (within SMTC) measurements, the UE is not expected to transmit or receive data (e.g., PUSCH/PDSCH) in FR2.</w:t>
      </w:r>
    </w:p>
    <w:p w14:paraId="2288AABF" w14:textId="77777777" w:rsidR="00687D5D" w:rsidRPr="00C3551D" w:rsidRDefault="00D37B1D">
      <w:pPr>
        <w:shd w:val="clear" w:color="auto" w:fill="FFFFFF"/>
        <w:overflowPunct/>
        <w:autoSpaceDE/>
        <w:autoSpaceDN/>
        <w:adjustRightInd/>
        <w:spacing w:beforeLines="50" w:before="156" w:afterLines="50" w:after="156"/>
        <w:rPr>
          <w:rFonts w:eastAsia="宋体"/>
          <w:bCs/>
          <w:lang w:val="en-US" w:eastAsia="zh-CN"/>
        </w:rPr>
      </w:pPr>
      <w:r w:rsidRPr="00C3551D">
        <w:rPr>
          <w:rFonts w:eastAsia="宋体"/>
          <w:bCs/>
          <w:lang w:val="en-US" w:eastAsia="zh-CN"/>
        </w:rPr>
        <w:t>Therefore, every symbol dedicated to these exhaustive measurements is a symbol that cannot be used for the data transmission. This directly carves out radio resources, creating a hard limit on cell throughput and spectral efficiency.</w:t>
      </w:r>
    </w:p>
    <w:p w14:paraId="700B2C16" w14:textId="77777777" w:rsidR="00687D5D" w:rsidRPr="00C3551D" w:rsidRDefault="00D37B1D" w:rsidP="00F0164B">
      <w:pPr>
        <w:pStyle w:val="ad"/>
        <w:spacing w:beforeLines="50" w:before="156" w:after="50" w:line="240" w:lineRule="auto"/>
        <w:rPr>
          <w:rStyle w:val="a9"/>
          <w:bCs w:val="0"/>
          <w:sz w:val="20"/>
        </w:rPr>
      </w:pPr>
      <w:r w:rsidRPr="00C3551D">
        <w:rPr>
          <w:rStyle w:val="a9"/>
          <w:bCs w:val="0"/>
          <w:sz w:val="20"/>
        </w:rPr>
        <w:t xml:space="preserve">Observation 2: In FR2, the current framework </w:t>
      </w:r>
      <w:proofErr w:type="gramStart"/>
      <w:r w:rsidRPr="00C3551D">
        <w:rPr>
          <w:rStyle w:val="a9"/>
          <w:bCs w:val="0"/>
          <w:sz w:val="20"/>
        </w:rPr>
        <w:t>define</w:t>
      </w:r>
      <w:proofErr w:type="gramEnd"/>
      <w:r w:rsidRPr="00C3551D">
        <w:rPr>
          <w:rStyle w:val="a9"/>
          <w:bCs w:val="0"/>
          <w:sz w:val="20"/>
        </w:rPr>
        <w:t xml:space="preserve"> scheduling restriction for data transmission. This imposes a direct spectral efficiency cost, as every symbol allocated for measurement is a symbol unavailable for user data.</w:t>
      </w:r>
    </w:p>
    <w:p w14:paraId="77A74BDD" w14:textId="49CA5F04" w:rsidR="00687D5D" w:rsidRPr="00C3551D" w:rsidRDefault="00D37B1D" w:rsidP="00CE6F35">
      <w:pPr>
        <w:pStyle w:val="3"/>
        <w:rPr>
          <w:rFonts w:ascii="Times New Roman" w:eastAsiaTheme="minorEastAsia" w:hAnsi="Times New Roman" w:cs="Times New Roman"/>
          <w:bCs/>
          <w:szCs w:val="28"/>
        </w:rPr>
      </w:pPr>
      <w:r w:rsidRPr="00CE6F35">
        <w:rPr>
          <w:rFonts w:ascii="Times New Roman" w:eastAsiaTheme="minorEastAsia" w:hAnsi="Times New Roman" w:cs="Times New Roman"/>
          <w:bCs/>
          <w:szCs w:val="28"/>
        </w:rPr>
        <w:t>2.</w:t>
      </w:r>
      <w:r w:rsidR="00CE6F35">
        <w:rPr>
          <w:rFonts w:ascii="Times New Roman" w:eastAsiaTheme="minorEastAsia" w:hAnsi="Times New Roman" w:cs="Times New Roman"/>
          <w:bCs/>
          <w:szCs w:val="28"/>
        </w:rPr>
        <w:t>1.2</w:t>
      </w:r>
      <w:r w:rsidRPr="00CE6F35">
        <w:rPr>
          <w:rFonts w:ascii="Times New Roman" w:eastAsiaTheme="minorEastAsia" w:hAnsi="Times New Roman" w:cs="Times New Roman"/>
          <w:bCs/>
          <w:szCs w:val="28"/>
        </w:rPr>
        <w:t xml:space="preserve"> The Unexploited Opportunity of Cross-Domain Correlation</w:t>
      </w:r>
    </w:p>
    <w:p w14:paraId="6816517F" w14:textId="77777777" w:rsidR="00687D5D" w:rsidRPr="00C3551D" w:rsidRDefault="00D37B1D">
      <w:pPr>
        <w:pStyle w:val="ad"/>
        <w:spacing w:beforeLines="50" w:before="156" w:after="50" w:line="240" w:lineRule="auto"/>
        <w:rPr>
          <w:rStyle w:val="a9"/>
          <w:b w:val="0"/>
          <w:sz w:val="20"/>
        </w:rPr>
      </w:pPr>
      <w:r w:rsidRPr="00C3551D">
        <w:rPr>
          <w:rStyle w:val="a9"/>
          <w:b w:val="0"/>
          <w:sz w:val="20"/>
        </w:rPr>
        <w:t>The inefficiencies described above are avoidable because the measurements are not independent. There exists a strong, unexploited optimization potential rooted in:</w:t>
      </w:r>
    </w:p>
    <w:p w14:paraId="3B416ADA" w14:textId="77777777" w:rsidR="00687D5D" w:rsidRPr="00C3551D" w:rsidRDefault="00D37B1D">
      <w:pPr>
        <w:numPr>
          <w:ilvl w:val="0"/>
          <w:numId w:val="4"/>
        </w:numPr>
        <w:shd w:val="clear" w:color="auto" w:fill="FFFFFF"/>
        <w:overflowPunct/>
        <w:autoSpaceDE/>
        <w:autoSpaceDN/>
        <w:adjustRightInd/>
        <w:spacing w:beforeLines="50" w:before="156" w:after="50"/>
        <w:rPr>
          <w:rFonts w:ascii="-apple-system" w:hAnsi="-apple-system"/>
          <w:bCs/>
        </w:rPr>
      </w:pPr>
      <w:r w:rsidRPr="00C3551D">
        <w:t>Spatial Correlation:</w:t>
      </w:r>
      <w:r w:rsidRPr="00C3551D">
        <w:rPr>
          <w:rFonts w:ascii="-apple-system" w:hAnsi="-apple-system"/>
          <w:bCs/>
        </w:rPr>
        <w:t> A wide Rx beam inherently aggregates several narrow Rx beams; a measurement on one provides a strong statistical hint about the others.</w:t>
      </w:r>
    </w:p>
    <w:p w14:paraId="57ACEE62" w14:textId="77777777" w:rsidR="00687D5D" w:rsidRPr="00C3551D" w:rsidRDefault="00D37B1D">
      <w:pPr>
        <w:numPr>
          <w:ilvl w:val="0"/>
          <w:numId w:val="4"/>
        </w:numPr>
        <w:shd w:val="clear" w:color="auto" w:fill="FFFFFF"/>
        <w:overflowPunct/>
        <w:autoSpaceDE/>
        <w:autoSpaceDN/>
        <w:adjustRightInd/>
        <w:spacing w:beforeLines="50" w:before="156" w:after="50"/>
        <w:rPr>
          <w:rFonts w:ascii="-apple-system" w:hAnsi="-apple-system"/>
          <w:bCs/>
        </w:rPr>
      </w:pPr>
      <w:r w:rsidRPr="00C3551D">
        <w:t>Temporal Correlation:</w:t>
      </w:r>
      <w:r w:rsidRPr="00C3551D">
        <w:rPr>
          <w:rFonts w:ascii="-apple-system" w:hAnsi="-apple-system"/>
          <w:bCs/>
        </w:rPr>
        <w:t xml:space="preserve"> L3-RSRP is derived by filtering L1-RSRP results over time. This means short-term L1 </w:t>
      </w:r>
      <w:proofErr w:type="spellStart"/>
      <w:r w:rsidRPr="00C3551D">
        <w:rPr>
          <w:rFonts w:ascii="-apple-system" w:hAnsi="-apple-system"/>
          <w:bCs/>
        </w:rPr>
        <w:t>behavior</w:t>
      </w:r>
      <w:proofErr w:type="spellEnd"/>
      <w:r w:rsidRPr="00C3551D">
        <w:rPr>
          <w:rFonts w:ascii="-apple-system" w:hAnsi="-apple-system"/>
          <w:bCs/>
        </w:rPr>
        <w:t xml:space="preserve"> and long-term L3 trends are inherently linked.</w:t>
      </w:r>
    </w:p>
    <w:p w14:paraId="2042007E" w14:textId="77777777" w:rsidR="00687D5D" w:rsidRPr="00C3551D" w:rsidRDefault="00D37B1D">
      <w:pPr>
        <w:numPr>
          <w:ilvl w:val="0"/>
          <w:numId w:val="4"/>
        </w:numPr>
        <w:shd w:val="clear" w:color="auto" w:fill="FFFFFF"/>
        <w:overflowPunct/>
        <w:autoSpaceDE/>
        <w:autoSpaceDN/>
        <w:adjustRightInd/>
        <w:spacing w:beforeLines="50" w:before="156" w:after="50"/>
        <w:rPr>
          <w:rFonts w:ascii="-apple-system" w:hAnsi="-apple-system"/>
          <w:bCs/>
        </w:rPr>
      </w:pPr>
      <w:r w:rsidRPr="00C3551D">
        <w:t>Statistical Predictability:</w:t>
      </w:r>
      <w:r w:rsidRPr="00C3551D">
        <w:rPr>
          <w:rFonts w:ascii="-apple-system" w:hAnsi="-apple-system"/>
          <w:bCs/>
        </w:rPr>
        <w:t> Due to these correlations and the often-gradual evolution of the radio channel, a small subset of observations can be used to predict the rest with high reliability.</w:t>
      </w:r>
    </w:p>
    <w:p w14:paraId="1F19A1EA" w14:textId="77777777" w:rsidR="00687D5D" w:rsidRPr="00C3551D" w:rsidRDefault="00D37B1D" w:rsidP="00F0164B">
      <w:pPr>
        <w:pStyle w:val="ad"/>
        <w:spacing w:beforeLines="50" w:before="156" w:after="50" w:line="240" w:lineRule="auto"/>
        <w:rPr>
          <w:rStyle w:val="a9"/>
          <w:bCs w:val="0"/>
        </w:rPr>
      </w:pPr>
      <w:r w:rsidRPr="00C3551D">
        <w:rPr>
          <w:rStyle w:val="a9"/>
          <w:bCs w:val="0"/>
        </w:rPr>
        <w:t>Observation 3: The strong space-time correlations between L1 and L3 measurements are not leveraged in the current framework, leaving significant optimization potential unused.</w:t>
      </w:r>
    </w:p>
    <w:p w14:paraId="01089C19" w14:textId="1AAC8244" w:rsidR="00B764AB" w:rsidRPr="00CE6F35" w:rsidRDefault="00476021" w:rsidP="00CE6F35">
      <w:pPr>
        <w:pStyle w:val="3"/>
        <w:rPr>
          <w:rFonts w:ascii="Times New Roman" w:eastAsiaTheme="minorEastAsia" w:hAnsi="Times New Roman" w:cs="Times New Roman"/>
          <w:bCs/>
          <w:szCs w:val="28"/>
        </w:rPr>
      </w:pPr>
      <w:r w:rsidRPr="00CE6F35">
        <w:rPr>
          <w:rFonts w:ascii="Times New Roman" w:eastAsiaTheme="minorEastAsia" w:hAnsi="Times New Roman" w:cs="Times New Roman"/>
          <w:bCs/>
          <w:szCs w:val="28"/>
        </w:rPr>
        <w:t>2.</w:t>
      </w:r>
      <w:r w:rsidR="00CE6F35">
        <w:rPr>
          <w:rFonts w:ascii="Times New Roman" w:eastAsiaTheme="minorEastAsia" w:hAnsi="Times New Roman" w:cs="Times New Roman"/>
          <w:bCs/>
          <w:szCs w:val="28"/>
        </w:rPr>
        <w:t>1.</w:t>
      </w:r>
      <w:r w:rsidRPr="00CE6F35">
        <w:rPr>
          <w:rFonts w:ascii="Times New Roman" w:eastAsiaTheme="minorEastAsia" w:hAnsi="Times New Roman" w:cs="Times New Roman"/>
          <w:bCs/>
          <w:szCs w:val="28"/>
        </w:rPr>
        <w:t xml:space="preserve">3 </w:t>
      </w:r>
      <w:r w:rsidR="00B764AB" w:rsidRPr="00CE6F35">
        <w:rPr>
          <w:rFonts w:ascii="Times New Roman" w:eastAsiaTheme="minorEastAsia" w:hAnsi="Times New Roman" w:cs="Times New Roman"/>
          <w:bCs/>
          <w:szCs w:val="28"/>
        </w:rPr>
        <w:t>RAN4's Unique Role in Unification</w:t>
      </w:r>
    </w:p>
    <w:p w14:paraId="42592A52" w14:textId="77777777" w:rsidR="00B764AB" w:rsidRPr="00C3551D" w:rsidRDefault="00B764AB" w:rsidP="00B764AB">
      <w:pPr>
        <w:pStyle w:val="ds-markdown-paragraph"/>
        <w:shd w:val="clear" w:color="auto" w:fill="FFFFFF"/>
        <w:spacing w:before="240" w:beforeAutospacing="0" w:after="240" w:afterAutospacing="0"/>
        <w:rPr>
          <w:rFonts w:ascii="Times New Roman" w:hAnsi="Times New Roman" w:cs="Times New Roman"/>
          <w:sz w:val="20"/>
          <w:szCs w:val="20"/>
        </w:rPr>
      </w:pPr>
      <w:r w:rsidRPr="00C3551D">
        <w:rPr>
          <w:rFonts w:ascii="Times New Roman" w:hAnsi="Times New Roman" w:cs="Times New Roman"/>
          <w:sz w:val="20"/>
          <w:szCs w:val="20"/>
        </w:rPr>
        <w:t>The following table contrasts RAN4's necessary focus with the ongoing AI work in other WGs:</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60"/>
        <w:gridCol w:w="1864"/>
        <w:gridCol w:w="2060"/>
        <w:gridCol w:w="3464"/>
      </w:tblGrid>
      <w:tr w:rsidR="00C3551D" w:rsidRPr="00C3551D" w14:paraId="1E1C847D" w14:textId="77777777" w:rsidTr="00476021">
        <w:trPr>
          <w:tblHeader/>
        </w:trPr>
        <w:tc>
          <w:tcPr>
            <w:tcW w:w="1060" w:type="dxa"/>
            <w:tcBorders>
              <w:top w:val="nil"/>
            </w:tcBorders>
            <w:tcMar>
              <w:top w:w="150" w:type="dxa"/>
              <w:left w:w="0" w:type="dxa"/>
              <w:bottom w:w="150" w:type="dxa"/>
              <w:right w:w="240" w:type="dxa"/>
            </w:tcMar>
            <w:vAlign w:val="center"/>
            <w:hideMark/>
          </w:tcPr>
          <w:p w14:paraId="71B97151" w14:textId="77777777" w:rsidR="00B764AB" w:rsidRPr="00C3551D" w:rsidRDefault="00B764AB" w:rsidP="001307B5">
            <w:pPr>
              <w:spacing w:line="375" w:lineRule="atLeast"/>
            </w:pPr>
            <w:r w:rsidRPr="00C3551D">
              <w:t>Aspect</w:t>
            </w:r>
          </w:p>
        </w:tc>
        <w:tc>
          <w:tcPr>
            <w:tcW w:w="0" w:type="auto"/>
            <w:tcBorders>
              <w:top w:val="nil"/>
            </w:tcBorders>
            <w:tcMar>
              <w:top w:w="150" w:type="dxa"/>
              <w:left w:w="240" w:type="dxa"/>
              <w:bottom w:w="150" w:type="dxa"/>
              <w:right w:w="240" w:type="dxa"/>
            </w:tcMar>
            <w:vAlign w:val="center"/>
            <w:hideMark/>
          </w:tcPr>
          <w:p w14:paraId="723D1A72" w14:textId="77777777" w:rsidR="00B764AB" w:rsidRPr="00C3551D" w:rsidRDefault="00B764AB" w:rsidP="001307B5">
            <w:pPr>
              <w:spacing w:line="375" w:lineRule="atLeast"/>
            </w:pPr>
            <w:r w:rsidRPr="00C3551D">
              <w:t>RAN1 AI Focus (L1)</w:t>
            </w:r>
          </w:p>
        </w:tc>
        <w:tc>
          <w:tcPr>
            <w:tcW w:w="0" w:type="auto"/>
            <w:tcBorders>
              <w:top w:val="nil"/>
            </w:tcBorders>
            <w:tcMar>
              <w:top w:w="150" w:type="dxa"/>
              <w:left w:w="240" w:type="dxa"/>
              <w:bottom w:w="150" w:type="dxa"/>
              <w:right w:w="240" w:type="dxa"/>
            </w:tcMar>
            <w:vAlign w:val="center"/>
            <w:hideMark/>
          </w:tcPr>
          <w:p w14:paraId="2D2C8884" w14:textId="77777777" w:rsidR="00B764AB" w:rsidRPr="00C3551D" w:rsidRDefault="00B764AB" w:rsidP="001307B5">
            <w:pPr>
              <w:spacing w:line="375" w:lineRule="atLeast"/>
            </w:pPr>
            <w:r w:rsidRPr="00C3551D">
              <w:t>RAN2 AI Focus (L3)</w:t>
            </w:r>
          </w:p>
        </w:tc>
        <w:tc>
          <w:tcPr>
            <w:tcW w:w="0" w:type="auto"/>
            <w:tcBorders>
              <w:top w:val="nil"/>
            </w:tcBorders>
            <w:tcMar>
              <w:top w:w="150" w:type="dxa"/>
              <w:left w:w="240" w:type="dxa"/>
              <w:bottom w:w="150" w:type="dxa"/>
              <w:right w:w="240" w:type="dxa"/>
            </w:tcMar>
            <w:vAlign w:val="center"/>
            <w:hideMark/>
          </w:tcPr>
          <w:p w14:paraId="207E0898" w14:textId="77777777" w:rsidR="00B764AB" w:rsidRPr="00C3551D" w:rsidRDefault="00B764AB" w:rsidP="001307B5">
            <w:pPr>
              <w:spacing w:line="375" w:lineRule="atLeast"/>
            </w:pPr>
            <w:r w:rsidRPr="00C3551D">
              <w:rPr>
                <w:rStyle w:val="a9"/>
                <w:b w:val="0"/>
                <w:bCs w:val="0"/>
              </w:rPr>
              <w:t>Proposed RAN4 Focus (Unified Framework)</w:t>
            </w:r>
          </w:p>
        </w:tc>
      </w:tr>
      <w:tr w:rsidR="00C3551D" w:rsidRPr="00C3551D" w14:paraId="6941EA99" w14:textId="77777777" w:rsidTr="00476021">
        <w:tc>
          <w:tcPr>
            <w:tcW w:w="1060" w:type="dxa"/>
            <w:tcMar>
              <w:top w:w="150" w:type="dxa"/>
              <w:left w:w="0" w:type="dxa"/>
              <w:bottom w:w="150" w:type="dxa"/>
              <w:right w:w="240" w:type="dxa"/>
            </w:tcMar>
            <w:vAlign w:val="center"/>
            <w:hideMark/>
          </w:tcPr>
          <w:p w14:paraId="47137E03" w14:textId="77777777" w:rsidR="00B764AB" w:rsidRPr="00C3551D" w:rsidRDefault="00B764AB" w:rsidP="001307B5">
            <w:pPr>
              <w:spacing w:line="375" w:lineRule="atLeast"/>
            </w:pPr>
            <w:r w:rsidRPr="00C3551D">
              <w:rPr>
                <w:rStyle w:val="a9"/>
              </w:rPr>
              <w:t>Domain</w:t>
            </w:r>
          </w:p>
        </w:tc>
        <w:tc>
          <w:tcPr>
            <w:tcW w:w="0" w:type="auto"/>
            <w:tcMar>
              <w:top w:w="150" w:type="dxa"/>
              <w:left w:w="240" w:type="dxa"/>
              <w:bottom w:w="150" w:type="dxa"/>
              <w:right w:w="240" w:type="dxa"/>
            </w:tcMar>
            <w:vAlign w:val="center"/>
            <w:hideMark/>
          </w:tcPr>
          <w:p w14:paraId="51D60152" w14:textId="77777777" w:rsidR="00B764AB" w:rsidRPr="00C3551D" w:rsidRDefault="00B764AB" w:rsidP="001307B5">
            <w:pPr>
              <w:spacing w:line="375" w:lineRule="atLeast"/>
            </w:pPr>
            <w:r w:rsidRPr="00C3551D">
              <w:t>Intra-Layer, Narrow-Beam</w:t>
            </w:r>
          </w:p>
        </w:tc>
        <w:tc>
          <w:tcPr>
            <w:tcW w:w="0" w:type="auto"/>
            <w:tcMar>
              <w:top w:w="150" w:type="dxa"/>
              <w:left w:w="240" w:type="dxa"/>
              <w:bottom w:w="150" w:type="dxa"/>
              <w:right w:w="240" w:type="dxa"/>
            </w:tcMar>
            <w:vAlign w:val="center"/>
            <w:hideMark/>
          </w:tcPr>
          <w:p w14:paraId="19FD8487" w14:textId="77777777" w:rsidR="00B764AB" w:rsidRPr="00C3551D" w:rsidRDefault="00B764AB" w:rsidP="001307B5">
            <w:pPr>
              <w:spacing w:line="375" w:lineRule="atLeast"/>
            </w:pPr>
            <w:r w:rsidRPr="00C3551D">
              <w:t>Intra-Layer, Wide-Beam</w:t>
            </w:r>
          </w:p>
        </w:tc>
        <w:tc>
          <w:tcPr>
            <w:tcW w:w="0" w:type="auto"/>
            <w:tcMar>
              <w:top w:w="150" w:type="dxa"/>
              <w:left w:w="240" w:type="dxa"/>
              <w:bottom w:w="150" w:type="dxa"/>
              <w:right w:w="0" w:type="dxa"/>
            </w:tcMar>
            <w:vAlign w:val="center"/>
            <w:hideMark/>
          </w:tcPr>
          <w:p w14:paraId="2DD1EB70" w14:textId="77777777" w:rsidR="00B764AB" w:rsidRPr="00C3551D" w:rsidRDefault="00B764AB" w:rsidP="001307B5">
            <w:pPr>
              <w:spacing w:line="375" w:lineRule="atLeast"/>
            </w:pPr>
            <w:r w:rsidRPr="00C3551D">
              <w:rPr>
                <w:rStyle w:val="a9"/>
                <w:b w:val="0"/>
                <w:bCs w:val="0"/>
              </w:rPr>
              <w:t>Cross-Layer (L1↔L3) &amp; Intra-Layer Enhancement</w:t>
            </w:r>
          </w:p>
        </w:tc>
      </w:tr>
      <w:tr w:rsidR="00C3551D" w:rsidRPr="00C3551D" w14:paraId="0F1C899E" w14:textId="77777777" w:rsidTr="00476021">
        <w:tc>
          <w:tcPr>
            <w:tcW w:w="1060" w:type="dxa"/>
            <w:tcMar>
              <w:top w:w="150" w:type="dxa"/>
              <w:left w:w="0" w:type="dxa"/>
              <w:bottom w:w="150" w:type="dxa"/>
              <w:right w:w="240" w:type="dxa"/>
            </w:tcMar>
            <w:vAlign w:val="center"/>
            <w:hideMark/>
          </w:tcPr>
          <w:p w14:paraId="20D1D14A" w14:textId="77777777" w:rsidR="00B764AB" w:rsidRPr="00C3551D" w:rsidRDefault="00B764AB" w:rsidP="001307B5">
            <w:pPr>
              <w:spacing w:line="375" w:lineRule="atLeast"/>
            </w:pPr>
            <w:r w:rsidRPr="00C3551D">
              <w:rPr>
                <w:rStyle w:val="a9"/>
              </w:rPr>
              <w:t>Goal</w:t>
            </w:r>
          </w:p>
        </w:tc>
        <w:tc>
          <w:tcPr>
            <w:tcW w:w="0" w:type="auto"/>
            <w:tcMar>
              <w:top w:w="150" w:type="dxa"/>
              <w:left w:w="240" w:type="dxa"/>
              <w:bottom w:w="150" w:type="dxa"/>
              <w:right w:w="240" w:type="dxa"/>
            </w:tcMar>
            <w:vAlign w:val="center"/>
            <w:hideMark/>
          </w:tcPr>
          <w:p w14:paraId="2C56D854" w14:textId="77777777" w:rsidR="00B764AB" w:rsidRPr="00C3551D" w:rsidRDefault="00B764AB" w:rsidP="001307B5">
            <w:pPr>
              <w:spacing w:line="375" w:lineRule="atLeast"/>
            </w:pPr>
            <w:r w:rsidRPr="00C3551D">
              <w:t>Optimize beam selection</w:t>
            </w:r>
          </w:p>
        </w:tc>
        <w:tc>
          <w:tcPr>
            <w:tcW w:w="0" w:type="auto"/>
            <w:tcMar>
              <w:top w:w="150" w:type="dxa"/>
              <w:left w:w="240" w:type="dxa"/>
              <w:bottom w:w="150" w:type="dxa"/>
              <w:right w:w="240" w:type="dxa"/>
            </w:tcMar>
            <w:vAlign w:val="center"/>
            <w:hideMark/>
          </w:tcPr>
          <w:p w14:paraId="1AB5DD31" w14:textId="77777777" w:rsidR="00B764AB" w:rsidRPr="00C3551D" w:rsidRDefault="00B764AB" w:rsidP="001307B5">
            <w:pPr>
              <w:spacing w:line="375" w:lineRule="atLeast"/>
            </w:pPr>
            <w:r w:rsidRPr="00C3551D">
              <w:t>Improve mobility prediction</w:t>
            </w:r>
          </w:p>
        </w:tc>
        <w:tc>
          <w:tcPr>
            <w:tcW w:w="0" w:type="auto"/>
            <w:tcMar>
              <w:top w:w="150" w:type="dxa"/>
              <w:left w:w="240" w:type="dxa"/>
              <w:bottom w:w="150" w:type="dxa"/>
              <w:right w:w="0" w:type="dxa"/>
            </w:tcMar>
            <w:vAlign w:val="center"/>
            <w:hideMark/>
          </w:tcPr>
          <w:p w14:paraId="4DF37000" w14:textId="77777777" w:rsidR="00B764AB" w:rsidRPr="00C3551D" w:rsidRDefault="00B764AB" w:rsidP="001307B5">
            <w:pPr>
              <w:spacing w:line="375" w:lineRule="atLeast"/>
            </w:pPr>
            <w:r w:rsidRPr="00C3551D">
              <w:rPr>
                <w:rStyle w:val="a9"/>
                <w:b w:val="0"/>
                <w:bCs w:val="0"/>
              </w:rPr>
              <w:t>Fuse measurements and simplify procedures system-wide</w:t>
            </w:r>
          </w:p>
        </w:tc>
      </w:tr>
      <w:tr w:rsidR="00C3551D" w:rsidRPr="00C3551D" w14:paraId="3DF0AC54" w14:textId="77777777" w:rsidTr="00476021">
        <w:tc>
          <w:tcPr>
            <w:tcW w:w="1060" w:type="dxa"/>
            <w:tcMar>
              <w:top w:w="150" w:type="dxa"/>
              <w:left w:w="0" w:type="dxa"/>
              <w:bottom w:w="150" w:type="dxa"/>
              <w:right w:w="240" w:type="dxa"/>
            </w:tcMar>
            <w:vAlign w:val="center"/>
            <w:hideMark/>
          </w:tcPr>
          <w:p w14:paraId="54D82F2A" w14:textId="77777777" w:rsidR="00B764AB" w:rsidRPr="00C3551D" w:rsidRDefault="00B764AB" w:rsidP="001307B5">
            <w:pPr>
              <w:spacing w:line="375" w:lineRule="atLeast"/>
            </w:pPr>
            <w:r w:rsidRPr="00C3551D">
              <w:rPr>
                <w:rStyle w:val="a9"/>
              </w:rPr>
              <w:lastRenderedPageBreak/>
              <w:t>Output</w:t>
            </w:r>
          </w:p>
        </w:tc>
        <w:tc>
          <w:tcPr>
            <w:tcW w:w="0" w:type="auto"/>
            <w:tcMar>
              <w:top w:w="150" w:type="dxa"/>
              <w:left w:w="240" w:type="dxa"/>
              <w:bottom w:w="150" w:type="dxa"/>
              <w:right w:w="240" w:type="dxa"/>
            </w:tcMar>
            <w:vAlign w:val="center"/>
            <w:hideMark/>
          </w:tcPr>
          <w:p w14:paraId="04964404" w14:textId="77777777" w:rsidR="00B764AB" w:rsidRPr="00C3551D" w:rsidRDefault="00B764AB" w:rsidP="001307B5">
            <w:pPr>
              <w:spacing w:line="375" w:lineRule="atLeast"/>
            </w:pPr>
            <w:r w:rsidRPr="00C3551D">
              <w:t>Beam-specific metrics</w:t>
            </w:r>
          </w:p>
        </w:tc>
        <w:tc>
          <w:tcPr>
            <w:tcW w:w="0" w:type="auto"/>
            <w:tcMar>
              <w:top w:w="150" w:type="dxa"/>
              <w:left w:w="240" w:type="dxa"/>
              <w:bottom w:w="150" w:type="dxa"/>
              <w:right w:w="240" w:type="dxa"/>
            </w:tcMar>
            <w:vAlign w:val="center"/>
            <w:hideMark/>
          </w:tcPr>
          <w:p w14:paraId="13BBF432" w14:textId="77777777" w:rsidR="00B764AB" w:rsidRPr="00C3551D" w:rsidRDefault="00B764AB" w:rsidP="001307B5">
            <w:pPr>
              <w:spacing w:line="375" w:lineRule="atLeast"/>
            </w:pPr>
            <w:r w:rsidRPr="00C3551D">
              <w:t>Handover performance</w:t>
            </w:r>
          </w:p>
        </w:tc>
        <w:tc>
          <w:tcPr>
            <w:tcW w:w="0" w:type="auto"/>
            <w:tcMar>
              <w:top w:w="150" w:type="dxa"/>
              <w:left w:w="240" w:type="dxa"/>
              <w:bottom w:w="150" w:type="dxa"/>
              <w:right w:w="0" w:type="dxa"/>
            </w:tcMar>
            <w:vAlign w:val="center"/>
            <w:hideMark/>
          </w:tcPr>
          <w:p w14:paraId="2C93D21F" w14:textId="77777777" w:rsidR="00B764AB" w:rsidRPr="00C3551D" w:rsidRDefault="00B764AB" w:rsidP="001307B5">
            <w:pPr>
              <w:spacing w:line="375" w:lineRule="atLeast"/>
            </w:pPr>
            <w:r w:rsidRPr="00C3551D">
              <w:rPr>
                <w:rStyle w:val="a9"/>
                <w:b w:val="0"/>
                <w:bCs w:val="0"/>
              </w:rPr>
              <w:t>End-to-end UE performance requirements (latency, power, efficiency)</w:t>
            </w:r>
          </w:p>
        </w:tc>
      </w:tr>
    </w:tbl>
    <w:p w14:paraId="550FEDC7" w14:textId="7061ADB9" w:rsidR="00B764AB" w:rsidRPr="00C3551D" w:rsidRDefault="00B764AB" w:rsidP="00B764AB">
      <w:pPr>
        <w:pStyle w:val="ds-markdown-paragraph"/>
        <w:shd w:val="clear" w:color="auto" w:fill="FFFFFF"/>
        <w:spacing w:before="240" w:beforeAutospacing="0" w:after="240" w:afterAutospacing="0"/>
        <w:rPr>
          <w:rFonts w:ascii="Times New Roman" w:hAnsi="Times New Roman" w:cs="Times New Roman"/>
          <w:sz w:val="20"/>
          <w:szCs w:val="20"/>
        </w:rPr>
      </w:pPr>
      <w:r w:rsidRPr="00C3551D">
        <w:rPr>
          <w:rFonts w:ascii="Times New Roman" w:hAnsi="Times New Roman" w:cs="Times New Roman"/>
          <w:sz w:val="20"/>
          <w:szCs w:val="20"/>
        </w:rPr>
        <w:t xml:space="preserve">While RAN1 and RAN2 focus on applying AI to optimize specific, </w:t>
      </w:r>
      <w:r w:rsidR="00F0164B" w:rsidRPr="00C3551D">
        <w:rPr>
          <w:rFonts w:ascii="Times New Roman" w:hAnsi="Times New Roman" w:cs="Times New Roman"/>
          <w:sz w:val="20"/>
          <w:szCs w:val="20"/>
        </w:rPr>
        <w:t>feature based</w:t>
      </w:r>
      <w:r w:rsidRPr="00C3551D">
        <w:rPr>
          <w:rFonts w:ascii="Times New Roman" w:hAnsi="Times New Roman" w:cs="Times New Roman"/>
          <w:sz w:val="20"/>
          <w:szCs w:val="20"/>
        </w:rPr>
        <w:t xml:space="preserve"> procedures (e.g., beam selection, handover prediction), their scope ends at the boundary of their respective layers. RAN4 holds the unique responsibility and vantage point to define the performance of the UE as an integrated </w:t>
      </w:r>
      <w:r w:rsidR="00B813B4" w:rsidRPr="00C3551D">
        <w:rPr>
          <w:rFonts w:ascii="Times New Roman" w:hAnsi="Times New Roman" w:cs="Times New Roman"/>
          <w:sz w:val="20"/>
          <w:szCs w:val="20"/>
        </w:rPr>
        <w:t xml:space="preserve">measurement </w:t>
      </w:r>
      <w:r w:rsidRPr="00C3551D">
        <w:rPr>
          <w:rFonts w:ascii="Times New Roman" w:hAnsi="Times New Roman" w:cs="Times New Roman"/>
          <w:sz w:val="20"/>
          <w:szCs w:val="20"/>
        </w:rPr>
        <w:t>system. Our mandate is therefore to specify how AI orchestrates measurements across these layers to achieve globally optimal outcomes in latency, power, and spectral efficiency—a system-level optimization that is absent in the current architecture and falls squarely within RAN4's domain.</w:t>
      </w:r>
    </w:p>
    <w:p w14:paraId="5F21CE46" w14:textId="360B4F84" w:rsidR="00B764AB" w:rsidRPr="00C95876" w:rsidRDefault="00B764AB" w:rsidP="008313EF">
      <w:pPr>
        <w:pStyle w:val="ad"/>
        <w:spacing w:beforeLines="50" w:before="156" w:after="50" w:line="240" w:lineRule="auto"/>
        <w:rPr>
          <w:rStyle w:val="a9"/>
          <w:bCs w:val="0"/>
          <w:sz w:val="20"/>
        </w:rPr>
      </w:pPr>
      <w:r w:rsidRPr="00C95876">
        <w:rPr>
          <w:rStyle w:val="a9"/>
          <w:bCs w:val="0"/>
          <w:sz w:val="20"/>
        </w:rPr>
        <w:t xml:space="preserve">Observation </w:t>
      </w:r>
      <w:r w:rsidR="0091474E" w:rsidRPr="00C95876">
        <w:rPr>
          <w:rStyle w:val="a9"/>
          <w:bCs w:val="0"/>
          <w:sz w:val="20"/>
        </w:rPr>
        <w:t>4</w:t>
      </w:r>
      <w:r w:rsidRPr="00C95876">
        <w:rPr>
          <w:rStyle w:val="a9"/>
          <w:bCs w:val="0"/>
          <w:sz w:val="20"/>
        </w:rPr>
        <w:t>: RAN4's role is complementary and systemic. While RAN1 and RAN2 use AI to optimize within their domains, RAN4 focuses on the system-level performance resulting from unification, which is essential for overall efficiency but falls outside the scope of other WGs.</w:t>
      </w:r>
    </w:p>
    <w:p w14:paraId="35655411" w14:textId="270415B7" w:rsidR="00687D5D" w:rsidRPr="00CE6F35" w:rsidRDefault="00D37B1D" w:rsidP="00CE6F35">
      <w:pPr>
        <w:pStyle w:val="3"/>
        <w:rPr>
          <w:rFonts w:ascii="Times New Roman" w:eastAsiaTheme="minorEastAsia" w:hAnsi="Times New Roman" w:cs="Times New Roman"/>
          <w:bCs/>
          <w:szCs w:val="28"/>
        </w:rPr>
      </w:pPr>
      <w:r w:rsidRPr="00CE6F35">
        <w:rPr>
          <w:rFonts w:ascii="Times New Roman" w:eastAsiaTheme="minorEastAsia" w:hAnsi="Times New Roman" w:cs="Times New Roman"/>
          <w:bCs/>
          <w:szCs w:val="28"/>
        </w:rPr>
        <w:t>2.</w:t>
      </w:r>
      <w:r w:rsidR="00CE6F35" w:rsidRPr="00CE6F35">
        <w:rPr>
          <w:rFonts w:ascii="Times New Roman" w:eastAsiaTheme="minorEastAsia" w:hAnsi="Times New Roman" w:cs="Times New Roman"/>
          <w:bCs/>
          <w:szCs w:val="28"/>
        </w:rPr>
        <w:t>1.</w:t>
      </w:r>
      <w:r w:rsidR="0091474E" w:rsidRPr="00CE6F35">
        <w:rPr>
          <w:rFonts w:ascii="Times New Roman" w:eastAsiaTheme="minorEastAsia" w:hAnsi="Times New Roman" w:cs="Times New Roman"/>
          <w:bCs/>
          <w:szCs w:val="28"/>
        </w:rPr>
        <w:t>4</w:t>
      </w:r>
      <w:r w:rsidRPr="00CE6F35">
        <w:rPr>
          <w:rFonts w:ascii="Times New Roman" w:eastAsiaTheme="minorEastAsia" w:hAnsi="Times New Roman" w:cs="Times New Roman"/>
          <w:bCs/>
          <w:szCs w:val="28"/>
        </w:rPr>
        <w:t xml:space="preserve"> Benefits of a Unified AI-based Framework</w:t>
      </w:r>
    </w:p>
    <w:p w14:paraId="0B56E3A6" w14:textId="77777777" w:rsidR="00687D5D" w:rsidRPr="00C3551D" w:rsidRDefault="00D37B1D">
      <w:pPr>
        <w:spacing w:beforeLines="50" w:before="156" w:after="50"/>
        <w:rPr>
          <w:bCs/>
        </w:rPr>
      </w:pPr>
      <w:r w:rsidRPr="00C3551D">
        <w:rPr>
          <w:bCs/>
        </w:rPr>
        <w:t>Exploiting these correlations through a unified, AI-based framework can deliver substantial benefits:</w:t>
      </w:r>
    </w:p>
    <w:p w14:paraId="1F68181F" w14:textId="77777777" w:rsidR="00687D5D" w:rsidRPr="00C3551D" w:rsidRDefault="00D37B1D">
      <w:pPr>
        <w:pStyle w:val="ab"/>
        <w:numPr>
          <w:ilvl w:val="0"/>
          <w:numId w:val="5"/>
        </w:numPr>
        <w:shd w:val="clear" w:color="auto" w:fill="FFFFFF"/>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t>Reduced Measurement Latency &amp; Power Consumption: Intelligently reducing separate and exhaustive measurements directly cuts UE measurement time and energy drain.</w:t>
      </w:r>
    </w:p>
    <w:p w14:paraId="7772154E" w14:textId="77777777" w:rsidR="00687D5D" w:rsidRPr="00C3551D" w:rsidRDefault="00D37B1D">
      <w:pPr>
        <w:pStyle w:val="ab"/>
        <w:numPr>
          <w:ilvl w:val="0"/>
          <w:numId w:val="5"/>
        </w:numPr>
        <w:shd w:val="clear" w:color="auto" w:fill="FFFFFF"/>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t>Increased Data Throughput by Lifting Scheduling Restrictions: By reducing or eliminating the need for physical measurements on certain symbols, the associated scheduling restrictions are lifted. These symbols can be reclaimed for PDSCH/PUSCH transmission, directly converting measurement overhead into higher cell throughput and improved spectral efficiency.</w:t>
      </w:r>
    </w:p>
    <w:p w14:paraId="6EA84C71" w14:textId="77777777" w:rsidR="00687D5D" w:rsidRPr="00C3551D" w:rsidRDefault="00D37B1D">
      <w:pPr>
        <w:pStyle w:val="ab"/>
        <w:numPr>
          <w:ilvl w:val="0"/>
          <w:numId w:val="5"/>
        </w:numPr>
        <w:shd w:val="clear" w:color="auto" w:fill="FFFFFF"/>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t>A Simplified and Scalable Framework for 6G: An AI-native framework is essential to manage the increasing complexity of 6G (e.g., higher frequency bands, more beams) in a sustainable way.</w:t>
      </w:r>
    </w:p>
    <w:p w14:paraId="498975AC" w14:textId="440A8BA5" w:rsidR="00687D5D" w:rsidRPr="00C3551D" w:rsidRDefault="00D37B1D">
      <w:pPr>
        <w:spacing w:beforeLines="50" w:before="156" w:after="50"/>
        <w:rPr>
          <w:b/>
          <w:bCs/>
        </w:rPr>
      </w:pPr>
      <w:r w:rsidRPr="00C3551D">
        <w:rPr>
          <w:b/>
          <w:bCs/>
        </w:rPr>
        <w:t xml:space="preserve">Observation </w:t>
      </w:r>
      <w:r w:rsidR="00C3551D" w:rsidRPr="00C3551D">
        <w:rPr>
          <w:b/>
          <w:bCs/>
        </w:rPr>
        <w:t>5</w:t>
      </w:r>
      <w:r w:rsidRPr="00C3551D">
        <w:rPr>
          <w:b/>
          <w:bCs/>
        </w:rPr>
        <w:t>: A unified framework can break the fundamental trade-off between measurement overhead and performance, benefiting both UE efficiency and network capacity.</w:t>
      </w:r>
    </w:p>
    <w:p w14:paraId="3974339B" w14:textId="43136F20" w:rsidR="00687D5D" w:rsidRPr="00C3551D" w:rsidRDefault="00D37B1D" w:rsidP="00CE6F35">
      <w:pPr>
        <w:pStyle w:val="3"/>
        <w:rPr>
          <w:rFonts w:ascii="Times New Roman" w:eastAsiaTheme="minorEastAsia" w:hAnsi="Times New Roman" w:cs="Times New Roman"/>
          <w:bCs/>
          <w:szCs w:val="28"/>
        </w:rPr>
      </w:pPr>
      <w:r w:rsidRPr="00C3551D">
        <w:rPr>
          <w:rFonts w:ascii="Times New Roman" w:eastAsiaTheme="minorEastAsia" w:hAnsi="Times New Roman" w:cs="Times New Roman" w:hint="eastAsia"/>
          <w:bCs/>
          <w:szCs w:val="28"/>
        </w:rPr>
        <w:t>2</w:t>
      </w:r>
      <w:r w:rsidRPr="00C3551D">
        <w:rPr>
          <w:rFonts w:ascii="Times New Roman" w:eastAsiaTheme="minorEastAsia" w:hAnsi="Times New Roman" w:cs="Times New Roman"/>
          <w:bCs/>
          <w:szCs w:val="28"/>
        </w:rPr>
        <w:t>.</w:t>
      </w:r>
      <w:r w:rsidR="00CE6F35">
        <w:rPr>
          <w:rFonts w:ascii="Times New Roman" w:eastAsiaTheme="minorEastAsia" w:hAnsi="Times New Roman" w:cs="Times New Roman"/>
          <w:bCs/>
          <w:szCs w:val="28"/>
        </w:rPr>
        <w:t>1.</w:t>
      </w:r>
      <w:r w:rsidR="0091474E" w:rsidRPr="00C3551D">
        <w:rPr>
          <w:rFonts w:ascii="Times New Roman" w:eastAsiaTheme="minorEastAsia" w:hAnsi="Times New Roman" w:cs="Times New Roman"/>
          <w:bCs/>
          <w:szCs w:val="28"/>
        </w:rPr>
        <w:t>5</w:t>
      </w:r>
      <w:r w:rsidRPr="00C3551D">
        <w:rPr>
          <w:rFonts w:ascii="Times New Roman" w:eastAsiaTheme="minorEastAsia" w:hAnsi="Times New Roman" w:cs="Times New Roman"/>
          <w:bCs/>
          <w:szCs w:val="28"/>
        </w:rPr>
        <w:t xml:space="preserve"> Defining RAN4’s Unique Role</w:t>
      </w:r>
    </w:p>
    <w:p w14:paraId="39EC9F45" w14:textId="77777777" w:rsidR="00687D5D" w:rsidRPr="00C3551D" w:rsidRDefault="00D37B1D">
      <w:pPr>
        <w:spacing w:beforeLines="50" w:before="156" w:after="50"/>
        <w:rPr>
          <w:bCs/>
        </w:rPr>
      </w:pPr>
      <w:r w:rsidRPr="00C3551D">
        <w:rPr>
          <w:bCs/>
        </w:rPr>
        <w:t>RAN4 is uniquely positioned to lead this study for two key reasons:</w:t>
      </w:r>
    </w:p>
    <w:p w14:paraId="45A6EB5D" w14:textId="77777777" w:rsidR="00687D5D" w:rsidRPr="00C3551D" w:rsidRDefault="00D37B1D">
      <w:pPr>
        <w:pStyle w:val="ab"/>
        <w:numPr>
          <w:ilvl w:val="0"/>
          <w:numId w:val="6"/>
        </w:numPr>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t xml:space="preserve">Cross-Layer Fusion: While other groups focus on single-layer AI optimizations, RAN4’s mandate is to break the silos between L1 and L3, creating a holistic framework that improves overall RRM performance. </w:t>
      </w:r>
      <w:proofErr w:type="gramStart"/>
      <w:r w:rsidRPr="00C3551D">
        <w:rPr>
          <w:rFonts w:ascii="Times New Roman" w:hAnsi="Times New Roman" w:cs="Times New Roman"/>
          <w:bCs/>
          <w:sz w:val="20"/>
          <w:szCs w:val="20"/>
        </w:rPr>
        <w:t>e.g.</w:t>
      </w:r>
      <w:proofErr w:type="gramEnd"/>
      <w:r w:rsidRPr="00C3551D">
        <w:rPr>
          <w:rFonts w:ascii="Times New Roman" w:hAnsi="Times New Roman" w:cs="Times New Roman"/>
          <w:bCs/>
          <w:sz w:val="20"/>
          <w:szCs w:val="20"/>
        </w:rPr>
        <w:t xml:space="preserve"> apply L1 measurement to predict L3 measurement or vice versa.</w:t>
      </w:r>
    </w:p>
    <w:p w14:paraId="2FA02BB3" w14:textId="77777777" w:rsidR="00687D5D" w:rsidRPr="00C3551D" w:rsidRDefault="00D37B1D">
      <w:pPr>
        <w:pStyle w:val="ab"/>
        <w:numPr>
          <w:ilvl w:val="0"/>
          <w:numId w:val="6"/>
        </w:numPr>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lastRenderedPageBreak/>
        <w:t>UE-centric Optimization: The optimization of the UE’s internal receiver procedures, such as reduced Rx beam sweeping, is the quintessential role of RAN4. It directly impacts core KPIs central to our work: UE complexity, power consumption, and measurement latency.</w:t>
      </w:r>
    </w:p>
    <w:p w14:paraId="2EB92E7F" w14:textId="7763DE9A" w:rsidR="00687D5D" w:rsidRDefault="00D37B1D">
      <w:pPr>
        <w:spacing w:beforeLines="50" w:before="156" w:after="50"/>
        <w:rPr>
          <w:b/>
        </w:rPr>
      </w:pPr>
      <w:r w:rsidRPr="00C3551D">
        <w:rPr>
          <w:b/>
        </w:rPr>
        <w:t xml:space="preserve">Observation </w:t>
      </w:r>
      <w:r w:rsidR="00C3551D" w:rsidRPr="00C3551D">
        <w:rPr>
          <w:b/>
        </w:rPr>
        <w:t>6</w:t>
      </w:r>
      <w:r w:rsidRPr="00C3551D">
        <w:rPr>
          <w:b/>
        </w:rPr>
        <w:t>: RAN4 is the natural forum to lead this study, given its role in capabilities, requirements, and testing.</w:t>
      </w:r>
    </w:p>
    <w:p w14:paraId="6DA8A7C9" w14:textId="1BD7D691" w:rsidR="00CE6F35" w:rsidRPr="00C3551D" w:rsidRDefault="00CE6F35" w:rsidP="00CE6F35">
      <w:pPr>
        <w:pStyle w:val="3"/>
        <w:rPr>
          <w:rFonts w:ascii="Times New Roman" w:eastAsiaTheme="minorEastAsia" w:hAnsi="Times New Roman" w:cs="Times New Roman"/>
          <w:bCs/>
          <w:szCs w:val="28"/>
        </w:rPr>
      </w:pPr>
      <w:r w:rsidRPr="00CE6F35">
        <w:rPr>
          <w:rFonts w:ascii="Times New Roman" w:eastAsiaTheme="minorEastAsia" w:hAnsi="Times New Roman" w:cs="Times New Roman"/>
          <w:bCs/>
          <w:szCs w:val="28"/>
        </w:rPr>
        <w:t>2.</w:t>
      </w:r>
      <w:r>
        <w:rPr>
          <w:rFonts w:ascii="Times New Roman" w:eastAsiaTheme="minorEastAsia" w:hAnsi="Times New Roman" w:cs="Times New Roman"/>
          <w:bCs/>
          <w:szCs w:val="28"/>
        </w:rPr>
        <w:t>1.</w:t>
      </w:r>
      <w:r w:rsidRPr="00CE6F35">
        <w:rPr>
          <w:rFonts w:ascii="Times New Roman" w:eastAsiaTheme="minorEastAsia" w:hAnsi="Times New Roman" w:cs="Times New Roman"/>
          <w:bCs/>
          <w:szCs w:val="28"/>
        </w:rPr>
        <w:t>6. Summary</w:t>
      </w:r>
    </w:p>
    <w:p w14:paraId="7A39C4C0" w14:textId="77777777" w:rsidR="00CE6F35" w:rsidRPr="00C3551D" w:rsidRDefault="00CE6F35" w:rsidP="00CE6F35">
      <w:pPr>
        <w:shd w:val="clear" w:color="auto" w:fill="FFFFFF"/>
        <w:overflowPunct/>
        <w:autoSpaceDE/>
        <w:autoSpaceDN/>
        <w:adjustRightInd/>
        <w:spacing w:beforeLines="50" w:before="156" w:after="50"/>
        <w:rPr>
          <w:rFonts w:eastAsia="宋体"/>
          <w:bCs/>
          <w:lang w:val="en-US" w:eastAsia="zh-CN"/>
        </w:rPr>
      </w:pPr>
      <w:r w:rsidRPr="00C3551D">
        <w:rPr>
          <w:rFonts w:eastAsia="宋体"/>
          <w:bCs/>
          <w:lang w:val="en-US" w:eastAsia="zh-CN"/>
        </w:rPr>
        <w:t>The current fragmented RRM framework imposes avoidable inefficiencies and direct data throughput limitations that will become critical bottlenecks in 6G. By initiating a study on a unified, AI-enabled framework, RAN4 can take the lead in defining next-generation UE capabilities and requirements that break these limitations. We welcome discussion and seek consensus to begin this essential work to prepare the RRM framework for the demands of 6G.</w:t>
      </w:r>
      <w:r w:rsidRPr="00C3551D">
        <w:rPr>
          <w:rFonts w:eastAsia="宋体" w:hint="eastAsia"/>
          <w:bCs/>
          <w:lang w:val="en-US" w:eastAsia="zh-CN"/>
        </w:rPr>
        <w:t xml:space="preserve"> </w:t>
      </w:r>
      <w:r w:rsidRPr="00C3551D">
        <w:rPr>
          <w:rFonts w:eastAsia="宋体"/>
          <w:bCs/>
          <w:lang w:val="en-US" w:eastAsia="zh-CN"/>
        </w:rPr>
        <w:t>To address the identified problems and realize the potential benefits, we put forward the following proposal:</w:t>
      </w:r>
    </w:p>
    <w:p w14:paraId="153DE7F9" w14:textId="77777777" w:rsidR="00CE6F35" w:rsidRPr="00C3551D" w:rsidRDefault="00CE6F35" w:rsidP="00CE6F35">
      <w:pPr>
        <w:shd w:val="clear" w:color="auto" w:fill="FFFFFF"/>
        <w:overflowPunct/>
        <w:autoSpaceDE/>
        <w:autoSpaceDN/>
        <w:adjustRightInd/>
        <w:spacing w:beforeLines="50" w:before="156" w:after="50"/>
        <w:rPr>
          <w:rFonts w:eastAsia="宋体"/>
          <w:b/>
          <w:lang w:val="en-US" w:eastAsia="zh-CN"/>
        </w:rPr>
      </w:pPr>
      <w:r w:rsidRPr="00C3551D">
        <w:rPr>
          <w:rFonts w:eastAsia="宋体"/>
          <w:b/>
          <w:lang w:val="en-US" w:eastAsia="zh-CN"/>
        </w:rPr>
        <w:t>Proposal 1: RAN4 to initiate a Study Item (SI) on an “AI-enabled Unified RRM Measurement Framework for 6G.”</w:t>
      </w:r>
    </w:p>
    <w:p w14:paraId="02F8F66E" w14:textId="77777777" w:rsidR="00CE6F35" w:rsidRPr="00C3551D" w:rsidRDefault="00CE6F35" w:rsidP="00CE6F35">
      <w:pPr>
        <w:shd w:val="clear" w:color="auto" w:fill="FFFFFF"/>
        <w:overflowPunct/>
        <w:autoSpaceDE/>
        <w:autoSpaceDN/>
        <w:adjustRightInd/>
        <w:spacing w:beforeLines="50" w:before="156" w:after="50"/>
        <w:rPr>
          <w:rFonts w:eastAsia="宋体"/>
          <w:bCs/>
          <w:lang w:val="en-US" w:eastAsia="zh-CN"/>
        </w:rPr>
      </w:pPr>
      <w:r w:rsidRPr="00C3551D">
        <w:rPr>
          <w:rFonts w:eastAsia="宋体"/>
          <w:bCs/>
          <w:lang w:val="en-US" w:eastAsia="zh-CN"/>
        </w:rPr>
        <w:t>The scope of the study should include, but not be limited to:</w:t>
      </w:r>
    </w:p>
    <w:p w14:paraId="24128B91" w14:textId="77777777" w:rsidR="00CE6F35" w:rsidRPr="00C3551D" w:rsidRDefault="00CE6F35" w:rsidP="00CE6F35">
      <w:pPr>
        <w:pStyle w:val="ab"/>
        <w:numPr>
          <w:ilvl w:val="0"/>
          <w:numId w:val="5"/>
        </w:numPr>
        <w:shd w:val="clear" w:color="auto" w:fill="FFFFFF"/>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t>Investigating and characterizing potential gains in measurement latency, UE power consumption, and network spectral efficiency by targeting the reduction of TDM-based measurement conflicts and exhaustive beam sweeps.</w:t>
      </w:r>
    </w:p>
    <w:p w14:paraId="7680F698" w14:textId="77777777" w:rsidR="00CE6F35" w:rsidRPr="00C3551D" w:rsidRDefault="00CE6F35" w:rsidP="00CE6F35">
      <w:pPr>
        <w:pStyle w:val="ab"/>
        <w:numPr>
          <w:ilvl w:val="0"/>
          <w:numId w:val="5"/>
        </w:numPr>
        <w:shd w:val="clear" w:color="auto" w:fill="FFFFFF"/>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t>Defining the framework for new UE capabilities that would enable predictive RRM measurements.</w:t>
      </w:r>
    </w:p>
    <w:p w14:paraId="4C81098C" w14:textId="77777777" w:rsidR="00CE6F35" w:rsidRPr="00C3551D" w:rsidRDefault="00CE6F35" w:rsidP="00CE6F35">
      <w:pPr>
        <w:pStyle w:val="ab"/>
        <w:numPr>
          <w:ilvl w:val="0"/>
          <w:numId w:val="5"/>
        </w:numPr>
        <w:shd w:val="clear" w:color="auto" w:fill="FFFFFF"/>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t>Establishing the principles for new or modified RRM performance requirements, including accuracy, reliability, and testability aspects for a UE implementing such capabilities.</w:t>
      </w:r>
    </w:p>
    <w:p w14:paraId="0D582218" w14:textId="77777777" w:rsidR="00CE6F35" w:rsidRPr="00C3551D" w:rsidRDefault="00CE6F35" w:rsidP="00CE6F35">
      <w:pPr>
        <w:pStyle w:val="ab"/>
        <w:numPr>
          <w:ilvl w:val="0"/>
          <w:numId w:val="5"/>
        </w:numPr>
        <w:shd w:val="clear" w:color="auto" w:fill="FFFFFF"/>
        <w:spacing w:beforeLines="50" w:before="156" w:after="50"/>
        <w:ind w:firstLineChars="0"/>
        <w:rPr>
          <w:rFonts w:ascii="Times New Roman" w:hAnsi="Times New Roman" w:cs="Times New Roman"/>
          <w:bCs/>
          <w:sz w:val="20"/>
          <w:szCs w:val="20"/>
        </w:rPr>
      </w:pPr>
      <w:r w:rsidRPr="00C3551D">
        <w:rPr>
          <w:rFonts w:ascii="Times New Roman" w:hAnsi="Times New Roman" w:cs="Times New Roman"/>
          <w:bCs/>
          <w:sz w:val="20"/>
          <w:szCs w:val="20"/>
        </w:rPr>
        <w:t xml:space="preserve">The study will explicitly not standardize specific AI/ML algorithms, models, or training methodologies, preserving implementation </w:t>
      </w:r>
      <w:proofErr w:type="gramStart"/>
      <w:r w:rsidRPr="00C3551D">
        <w:rPr>
          <w:rFonts w:ascii="Times New Roman" w:hAnsi="Times New Roman" w:cs="Times New Roman"/>
          <w:bCs/>
          <w:sz w:val="20"/>
          <w:szCs w:val="20"/>
        </w:rPr>
        <w:t>freedom</w:t>
      </w:r>
      <w:proofErr w:type="gramEnd"/>
      <w:r w:rsidRPr="00C3551D">
        <w:rPr>
          <w:rFonts w:ascii="Times New Roman" w:hAnsi="Times New Roman" w:cs="Times New Roman"/>
          <w:bCs/>
          <w:sz w:val="20"/>
          <w:szCs w:val="20"/>
        </w:rPr>
        <w:t xml:space="preserve"> and focusing solely on the RAN4-centric aspects of performance and interoperability.</w:t>
      </w:r>
    </w:p>
    <w:p w14:paraId="4D5FC22A" w14:textId="77777777" w:rsidR="00CE6F35" w:rsidRPr="00CE6F35" w:rsidRDefault="00CE6F35">
      <w:pPr>
        <w:spacing w:beforeLines="50" w:before="156" w:after="50"/>
        <w:rPr>
          <w:b/>
          <w:lang w:val="en-US"/>
        </w:rPr>
      </w:pPr>
    </w:p>
    <w:p w14:paraId="4087F925" w14:textId="0F404013" w:rsidR="004A1550" w:rsidRPr="00CE6F35" w:rsidRDefault="0091474E" w:rsidP="00CE6F35">
      <w:pPr>
        <w:pStyle w:val="2"/>
        <w:spacing w:beforeLines="50" w:before="156" w:afterLines="50" w:after="156"/>
        <w:rPr>
          <w:rFonts w:ascii="Times New Roman" w:eastAsiaTheme="minorEastAsia" w:hAnsi="Times New Roman" w:cs="Times New Roman"/>
          <w:bCs/>
          <w:sz w:val="28"/>
          <w:szCs w:val="28"/>
        </w:rPr>
      </w:pPr>
      <w:r w:rsidRPr="00CE6F35">
        <w:rPr>
          <w:rFonts w:ascii="Times New Roman" w:eastAsiaTheme="minorEastAsia" w:hAnsi="Times New Roman" w:cs="Times New Roman" w:hint="eastAsia"/>
          <w:bCs/>
          <w:sz w:val="28"/>
          <w:szCs w:val="28"/>
        </w:rPr>
        <w:t>2</w:t>
      </w:r>
      <w:r w:rsidRPr="00CE6F35">
        <w:rPr>
          <w:rFonts w:ascii="Times New Roman" w:eastAsiaTheme="minorEastAsia" w:hAnsi="Times New Roman" w:cs="Times New Roman"/>
          <w:bCs/>
          <w:sz w:val="28"/>
          <w:szCs w:val="28"/>
        </w:rPr>
        <w:t>.</w:t>
      </w:r>
      <w:r w:rsidR="00CE6F35" w:rsidRPr="00CE6F35">
        <w:rPr>
          <w:rFonts w:ascii="Times New Roman" w:eastAsiaTheme="minorEastAsia" w:hAnsi="Times New Roman" w:cs="Times New Roman"/>
          <w:bCs/>
          <w:sz w:val="28"/>
          <w:szCs w:val="28"/>
        </w:rPr>
        <w:t>2</w:t>
      </w:r>
      <w:r w:rsidRPr="00CE6F35">
        <w:rPr>
          <w:rFonts w:ascii="Times New Roman" w:eastAsiaTheme="minorEastAsia" w:hAnsi="Times New Roman" w:cs="Times New Roman"/>
          <w:bCs/>
          <w:sz w:val="28"/>
          <w:szCs w:val="28"/>
        </w:rPr>
        <w:t xml:space="preserve"> </w:t>
      </w:r>
      <w:r w:rsidR="004A1550" w:rsidRPr="00CE6F35">
        <w:rPr>
          <w:rFonts w:ascii="Times New Roman" w:eastAsiaTheme="minorEastAsia" w:hAnsi="Times New Roman" w:cs="Times New Roman" w:hint="eastAsia"/>
          <w:bCs/>
          <w:sz w:val="28"/>
          <w:szCs w:val="28"/>
        </w:rPr>
        <w:t>AI/ML-based transceiver optimization</w:t>
      </w:r>
    </w:p>
    <w:p w14:paraId="66305773" w14:textId="77777777" w:rsidR="00687D5D" w:rsidRPr="00C3551D" w:rsidRDefault="00D37B1D" w:rsidP="00B813B4">
      <w:pPr>
        <w:pStyle w:val="ds-markdown-paragraph"/>
        <w:shd w:val="clear" w:color="auto" w:fill="FFFFFF"/>
        <w:spacing w:before="240" w:beforeAutospacing="0" w:after="240" w:afterAutospacing="0"/>
        <w:rPr>
          <w:rFonts w:ascii="Times New Roman" w:hAnsi="Times New Roman" w:cs="Times New Roman"/>
          <w:sz w:val="20"/>
          <w:szCs w:val="20"/>
        </w:rPr>
      </w:pPr>
      <w:r w:rsidRPr="00C3551D">
        <w:rPr>
          <w:rFonts w:ascii="Times New Roman" w:hAnsi="Times New Roman" w:cs="Times New Roman"/>
          <w:sz w:val="20"/>
          <w:szCs w:val="20"/>
        </w:rPr>
        <w:t xml:space="preserve">The transceiver, as a fundamental component of radio access networks, directly impacts network efficiency, spectral utilization, energy consumption, and overall system performance. Traditional transceiver design methodologies are increasingly inadequate for 6G requirements, </w:t>
      </w:r>
      <w:r w:rsidRPr="00C3551D">
        <w:rPr>
          <w:rFonts w:ascii="Times New Roman" w:hAnsi="Times New Roman" w:cs="Times New Roman" w:hint="eastAsia"/>
          <w:sz w:val="20"/>
          <w:szCs w:val="20"/>
        </w:rPr>
        <w:t xml:space="preserve">and </w:t>
      </w:r>
      <w:r w:rsidRPr="00C3551D">
        <w:rPr>
          <w:rFonts w:ascii="Times New Roman" w:hAnsi="Times New Roman" w:cs="Times New Roman"/>
          <w:sz w:val="20"/>
          <w:szCs w:val="20"/>
        </w:rPr>
        <w:t>AI</w:t>
      </w:r>
      <w:r w:rsidRPr="00C3551D">
        <w:rPr>
          <w:rFonts w:ascii="Times New Roman" w:hAnsi="Times New Roman" w:cs="Times New Roman" w:hint="eastAsia"/>
          <w:sz w:val="20"/>
          <w:szCs w:val="20"/>
        </w:rPr>
        <w:t>/ML</w:t>
      </w:r>
      <w:r w:rsidRPr="00C3551D">
        <w:rPr>
          <w:rFonts w:ascii="Times New Roman" w:hAnsi="Times New Roman" w:cs="Times New Roman"/>
          <w:sz w:val="20"/>
          <w:szCs w:val="20"/>
        </w:rPr>
        <w:t xml:space="preserve"> techniques provide the necessary flexibility to handle these challenges through continuous learning and adaptation.</w:t>
      </w:r>
      <w:r w:rsidRPr="00C3551D">
        <w:rPr>
          <w:rFonts w:ascii="Times New Roman" w:hAnsi="Times New Roman" w:cs="Times New Roman" w:hint="eastAsia"/>
          <w:sz w:val="20"/>
          <w:szCs w:val="20"/>
        </w:rPr>
        <w:t xml:space="preserve"> </w:t>
      </w:r>
      <w:r w:rsidRPr="00C3551D">
        <w:rPr>
          <w:rFonts w:ascii="Times New Roman" w:hAnsi="Times New Roman" w:cs="Times New Roman"/>
          <w:sz w:val="20"/>
          <w:szCs w:val="20"/>
        </w:rPr>
        <w:t>The integration of AI</w:t>
      </w:r>
      <w:r w:rsidRPr="00C3551D">
        <w:rPr>
          <w:rFonts w:ascii="Times New Roman" w:hAnsi="Times New Roman" w:cs="Times New Roman" w:hint="eastAsia"/>
          <w:sz w:val="20"/>
          <w:szCs w:val="20"/>
        </w:rPr>
        <w:t>/ML</w:t>
      </w:r>
      <w:r w:rsidRPr="00C3551D">
        <w:rPr>
          <w:rFonts w:ascii="Times New Roman" w:hAnsi="Times New Roman" w:cs="Times New Roman"/>
          <w:sz w:val="20"/>
          <w:szCs w:val="20"/>
        </w:rPr>
        <w:t xml:space="preserve"> into transceiver design also aligns with the 6G vision of intelligent networks where devices can self-optimize and adapt to changing conditions, reducing the need for manual intervention and improving overall network efficiency. </w:t>
      </w:r>
    </w:p>
    <w:p w14:paraId="6797C84B" w14:textId="74DA7853" w:rsidR="00687D5D" w:rsidRPr="00C3551D" w:rsidRDefault="00D37B1D">
      <w:pPr>
        <w:spacing w:beforeLines="50" w:before="156" w:after="50"/>
        <w:rPr>
          <w:rFonts w:eastAsia="宋体"/>
          <w:b/>
          <w:lang w:val="en-US" w:eastAsia="zh-CN"/>
        </w:rPr>
      </w:pPr>
      <w:r w:rsidRPr="00C3551D">
        <w:rPr>
          <w:rFonts w:eastAsia="宋体" w:hint="eastAsia"/>
          <w:b/>
          <w:lang w:val="en-US" w:eastAsia="zh-CN"/>
        </w:rPr>
        <w:lastRenderedPageBreak/>
        <w:t xml:space="preserve">Observation </w:t>
      </w:r>
      <w:r w:rsidR="00C3551D" w:rsidRPr="00C3551D">
        <w:rPr>
          <w:rFonts w:eastAsia="宋体"/>
          <w:b/>
          <w:lang w:val="en-US" w:eastAsia="zh-CN"/>
        </w:rPr>
        <w:t>7</w:t>
      </w:r>
      <w:r w:rsidRPr="00C3551D">
        <w:rPr>
          <w:rFonts w:eastAsia="宋体" w:hint="eastAsia"/>
          <w:b/>
          <w:lang w:val="en-US" w:eastAsia="zh-CN"/>
        </w:rPr>
        <w:t>:</w:t>
      </w:r>
      <w:r w:rsidRPr="00C3551D">
        <w:rPr>
          <w:rFonts w:eastAsia="宋体"/>
          <w:b/>
          <w:lang w:val="en-US" w:eastAsia="zh-CN"/>
        </w:rPr>
        <w:t xml:space="preserve"> </w:t>
      </w:r>
      <w:r w:rsidRPr="00C3551D">
        <w:rPr>
          <w:rFonts w:eastAsia="宋体" w:hint="eastAsia"/>
          <w:b/>
          <w:lang w:val="en-US" w:eastAsia="zh-CN"/>
        </w:rPr>
        <w:t xml:space="preserve">For 6G system, it is beneficial to study </w:t>
      </w:r>
      <w:r w:rsidRPr="00C3551D">
        <w:rPr>
          <w:rFonts w:eastAsia="宋体"/>
          <w:b/>
          <w:lang w:val="en-US" w:eastAsia="zh-CN"/>
        </w:rPr>
        <w:t>an AI/ML-driven paradigm for transceiver performance optimization</w:t>
      </w:r>
      <w:r w:rsidRPr="00C3551D">
        <w:rPr>
          <w:rFonts w:eastAsia="宋体" w:hint="eastAsia"/>
          <w:b/>
          <w:lang w:val="en-US" w:eastAsia="zh-CN"/>
        </w:rPr>
        <w:t xml:space="preserve"> and adaptation</w:t>
      </w:r>
      <w:r w:rsidRPr="00C3551D">
        <w:rPr>
          <w:rFonts w:eastAsia="宋体"/>
          <w:b/>
          <w:lang w:val="en-US" w:eastAsia="zh-CN"/>
        </w:rPr>
        <w:t>.</w:t>
      </w:r>
    </w:p>
    <w:p w14:paraId="44EBC634" w14:textId="77777777" w:rsidR="00687D5D" w:rsidRPr="00C3551D" w:rsidRDefault="00D37B1D" w:rsidP="00B813B4">
      <w:pPr>
        <w:pStyle w:val="ds-markdown-paragraph"/>
        <w:shd w:val="clear" w:color="auto" w:fill="FFFFFF"/>
        <w:spacing w:before="240" w:beforeAutospacing="0" w:after="240" w:afterAutospacing="0"/>
        <w:rPr>
          <w:rFonts w:ascii="Times New Roman" w:hAnsi="Times New Roman" w:cs="Times New Roman"/>
          <w:sz w:val="20"/>
          <w:szCs w:val="20"/>
        </w:rPr>
      </w:pPr>
      <w:r w:rsidRPr="00C3551D">
        <w:rPr>
          <w:rFonts w:ascii="Times New Roman" w:hAnsi="Times New Roman" w:cs="Times New Roman"/>
          <w:sz w:val="20"/>
          <w:szCs w:val="20"/>
        </w:rPr>
        <w:t>AI/ML</w:t>
      </w:r>
      <w:r w:rsidRPr="00C3551D">
        <w:rPr>
          <w:rFonts w:ascii="Times New Roman" w:hAnsi="Times New Roman" w:cs="Times New Roman" w:hint="eastAsia"/>
          <w:sz w:val="20"/>
          <w:szCs w:val="20"/>
        </w:rPr>
        <w:t>-assistant</w:t>
      </w:r>
      <w:r w:rsidRPr="00C3551D">
        <w:rPr>
          <w:rFonts w:ascii="Times New Roman" w:hAnsi="Times New Roman" w:cs="Times New Roman"/>
          <w:sz w:val="20"/>
          <w:szCs w:val="20"/>
        </w:rPr>
        <w:t xml:space="preserve"> PA Performance Optimization</w:t>
      </w:r>
      <w:r w:rsidRPr="00C3551D">
        <w:rPr>
          <w:rFonts w:ascii="Times New Roman" w:hAnsi="Times New Roman" w:cs="Times New Roman" w:hint="eastAsia"/>
          <w:sz w:val="20"/>
          <w:szCs w:val="20"/>
        </w:rPr>
        <w:t xml:space="preserve"> is one of use case to optimize the transceiver performance. </w:t>
      </w:r>
      <w:r w:rsidRPr="00C3551D">
        <w:rPr>
          <w:rFonts w:ascii="Times New Roman" w:hAnsi="Times New Roman" w:cs="Times New Roman"/>
          <w:sz w:val="20"/>
          <w:szCs w:val="20"/>
        </w:rPr>
        <w:t>Digital pre-distortion is a critical technique for compensating PA nonlinear distortions.</w:t>
      </w:r>
      <w:r w:rsidRPr="00C3551D">
        <w:rPr>
          <w:rFonts w:ascii="Times New Roman" w:hAnsi="Times New Roman" w:cs="Times New Roman" w:hint="eastAsia"/>
          <w:sz w:val="20"/>
          <w:szCs w:val="20"/>
        </w:rPr>
        <w:t xml:space="preserve"> </w:t>
      </w:r>
      <w:r w:rsidRPr="00C3551D">
        <w:rPr>
          <w:rFonts w:ascii="Times New Roman" w:hAnsi="Times New Roman" w:cs="Times New Roman"/>
          <w:sz w:val="20"/>
          <w:szCs w:val="20"/>
        </w:rPr>
        <w:t>AI</w:t>
      </w:r>
      <w:r w:rsidRPr="00C3551D">
        <w:rPr>
          <w:rFonts w:ascii="Times New Roman" w:hAnsi="Times New Roman" w:cs="Times New Roman" w:hint="eastAsia"/>
          <w:sz w:val="20"/>
          <w:szCs w:val="20"/>
        </w:rPr>
        <w:t>/ML can</w:t>
      </w:r>
      <w:r w:rsidRPr="00C3551D">
        <w:rPr>
          <w:rFonts w:ascii="Times New Roman" w:hAnsi="Times New Roman" w:cs="Times New Roman"/>
          <w:sz w:val="20"/>
          <w:szCs w:val="20"/>
        </w:rPr>
        <w:t xml:space="preserve"> significantly </w:t>
      </w:r>
      <w:proofErr w:type="gramStart"/>
      <w:r w:rsidRPr="00C3551D">
        <w:rPr>
          <w:rFonts w:ascii="Times New Roman" w:hAnsi="Times New Roman" w:cs="Times New Roman"/>
          <w:sz w:val="20"/>
          <w:szCs w:val="20"/>
        </w:rPr>
        <w:t>enhances</w:t>
      </w:r>
      <w:proofErr w:type="gramEnd"/>
      <w:r w:rsidRPr="00C3551D">
        <w:rPr>
          <w:rFonts w:ascii="Times New Roman" w:hAnsi="Times New Roman" w:cs="Times New Roman"/>
          <w:sz w:val="20"/>
          <w:szCs w:val="20"/>
        </w:rPr>
        <w:t xml:space="preserve"> DPD systems through:</w:t>
      </w:r>
    </w:p>
    <w:p w14:paraId="241F9461" w14:textId="77777777" w:rsidR="00687D5D" w:rsidRPr="00C3551D" w:rsidRDefault="00D37B1D">
      <w:pPr>
        <w:numPr>
          <w:ilvl w:val="0"/>
          <w:numId w:val="7"/>
        </w:numPr>
        <w:spacing w:beforeLines="50" w:before="156" w:after="50"/>
        <w:rPr>
          <w:rFonts w:eastAsia="宋体"/>
          <w:bCs/>
          <w:lang w:val="en-US" w:eastAsia="zh-CN"/>
        </w:rPr>
      </w:pPr>
      <w:r w:rsidRPr="00C3551D">
        <w:rPr>
          <w:rFonts w:eastAsia="宋体"/>
          <w:b/>
          <w:lang w:val="en-US" w:eastAsia="zh-CN"/>
        </w:rPr>
        <w:t>Model Precision</w:t>
      </w:r>
      <w:r w:rsidRPr="00C3551D">
        <w:rPr>
          <w:rFonts w:eastAsia="宋体"/>
          <w:bCs/>
          <w:lang w:val="en-US" w:eastAsia="zh-CN"/>
        </w:rPr>
        <w:t xml:space="preserve">: </w:t>
      </w:r>
      <w:r w:rsidRPr="00C3551D">
        <w:rPr>
          <w:rFonts w:eastAsia="宋体" w:hint="eastAsia"/>
          <w:bCs/>
          <w:lang w:val="en-US" w:eastAsia="zh-CN"/>
        </w:rPr>
        <w:t>AI/ML</w:t>
      </w:r>
      <w:r w:rsidRPr="00C3551D">
        <w:rPr>
          <w:rFonts w:eastAsia="宋体"/>
          <w:bCs/>
          <w:lang w:val="en-US" w:eastAsia="zh-CN"/>
        </w:rPr>
        <w:t xml:space="preserve"> establish more accurate PA nonlinear models, improving pre-distortion compensation effectiveness</w:t>
      </w:r>
    </w:p>
    <w:p w14:paraId="6A8C1EC2" w14:textId="77777777" w:rsidR="00687D5D" w:rsidRPr="00C3551D" w:rsidRDefault="00D37B1D">
      <w:pPr>
        <w:numPr>
          <w:ilvl w:val="0"/>
          <w:numId w:val="7"/>
        </w:numPr>
        <w:spacing w:beforeLines="50" w:before="156" w:after="50"/>
        <w:rPr>
          <w:rFonts w:eastAsia="宋体"/>
          <w:bCs/>
          <w:lang w:val="en-US" w:eastAsia="zh-CN"/>
        </w:rPr>
      </w:pPr>
      <w:r w:rsidRPr="00C3551D">
        <w:rPr>
          <w:rFonts w:eastAsia="宋体"/>
          <w:b/>
          <w:lang w:val="en-US" w:eastAsia="zh-CN"/>
        </w:rPr>
        <w:t>Real-time Adaptation</w:t>
      </w:r>
      <w:r w:rsidRPr="00C3551D">
        <w:rPr>
          <w:rFonts w:eastAsia="宋体"/>
          <w:bCs/>
          <w:lang w:val="en-US" w:eastAsia="zh-CN"/>
        </w:rPr>
        <w:t xml:space="preserve">: </w:t>
      </w:r>
      <w:r w:rsidRPr="00C3551D">
        <w:rPr>
          <w:rFonts w:eastAsia="宋体" w:hint="eastAsia"/>
          <w:bCs/>
          <w:lang w:val="en-US" w:eastAsia="zh-CN"/>
        </w:rPr>
        <w:t>AI/ML</w:t>
      </w:r>
      <w:r w:rsidRPr="00C3551D">
        <w:rPr>
          <w:rFonts w:eastAsia="宋体"/>
          <w:bCs/>
          <w:lang w:val="en-US" w:eastAsia="zh-CN"/>
        </w:rPr>
        <w:t xml:space="preserve"> enable DPD systems to continuously learn and optimize pre-distortion parameters during operation, adapting to dynamic working conditions</w:t>
      </w:r>
    </w:p>
    <w:p w14:paraId="1C84EA4C" w14:textId="77777777" w:rsidR="00687D5D" w:rsidRPr="00C3551D" w:rsidRDefault="00D37B1D">
      <w:pPr>
        <w:numPr>
          <w:ilvl w:val="0"/>
          <w:numId w:val="7"/>
        </w:numPr>
        <w:spacing w:beforeLines="50" w:before="156" w:after="50"/>
        <w:rPr>
          <w:rFonts w:eastAsia="宋体"/>
          <w:b/>
          <w:lang w:val="en-US" w:eastAsia="zh-CN"/>
        </w:rPr>
      </w:pPr>
      <w:r w:rsidRPr="00C3551D">
        <w:rPr>
          <w:rFonts w:eastAsia="宋体"/>
          <w:b/>
          <w:lang w:val="en-US" w:eastAsia="zh-CN"/>
        </w:rPr>
        <w:t>Online Calibration</w:t>
      </w:r>
      <w:r w:rsidRPr="00C3551D">
        <w:rPr>
          <w:rFonts w:eastAsia="宋体"/>
          <w:bCs/>
          <w:lang w:val="en-US" w:eastAsia="zh-CN"/>
        </w:rPr>
        <w:t xml:space="preserve">: </w:t>
      </w:r>
      <w:r w:rsidRPr="00C3551D">
        <w:rPr>
          <w:rFonts w:eastAsia="宋体" w:hint="eastAsia"/>
          <w:bCs/>
          <w:lang w:val="en-US" w:eastAsia="zh-CN"/>
        </w:rPr>
        <w:t>AI/ML</w:t>
      </w:r>
      <w:r w:rsidRPr="00C3551D">
        <w:rPr>
          <w:rFonts w:eastAsia="宋体"/>
          <w:bCs/>
          <w:lang w:val="en-US" w:eastAsia="zh-CN"/>
        </w:rPr>
        <w:t xml:space="preserve"> maintain optimal performance through continuous monitoring of output signals and real-time adjustment of pre-distortion parameters</w:t>
      </w:r>
    </w:p>
    <w:p w14:paraId="321D15B7" w14:textId="4B57C565" w:rsidR="00687D5D" w:rsidRPr="00C3551D" w:rsidRDefault="00D37B1D">
      <w:pPr>
        <w:spacing w:beforeLines="50" w:before="156" w:after="50"/>
        <w:rPr>
          <w:rFonts w:eastAsia="宋体"/>
          <w:b/>
          <w:lang w:val="en-US" w:eastAsia="zh-CN"/>
        </w:rPr>
      </w:pPr>
      <w:r w:rsidRPr="00C3551D">
        <w:rPr>
          <w:rFonts w:eastAsia="宋体" w:hint="eastAsia"/>
          <w:b/>
          <w:lang w:val="en-US" w:eastAsia="zh-CN"/>
        </w:rPr>
        <w:t xml:space="preserve">Observation </w:t>
      </w:r>
      <w:r w:rsidR="00C3551D" w:rsidRPr="00C3551D">
        <w:rPr>
          <w:rFonts w:eastAsia="宋体"/>
          <w:b/>
          <w:lang w:val="en-US" w:eastAsia="zh-CN"/>
        </w:rPr>
        <w:t>8</w:t>
      </w:r>
      <w:r w:rsidRPr="00C3551D">
        <w:rPr>
          <w:rFonts w:eastAsia="宋体" w:hint="eastAsia"/>
          <w:b/>
          <w:lang w:val="en-US" w:eastAsia="zh-CN"/>
        </w:rPr>
        <w:t xml:space="preserve">: </w:t>
      </w:r>
      <w:r w:rsidRPr="00C3551D">
        <w:rPr>
          <w:rFonts w:eastAsia="宋体"/>
          <w:b/>
          <w:lang w:val="en-US" w:eastAsia="zh-CN"/>
        </w:rPr>
        <w:t xml:space="preserve">AI/ML-enhanced </w:t>
      </w:r>
      <w:r w:rsidRPr="00C3551D">
        <w:rPr>
          <w:rFonts w:eastAsia="宋体" w:hint="eastAsia"/>
          <w:b/>
          <w:lang w:val="en-US" w:eastAsia="zh-CN"/>
        </w:rPr>
        <w:t>DPD</w:t>
      </w:r>
      <w:r w:rsidRPr="00C3551D">
        <w:rPr>
          <w:rFonts w:eastAsia="宋体"/>
          <w:b/>
          <w:lang w:val="en-US" w:eastAsia="zh-CN"/>
        </w:rPr>
        <w:t xml:space="preserve"> elevates </w:t>
      </w:r>
      <w:r w:rsidRPr="00C3551D">
        <w:rPr>
          <w:rFonts w:eastAsia="宋体" w:hint="eastAsia"/>
          <w:b/>
          <w:lang w:val="en-US" w:eastAsia="zh-CN"/>
        </w:rPr>
        <w:t>PA</w:t>
      </w:r>
      <w:r w:rsidRPr="00C3551D">
        <w:rPr>
          <w:rFonts w:eastAsia="宋体"/>
          <w:b/>
          <w:lang w:val="en-US" w:eastAsia="zh-CN"/>
        </w:rPr>
        <w:t xml:space="preserve"> performance by delivering more accurate nonlinear modeling, real-time adaptation, and continuous online calibration.</w:t>
      </w:r>
    </w:p>
    <w:p w14:paraId="326DF5EF" w14:textId="424F396A" w:rsidR="00687D5D" w:rsidRDefault="00D37B1D">
      <w:pPr>
        <w:keepNext/>
        <w:keepLines/>
        <w:pBdr>
          <w:top w:val="single" w:sz="12" w:space="3" w:color="auto"/>
        </w:pBdr>
        <w:spacing w:beforeLines="50" w:before="156" w:afterLines="50" w:after="156"/>
        <w:textAlignment w:val="baseline"/>
        <w:outlineLvl w:val="0"/>
        <w:rPr>
          <w:bCs/>
          <w:sz w:val="30"/>
          <w:szCs w:val="30"/>
        </w:rPr>
      </w:pPr>
      <w:r w:rsidRPr="00C3551D">
        <w:rPr>
          <w:bCs/>
          <w:sz w:val="30"/>
          <w:szCs w:val="30"/>
        </w:rPr>
        <w:t>3 Conclusion</w:t>
      </w:r>
    </w:p>
    <w:p w14:paraId="745A6EF2" w14:textId="60C0AC42" w:rsidR="00CE6F35" w:rsidRPr="00CE6F35" w:rsidRDefault="00CE6F35" w:rsidP="00CE6F35">
      <w:pPr>
        <w:pStyle w:val="2"/>
        <w:spacing w:beforeLines="50" w:before="156" w:afterLines="50" w:after="156"/>
        <w:rPr>
          <w:rFonts w:ascii="Times New Roman" w:eastAsiaTheme="minorEastAsia" w:hAnsi="Times New Roman" w:cs="Times New Roman"/>
          <w:bCs/>
          <w:sz w:val="28"/>
          <w:szCs w:val="28"/>
        </w:rPr>
      </w:pPr>
      <w:r w:rsidRPr="00CE6F35">
        <w:rPr>
          <w:rFonts w:ascii="Times New Roman" w:eastAsiaTheme="minorEastAsia" w:hAnsi="Times New Roman" w:cs="Times New Roman" w:hint="eastAsia"/>
          <w:bCs/>
          <w:sz w:val="28"/>
          <w:szCs w:val="28"/>
        </w:rPr>
        <w:t>RRM</w:t>
      </w:r>
      <w:r w:rsidRPr="00CE6F35">
        <w:rPr>
          <w:rFonts w:ascii="Times New Roman" w:eastAsiaTheme="minorEastAsia" w:hAnsi="Times New Roman" w:cs="Times New Roman"/>
          <w:bCs/>
          <w:sz w:val="28"/>
          <w:szCs w:val="28"/>
        </w:rPr>
        <w:t xml:space="preserve"> </w:t>
      </w:r>
      <w:r w:rsidRPr="00CE6F35">
        <w:rPr>
          <w:rFonts w:ascii="Times New Roman" w:eastAsiaTheme="minorEastAsia" w:hAnsi="Times New Roman" w:cs="Times New Roman" w:hint="eastAsia"/>
          <w:bCs/>
          <w:sz w:val="28"/>
          <w:szCs w:val="28"/>
        </w:rPr>
        <w:t>centric</w:t>
      </w:r>
      <w:r w:rsidRPr="00CE6F35">
        <w:rPr>
          <w:rFonts w:ascii="Times New Roman" w:eastAsiaTheme="minorEastAsia" w:hAnsi="Times New Roman" w:cs="Times New Roman"/>
          <w:bCs/>
          <w:sz w:val="28"/>
          <w:szCs w:val="28"/>
        </w:rPr>
        <w:t xml:space="preserve"> </w:t>
      </w:r>
      <w:r w:rsidRPr="00CE6F35">
        <w:rPr>
          <w:rFonts w:ascii="Times New Roman" w:eastAsiaTheme="minorEastAsia" w:hAnsi="Times New Roman" w:cs="Times New Roman" w:hint="eastAsia"/>
          <w:bCs/>
          <w:sz w:val="28"/>
          <w:szCs w:val="28"/>
        </w:rPr>
        <w:t>use</w:t>
      </w:r>
      <w:r w:rsidRPr="00CE6F35">
        <w:rPr>
          <w:rFonts w:ascii="Times New Roman" w:eastAsiaTheme="minorEastAsia" w:hAnsi="Times New Roman" w:cs="Times New Roman"/>
          <w:bCs/>
          <w:sz w:val="28"/>
          <w:szCs w:val="28"/>
        </w:rPr>
        <w:t xml:space="preserve"> </w:t>
      </w:r>
      <w:r w:rsidRPr="00CE6F35">
        <w:rPr>
          <w:rFonts w:ascii="Times New Roman" w:eastAsiaTheme="minorEastAsia" w:hAnsi="Times New Roman" w:cs="Times New Roman" w:hint="eastAsia"/>
          <w:bCs/>
          <w:sz w:val="28"/>
          <w:szCs w:val="28"/>
        </w:rPr>
        <w:t>case</w:t>
      </w:r>
    </w:p>
    <w:p w14:paraId="4C3FFFC0" w14:textId="77777777" w:rsidR="00C95876" w:rsidRPr="00C3551D" w:rsidRDefault="00C95876" w:rsidP="00C95876">
      <w:pPr>
        <w:pStyle w:val="ad"/>
        <w:spacing w:beforeLines="50" w:before="156" w:after="50" w:line="240" w:lineRule="auto"/>
        <w:rPr>
          <w:bCs/>
          <w:sz w:val="20"/>
        </w:rPr>
      </w:pPr>
      <w:r w:rsidRPr="00C3551D">
        <w:rPr>
          <w:rStyle w:val="a9"/>
          <w:bCs w:val="0"/>
          <w:sz w:val="20"/>
        </w:rPr>
        <w:t>Observation 1:</w:t>
      </w:r>
      <w:r w:rsidRPr="00C3551D">
        <w:rPr>
          <w:bCs/>
          <w:sz w:val="20"/>
        </w:rPr>
        <w:t xml:space="preserve"> </w:t>
      </w:r>
      <w:r w:rsidRPr="00C3551D">
        <w:rPr>
          <w:b/>
          <w:sz w:val="20"/>
        </w:rPr>
        <w:t>Current specifications impose a time-sharing model (factor P) and RX beam sweeping factor N, which increases measurement latency for L1 and reduces scheduling flexibility.</w:t>
      </w:r>
    </w:p>
    <w:p w14:paraId="03B4FFAC" w14:textId="77777777" w:rsidR="00C95876" w:rsidRPr="00C3551D" w:rsidRDefault="00C95876" w:rsidP="00C95876">
      <w:pPr>
        <w:pStyle w:val="ad"/>
        <w:spacing w:beforeLines="50" w:before="156" w:after="50" w:line="240" w:lineRule="auto"/>
        <w:rPr>
          <w:rStyle w:val="a9"/>
          <w:bCs w:val="0"/>
          <w:sz w:val="20"/>
        </w:rPr>
      </w:pPr>
      <w:r w:rsidRPr="00C3551D">
        <w:rPr>
          <w:rStyle w:val="a9"/>
          <w:bCs w:val="0"/>
          <w:sz w:val="20"/>
        </w:rPr>
        <w:t xml:space="preserve">Observation 2: In FR2, the current framework </w:t>
      </w:r>
      <w:proofErr w:type="gramStart"/>
      <w:r w:rsidRPr="00C3551D">
        <w:rPr>
          <w:rStyle w:val="a9"/>
          <w:bCs w:val="0"/>
          <w:sz w:val="20"/>
        </w:rPr>
        <w:t>define</w:t>
      </w:r>
      <w:proofErr w:type="gramEnd"/>
      <w:r w:rsidRPr="00C3551D">
        <w:rPr>
          <w:rStyle w:val="a9"/>
          <w:bCs w:val="0"/>
          <w:sz w:val="20"/>
        </w:rPr>
        <w:t xml:space="preserve"> scheduling restriction for data transmission. This imposes a direct spectral efficiency cost, as every symbol allocated for measurement is a symbol unavailable for user data.</w:t>
      </w:r>
    </w:p>
    <w:p w14:paraId="77DA2289" w14:textId="77777777" w:rsidR="00C95876" w:rsidRPr="00C3551D" w:rsidRDefault="00C95876" w:rsidP="00C95876">
      <w:pPr>
        <w:pStyle w:val="ad"/>
        <w:spacing w:beforeLines="50" w:before="156" w:after="50" w:line="240" w:lineRule="auto"/>
        <w:rPr>
          <w:rStyle w:val="a9"/>
          <w:bCs w:val="0"/>
        </w:rPr>
      </w:pPr>
      <w:r w:rsidRPr="00C3551D">
        <w:rPr>
          <w:rStyle w:val="a9"/>
          <w:bCs w:val="0"/>
        </w:rPr>
        <w:t>Observation 3: The strong space-time correlations between L1 and L3 measurements are not leveraged in the current framework, leaving significant optimization potential unused.</w:t>
      </w:r>
    </w:p>
    <w:p w14:paraId="6957F532" w14:textId="6837A41C" w:rsidR="00C95876" w:rsidRDefault="00C95876" w:rsidP="00C95876">
      <w:pPr>
        <w:pStyle w:val="ad"/>
        <w:spacing w:beforeLines="50" w:before="156" w:after="50" w:line="240" w:lineRule="auto"/>
        <w:rPr>
          <w:rStyle w:val="a9"/>
          <w:bCs w:val="0"/>
          <w:sz w:val="20"/>
        </w:rPr>
      </w:pPr>
      <w:r w:rsidRPr="00C95876">
        <w:rPr>
          <w:rStyle w:val="a9"/>
          <w:bCs w:val="0"/>
          <w:sz w:val="20"/>
        </w:rPr>
        <w:t>Observation 4: RAN4's role is complementary and systemic. While RAN1 and RAN2 use AI to optimize within their domains, RAN4 focuses on the system-level performance resulting from unification, which is essential for overall efficiency but falls outside the scope of other WGs.</w:t>
      </w:r>
    </w:p>
    <w:p w14:paraId="5FF2D5DD" w14:textId="77777777" w:rsidR="00C95876" w:rsidRPr="00C3551D" w:rsidRDefault="00C95876" w:rsidP="00C95876">
      <w:pPr>
        <w:spacing w:beforeLines="50" w:before="156" w:after="50"/>
        <w:rPr>
          <w:b/>
          <w:bCs/>
        </w:rPr>
      </w:pPr>
      <w:r w:rsidRPr="00C3551D">
        <w:rPr>
          <w:b/>
          <w:bCs/>
        </w:rPr>
        <w:t>Observation 5: A unified framework can break the fundamental trade-off between measurement overhead and performance, benefiting both UE efficiency and network capacity.</w:t>
      </w:r>
    </w:p>
    <w:p w14:paraId="58E02B5E" w14:textId="77777777" w:rsidR="00C95876" w:rsidRPr="00C3551D" w:rsidRDefault="00C95876" w:rsidP="00C95876">
      <w:pPr>
        <w:spacing w:beforeLines="50" w:before="156" w:after="50"/>
        <w:rPr>
          <w:b/>
        </w:rPr>
      </w:pPr>
      <w:r w:rsidRPr="00C3551D">
        <w:rPr>
          <w:b/>
        </w:rPr>
        <w:t>Observation 6: RAN4 is the natural forum to lead this study, given its role in capabilities, requirements, and testing.</w:t>
      </w:r>
    </w:p>
    <w:p w14:paraId="53F95D43" w14:textId="77777777" w:rsidR="00C95876" w:rsidRPr="00C3551D" w:rsidRDefault="00C95876" w:rsidP="00C95876">
      <w:pPr>
        <w:spacing w:beforeLines="50" w:before="156" w:after="50"/>
        <w:rPr>
          <w:rFonts w:eastAsia="宋体"/>
          <w:b/>
          <w:lang w:val="en-US" w:eastAsia="zh-CN"/>
        </w:rPr>
      </w:pPr>
      <w:r w:rsidRPr="00C3551D">
        <w:rPr>
          <w:rFonts w:eastAsia="宋体" w:hint="eastAsia"/>
          <w:b/>
          <w:lang w:val="en-US" w:eastAsia="zh-CN"/>
        </w:rPr>
        <w:t xml:space="preserve">Observation </w:t>
      </w:r>
      <w:r w:rsidRPr="00C3551D">
        <w:rPr>
          <w:rFonts w:eastAsia="宋体"/>
          <w:b/>
          <w:lang w:val="en-US" w:eastAsia="zh-CN"/>
        </w:rPr>
        <w:t>7</w:t>
      </w:r>
      <w:r w:rsidRPr="00C3551D">
        <w:rPr>
          <w:rFonts w:eastAsia="宋体" w:hint="eastAsia"/>
          <w:b/>
          <w:lang w:val="en-US" w:eastAsia="zh-CN"/>
        </w:rPr>
        <w:t>:</w:t>
      </w:r>
      <w:r w:rsidRPr="00C3551D">
        <w:rPr>
          <w:rFonts w:eastAsia="宋体"/>
          <w:b/>
          <w:lang w:val="en-US" w:eastAsia="zh-CN"/>
        </w:rPr>
        <w:t xml:space="preserve"> </w:t>
      </w:r>
      <w:r w:rsidRPr="00C3551D">
        <w:rPr>
          <w:rFonts w:eastAsia="宋体" w:hint="eastAsia"/>
          <w:b/>
          <w:lang w:val="en-US" w:eastAsia="zh-CN"/>
        </w:rPr>
        <w:t xml:space="preserve">For 6G system, it is beneficial to study </w:t>
      </w:r>
      <w:r w:rsidRPr="00C3551D">
        <w:rPr>
          <w:rFonts w:eastAsia="宋体"/>
          <w:b/>
          <w:lang w:val="en-US" w:eastAsia="zh-CN"/>
        </w:rPr>
        <w:t>an AI/ML-driven paradigm for transceiver performance optimization</w:t>
      </w:r>
      <w:r w:rsidRPr="00C3551D">
        <w:rPr>
          <w:rFonts w:eastAsia="宋体" w:hint="eastAsia"/>
          <w:b/>
          <w:lang w:val="en-US" w:eastAsia="zh-CN"/>
        </w:rPr>
        <w:t xml:space="preserve"> and adaptation</w:t>
      </w:r>
      <w:r w:rsidRPr="00C3551D">
        <w:rPr>
          <w:rFonts w:eastAsia="宋体"/>
          <w:b/>
          <w:lang w:val="en-US" w:eastAsia="zh-CN"/>
        </w:rPr>
        <w:t>.</w:t>
      </w:r>
    </w:p>
    <w:p w14:paraId="42569EE7" w14:textId="77777777" w:rsidR="00C95876" w:rsidRPr="00C3551D" w:rsidRDefault="00C95876" w:rsidP="00C95876">
      <w:pPr>
        <w:spacing w:beforeLines="50" w:before="156" w:after="50"/>
        <w:rPr>
          <w:rFonts w:eastAsia="宋体"/>
          <w:b/>
          <w:lang w:val="en-US" w:eastAsia="zh-CN"/>
        </w:rPr>
      </w:pPr>
      <w:r w:rsidRPr="00C3551D">
        <w:rPr>
          <w:rFonts w:eastAsia="宋体" w:hint="eastAsia"/>
          <w:b/>
          <w:lang w:val="en-US" w:eastAsia="zh-CN"/>
        </w:rPr>
        <w:t xml:space="preserve">Observation </w:t>
      </w:r>
      <w:r w:rsidRPr="00C3551D">
        <w:rPr>
          <w:rFonts w:eastAsia="宋体"/>
          <w:b/>
          <w:lang w:val="en-US" w:eastAsia="zh-CN"/>
        </w:rPr>
        <w:t>8</w:t>
      </w:r>
      <w:r w:rsidRPr="00C3551D">
        <w:rPr>
          <w:rFonts w:eastAsia="宋体" w:hint="eastAsia"/>
          <w:b/>
          <w:lang w:val="en-US" w:eastAsia="zh-CN"/>
        </w:rPr>
        <w:t xml:space="preserve">: </w:t>
      </w:r>
      <w:r w:rsidRPr="00C3551D">
        <w:rPr>
          <w:rFonts w:eastAsia="宋体"/>
          <w:b/>
          <w:lang w:val="en-US" w:eastAsia="zh-CN"/>
        </w:rPr>
        <w:t xml:space="preserve">AI/ML-enhanced </w:t>
      </w:r>
      <w:r w:rsidRPr="00C3551D">
        <w:rPr>
          <w:rFonts w:eastAsia="宋体" w:hint="eastAsia"/>
          <w:b/>
          <w:lang w:val="en-US" w:eastAsia="zh-CN"/>
        </w:rPr>
        <w:t>DPD</w:t>
      </w:r>
      <w:r w:rsidRPr="00C3551D">
        <w:rPr>
          <w:rFonts w:eastAsia="宋体"/>
          <w:b/>
          <w:lang w:val="en-US" w:eastAsia="zh-CN"/>
        </w:rPr>
        <w:t xml:space="preserve"> elevates </w:t>
      </w:r>
      <w:r w:rsidRPr="00C3551D">
        <w:rPr>
          <w:rFonts w:eastAsia="宋体" w:hint="eastAsia"/>
          <w:b/>
          <w:lang w:val="en-US" w:eastAsia="zh-CN"/>
        </w:rPr>
        <w:t>PA</w:t>
      </w:r>
      <w:r w:rsidRPr="00C3551D">
        <w:rPr>
          <w:rFonts w:eastAsia="宋体"/>
          <w:b/>
          <w:lang w:val="en-US" w:eastAsia="zh-CN"/>
        </w:rPr>
        <w:t xml:space="preserve"> performance by delivering more accurate nonlinear modeling, real-time adaptation, and continuous online calibration.</w:t>
      </w:r>
    </w:p>
    <w:p w14:paraId="7107F52A" w14:textId="77777777" w:rsidR="00C95876" w:rsidRPr="00C3551D" w:rsidRDefault="00C95876" w:rsidP="00C95876">
      <w:pPr>
        <w:shd w:val="clear" w:color="auto" w:fill="FFFFFF"/>
        <w:overflowPunct/>
        <w:autoSpaceDE/>
        <w:autoSpaceDN/>
        <w:adjustRightInd/>
        <w:spacing w:beforeLines="50" w:before="156" w:after="50"/>
        <w:rPr>
          <w:rFonts w:eastAsia="宋体"/>
          <w:b/>
          <w:lang w:val="en-US" w:eastAsia="zh-CN"/>
        </w:rPr>
      </w:pPr>
      <w:r w:rsidRPr="00C3551D">
        <w:rPr>
          <w:rFonts w:eastAsia="宋体"/>
          <w:b/>
          <w:lang w:val="en-US" w:eastAsia="zh-CN"/>
        </w:rPr>
        <w:lastRenderedPageBreak/>
        <w:t>Proposal 1: RAN4 to initiate a Study Item (SI) on an “AI-enabled Unified RRM Measurement Framework for 6G.”</w:t>
      </w:r>
    </w:p>
    <w:p w14:paraId="399FB631" w14:textId="5766506A" w:rsidR="00C95876" w:rsidRPr="00CE6F35" w:rsidRDefault="00CE6F35" w:rsidP="00CE6F35">
      <w:pPr>
        <w:pStyle w:val="2"/>
        <w:spacing w:beforeLines="50" w:before="156" w:afterLines="50" w:after="156"/>
        <w:rPr>
          <w:rStyle w:val="a9"/>
          <w:rFonts w:eastAsiaTheme="minorEastAsia"/>
          <w:b w:val="0"/>
          <w:sz w:val="28"/>
          <w:szCs w:val="28"/>
        </w:rPr>
      </w:pPr>
      <w:r w:rsidRPr="00CE6F35">
        <w:rPr>
          <w:rFonts w:ascii="Times New Roman" w:eastAsiaTheme="minorEastAsia" w:hAnsi="Times New Roman" w:cs="Times New Roman" w:hint="eastAsia"/>
          <w:bCs/>
          <w:sz w:val="28"/>
          <w:szCs w:val="28"/>
        </w:rPr>
        <w:t>AI/ML-based transceiver optimization</w:t>
      </w:r>
    </w:p>
    <w:p w14:paraId="46DAACE3" w14:textId="77777777" w:rsidR="00CE6F35" w:rsidRPr="00C3551D" w:rsidRDefault="00CE6F35" w:rsidP="00CE6F35">
      <w:pPr>
        <w:spacing w:beforeLines="50" w:before="156" w:after="50"/>
        <w:rPr>
          <w:rFonts w:eastAsia="宋体"/>
          <w:b/>
          <w:lang w:val="en-US" w:eastAsia="zh-CN"/>
        </w:rPr>
      </w:pPr>
      <w:r w:rsidRPr="00C3551D">
        <w:rPr>
          <w:rFonts w:eastAsia="宋体" w:hint="eastAsia"/>
          <w:b/>
          <w:lang w:val="en-US" w:eastAsia="zh-CN"/>
        </w:rPr>
        <w:t xml:space="preserve">Observation </w:t>
      </w:r>
      <w:r w:rsidRPr="00C3551D">
        <w:rPr>
          <w:rFonts w:eastAsia="宋体"/>
          <w:b/>
          <w:lang w:val="en-US" w:eastAsia="zh-CN"/>
        </w:rPr>
        <w:t>7</w:t>
      </w:r>
      <w:r w:rsidRPr="00C3551D">
        <w:rPr>
          <w:rFonts w:eastAsia="宋体" w:hint="eastAsia"/>
          <w:b/>
          <w:lang w:val="en-US" w:eastAsia="zh-CN"/>
        </w:rPr>
        <w:t>:</w:t>
      </w:r>
      <w:r w:rsidRPr="00C3551D">
        <w:rPr>
          <w:rFonts w:eastAsia="宋体"/>
          <w:b/>
          <w:lang w:val="en-US" w:eastAsia="zh-CN"/>
        </w:rPr>
        <w:t xml:space="preserve"> </w:t>
      </w:r>
      <w:r w:rsidRPr="00C3551D">
        <w:rPr>
          <w:rFonts w:eastAsia="宋体" w:hint="eastAsia"/>
          <w:b/>
          <w:lang w:val="en-US" w:eastAsia="zh-CN"/>
        </w:rPr>
        <w:t xml:space="preserve">For 6G system, it is beneficial to study </w:t>
      </w:r>
      <w:r w:rsidRPr="00C3551D">
        <w:rPr>
          <w:rFonts w:eastAsia="宋体"/>
          <w:b/>
          <w:lang w:val="en-US" w:eastAsia="zh-CN"/>
        </w:rPr>
        <w:t>an AI/ML-driven paradigm for transceiver performance optimization</w:t>
      </w:r>
      <w:r w:rsidRPr="00C3551D">
        <w:rPr>
          <w:rFonts w:eastAsia="宋体" w:hint="eastAsia"/>
          <w:b/>
          <w:lang w:val="en-US" w:eastAsia="zh-CN"/>
        </w:rPr>
        <w:t xml:space="preserve"> and adaptation</w:t>
      </w:r>
      <w:r w:rsidRPr="00C3551D">
        <w:rPr>
          <w:rFonts w:eastAsia="宋体"/>
          <w:b/>
          <w:lang w:val="en-US" w:eastAsia="zh-CN"/>
        </w:rPr>
        <w:t>.</w:t>
      </w:r>
    </w:p>
    <w:p w14:paraId="4E274C11" w14:textId="22D1A458" w:rsidR="00CE6F35" w:rsidRPr="00C3551D" w:rsidRDefault="00CE6F35" w:rsidP="00CE6F35">
      <w:pPr>
        <w:pStyle w:val="ds-markdown-paragraph"/>
        <w:shd w:val="clear" w:color="auto" w:fill="FFFFFF"/>
        <w:spacing w:before="240" w:beforeAutospacing="0" w:after="240" w:afterAutospacing="0"/>
        <w:rPr>
          <w:rFonts w:ascii="Times New Roman" w:hAnsi="Times New Roman" w:cs="Times New Roman"/>
          <w:sz w:val="20"/>
          <w:szCs w:val="20"/>
        </w:rPr>
      </w:pPr>
      <w:r w:rsidRPr="00C3551D">
        <w:rPr>
          <w:rFonts w:ascii="Times New Roman" w:hAnsi="Times New Roman" w:cs="Times New Roman"/>
          <w:sz w:val="20"/>
          <w:szCs w:val="20"/>
        </w:rPr>
        <w:t>AI/ML</w:t>
      </w:r>
      <w:r w:rsidRPr="00C3551D">
        <w:rPr>
          <w:rFonts w:ascii="Times New Roman" w:hAnsi="Times New Roman" w:cs="Times New Roman" w:hint="eastAsia"/>
          <w:sz w:val="20"/>
          <w:szCs w:val="20"/>
        </w:rPr>
        <w:t>-assistant</w:t>
      </w:r>
      <w:r w:rsidRPr="00C3551D">
        <w:rPr>
          <w:rFonts w:ascii="Times New Roman" w:hAnsi="Times New Roman" w:cs="Times New Roman"/>
          <w:sz w:val="20"/>
          <w:szCs w:val="20"/>
        </w:rPr>
        <w:t xml:space="preserve"> PA Performance Optimization</w:t>
      </w:r>
      <w:r w:rsidRPr="00C3551D">
        <w:rPr>
          <w:rFonts w:ascii="Times New Roman" w:hAnsi="Times New Roman" w:cs="Times New Roman" w:hint="eastAsia"/>
          <w:sz w:val="20"/>
          <w:szCs w:val="20"/>
        </w:rPr>
        <w:t xml:space="preserve"> is one of use case to optimize the transceiver performance. </w:t>
      </w:r>
      <w:r w:rsidRPr="00C3551D">
        <w:rPr>
          <w:rFonts w:ascii="Times New Roman" w:hAnsi="Times New Roman" w:cs="Times New Roman"/>
          <w:sz w:val="20"/>
          <w:szCs w:val="20"/>
        </w:rPr>
        <w:t>Digital pre-distortion is a critical technique for compensating PA nonlinear distortions.</w:t>
      </w:r>
      <w:r w:rsidRPr="00C3551D">
        <w:rPr>
          <w:rFonts w:ascii="Times New Roman" w:hAnsi="Times New Roman" w:cs="Times New Roman" w:hint="eastAsia"/>
          <w:sz w:val="20"/>
          <w:szCs w:val="20"/>
        </w:rPr>
        <w:t xml:space="preserve"> </w:t>
      </w:r>
      <w:r w:rsidRPr="00C3551D">
        <w:rPr>
          <w:rFonts w:ascii="Times New Roman" w:hAnsi="Times New Roman" w:cs="Times New Roman"/>
          <w:sz w:val="20"/>
          <w:szCs w:val="20"/>
        </w:rPr>
        <w:t>AI</w:t>
      </w:r>
      <w:r w:rsidRPr="00C3551D">
        <w:rPr>
          <w:rFonts w:ascii="Times New Roman" w:hAnsi="Times New Roman" w:cs="Times New Roman" w:hint="eastAsia"/>
          <w:sz w:val="20"/>
          <w:szCs w:val="20"/>
        </w:rPr>
        <w:t>/ML can</w:t>
      </w:r>
      <w:r w:rsidRPr="00C3551D">
        <w:rPr>
          <w:rFonts w:ascii="Times New Roman" w:hAnsi="Times New Roman" w:cs="Times New Roman"/>
          <w:sz w:val="20"/>
          <w:szCs w:val="20"/>
        </w:rPr>
        <w:t xml:space="preserve"> significantly </w:t>
      </w:r>
      <w:r w:rsidR="005D5928" w:rsidRPr="00C3551D">
        <w:rPr>
          <w:rFonts w:ascii="Times New Roman" w:hAnsi="Times New Roman" w:cs="Times New Roman"/>
          <w:sz w:val="20"/>
          <w:szCs w:val="20"/>
        </w:rPr>
        <w:t>enhance</w:t>
      </w:r>
      <w:r w:rsidRPr="00C3551D">
        <w:rPr>
          <w:rFonts w:ascii="Times New Roman" w:hAnsi="Times New Roman" w:cs="Times New Roman"/>
          <w:sz w:val="20"/>
          <w:szCs w:val="20"/>
        </w:rPr>
        <w:t xml:space="preserve"> DPD systems through:</w:t>
      </w:r>
    </w:p>
    <w:p w14:paraId="549E0C94" w14:textId="77777777" w:rsidR="00CE6F35" w:rsidRPr="00C3551D" w:rsidRDefault="00CE6F35" w:rsidP="00CE6F35">
      <w:pPr>
        <w:numPr>
          <w:ilvl w:val="0"/>
          <w:numId w:val="7"/>
        </w:numPr>
        <w:spacing w:beforeLines="50" w:before="156" w:after="50"/>
        <w:rPr>
          <w:rFonts w:eastAsia="宋体"/>
          <w:bCs/>
          <w:lang w:val="en-US" w:eastAsia="zh-CN"/>
        </w:rPr>
      </w:pPr>
      <w:r w:rsidRPr="00C3551D">
        <w:rPr>
          <w:rFonts w:eastAsia="宋体"/>
          <w:b/>
          <w:lang w:val="en-US" w:eastAsia="zh-CN"/>
        </w:rPr>
        <w:t>Model Precision</w:t>
      </w:r>
      <w:r w:rsidRPr="00C3551D">
        <w:rPr>
          <w:rFonts w:eastAsia="宋体"/>
          <w:bCs/>
          <w:lang w:val="en-US" w:eastAsia="zh-CN"/>
        </w:rPr>
        <w:t xml:space="preserve">: </w:t>
      </w:r>
      <w:r w:rsidRPr="00C3551D">
        <w:rPr>
          <w:rFonts w:eastAsia="宋体" w:hint="eastAsia"/>
          <w:bCs/>
          <w:lang w:val="en-US" w:eastAsia="zh-CN"/>
        </w:rPr>
        <w:t>AI/ML</w:t>
      </w:r>
      <w:r w:rsidRPr="00C3551D">
        <w:rPr>
          <w:rFonts w:eastAsia="宋体"/>
          <w:bCs/>
          <w:lang w:val="en-US" w:eastAsia="zh-CN"/>
        </w:rPr>
        <w:t xml:space="preserve"> establish more accurate PA nonlinear models, improving pre-distortion compensation effectiveness</w:t>
      </w:r>
    </w:p>
    <w:p w14:paraId="4E5572E4" w14:textId="77777777" w:rsidR="00CE6F35" w:rsidRPr="00C3551D" w:rsidRDefault="00CE6F35" w:rsidP="00CE6F35">
      <w:pPr>
        <w:numPr>
          <w:ilvl w:val="0"/>
          <w:numId w:val="7"/>
        </w:numPr>
        <w:spacing w:beforeLines="50" w:before="156" w:after="50"/>
        <w:rPr>
          <w:rFonts w:eastAsia="宋体"/>
          <w:bCs/>
          <w:lang w:val="en-US" w:eastAsia="zh-CN"/>
        </w:rPr>
      </w:pPr>
      <w:r w:rsidRPr="00C3551D">
        <w:rPr>
          <w:rFonts w:eastAsia="宋体"/>
          <w:b/>
          <w:lang w:val="en-US" w:eastAsia="zh-CN"/>
        </w:rPr>
        <w:t>Real-time Adaptation</w:t>
      </w:r>
      <w:r w:rsidRPr="00C3551D">
        <w:rPr>
          <w:rFonts w:eastAsia="宋体"/>
          <w:bCs/>
          <w:lang w:val="en-US" w:eastAsia="zh-CN"/>
        </w:rPr>
        <w:t xml:space="preserve">: </w:t>
      </w:r>
      <w:r w:rsidRPr="00C3551D">
        <w:rPr>
          <w:rFonts w:eastAsia="宋体" w:hint="eastAsia"/>
          <w:bCs/>
          <w:lang w:val="en-US" w:eastAsia="zh-CN"/>
        </w:rPr>
        <w:t>AI/ML</w:t>
      </w:r>
      <w:r w:rsidRPr="00C3551D">
        <w:rPr>
          <w:rFonts w:eastAsia="宋体"/>
          <w:bCs/>
          <w:lang w:val="en-US" w:eastAsia="zh-CN"/>
        </w:rPr>
        <w:t xml:space="preserve"> enable DPD systems to continuously learn and optimize pre-distortion parameters during operation, adapting to dynamic working conditions</w:t>
      </w:r>
    </w:p>
    <w:p w14:paraId="3F256899" w14:textId="77777777" w:rsidR="00CE6F35" w:rsidRPr="00C3551D" w:rsidRDefault="00CE6F35" w:rsidP="00CE6F35">
      <w:pPr>
        <w:numPr>
          <w:ilvl w:val="0"/>
          <w:numId w:val="7"/>
        </w:numPr>
        <w:spacing w:beforeLines="50" w:before="156" w:after="50"/>
        <w:rPr>
          <w:rFonts w:eastAsia="宋体"/>
          <w:b/>
          <w:lang w:val="en-US" w:eastAsia="zh-CN"/>
        </w:rPr>
      </w:pPr>
      <w:r w:rsidRPr="00C3551D">
        <w:rPr>
          <w:rFonts w:eastAsia="宋体"/>
          <w:b/>
          <w:lang w:val="en-US" w:eastAsia="zh-CN"/>
        </w:rPr>
        <w:t>Online Calibration</w:t>
      </w:r>
      <w:r w:rsidRPr="00C3551D">
        <w:rPr>
          <w:rFonts w:eastAsia="宋体"/>
          <w:bCs/>
          <w:lang w:val="en-US" w:eastAsia="zh-CN"/>
        </w:rPr>
        <w:t xml:space="preserve">: </w:t>
      </w:r>
      <w:r w:rsidRPr="00C3551D">
        <w:rPr>
          <w:rFonts w:eastAsia="宋体" w:hint="eastAsia"/>
          <w:bCs/>
          <w:lang w:val="en-US" w:eastAsia="zh-CN"/>
        </w:rPr>
        <w:t>AI/ML</w:t>
      </w:r>
      <w:r w:rsidRPr="00C3551D">
        <w:rPr>
          <w:rFonts w:eastAsia="宋体"/>
          <w:bCs/>
          <w:lang w:val="en-US" w:eastAsia="zh-CN"/>
        </w:rPr>
        <w:t xml:space="preserve"> maintain optimal performance through continuous monitoring of output signals and real-time adjustment of pre-distortion parameters</w:t>
      </w:r>
    </w:p>
    <w:p w14:paraId="5C731ADE" w14:textId="1C046AB6" w:rsidR="00CE6F35" w:rsidRPr="00F8517A" w:rsidRDefault="00CE6F35" w:rsidP="00F8517A">
      <w:pPr>
        <w:spacing w:beforeLines="50" w:before="156" w:after="50"/>
        <w:rPr>
          <w:rStyle w:val="a9"/>
          <w:rFonts w:eastAsia="宋体" w:hint="eastAsia"/>
          <w:bCs w:val="0"/>
          <w:lang w:val="en-US" w:eastAsia="zh-CN"/>
        </w:rPr>
      </w:pPr>
      <w:r w:rsidRPr="00C3551D">
        <w:rPr>
          <w:rFonts w:eastAsia="宋体" w:hint="eastAsia"/>
          <w:b/>
          <w:lang w:val="en-US" w:eastAsia="zh-CN"/>
        </w:rPr>
        <w:t xml:space="preserve">Observation </w:t>
      </w:r>
      <w:r w:rsidRPr="00C3551D">
        <w:rPr>
          <w:rFonts w:eastAsia="宋体"/>
          <w:b/>
          <w:lang w:val="en-US" w:eastAsia="zh-CN"/>
        </w:rPr>
        <w:t>8</w:t>
      </w:r>
      <w:r w:rsidRPr="00C3551D">
        <w:rPr>
          <w:rFonts w:eastAsia="宋体" w:hint="eastAsia"/>
          <w:b/>
          <w:lang w:val="en-US" w:eastAsia="zh-CN"/>
        </w:rPr>
        <w:t xml:space="preserve">: </w:t>
      </w:r>
      <w:r w:rsidRPr="00C3551D">
        <w:rPr>
          <w:rFonts w:eastAsia="宋体"/>
          <w:b/>
          <w:lang w:val="en-US" w:eastAsia="zh-CN"/>
        </w:rPr>
        <w:t xml:space="preserve">AI/ML-enhanced </w:t>
      </w:r>
      <w:r w:rsidRPr="00C3551D">
        <w:rPr>
          <w:rFonts w:eastAsia="宋体" w:hint="eastAsia"/>
          <w:b/>
          <w:lang w:val="en-US" w:eastAsia="zh-CN"/>
        </w:rPr>
        <w:t>DPD</w:t>
      </w:r>
      <w:r w:rsidRPr="00C3551D">
        <w:rPr>
          <w:rFonts w:eastAsia="宋体"/>
          <w:b/>
          <w:lang w:val="en-US" w:eastAsia="zh-CN"/>
        </w:rPr>
        <w:t xml:space="preserve"> elevates </w:t>
      </w:r>
      <w:r w:rsidRPr="00C3551D">
        <w:rPr>
          <w:rFonts w:eastAsia="宋体" w:hint="eastAsia"/>
          <w:b/>
          <w:lang w:val="en-US" w:eastAsia="zh-CN"/>
        </w:rPr>
        <w:t>PA</w:t>
      </w:r>
      <w:r w:rsidRPr="00C3551D">
        <w:rPr>
          <w:rFonts w:eastAsia="宋体"/>
          <w:b/>
          <w:lang w:val="en-US" w:eastAsia="zh-CN"/>
        </w:rPr>
        <w:t xml:space="preserve"> performance by delivering more accurate nonlinear modeling, real-time adaptation, and continuous online calibration.</w:t>
      </w:r>
    </w:p>
    <w:sectPr w:rsidR="00CE6F35" w:rsidRPr="00F851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82E1" w14:textId="77777777" w:rsidR="00716CD3" w:rsidRDefault="00716CD3">
      <w:pPr>
        <w:spacing w:after="0"/>
      </w:pPr>
      <w:r>
        <w:separator/>
      </w:r>
    </w:p>
  </w:endnote>
  <w:endnote w:type="continuationSeparator" w:id="0">
    <w:p w14:paraId="32161AA2" w14:textId="77777777" w:rsidR="00716CD3" w:rsidRDefault="00716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pple-system">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7B926" w14:textId="77777777" w:rsidR="00716CD3" w:rsidRDefault="00716CD3">
      <w:pPr>
        <w:spacing w:after="0"/>
      </w:pPr>
      <w:r>
        <w:separator/>
      </w:r>
    </w:p>
  </w:footnote>
  <w:footnote w:type="continuationSeparator" w:id="0">
    <w:p w14:paraId="1AAF6261" w14:textId="77777777" w:rsidR="00716CD3" w:rsidRDefault="00716C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419"/>
    <w:multiLevelType w:val="multilevel"/>
    <w:tmpl w:val="088A4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95F2058"/>
    <w:multiLevelType w:val="singleLevel"/>
    <w:tmpl w:val="095F2058"/>
    <w:lvl w:ilvl="0">
      <w:start w:val="1"/>
      <w:numFmt w:val="bullet"/>
      <w:lvlText w:val=""/>
      <w:lvlJc w:val="left"/>
      <w:pPr>
        <w:ind w:left="420" w:hanging="420"/>
      </w:pPr>
      <w:rPr>
        <w:rFonts w:ascii="Wingdings" w:hAnsi="Wingdings" w:hint="default"/>
      </w:rPr>
    </w:lvl>
  </w:abstractNum>
  <w:abstractNum w:abstractNumId="2" w15:restartNumberingAfterBreak="0">
    <w:nsid w:val="1DED3FF9"/>
    <w:multiLevelType w:val="multilevel"/>
    <w:tmpl w:val="1DED3F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3C7D4605"/>
    <w:multiLevelType w:val="multilevel"/>
    <w:tmpl w:val="3C7D460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2209B9"/>
    <w:multiLevelType w:val="multilevel"/>
    <w:tmpl w:val="3D2209B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E276DB1"/>
    <w:multiLevelType w:val="multilevel"/>
    <w:tmpl w:val="7E276D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257"/>
    <w:rsid w:val="00005AF8"/>
    <w:rsid w:val="00005BF4"/>
    <w:rsid w:val="00010842"/>
    <w:rsid w:val="00015352"/>
    <w:rsid w:val="0003655B"/>
    <w:rsid w:val="0003714E"/>
    <w:rsid w:val="000575CA"/>
    <w:rsid w:val="000644BA"/>
    <w:rsid w:val="00064DEB"/>
    <w:rsid w:val="00071891"/>
    <w:rsid w:val="00077790"/>
    <w:rsid w:val="00087101"/>
    <w:rsid w:val="00091F92"/>
    <w:rsid w:val="00092257"/>
    <w:rsid w:val="000C623A"/>
    <w:rsid w:val="000D4168"/>
    <w:rsid w:val="000F416F"/>
    <w:rsid w:val="000F4FF3"/>
    <w:rsid w:val="0011674A"/>
    <w:rsid w:val="00134C8D"/>
    <w:rsid w:val="001562E3"/>
    <w:rsid w:val="00163DB2"/>
    <w:rsid w:val="001642B7"/>
    <w:rsid w:val="00165ECD"/>
    <w:rsid w:val="0018068E"/>
    <w:rsid w:val="001A1AA8"/>
    <w:rsid w:val="001A62D9"/>
    <w:rsid w:val="001C38B3"/>
    <w:rsid w:val="001E6D32"/>
    <w:rsid w:val="001E7F6D"/>
    <w:rsid w:val="001F07CE"/>
    <w:rsid w:val="001F4AC7"/>
    <w:rsid w:val="00223BD4"/>
    <w:rsid w:val="00234C46"/>
    <w:rsid w:val="00235887"/>
    <w:rsid w:val="00236A9E"/>
    <w:rsid w:val="00246429"/>
    <w:rsid w:val="0025264A"/>
    <w:rsid w:val="00265563"/>
    <w:rsid w:val="00276126"/>
    <w:rsid w:val="00281972"/>
    <w:rsid w:val="002843D3"/>
    <w:rsid w:val="00285C1C"/>
    <w:rsid w:val="002929CF"/>
    <w:rsid w:val="00296756"/>
    <w:rsid w:val="002D0EB1"/>
    <w:rsid w:val="002E6160"/>
    <w:rsid w:val="002F1133"/>
    <w:rsid w:val="002F1584"/>
    <w:rsid w:val="002F57CF"/>
    <w:rsid w:val="00310B4B"/>
    <w:rsid w:val="0031735C"/>
    <w:rsid w:val="003278AA"/>
    <w:rsid w:val="00334885"/>
    <w:rsid w:val="003353DE"/>
    <w:rsid w:val="0033751F"/>
    <w:rsid w:val="003459CC"/>
    <w:rsid w:val="00351C4D"/>
    <w:rsid w:val="00354424"/>
    <w:rsid w:val="00371CDE"/>
    <w:rsid w:val="003A401A"/>
    <w:rsid w:val="003C606A"/>
    <w:rsid w:val="003D2463"/>
    <w:rsid w:val="004107DA"/>
    <w:rsid w:val="00412858"/>
    <w:rsid w:val="00414FB4"/>
    <w:rsid w:val="004246DA"/>
    <w:rsid w:val="004247B0"/>
    <w:rsid w:val="00430A6E"/>
    <w:rsid w:val="00435289"/>
    <w:rsid w:val="0044139C"/>
    <w:rsid w:val="00455428"/>
    <w:rsid w:val="00476021"/>
    <w:rsid w:val="00476C55"/>
    <w:rsid w:val="0048143F"/>
    <w:rsid w:val="004819BC"/>
    <w:rsid w:val="00482DFD"/>
    <w:rsid w:val="004879BF"/>
    <w:rsid w:val="00493D17"/>
    <w:rsid w:val="004A1550"/>
    <w:rsid w:val="004C1F1C"/>
    <w:rsid w:val="004C50BF"/>
    <w:rsid w:val="004D7931"/>
    <w:rsid w:val="004E5C56"/>
    <w:rsid w:val="004F4B6F"/>
    <w:rsid w:val="004F68A1"/>
    <w:rsid w:val="00500CD8"/>
    <w:rsid w:val="00511393"/>
    <w:rsid w:val="005363FA"/>
    <w:rsid w:val="005402AE"/>
    <w:rsid w:val="00540ED1"/>
    <w:rsid w:val="00542E61"/>
    <w:rsid w:val="005579A6"/>
    <w:rsid w:val="00582874"/>
    <w:rsid w:val="005C019E"/>
    <w:rsid w:val="005C144A"/>
    <w:rsid w:val="005D14FD"/>
    <w:rsid w:val="005D169A"/>
    <w:rsid w:val="005D5928"/>
    <w:rsid w:val="006008CF"/>
    <w:rsid w:val="006369C7"/>
    <w:rsid w:val="00645B33"/>
    <w:rsid w:val="00652BDC"/>
    <w:rsid w:val="00655220"/>
    <w:rsid w:val="00661C84"/>
    <w:rsid w:val="00662C20"/>
    <w:rsid w:val="00687D5D"/>
    <w:rsid w:val="00692672"/>
    <w:rsid w:val="0069747B"/>
    <w:rsid w:val="006A2247"/>
    <w:rsid w:val="006A2F25"/>
    <w:rsid w:val="006A6C95"/>
    <w:rsid w:val="006B0FE2"/>
    <w:rsid w:val="006C094D"/>
    <w:rsid w:val="006D1253"/>
    <w:rsid w:val="006D13F9"/>
    <w:rsid w:val="006E633F"/>
    <w:rsid w:val="006F37B0"/>
    <w:rsid w:val="0070007E"/>
    <w:rsid w:val="00701CEF"/>
    <w:rsid w:val="00711F10"/>
    <w:rsid w:val="0071329C"/>
    <w:rsid w:val="00716CD3"/>
    <w:rsid w:val="00722F00"/>
    <w:rsid w:val="0074438D"/>
    <w:rsid w:val="00751DDC"/>
    <w:rsid w:val="00753C84"/>
    <w:rsid w:val="0076185D"/>
    <w:rsid w:val="007665D0"/>
    <w:rsid w:val="00775FF0"/>
    <w:rsid w:val="007A4FF3"/>
    <w:rsid w:val="007B22B1"/>
    <w:rsid w:val="007B428B"/>
    <w:rsid w:val="007E5DCA"/>
    <w:rsid w:val="007F5A25"/>
    <w:rsid w:val="00816A6E"/>
    <w:rsid w:val="008313EF"/>
    <w:rsid w:val="00832C8F"/>
    <w:rsid w:val="00833C75"/>
    <w:rsid w:val="008341B3"/>
    <w:rsid w:val="0085109F"/>
    <w:rsid w:val="00853416"/>
    <w:rsid w:val="00853E33"/>
    <w:rsid w:val="00880CB5"/>
    <w:rsid w:val="008838C6"/>
    <w:rsid w:val="008A4EF2"/>
    <w:rsid w:val="008B22EC"/>
    <w:rsid w:val="008C4A07"/>
    <w:rsid w:val="008C51A0"/>
    <w:rsid w:val="008D4555"/>
    <w:rsid w:val="008E55F8"/>
    <w:rsid w:val="009029B6"/>
    <w:rsid w:val="00910354"/>
    <w:rsid w:val="00913E95"/>
    <w:rsid w:val="0091474E"/>
    <w:rsid w:val="009154F7"/>
    <w:rsid w:val="00915C7E"/>
    <w:rsid w:val="009348B5"/>
    <w:rsid w:val="00951304"/>
    <w:rsid w:val="009561FC"/>
    <w:rsid w:val="00980F1B"/>
    <w:rsid w:val="0098183F"/>
    <w:rsid w:val="00985EDF"/>
    <w:rsid w:val="009B66F7"/>
    <w:rsid w:val="009D4AD4"/>
    <w:rsid w:val="009D672B"/>
    <w:rsid w:val="009E7609"/>
    <w:rsid w:val="00A01179"/>
    <w:rsid w:val="00A26379"/>
    <w:rsid w:val="00A27B3B"/>
    <w:rsid w:val="00A34323"/>
    <w:rsid w:val="00A46932"/>
    <w:rsid w:val="00A54555"/>
    <w:rsid w:val="00A84F59"/>
    <w:rsid w:val="00AB2733"/>
    <w:rsid w:val="00AB4809"/>
    <w:rsid w:val="00AC0179"/>
    <w:rsid w:val="00B1070B"/>
    <w:rsid w:val="00B32F80"/>
    <w:rsid w:val="00B52180"/>
    <w:rsid w:val="00B62BC4"/>
    <w:rsid w:val="00B750FF"/>
    <w:rsid w:val="00B764AB"/>
    <w:rsid w:val="00B813B4"/>
    <w:rsid w:val="00B97281"/>
    <w:rsid w:val="00BC4259"/>
    <w:rsid w:val="00BD40A5"/>
    <w:rsid w:val="00BD538C"/>
    <w:rsid w:val="00BD66A9"/>
    <w:rsid w:val="00C14B1B"/>
    <w:rsid w:val="00C25C47"/>
    <w:rsid w:val="00C31434"/>
    <w:rsid w:val="00C3551D"/>
    <w:rsid w:val="00C50FE6"/>
    <w:rsid w:val="00C615D0"/>
    <w:rsid w:val="00C62865"/>
    <w:rsid w:val="00C62FC9"/>
    <w:rsid w:val="00C65735"/>
    <w:rsid w:val="00C709EC"/>
    <w:rsid w:val="00C74BE9"/>
    <w:rsid w:val="00C95876"/>
    <w:rsid w:val="00CA21CC"/>
    <w:rsid w:val="00CA586F"/>
    <w:rsid w:val="00CD458A"/>
    <w:rsid w:val="00CE6F35"/>
    <w:rsid w:val="00CF081C"/>
    <w:rsid w:val="00CF7209"/>
    <w:rsid w:val="00D0597A"/>
    <w:rsid w:val="00D13FF0"/>
    <w:rsid w:val="00D25FE5"/>
    <w:rsid w:val="00D36FF6"/>
    <w:rsid w:val="00D37B1D"/>
    <w:rsid w:val="00D6393A"/>
    <w:rsid w:val="00D715B6"/>
    <w:rsid w:val="00D73B0B"/>
    <w:rsid w:val="00D774E6"/>
    <w:rsid w:val="00D84049"/>
    <w:rsid w:val="00D85E6F"/>
    <w:rsid w:val="00DA1243"/>
    <w:rsid w:val="00DA1AD9"/>
    <w:rsid w:val="00DA48A5"/>
    <w:rsid w:val="00DA7FC9"/>
    <w:rsid w:val="00DB250D"/>
    <w:rsid w:val="00DB4992"/>
    <w:rsid w:val="00DC09DB"/>
    <w:rsid w:val="00DD0C22"/>
    <w:rsid w:val="00DE0AAE"/>
    <w:rsid w:val="00E06897"/>
    <w:rsid w:val="00E12F46"/>
    <w:rsid w:val="00E1587B"/>
    <w:rsid w:val="00E169C5"/>
    <w:rsid w:val="00E55A62"/>
    <w:rsid w:val="00E62E46"/>
    <w:rsid w:val="00E7492D"/>
    <w:rsid w:val="00E90C7A"/>
    <w:rsid w:val="00EB1283"/>
    <w:rsid w:val="00ED226F"/>
    <w:rsid w:val="00EE65CB"/>
    <w:rsid w:val="00EF7EAE"/>
    <w:rsid w:val="00F0164B"/>
    <w:rsid w:val="00F019AE"/>
    <w:rsid w:val="00F07774"/>
    <w:rsid w:val="00F25907"/>
    <w:rsid w:val="00F373F7"/>
    <w:rsid w:val="00F409AA"/>
    <w:rsid w:val="00F56856"/>
    <w:rsid w:val="00F67C97"/>
    <w:rsid w:val="00F74A9E"/>
    <w:rsid w:val="00F8517A"/>
    <w:rsid w:val="00F87CC4"/>
    <w:rsid w:val="00F91819"/>
    <w:rsid w:val="00F91EDA"/>
    <w:rsid w:val="00F979CC"/>
    <w:rsid w:val="00FE7CC4"/>
    <w:rsid w:val="3761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0BE45"/>
  <w15:docId w15:val="{32AED47F-79CB-4154-8B53-5B82FBDA5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eastAsia="Times New Roman"/>
      <w:lang w:val="en-GB" w:eastAsia="ko-KR"/>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next w:val="a"/>
    <w:link w:val="20"/>
    <w:qFormat/>
    <w:pPr>
      <w:suppressAutoHyphens/>
      <w:spacing w:before="280" w:after="100"/>
      <w:outlineLvl w:val="1"/>
    </w:pPr>
    <w:rPr>
      <w:rFonts w:ascii="Arial" w:eastAsia="Arial" w:hAnsi="Arial" w:cs="Arial"/>
      <w:sz w:val="32"/>
      <w:lang w:val="en-GB"/>
    </w:rPr>
  </w:style>
  <w:style w:type="paragraph" w:styleId="3">
    <w:name w:val="heading 3"/>
    <w:basedOn w:val="2"/>
    <w:next w:val="a"/>
    <w:link w:val="30"/>
    <w:uiPriority w:val="9"/>
    <w:qFormat/>
    <w:pPr>
      <w:spacing w:before="120"/>
      <w:outlineLvl w:val="2"/>
    </w:pPr>
    <w:rPr>
      <w:sz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uiPriority w:val="22"/>
    <w:qFormat/>
    <w:rPr>
      <w:rFonts w:ascii="Times New Roman" w:hAnsi="Times New Roman" w:cs="Times New Roman" w:hint="default"/>
      <w:b/>
      <w:bCs/>
    </w:rPr>
  </w:style>
  <w:style w:type="character" w:styleId="aa">
    <w:name w:val="Emphasis"/>
    <w:basedOn w:val="a0"/>
    <w:uiPriority w:val="20"/>
    <w:qFormat/>
    <w:rPr>
      <w:i/>
      <w:iCs/>
    </w:rPr>
  </w:style>
  <w:style w:type="character" w:styleId="HTML">
    <w:name w:val="HTML Code"/>
    <w:basedOn w:val="a0"/>
    <w:uiPriority w:val="99"/>
    <w:semiHidden/>
    <w:unhideWhenUsed/>
    <w:qFormat/>
    <w:rPr>
      <w:rFonts w:ascii="宋体" w:eastAsia="宋体" w:hAnsi="宋体" w:cs="宋体"/>
      <w:sz w:val="24"/>
      <w:szCs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20">
    <w:name w:val="标题 2 字符"/>
    <w:basedOn w:val="a0"/>
    <w:link w:val="2"/>
    <w:qFormat/>
    <w:rPr>
      <w:rFonts w:ascii="Arial" w:eastAsia="Arial" w:hAnsi="Arial" w:cs="Arial"/>
      <w:kern w:val="0"/>
      <w:sz w:val="32"/>
      <w:szCs w:val="20"/>
      <w:lang w:val="en-GB"/>
    </w:rPr>
  </w:style>
  <w:style w:type="character" w:customStyle="1" w:styleId="50">
    <w:name w:val="标题 5 字符"/>
    <w:basedOn w:val="a0"/>
    <w:link w:val="5"/>
    <w:qFormat/>
    <w:rPr>
      <w:rFonts w:asciiTheme="majorHAnsi" w:eastAsiaTheme="majorEastAsia" w:hAnsiTheme="majorHAnsi" w:cstheme="majorBidi"/>
      <w:color w:val="2F5496" w:themeColor="accent1" w:themeShade="BF"/>
      <w:kern w:val="0"/>
      <w:sz w:val="24"/>
      <w:szCs w:val="24"/>
    </w:rPr>
  </w:style>
  <w:style w:type="paragraph" w:styleId="ab">
    <w:name w:val="List Paragraph"/>
    <w:basedOn w:val="a"/>
    <w:link w:val="ac"/>
    <w:uiPriority w:val="34"/>
    <w:qFormat/>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c">
    <w:name w:val="列表段落 字符"/>
    <w:link w:val="ab"/>
    <w:uiPriority w:val="34"/>
    <w:qFormat/>
    <w:locked/>
    <w:rPr>
      <w:rFonts w:ascii="宋体" w:eastAsia="宋体" w:hAnsi="宋体" w:cs="宋体"/>
      <w:kern w:val="0"/>
      <w:sz w:val="24"/>
      <w:szCs w:val="24"/>
    </w:rPr>
  </w:style>
  <w:style w:type="character" w:customStyle="1" w:styleId="a6">
    <w:name w:val="页眉 字符"/>
    <w:basedOn w:val="a0"/>
    <w:link w:val="a5"/>
    <w:uiPriority w:val="99"/>
    <w:qFormat/>
    <w:rPr>
      <w:rFonts w:ascii="Times New Roman" w:eastAsia="Times New Roman" w:hAnsi="Times New Roman" w:cs="Times New Roman"/>
      <w:kern w:val="0"/>
      <w:sz w:val="18"/>
      <w:szCs w:val="18"/>
      <w:lang w:val="en-GB" w:eastAsia="ko-KR"/>
    </w:rPr>
  </w:style>
  <w:style w:type="character" w:customStyle="1" w:styleId="a4">
    <w:name w:val="页脚 字符"/>
    <w:basedOn w:val="a0"/>
    <w:link w:val="a3"/>
    <w:uiPriority w:val="99"/>
    <w:qFormat/>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qFormat/>
    <w:rPr>
      <w:rFonts w:asciiTheme="majorHAnsi" w:eastAsiaTheme="majorEastAsia" w:hAnsiTheme="majorHAnsi" w:cstheme="majorBidi"/>
      <w:b/>
      <w:bCs/>
      <w:kern w:val="0"/>
      <w:sz w:val="28"/>
      <w:szCs w:val="28"/>
      <w:lang w:val="en-GB" w:eastAsia="ko-KR"/>
    </w:rPr>
  </w:style>
  <w:style w:type="character" w:customStyle="1" w:styleId="30">
    <w:name w:val="标题 3 字符"/>
    <w:basedOn w:val="a0"/>
    <w:link w:val="3"/>
    <w:uiPriority w:val="9"/>
    <w:qFormat/>
    <w:rPr>
      <w:rFonts w:ascii="Arial" w:eastAsia="Arial" w:hAnsi="Arial" w:cs="Arial"/>
      <w:kern w:val="0"/>
      <w:sz w:val="28"/>
      <w:szCs w:val="20"/>
      <w:lang w:val="en-GB"/>
    </w:rPr>
  </w:style>
  <w:style w:type="paragraph" w:customStyle="1" w:styleId="Doc-text2">
    <w:name w:val="Doc-text2"/>
    <w:basedOn w:val="a"/>
    <w:link w:val="Doc-text2Char"/>
    <w:qFormat/>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pPr>
      <w:numPr>
        <w:numId w:val="1"/>
      </w:numPr>
      <w:tabs>
        <w:tab w:val="left" w:pos="1619"/>
      </w:tabs>
      <w:spacing w:before="60" w:after="0"/>
      <w:ind w:left="1616" w:hanging="357"/>
      <w:textAlignment w:val="baseline"/>
    </w:pPr>
    <w:rPr>
      <w:rFonts w:ascii="Arial" w:hAnsi="Arial"/>
      <w:b/>
      <w:lang w:eastAsia="ja-JP"/>
    </w:rPr>
  </w:style>
  <w:style w:type="character" w:customStyle="1" w:styleId="10">
    <w:name w:val="标题 1 字符"/>
    <w:basedOn w:val="a0"/>
    <w:link w:val="1"/>
    <w:uiPriority w:val="9"/>
    <w:qFormat/>
    <w:rPr>
      <w:rFonts w:ascii="Times New Roman" w:eastAsia="Times New Roman" w:hAnsi="Times New Roman" w:cs="Times New Roman"/>
      <w:b/>
      <w:bCs/>
      <w:kern w:val="44"/>
      <w:sz w:val="44"/>
      <w:szCs w:val="44"/>
      <w:lang w:val="en-GB" w:eastAsia="ko-KR"/>
    </w:rPr>
  </w:style>
  <w:style w:type="paragraph" w:customStyle="1" w:styleId="TH">
    <w:name w:val="TH"/>
    <w:basedOn w:val="a"/>
    <w:link w:val="THChar"/>
    <w:qFormat/>
    <w:pPr>
      <w:keepNext/>
      <w:keepLines/>
      <w:spacing w:before="60"/>
      <w:jc w:val="center"/>
      <w:textAlignment w:val="baseline"/>
    </w:pPr>
    <w:rPr>
      <w:rFonts w:ascii="Arial"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jc w:val="center"/>
      <w:textAlignment w:val="baseline"/>
    </w:pPr>
    <w:rPr>
      <w:rFonts w:ascii="Arial" w:hAnsi="Arial"/>
      <w:sz w:val="18"/>
      <w:lang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keepLines/>
      <w:spacing w:after="0"/>
      <w:ind w:left="851" w:hanging="851"/>
      <w:textAlignment w:val="baseline"/>
    </w:pPr>
    <w:rPr>
      <w:rFonts w:ascii="Arial" w:hAnsi="Arial"/>
      <w:sz w:val="18"/>
      <w:lang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ad">
    <w:name w:val="缺省文本"/>
    <w:basedOn w:val="a"/>
    <w:qFormat/>
    <w:pPr>
      <w:widowControl w:val="0"/>
      <w:overflowPunct/>
      <w:spacing w:after="0" w:line="360" w:lineRule="auto"/>
    </w:pPr>
    <w:rPr>
      <w:rFonts w:eastAsia="宋体"/>
      <w:sz w:val="21"/>
      <w:lang w:val="en-US" w:eastAsia="zh-CN"/>
    </w:rPr>
  </w:style>
  <w:style w:type="paragraph" w:customStyle="1" w:styleId="ds-markdown-paragraph">
    <w:name w:val="ds-markdown-paragraph"/>
    <w:basedOn w:val="a"/>
    <w:rsid w:val="00B764AB"/>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9EBB4-0AE1-432F-96C5-06C1C1AC1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2101</Words>
  <Characters>11977</Characters>
  <Application>Microsoft Office Word</Application>
  <DocSecurity>0</DocSecurity>
  <Lines>99</Lines>
  <Paragraphs>28</Paragraphs>
  <ScaleCrop>false</ScaleCrop>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 Li 李华</dc:creator>
  <cp:lastModifiedBy>Haijie Qiu| 邱海杰</cp:lastModifiedBy>
  <cp:revision>4</cp:revision>
  <dcterms:created xsi:type="dcterms:W3CDTF">2025-09-29T14:32:00Z</dcterms:created>
  <dcterms:modified xsi:type="dcterms:W3CDTF">2025-09-29T14:34:00Z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y fmtid="{D5CDD505-2E9C-101B-9397-08002B2CF9AE}" pid="5" name="KSOTemplateDocerSaveRecord">
    <vt:lpwstr>eyJoZGlkIjoiOTc3M2Y5NzIzMDFlZjAyY2Q4Njk5ODkyYjFjNzBiNTQiLCJ1c2VySWQiOiIxMDU2NDc1NDc0In0=</vt:lpwstr>
  </property>
  <property fmtid="{D5CDD505-2E9C-101B-9397-08002B2CF9AE}" pid="6" name="KSOProductBuildVer">
    <vt:lpwstr>2052-12.1.0.22529</vt:lpwstr>
  </property>
  <property fmtid="{D5CDD505-2E9C-101B-9397-08002B2CF9AE}" pid="7" name="ICV">
    <vt:lpwstr>FDE1C34AF5F949DEBC0E07D358F36B5D_12</vt:lpwstr>
  </property>
  <property fmtid="{D5CDD505-2E9C-101B-9397-08002B2CF9AE}" pid="8" name="CWM2d64c8209d4111f080001d8400001d84">
    <vt:lpwstr>CWMcYKrUVaHBm8vhRZWNGMMKw8z1MruXmBXEDjQAUMV0+4ePfMACT0gQThqDwPCCrR6PIGKdvNfp5KOQj5r+Ej74Q==</vt:lpwstr>
  </property>
</Properties>
</file>