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644C04" w14:textId="08D77C8A" w:rsidR="00CA0ABE" w:rsidRDefault="00CA0ABE" w:rsidP="00CA0ABE">
      <w:pPr>
        <w:keepLines/>
        <w:tabs>
          <w:tab w:val="right" w:pos="10440"/>
          <w:tab w:val="right" w:pos="13323"/>
        </w:tabs>
        <w:spacing w:after="0"/>
        <w:rPr>
          <w:rFonts w:ascii="Arial" w:hAnsi="Arial" w:cs="Arial"/>
          <w:b/>
          <w:sz w:val="24"/>
          <w:szCs w:val="24"/>
          <w:lang w:val="en-US"/>
        </w:rPr>
      </w:pPr>
      <w:r>
        <w:rPr>
          <w:rFonts w:ascii="Arial" w:hAnsi="Arial" w:cs="Arial"/>
          <w:b/>
          <w:sz w:val="24"/>
          <w:szCs w:val="24"/>
          <w:lang w:val="en-US"/>
        </w:rPr>
        <w:t>3GPP TSG-RAN WG4 Meeting #116</w:t>
      </w:r>
      <w:r>
        <w:rPr>
          <w:rFonts w:ascii="Arial" w:hAnsi="Arial" w:cs="Arial"/>
          <w:b/>
          <w:sz w:val="24"/>
          <w:szCs w:val="24"/>
          <w:lang w:val="en-US"/>
        </w:rPr>
        <w:tab/>
      </w:r>
      <w:r w:rsidR="00461F01" w:rsidRPr="00461F01">
        <w:rPr>
          <w:rFonts w:ascii="Arial" w:hAnsi="Arial" w:cs="Arial"/>
          <w:b/>
          <w:sz w:val="24"/>
          <w:szCs w:val="24"/>
          <w:lang w:val="en-US"/>
        </w:rPr>
        <w:t>R4-2511551</w:t>
      </w:r>
    </w:p>
    <w:p w14:paraId="092141D6" w14:textId="1339172A" w:rsidR="00945F77" w:rsidRDefault="00CA0ABE" w:rsidP="00CA0ABE">
      <w:pPr>
        <w:tabs>
          <w:tab w:val="left" w:pos="1985"/>
        </w:tabs>
        <w:jc w:val="both"/>
        <w:rPr>
          <w:rFonts w:ascii="Arial" w:hAnsi="Arial" w:cs="Arial"/>
          <w:b/>
          <w:sz w:val="22"/>
          <w:lang w:val="en-US"/>
        </w:rPr>
      </w:pPr>
      <w:r>
        <w:rPr>
          <w:rFonts w:ascii="Arial" w:hAnsi="Arial" w:cs="Arial"/>
          <w:b/>
          <w:sz w:val="24"/>
          <w:szCs w:val="24"/>
          <w:lang w:val="en-US"/>
        </w:rPr>
        <w:t>Bengaluru, India, August 25th – 29th, 2025</w:t>
      </w:r>
    </w:p>
    <w:p w14:paraId="103A69D9" w14:textId="77777777" w:rsidR="00CA0ABE" w:rsidRPr="00CA0ABE" w:rsidRDefault="00CA0ABE" w:rsidP="00CA0ABE">
      <w:pPr>
        <w:tabs>
          <w:tab w:val="left" w:pos="1985"/>
        </w:tabs>
        <w:jc w:val="both"/>
        <w:rPr>
          <w:rFonts w:ascii="Arial" w:hAnsi="Arial" w:cs="Arial"/>
          <w:b/>
          <w:sz w:val="22"/>
          <w:lang w:val="en-US"/>
        </w:rPr>
      </w:pPr>
    </w:p>
    <w:p w14:paraId="028C057A" w14:textId="35071229" w:rsidR="00AF4AAE" w:rsidRPr="00DC0A37" w:rsidRDefault="00E61455" w:rsidP="00AF4AAE">
      <w:pPr>
        <w:tabs>
          <w:tab w:val="left" w:pos="1985"/>
        </w:tabs>
        <w:ind w:left="1980" w:hanging="1980"/>
        <w:jc w:val="both"/>
        <w:rPr>
          <w:rFonts w:ascii="Arial" w:hAnsi="Arial" w:cs="Arial"/>
          <w:sz w:val="22"/>
        </w:rPr>
      </w:pPr>
      <w:r w:rsidRPr="00AB3D40">
        <w:rPr>
          <w:rFonts w:ascii="Arial" w:hAnsi="Arial" w:cs="Arial"/>
          <w:b/>
          <w:sz w:val="22"/>
        </w:rPr>
        <w:t xml:space="preserve">Title: </w:t>
      </w:r>
      <w:r w:rsidRPr="00AB3D40">
        <w:rPr>
          <w:rFonts w:ascii="Arial" w:hAnsi="Arial" w:cs="Arial"/>
          <w:b/>
          <w:sz w:val="22"/>
        </w:rPr>
        <w:tab/>
      </w:r>
      <w:r w:rsidR="00035505" w:rsidRPr="00035505">
        <w:rPr>
          <w:rFonts w:ascii="Arial" w:hAnsi="Arial" w:cs="Arial"/>
          <w:sz w:val="22"/>
        </w:rPr>
        <w:t>Discussion towards conclusions on the Core objectives related to CLTA</w:t>
      </w:r>
    </w:p>
    <w:p w14:paraId="73AD8CE3" w14:textId="51F48367" w:rsidR="00E61455" w:rsidRPr="00DE53FC" w:rsidRDefault="00E61455" w:rsidP="00E61455">
      <w:pPr>
        <w:tabs>
          <w:tab w:val="left" w:pos="1985"/>
        </w:tabs>
        <w:jc w:val="both"/>
        <w:rPr>
          <w:rFonts w:ascii="Arial" w:hAnsi="Arial" w:cs="Arial"/>
          <w:sz w:val="22"/>
          <w:lang w:eastAsia="zh-CN"/>
        </w:rPr>
      </w:pPr>
      <w:r w:rsidRPr="00AB3D40">
        <w:rPr>
          <w:rFonts w:ascii="Arial" w:hAnsi="Arial" w:cs="Arial"/>
          <w:b/>
          <w:sz w:val="22"/>
        </w:rPr>
        <w:t>Agenda Item:</w:t>
      </w:r>
      <w:r w:rsidRPr="00AB3D40">
        <w:rPr>
          <w:rFonts w:ascii="Arial" w:hAnsi="Arial" w:cs="Arial"/>
          <w:b/>
          <w:sz w:val="22"/>
        </w:rPr>
        <w:tab/>
      </w:r>
      <w:r w:rsidR="00035505">
        <w:rPr>
          <w:rFonts w:ascii="Arial" w:hAnsi="Arial" w:cs="Arial"/>
          <w:sz w:val="22"/>
          <w:lang w:eastAsia="zh-CN"/>
        </w:rPr>
        <w:t>7.9.3.2</w:t>
      </w:r>
    </w:p>
    <w:p w14:paraId="6402E503" w14:textId="4FC2B1EE" w:rsidR="00D84BD0" w:rsidRPr="00AB3D40" w:rsidRDefault="00D84BD0" w:rsidP="00D84BD0">
      <w:pPr>
        <w:tabs>
          <w:tab w:val="left" w:pos="1985"/>
        </w:tabs>
        <w:jc w:val="both"/>
        <w:rPr>
          <w:rFonts w:ascii="Arial" w:hAnsi="Arial" w:cs="Arial"/>
          <w:sz w:val="22"/>
        </w:rPr>
      </w:pPr>
      <w:r w:rsidRPr="00AB3D40">
        <w:rPr>
          <w:rFonts w:ascii="Arial" w:hAnsi="Arial" w:cs="Arial"/>
          <w:b/>
          <w:sz w:val="22"/>
        </w:rPr>
        <w:t xml:space="preserve">Source: </w:t>
      </w:r>
      <w:r w:rsidRPr="00AB3D40">
        <w:rPr>
          <w:rFonts w:ascii="Arial" w:hAnsi="Arial" w:cs="Arial"/>
          <w:b/>
          <w:sz w:val="22"/>
        </w:rPr>
        <w:tab/>
      </w:r>
      <w:r w:rsidR="00765DB0" w:rsidRPr="00765DB0">
        <w:rPr>
          <w:rFonts w:ascii="Arial" w:hAnsi="Arial" w:cs="Arial"/>
          <w:sz w:val="22"/>
        </w:rPr>
        <w:t xml:space="preserve">Huawei, </w:t>
      </w:r>
      <w:proofErr w:type="spellStart"/>
      <w:r w:rsidR="00765DB0" w:rsidRPr="00765DB0">
        <w:rPr>
          <w:rFonts w:ascii="Arial" w:hAnsi="Arial" w:cs="Arial"/>
          <w:sz w:val="22"/>
        </w:rPr>
        <w:t>HiSilicon</w:t>
      </w:r>
      <w:proofErr w:type="spellEnd"/>
    </w:p>
    <w:p w14:paraId="5E188A5E" w14:textId="1A4985AF" w:rsidR="00E61455" w:rsidRPr="00AB3D40" w:rsidRDefault="00E61455" w:rsidP="00E61455">
      <w:pPr>
        <w:tabs>
          <w:tab w:val="left" w:pos="1985"/>
        </w:tabs>
        <w:jc w:val="both"/>
        <w:rPr>
          <w:rFonts w:ascii="Arial" w:hAnsi="Arial" w:cs="Arial"/>
          <w:b/>
          <w:sz w:val="22"/>
          <w:lang w:eastAsia="zh-CN"/>
        </w:rPr>
      </w:pPr>
      <w:r w:rsidRPr="00AB3D40">
        <w:rPr>
          <w:rFonts w:ascii="Arial" w:hAnsi="Arial" w:cs="Arial"/>
          <w:b/>
          <w:sz w:val="22"/>
        </w:rPr>
        <w:t>Document for:</w:t>
      </w:r>
      <w:r w:rsidRPr="00AB3D40">
        <w:rPr>
          <w:rFonts w:ascii="Arial" w:hAnsi="Arial" w:cs="Arial"/>
          <w:b/>
          <w:sz w:val="22"/>
        </w:rPr>
        <w:tab/>
      </w:r>
      <w:r w:rsidR="00CA3511">
        <w:rPr>
          <w:rFonts w:ascii="Arial" w:hAnsi="Arial" w:cs="Arial"/>
          <w:sz w:val="22"/>
          <w:lang w:eastAsia="zh-CN"/>
        </w:rPr>
        <w:t>Discussion</w:t>
      </w:r>
    </w:p>
    <w:p w14:paraId="557B43EE" w14:textId="77777777" w:rsidR="00AF4AAE" w:rsidRPr="00DC0A37" w:rsidRDefault="00AF4AAE" w:rsidP="00B60385">
      <w:pPr>
        <w:pStyle w:val="Heading1"/>
        <w:numPr>
          <w:ilvl w:val="0"/>
          <w:numId w:val="2"/>
        </w:numPr>
        <w:tabs>
          <w:tab w:val="clear" w:pos="397"/>
        </w:tabs>
        <w:ind w:left="1134" w:hanging="1134"/>
      </w:pPr>
      <w:r w:rsidRPr="00DC0A37">
        <w:t>Introduction</w:t>
      </w:r>
    </w:p>
    <w:p w14:paraId="44859551" w14:textId="77777777" w:rsidR="00AB54FC" w:rsidRDefault="00AB54FC" w:rsidP="00AB54FC">
      <w:pPr>
        <w:widowControl w:val="0"/>
      </w:pPr>
      <w:r>
        <w:t xml:space="preserve">During RAN4#115, WF in [8] was approved. </w:t>
      </w:r>
    </w:p>
    <w:p w14:paraId="0140D8CF" w14:textId="5CB66EA0" w:rsidR="00AF4AAE" w:rsidRPr="00516658" w:rsidRDefault="00AF4AAE" w:rsidP="00AF4AAE">
      <w:pPr>
        <w:widowControl w:val="0"/>
        <w:rPr>
          <w:highlight w:val="yellow"/>
        </w:rPr>
      </w:pPr>
      <w:r w:rsidRPr="008919DF">
        <w:t>In this contribution, we provide further discussion on CLTA-related aspects</w:t>
      </w:r>
      <w:r w:rsidR="00035505">
        <w:t>, towards conclusion of the Core part of the WI</w:t>
      </w:r>
      <w:r w:rsidRPr="008919DF">
        <w:t>.</w:t>
      </w:r>
    </w:p>
    <w:p w14:paraId="2FCA1BEC" w14:textId="77777777" w:rsidR="00AF4AAE" w:rsidRDefault="00AF4AAE" w:rsidP="00B60385">
      <w:pPr>
        <w:pStyle w:val="Heading1"/>
        <w:numPr>
          <w:ilvl w:val="0"/>
          <w:numId w:val="2"/>
        </w:numPr>
        <w:tabs>
          <w:tab w:val="clear" w:pos="397"/>
        </w:tabs>
        <w:ind w:left="1134" w:hanging="1134"/>
        <w:rPr>
          <w:lang w:eastAsia="zh-CN"/>
        </w:rPr>
      </w:pPr>
      <w:r w:rsidRPr="00332F91">
        <w:rPr>
          <w:lang w:eastAsia="zh-CN"/>
        </w:rPr>
        <w:t>D</w:t>
      </w:r>
      <w:r w:rsidRPr="00332F91">
        <w:rPr>
          <w:rFonts w:hint="eastAsia"/>
          <w:lang w:eastAsia="zh-CN"/>
        </w:rPr>
        <w:t>iscussion</w:t>
      </w:r>
    </w:p>
    <w:p w14:paraId="44FF3FEB" w14:textId="4692AEDB" w:rsidR="00AF4AAE" w:rsidRPr="008E6448" w:rsidRDefault="00AF4AAE" w:rsidP="0017468D">
      <w:pPr>
        <w:pStyle w:val="Heading2"/>
        <w:numPr>
          <w:ilvl w:val="1"/>
          <w:numId w:val="2"/>
        </w:numPr>
        <w:spacing w:after="240"/>
        <w:rPr>
          <w:rFonts w:cs="Arial"/>
          <w:lang w:eastAsia="zh-CN"/>
        </w:rPr>
      </w:pPr>
      <w:r w:rsidRPr="008E6448">
        <w:rPr>
          <w:rFonts w:cs="Arial"/>
          <w:lang w:eastAsia="zh-CN"/>
        </w:rPr>
        <w:t>Conclusions on the BS-BS isolation data collection</w:t>
      </w:r>
    </w:p>
    <w:p w14:paraId="0F43F26A" w14:textId="3AC00FC4" w:rsidR="008E6448" w:rsidRDefault="00AF4AAE" w:rsidP="008E6448">
      <w:pPr>
        <w:rPr>
          <w:lang w:eastAsia="zh-CN"/>
        </w:rPr>
      </w:pPr>
      <w:r w:rsidRPr="008E6448">
        <w:rPr>
          <w:lang w:eastAsia="zh-CN"/>
        </w:rPr>
        <w:t>As per WF in [</w:t>
      </w:r>
      <w:r w:rsidR="008E6448" w:rsidRPr="008E6448">
        <w:rPr>
          <w:lang w:eastAsia="zh-CN"/>
        </w:rPr>
        <w:t>8</w:t>
      </w:r>
      <w:r w:rsidRPr="008E6448">
        <w:rPr>
          <w:lang w:eastAsia="zh-CN"/>
        </w:rPr>
        <w:t xml:space="preserve">], </w:t>
      </w:r>
      <w:r w:rsidR="008E6448" w:rsidRPr="008E6448">
        <w:rPr>
          <w:lang w:eastAsia="zh-CN"/>
        </w:rPr>
        <w:t xml:space="preserve">the </w:t>
      </w:r>
      <w:r w:rsidRPr="008E6448">
        <w:rPr>
          <w:lang w:eastAsia="zh-CN"/>
        </w:rPr>
        <w:t xml:space="preserve">BS-BS isolation data </w:t>
      </w:r>
      <w:r w:rsidR="008E6448" w:rsidRPr="008E6448">
        <w:rPr>
          <w:lang w:eastAsia="zh-CN"/>
        </w:rPr>
        <w:t xml:space="preserve">summary was updated as follows: </w:t>
      </w:r>
    </w:p>
    <w:tbl>
      <w:tblPr>
        <w:tblStyle w:val="TableGrid"/>
        <w:tblW w:w="0" w:type="auto"/>
        <w:tblLook w:val="04A0" w:firstRow="1" w:lastRow="0" w:firstColumn="1" w:lastColumn="0" w:noHBand="0" w:noVBand="1"/>
      </w:tblPr>
      <w:tblGrid>
        <w:gridCol w:w="10457"/>
      </w:tblGrid>
      <w:tr w:rsidR="008E6448" w14:paraId="4A821771" w14:textId="77777777" w:rsidTr="008E6448">
        <w:tc>
          <w:tcPr>
            <w:tcW w:w="10457" w:type="dxa"/>
          </w:tcPr>
          <w:p w14:paraId="14AA552F" w14:textId="77777777" w:rsidR="008E6448" w:rsidRPr="00F54B91" w:rsidRDefault="008E6448" w:rsidP="008E6448">
            <w:pPr>
              <w:pStyle w:val="ListParagraph"/>
              <w:numPr>
                <w:ilvl w:val="0"/>
                <w:numId w:val="8"/>
              </w:numPr>
              <w:spacing w:after="120"/>
              <w:ind w:firstLineChars="0"/>
              <w:rPr>
                <w:color w:val="000000" w:themeColor="text1"/>
                <w:lang w:eastAsia="zh-CN"/>
              </w:rPr>
            </w:pPr>
            <w:r w:rsidRPr="00681DCC">
              <w:rPr>
                <w:color w:val="000000" w:themeColor="text1"/>
                <w:lang w:eastAsia="zh-CN"/>
              </w:rPr>
              <w:t>No beam steering consideration; intra</w:t>
            </w:r>
            <w:r>
              <w:rPr>
                <w:color w:val="000000" w:themeColor="text1"/>
                <w:lang w:eastAsia="zh-CN"/>
              </w:rPr>
              <w:t>-</w:t>
            </w:r>
            <w:r w:rsidRPr="00F54B91">
              <w:rPr>
                <w:color w:val="000000" w:themeColor="text1"/>
                <w:lang w:eastAsia="zh-CN"/>
              </w:rPr>
              <w:t>band; same BS type; A-to-A (unless otherwise stated):</w:t>
            </w:r>
          </w:p>
          <w:tbl>
            <w:tblPr>
              <w:tblStyle w:val="TableGrid"/>
              <w:tblW w:w="0" w:type="auto"/>
              <w:jc w:val="center"/>
              <w:tblLook w:val="04A0" w:firstRow="1" w:lastRow="0" w:firstColumn="1" w:lastColumn="0" w:noHBand="0" w:noVBand="1"/>
            </w:tblPr>
            <w:tblGrid>
              <w:gridCol w:w="1920"/>
              <w:gridCol w:w="2041"/>
              <w:gridCol w:w="2045"/>
              <w:gridCol w:w="2180"/>
              <w:gridCol w:w="2045"/>
            </w:tblGrid>
            <w:tr w:rsidR="008E6448" w:rsidRPr="00F54B91" w14:paraId="5138B5C1" w14:textId="77777777" w:rsidTr="00714457">
              <w:trPr>
                <w:trHeight w:val="107"/>
                <w:jc w:val="center"/>
              </w:trPr>
              <w:tc>
                <w:tcPr>
                  <w:tcW w:w="0" w:type="auto"/>
                </w:tcPr>
                <w:p w14:paraId="6592AE62" w14:textId="77777777" w:rsidR="008E6448" w:rsidRPr="00F54B91" w:rsidRDefault="008E6448" w:rsidP="008E6448">
                  <w:pPr>
                    <w:pStyle w:val="NormalWeb"/>
                    <w:jc w:val="center"/>
                    <w:rPr>
                      <w:rFonts w:ascii="Times New Roman" w:hAnsi="Times New Roman" w:cs="Times New Roman"/>
                      <w:sz w:val="20"/>
                      <w:szCs w:val="20"/>
                    </w:rPr>
                  </w:pPr>
                </w:p>
              </w:tc>
              <w:tc>
                <w:tcPr>
                  <w:tcW w:w="0" w:type="auto"/>
                </w:tcPr>
                <w:p w14:paraId="4738DC4A" w14:textId="77777777" w:rsidR="008E6448" w:rsidRPr="00F54B91" w:rsidRDefault="008E6448" w:rsidP="008E6448">
                  <w:pPr>
                    <w:pStyle w:val="NormalWeb"/>
                    <w:jc w:val="center"/>
                    <w:rPr>
                      <w:rFonts w:ascii="Times New Roman" w:hAnsi="Times New Roman" w:cs="Times New Roman"/>
                      <w:sz w:val="20"/>
                      <w:szCs w:val="20"/>
                    </w:rPr>
                  </w:pPr>
                  <w:r w:rsidRPr="00F54B91">
                    <w:rPr>
                      <w:rFonts w:ascii="Times New Roman" w:hAnsi="Times New Roman" w:cs="Times New Roman"/>
                      <w:b/>
                      <w:bCs/>
                      <w:sz w:val="20"/>
                      <w:szCs w:val="20"/>
                    </w:rPr>
                    <w:t>2.6 GHz</w:t>
                  </w:r>
                </w:p>
              </w:tc>
              <w:tc>
                <w:tcPr>
                  <w:tcW w:w="0" w:type="auto"/>
                </w:tcPr>
                <w:p w14:paraId="6B67D1EE" w14:textId="77777777" w:rsidR="008E6448" w:rsidRPr="00F54B91" w:rsidRDefault="008E6448" w:rsidP="008E6448">
                  <w:pPr>
                    <w:pStyle w:val="NormalWeb"/>
                    <w:jc w:val="center"/>
                    <w:rPr>
                      <w:rFonts w:ascii="Times New Roman" w:hAnsi="Times New Roman" w:cs="Times New Roman"/>
                      <w:sz w:val="20"/>
                      <w:szCs w:val="20"/>
                    </w:rPr>
                  </w:pPr>
                  <w:r w:rsidRPr="00F54B91">
                    <w:rPr>
                      <w:rFonts w:ascii="Times New Roman" w:hAnsi="Times New Roman" w:cs="Times New Roman"/>
                      <w:b/>
                      <w:bCs/>
                      <w:sz w:val="20"/>
                      <w:szCs w:val="20"/>
                    </w:rPr>
                    <w:t>3.5 GHz</w:t>
                  </w:r>
                </w:p>
              </w:tc>
              <w:tc>
                <w:tcPr>
                  <w:tcW w:w="0" w:type="auto"/>
                </w:tcPr>
                <w:p w14:paraId="08ED8981" w14:textId="77777777" w:rsidR="008E6448" w:rsidRPr="00F54B91" w:rsidRDefault="008E6448" w:rsidP="008E6448">
                  <w:pPr>
                    <w:pStyle w:val="NormalWeb"/>
                    <w:jc w:val="center"/>
                    <w:rPr>
                      <w:rFonts w:ascii="Times New Roman" w:hAnsi="Times New Roman" w:cs="Times New Roman"/>
                      <w:sz w:val="20"/>
                      <w:szCs w:val="20"/>
                    </w:rPr>
                  </w:pPr>
                  <w:r w:rsidRPr="00F54B91">
                    <w:rPr>
                      <w:rFonts w:ascii="Times New Roman" w:hAnsi="Times New Roman" w:cs="Times New Roman"/>
                      <w:b/>
                      <w:bCs/>
                      <w:sz w:val="20"/>
                      <w:szCs w:val="20"/>
                    </w:rPr>
                    <w:t>4.9 GHz</w:t>
                  </w:r>
                </w:p>
              </w:tc>
              <w:tc>
                <w:tcPr>
                  <w:tcW w:w="0" w:type="auto"/>
                </w:tcPr>
                <w:p w14:paraId="1BC0DF06" w14:textId="77777777" w:rsidR="008E6448" w:rsidRPr="00F54B91" w:rsidRDefault="008E6448" w:rsidP="008E6448">
                  <w:pPr>
                    <w:pStyle w:val="NormalWeb"/>
                    <w:jc w:val="center"/>
                    <w:rPr>
                      <w:rFonts w:ascii="Times New Roman" w:hAnsi="Times New Roman" w:cs="Times New Roman"/>
                      <w:b/>
                      <w:bCs/>
                      <w:sz w:val="20"/>
                      <w:szCs w:val="20"/>
                    </w:rPr>
                  </w:pPr>
                  <w:r w:rsidRPr="00F54B91">
                    <w:rPr>
                      <w:rFonts w:ascii="Times New Roman" w:hAnsi="Times New Roman" w:cs="Times New Roman"/>
                      <w:b/>
                      <w:bCs/>
                      <w:sz w:val="20"/>
                      <w:szCs w:val="20"/>
                    </w:rPr>
                    <w:t>7 GHz</w:t>
                  </w:r>
                </w:p>
              </w:tc>
            </w:tr>
            <w:tr w:rsidR="008E6448" w:rsidRPr="00461F01" w14:paraId="6D180822" w14:textId="77777777" w:rsidTr="00714457">
              <w:trPr>
                <w:trHeight w:val="56"/>
                <w:jc w:val="center"/>
              </w:trPr>
              <w:tc>
                <w:tcPr>
                  <w:tcW w:w="0" w:type="auto"/>
                </w:tcPr>
                <w:p w14:paraId="07A19F62" w14:textId="77777777" w:rsidR="008E6448" w:rsidRPr="00476D56" w:rsidRDefault="008E6448" w:rsidP="008E6448">
                  <w:pPr>
                    <w:pStyle w:val="NormalWeb"/>
                    <w:jc w:val="center"/>
                    <w:rPr>
                      <w:rFonts w:ascii="Times New Roman" w:hAnsi="Times New Roman" w:cs="Times New Roman"/>
                      <w:sz w:val="20"/>
                      <w:szCs w:val="20"/>
                    </w:rPr>
                  </w:pPr>
                  <w:r w:rsidRPr="00476D56">
                    <w:rPr>
                      <w:rFonts w:ascii="Times New Roman" w:hAnsi="Times New Roman" w:cs="Times New Roman"/>
                      <w:sz w:val="20"/>
                      <w:szCs w:val="20"/>
                    </w:rPr>
                    <w:t>Isolation in vertical domain (dB)</w:t>
                  </w:r>
                </w:p>
              </w:tc>
              <w:tc>
                <w:tcPr>
                  <w:tcW w:w="0" w:type="auto"/>
                </w:tcPr>
                <w:p w14:paraId="5E6C2627" w14:textId="77777777" w:rsidR="008E6448" w:rsidRPr="00476D56" w:rsidRDefault="008E6448" w:rsidP="008E6448">
                  <w:pPr>
                    <w:pStyle w:val="NormalWeb"/>
                    <w:jc w:val="center"/>
                    <w:rPr>
                      <w:rFonts w:ascii="Times New Roman" w:hAnsi="Times New Roman" w:cs="Times New Roman"/>
                      <w:sz w:val="20"/>
                      <w:szCs w:val="20"/>
                      <w:lang w:val="pl-PL"/>
                    </w:rPr>
                  </w:pPr>
                  <w:r w:rsidRPr="00476D56">
                    <w:rPr>
                      <w:rFonts w:ascii="Times New Roman" w:hAnsi="Times New Roman" w:cs="Times New Roman"/>
                      <w:sz w:val="20"/>
                      <w:szCs w:val="20"/>
                      <w:lang w:val="pl-PL"/>
                    </w:rPr>
                    <w:t>ZTE (R4-2504358, M): -54 (</w:t>
                  </w:r>
                  <w:r w:rsidRPr="00476D56">
                    <w:rPr>
                      <w:rFonts w:ascii="Times New Roman" w:eastAsia="SimSun" w:hAnsi="Times New Roman" w:cs="Times New Roman"/>
                      <w:sz w:val="20"/>
                      <w:szCs w:val="20"/>
                      <w:lang w:val="pl-PL"/>
                    </w:rPr>
                    <w:t>S</w:t>
                  </w:r>
                  <w:r w:rsidRPr="00476D56">
                    <w:rPr>
                      <w:rFonts w:ascii="Times New Roman" w:hAnsi="Times New Roman" w:cs="Times New Roman"/>
                      <w:sz w:val="20"/>
                      <w:szCs w:val="20"/>
                      <w:lang w:val="pl-PL"/>
                    </w:rPr>
                    <w:t>A-to-SA)</w:t>
                  </w:r>
                </w:p>
              </w:tc>
              <w:tc>
                <w:tcPr>
                  <w:tcW w:w="0" w:type="auto"/>
                </w:tcPr>
                <w:p w14:paraId="76007ECE" w14:textId="77777777" w:rsidR="008E6448" w:rsidRPr="001B6E06" w:rsidRDefault="008E6448" w:rsidP="008E6448">
                  <w:pPr>
                    <w:pStyle w:val="NormalWeb"/>
                    <w:jc w:val="center"/>
                    <w:rPr>
                      <w:rFonts w:ascii="Times New Roman" w:hAnsi="Times New Roman" w:cs="Times New Roman"/>
                      <w:sz w:val="20"/>
                      <w:szCs w:val="20"/>
                      <w:lang w:val="pl-PL"/>
                    </w:rPr>
                  </w:pPr>
                  <w:r w:rsidRPr="001B6E06">
                    <w:rPr>
                      <w:rFonts w:ascii="Times New Roman" w:hAnsi="Times New Roman" w:cs="Times New Roman"/>
                      <w:sz w:val="20"/>
                      <w:szCs w:val="20"/>
                      <w:lang w:val="pl-PL"/>
                    </w:rPr>
                    <w:t>ZTE (R4-2504358, M): -52</w:t>
                  </w:r>
                  <w:r w:rsidRPr="00476D56">
                    <w:rPr>
                      <w:rFonts w:ascii="Times New Roman" w:eastAsia="SimSun" w:hAnsi="Times New Roman" w:cs="Times New Roman"/>
                      <w:sz w:val="20"/>
                      <w:szCs w:val="20"/>
                      <w:lang w:val="pl-PL"/>
                    </w:rPr>
                    <w:t xml:space="preserve"> </w:t>
                  </w:r>
                  <w:r w:rsidRPr="001B6E06">
                    <w:rPr>
                      <w:rFonts w:ascii="Times New Roman" w:hAnsi="Times New Roman" w:cs="Times New Roman"/>
                      <w:sz w:val="20"/>
                      <w:szCs w:val="20"/>
                      <w:lang w:val="pl-PL"/>
                    </w:rPr>
                    <w:t>(</w:t>
                  </w:r>
                  <w:r w:rsidRPr="001B6E06">
                    <w:rPr>
                      <w:rFonts w:ascii="Times New Roman" w:eastAsia="SimSun" w:hAnsi="Times New Roman" w:cs="Times New Roman"/>
                      <w:sz w:val="20"/>
                      <w:szCs w:val="20"/>
                      <w:lang w:val="pl-PL"/>
                    </w:rPr>
                    <w:t>S</w:t>
                  </w:r>
                  <w:r w:rsidRPr="001B6E06">
                    <w:rPr>
                      <w:rFonts w:ascii="Times New Roman" w:hAnsi="Times New Roman" w:cs="Times New Roman"/>
                      <w:sz w:val="20"/>
                      <w:szCs w:val="20"/>
                      <w:lang w:val="pl-PL"/>
                    </w:rPr>
                    <w:t>A-to-SA)</w:t>
                  </w:r>
                </w:p>
              </w:tc>
              <w:tc>
                <w:tcPr>
                  <w:tcW w:w="0" w:type="auto"/>
                </w:tcPr>
                <w:p w14:paraId="0C0DA079" w14:textId="77777777" w:rsidR="008E6448" w:rsidRPr="001B6E06" w:rsidRDefault="008E6448" w:rsidP="008E6448">
                  <w:pPr>
                    <w:pStyle w:val="NormalWeb"/>
                    <w:jc w:val="center"/>
                    <w:rPr>
                      <w:rFonts w:ascii="Times New Roman" w:hAnsi="Times New Roman" w:cs="Times New Roman"/>
                      <w:sz w:val="20"/>
                      <w:szCs w:val="20"/>
                      <w:lang w:val="pl-PL"/>
                    </w:rPr>
                  </w:pPr>
                  <w:r w:rsidRPr="001B6E06">
                    <w:rPr>
                      <w:rFonts w:ascii="Times New Roman" w:hAnsi="Times New Roman" w:cs="Times New Roman"/>
                      <w:sz w:val="20"/>
                      <w:szCs w:val="20"/>
                      <w:lang w:val="pl-PL"/>
                    </w:rPr>
                    <w:t>ZTE (R4-2504358, M): -56</w:t>
                  </w:r>
                  <w:r w:rsidRPr="00476D56">
                    <w:rPr>
                      <w:rFonts w:ascii="Times New Roman" w:eastAsia="SimSun" w:hAnsi="Times New Roman" w:cs="Times New Roman"/>
                      <w:sz w:val="20"/>
                      <w:szCs w:val="20"/>
                      <w:lang w:val="pl-PL"/>
                    </w:rPr>
                    <w:t xml:space="preserve"> </w:t>
                  </w:r>
                  <w:r w:rsidRPr="001B6E06">
                    <w:rPr>
                      <w:rFonts w:ascii="Times New Roman" w:hAnsi="Times New Roman" w:cs="Times New Roman"/>
                      <w:sz w:val="20"/>
                      <w:szCs w:val="20"/>
                      <w:lang w:val="pl-PL"/>
                    </w:rPr>
                    <w:t>(</w:t>
                  </w:r>
                  <w:r w:rsidRPr="001B6E06">
                    <w:rPr>
                      <w:rFonts w:ascii="Times New Roman" w:eastAsia="SimSun" w:hAnsi="Times New Roman" w:cs="Times New Roman"/>
                      <w:sz w:val="20"/>
                      <w:szCs w:val="20"/>
                      <w:lang w:val="pl-PL"/>
                    </w:rPr>
                    <w:t>S</w:t>
                  </w:r>
                  <w:r w:rsidRPr="001B6E06">
                    <w:rPr>
                      <w:rFonts w:ascii="Times New Roman" w:hAnsi="Times New Roman" w:cs="Times New Roman"/>
                      <w:sz w:val="20"/>
                      <w:szCs w:val="20"/>
                      <w:lang w:val="pl-PL"/>
                    </w:rPr>
                    <w:t>A-to-SA)</w:t>
                  </w:r>
                </w:p>
              </w:tc>
              <w:tc>
                <w:tcPr>
                  <w:tcW w:w="0" w:type="auto"/>
                </w:tcPr>
                <w:p w14:paraId="01D1EA59" w14:textId="77777777" w:rsidR="008E6448" w:rsidRPr="001B6E06" w:rsidRDefault="008E6448" w:rsidP="008E6448">
                  <w:pPr>
                    <w:pStyle w:val="NormalWeb"/>
                    <w:jc w:val="center"/>
                    <w:rPr>
                      <w:rFonts w:ascii="Times New Roman" w:hAnsi="Times New Roman" w:cs="Times New Roman"/>
                      <w:sz w:val="20"/>
                      <w:szCs w:val="20"/>
                      <w:lang w:val="pl-PL"/>
                    </w:rPr>
                  </w:pPr>
                </w:p>
              </w:tc>
            </w:tr>
            <w:tr w:rsidR="008E6448" w:rsidRPr="00461F01" w14:paraId="658AC2A9" w14:textId="77777777" w:rsidTr="00714457">
              <w:trPr>
                <w:trHeight w:val="56"/>
                <w:jc w:val="center"/>
              </w:trPr>
              <w:tc>
                <w:tcPr>
                  <w:tcW w:w="0" w:type="auto"/>
                </w:tcPr>
                <w:p w14:paraId="4DFCFC36" w14:textId="77777777" w:rsidR="008E6448" w:rsidRPr="00476D56" w:rsidRDefault="008E6448" w:rsidP="008E6448">
                  <w:pPr>
                    <w:pStyle w:val="NormalWeb"/>
                    <w:jc w:val="center"/>
                    <w:rPr>
                      <w:rFonts w:ascii="Times New Roman" w:hAnsi="Times New Roman" w:cs="Times New Roman"/>
                      <w:sz w:val="20"/>
                      <w:szCs w:val="20"/>
                    </w:rPr>
                  </w:pPr>
                  <w:r w:rsidRPr="00476D56">
                    <w:rPr>
                      <w:rFonts w:ascii="Times New Roman" w:hAnsi="Times New Roman" w:cs="Times New Roman"/>
                      <w:sz w:val="20"/>
                      <w:szCs w:val="20"/>
                    </w:rPr>
                    <w:t>Isolation in horizontal domain (dB)</w:t>
                  </w:r>
                </w:p>
              </w:tc>
              <w:tc>
                <w:tcPr>
                  <w:tcW w:w="0" w:type="auto"/>
                </w:tcPr>
                <w:p w14:paraId="7D6477C2" w14:textId="77777777" w:rsidR="008E6448" w:rsidRPr="001B6E06" w:rsidRDefault="008E6448" w:rsidP="008E6448">
                  <w:pPr>
                    <w:pStyle w:val="NormalWeb"/>
                    <w:jc w:val="center"/>
                    <w:rPr>
                      <w:rFonts w:ascii="Times New Roman" w:hAnsi="Times New Roman" w:cs="Times New Roman"/>
                      <w:sz w:val="20"/>
                      <w:szCs w:val="20"/>
                      <w:lang w:val="pl-PL"/>
                    </w:rPr>
                  </w:pPr>
                  <w:r w:rsidRPr="00476D56">
                    <w:rPr>
                      <w:rFonts w:ascii="Times New Roman" w:hAnsi="Times New Roman" w:cs="Times New Roman"/>
                      <w:sz w:val="20"/>
                      <w:szCs w:val="20"/>
                      <w:lang w:val="pl-PL"/>
                    </w:rPr>
                    <w:t>ZTE (R4-2504358, M): -31</w:t>
                  </w:r>
                  <w:r w:rsidRPr="00476D56">
                    <w:rPr>
                      <w:rFonts w:ascii="Times New Roman" w:eastAsia="SimSun" w:hAnsi="Times New Roman" w:cs="Times New Roman"/>
                      <w:sz w:val="20"/>
                      <w:szCs w:val="20"/>
                      <w:lang w:val="pl-PL"/>
                    </w:rPr>
                    <w:t xml:space="preserve"> </w:t>
                  </w:r>
                  <w:r w:rsidRPr="001B6E06">
                    <w:rPr>
                      <w:rFonts w:ascii="Times New Roman" w:hAnsi="Times New Roman" w:cs="Times New Roman"/>
                      <w:sz w:val="20"/>
                      <w:szCs w:val="20"/>
                      <w:lang w:val="pl-PL"/>
                    </w:rPr>
                    <w:t>(</w:t>
                  </w:r>
                  <w:r w:rsidRPr="001B6E06">
                    <w:rPr>
                      <w:rFonts w:ascii="Times New Roman" w:eastAsia="SimSun" w:hAnsi="Times New Roman" w:cs="Times New Roman"/>
                      <w:sz w:val="20"/>
                      <w:szCs w:val="20"/>
                      <w:lang w:val="pl-PL"/>
                    </w:rPr>
                    <w:t>S</w:t>
                  </w:r>
                  <w:r w:rsidRPr="001B6E06">
                    <w:rPr>
                      <w:rFonts w:ascii="Times New Roman" w:hAnsi="Times New Roman" w:cs="Times New Roman"/>
                      <w:sz w:val="20"/>
                      <w:szCs w:val="20"/>
                      <w:lang w:val="pl-PL"/>
                    </w:rPr>
                    <w:t>A-to-SA)</w:t>
                  </w:r>
                </w:p>
              </w:tc>
              <w:tc>
                <w:tcPr>
                  <w:tcW w:w="0" w:type="auto"/>
                </w:tcPr>
                <w:p w14:paraId="12534D02" w14:textId="77777777" w:rsidR="008E6448" w:rsidRPr="00476D56" w:rsidRDefault="008E6448" w:rsidP="008E6448">
                  <w:pPr>
                    <w:pStyle w:val="NormalWeb"/>
                    <w:jc w:val="center"/>
                    <w:rPr>
                      <w:rFonts w:ascii="Times New Roman" w:hAnsi="Times New Roman" w:cs="Times New Roman"/>
                      <w:sz w:val="20"/>
                      <w:szCs w:val="20"/>
                      <w:lang w:val="pl-PL"/>
                    </w:rPr>
                  </w:pPr>
                  <w:r w:rsidRPr="00476D56">
                    <w:rPr>
                      <w:rFonts w:ascii="Times New Roman" w:hAnsi="Times New Roman" w:cs="Times New Roman"/>
                      <w:sz w:val="20"/>
                      <w:szCs w:val="20"/>
                      <w:lang w:val="pl-PL"/>
                    </w:rPr>
                    <w:t>ZTE (R4-2504358, M): -34</w:t>
                  </w:r>
                  <w:r w:rsidRPr="00476D56">
                    <w:rPr>
                      <w:rFonts w:ascii="Times New Roman" w:eastAsia="SimSun" w:hAnsi="Times New Roman" w:cs="Times New Roman"/>
                      <w:sz w:val="20"/>
                      <w:szCs w:val="20"/>
                      <w:lang w:val="pl-PL"/>
                    </w:rPr>
                    <w:t xml:space="preserve"> </w:t>
                  </w:r>
                  <w:r w:rsidRPr="001B6E06">
                    <w:rPr>
                      <w:rFonts w:ascii="Times New Roman" w:hAnsi="Times New Roman" w:cs="Times New Roman"/>
                      <w:sz w:val="20"/>
                      <w:szCs w:val="20"/>
                      <w:lang w:val="pl-PL"/>
                    </w:rPr>
                    <w:t>(</w:t>
                  </w:r>
                  <w:r w:rsidRPr="001B6E06">
                    <w:rPr>
                      <w:rFonts w:ascii="Times New Roman" w:eastAsia="SimSun" w:hAnsi="Times New Roman" w:cs="Times New Roman"/>
                      <w:sz w:val="20"/>
                      <w:szCs w:val="20"/>
                      <w:lang w:val="pl-PL"/>
                    </w:rPr>
                    <w:t>S</w:t>
                  </w:r>
                  <w:r w:rsidRPr="001B6E06">
                    <w:rPr>
                      <w:rFonts w:ascii="Times New Roman" w:hAnsi="Times New Roman" w:cs="Times New Roman"/>
                      <w:sz w:val="20"/>
                      <w:szCs w:val="20"/>
                      <w:lang w:val="pl-PL"/>
                    </w:rPr>
                    <w:t>A-to-SA)</w:t>
                  </w:r>
                </w:p>
                <w:p w14:paraId="20BDFF33" w14:textId="77777777" w:rsidR="008E6448" w:rsidRPr="00476D56" w:rsidRDefault="008E6448" w:rsidP="008E6448">
                  <w:pPr>
                    <w:pStyle w:val="NormalWeb"/>
                    <w:jc w:val="center"/>
                    <w:rPr>
                      <w:rFonts w:ascii="Times New Roman" w:hAnsi="Times New Roman" w:cs="Times New Roman"/>
                      <w:sz w:val="20"/>
                      <w:szCs w:val="20"/>
                      <w:lang w:val="pl-PL"/>
                    </w:rPr>
                  </w:pPr>
                  <w:r w:rsidRPr="00476D56">
                    <w:rPr>
                      <w:rFonts w:ascii="Times New Roman" w:hAnsi="Times New Roman" w:cs="Times New Roman"/>
                      <w:sz w:val="20"/>
                      <w:szCs w:val="20"/>
                      <w:lang w:val="pl-PL"/>
                    </w:rPr>
                    <w:t>Huawei (R4-2504594, M): -46</w:t>
                  </w:r>
                </w:p>
                <w:p w14:paraId="33F40738" w14:textId="77777777" w:rsidR="008E6448" w:rsidRPr="00476D56" w:rsidRDefault="008E6448" w:rsidP="008E6448">
                  <w:pPr>
                    <w:pStyle w:val="NormalWeb"/>
                    <w:jc w:val="center"/>
                    <w:rPr>
                      <w:rFonts w:ascii="Times New Roman" w:hAnsi="Times New Roman" w:cs="Times New Roman"/>
                      <w:sz w:val="20"/>
                      <w:szCs w:val="20"/>
                      <w:lang w:val="pl-PL"/>
                    </w:rPr>
                  </w:pPr>
                  <w:r w:rsidRPr="00476D56">
                    <w:rPr>
                      <w:rFonts w:ascii="Times New Roman" w:hAnsi="Times New Roman" w:cs="Times New Roman"/>
                      <w:sz w:val="20"/>
                      <w:szCs w:val="20"/>
                      <w:lang w:val="pl-PL"/>
                    </w:rPr>
                    <w:t>Nokia (R4-2507633, M): -35 (A-to-SA)</w:t>
                  </w:r>
                </w:p>
              </w:tc>
              <w:tc>
                <w:tcPr>
                  <w:tcW w:w="0" w:type="auto"/>
                </w:tcPr>
                <w:p w14:paraId="33C5B1F5" w14:textId="77777777" w:rsidR="008E6448" w:rsidRPr="00476D56" w:rsidRDefault="008E6448" w:rsidP="008E6448">
                  <w:pPr>
                    <w:pStyle w:val="NormalWeb"/>
                    <w:jc w:val="center"/>
                    <w:rPr>
                      <w:rFonts w:ascii="Times New Roman" w:hAnsi="Times New Roman" w:cs="Times New Roman"/>
                      <w:sz w:val="20"/>
                      <w:szCs w:val="20"/>
                      <w:lang w:val="pl-PL"/>
                    </w:rPr>
                  </w:pPr>
                  <w:r w:rsidRPr="00476D56">
                    <w:rPr>
                      <w:rFonts w:ascii="Times New Roman" w:hAnsi="Times New Roman" w:cs="Times New Roman"/>
                      <w:sz w:val="20"/>
                      <w:szCs w:val="20"/>
                      <w:lang w:val="pl-PL"/>
                    </w:rPr>
                    <w:t>ZTE (R4-2504358, M): -46</w:t>
                  </w:r>
                  <w:r w:rsidRPr="00476D56">
                    <w:rPr>
                      <w:rFonts w:ascii="Times New Roman" w:eastAsia="SimSun" w:hAnsi="Times New Roman" w:cs="Times New Roman"/>
                      <w:sz w:val="20"/>
                      <w:szCs w:val="20"/>
                      <w:lang w:val="pl-PL"/>
                    </w:rPr>
                    <w:t xml:space="preserve"> </w:t>
                  </w:r>
                  <w:r w:rsidRPr="001B6E06">
                    <w:rPr>
                      <w:rFonts w:ascii="Times New Roman" w:hAnsi="Times New Roman" w:cs="Times New Roman"/>
                      <w:sz w:val="20"/>
                      <w:szCs w:val="20"/>
                      <w:lang w:val="pl-PL"/>
                    </w:rPr>
                    <w:t>(</w:t>
                  </w:r>
                  <w:r w:rsidRPr="001B6E06">
                    <w:rPr>
                      <w:rFonts w:ascii="Times New Roman" w:eastAsia="SimSun" w:hAnsi="Times New Roman" w:cs="Times New Roman"/>
                      <w:sz w:val="20"/>
                      <w:szCs w:val="20"/>
                      <w:lang w:val="pl-PL"/>
                    </w:rPr>
                    <w:t>S</w:t>
                  </w:r>
                  <w:r w:rsidRPr="001B6E06">
                    <w:rPr>
                      <w:rFonts w:ascii="Times New Roman" w:hAnsi="Times New Roman" w:cs="Times New Roman"/>
                      <w:sz w:val="20"/>
                      <w:szCs w:val="20"/>
                      <w:lang w:val="pl-PL"/>
                    </w:rPr>
                    <w:t>A-to-SA)</w:t>
                  </w:r>
                </w:p>
                <w:p w14:paraId="4248C9D6" w14:textId="77777777" w:rsidR="008E6448" w:rsidRPr="00476D56" w:rsidRDefault="008E6448" w:rsidP="008E6448">
                  <w:pPr>
                    <w:pStyle w:val="NormalWeb"/>
                    <w:jc w:val="center"/>
                    <w:rPr>
                      <w:rFonts w:ascii="Times New Roman" w:hAnsi="Times New Roman" w:cs="Times New Roman"/>
                      <w:sz w:val="20"/>
                      <w:szCs w:val="20"/>
                      <w:lang w:val="pl-PL"/>
                    </w:rPr>
                  </w:pPr>
                  <w:r w:rsidRPr="00476D56">
                    <w:rPr>
                      <w:rFonts w:ascii="Times New Roman" w:hAnsi="Times New Roman" w:cs="Times New Roman"/>
                      <w:sz w:val="20"/>
                      <w:szCs w:val="20"/>
                      <w:lang w:val="pl-PL"/>
                    </w:rPr>
                    <w:t xml:space="preserve">Huawei (R4-2507445, M): </w:t>
                  </w:r>
                  <w:r w:rsidRPr="00476D56">
                    <w:rPr>
                      <w:rFonts w:ascii="Times New Roman" w:hAnsi="Times New Roman" w:cs="Times New Roman"/>
                      <w:sz w:val="20"/>
                      <w:szCs w:val="20"/>
                      <w:lang w:val="pl-PL"/>
                    </w:rPr>
                    <w:noBreakHyphen/>
                    <w:t>50.6 (A-to-SA)</w:t>
                  </w:r>
                </w:p>
              </w:tc>
              <w:tc>
                <w:tcPr>
                  <w:tcW w:w="0" w:type="auto"/>
                </w:tcPr>
                <w:p w14:paraId="7D73FBAB" w14:textId="77777777" w:rsidR="008E6448" w:rsidRPr="00476D56" w:rsidRDefault="008E6448" w:rsidP="008E6448">
                  <w:pPr>
                    <w:pStyle w:val="NormalWeb"/>
                    <w:jc w:val="center"/>
                    <w:rPr>
                      <w:rFonts w:ascii="Times New Roman" w:hAnsi="Times New Roman" w:cs="Times New Roman"/>
                      <w:sz w:val="20"/>
                      <w:szCs w:val="20"/>
                      <w:lang w:val="pl-PL"/>
                    </w:rPr>
                  </w:pPr>
                  <w:r w:rsidRPr="00476D56">
                    <w:rPr>
                      <w:rFonts w:ascii="Times New Roman" w:hAnsi="Times New Roman" w:cs="Times New Roman"/>
                      <w:sz w:val="20"/>
                      <w:szCs w:val="20"/>
                      <w:lang w:val="pl-PL"/>
                    </w:rPr>
                    <w:t>Nokia (R4-2507633, M): -55 (A-to-SA)</w:t>
                  </w:r>
                </w:p>
              </w:tc>
            </w:tr>
            <w:tr w:rsidR="008E6448" w:rsidRPr="00F54B91" w14:paraId="090D6310" w14:textId="77777777" w:rsidTr="00714457">
              <w:trPr>
                <w:trHeight w:val="56"/>
                <w:jc w:val="center"/>
              </w:trPr>
              <w:tc>
                <w:tcPr>
                  <w:tcW w:w="0" w:type="auto"/>
                  <w:gridSpan w:val="5"/>
                </w:tcPr>
                <w:p w14:paraId="175AAAD5" w14:textId="77777777" w:rsidR="008E6448" w:rsidRPr="00F54B91" w:rsidRDefault="008E6448" w:rsidP="008E6448">
                  <w:pPr>
                    <w:pStyle w:val="ListParagraph"/>
                    <w:numPr>
                      <w:ilvl w:val="0"/>
                      <w:numId w:val="1"/>
                    </w:numPr>
                    <w:ind w:firstLineChars="0"/>
                  </w:pPr>
                  <w:r w:rsidRPr="00F54B91">
                    <w:t>S: simulations</w:t>
                  </w:r>
                </w:p>
                <w:p w14:paraId="0C587444" w14:textId="77777777" w:rsidR="008E6448" w:rsidRPr="00F54B91" w:rsidRDefault="008E6448" w:rsidP="008E6448">
                  <w:pPr>
                    <w:pStyle w:val="ListParagraph"/>
                    <w:numPr>
                      <w:ilvl w:val="0"/>
                      <w:numId w:val="1"/>
                    </w:numPr>
                    <w:ind w:firstLineChars="0"/>
                  </w:pPr>
                  <w:r w:rsidRPr="00F54B91">
                    <w:t>M: measurements</w:t>
                  </w:r>
                </w:p>
                <w:p w14:paraId="387101BC" w14:textId="77777777" w:rsidR="008E6448" w:rsidRPr="00F54B91" w:rsidRDefault="008E6448" w:rsidP="008E6448">
                  <w:pPr>
                    <w:pStyle w:val="ListParagraph"/>
                    <w:numPr>
                      <w:ilvl w:val="0"/>
                      <w:numId w:val="1"/>
                    </w:numPr>
                    <w:ind w:firstLineChars="0"/>
                  </w:pPr>
                  <w:r w:rsidRPr="00F54B91">
                    <w:t>A-to-A: array to array coupling</w:t>
                  </w:r>
                </w:p>
                <w:p w14:paraId="625C6981" w14:textId="77777777" w:rsidR="008E6448" w:rsidRDefault="008E6448" w:rsidP="008E6448">
                  <w:pPr>
                    <w:pStyle w:val="ListParagraph"/>
                    <w:numPr>
                      <w:ilvl w:val="0"/>
                      <w:numId w:val="1"/>
                    </w:numPr>
                    <w:ind w:firstLineChars="0"/>
                  </w:pPr>
                  <w:r w:rsidRPr="00F54B91">
                    <w:t>A-to-SA: array to sub-array coupling</w:t>
                  </w:r>
                </w:p>
                <w:p w14:paraId="0E485C66" w14:textId="77777777" w:rsidR="008E6448" w:rsidRPr="00F54B91" w:rsidDel="00113677" w:rsidRDefault="008E6448" w:rsidP="008E6448">
                  <w:pPr>
                    <w:pStyle w:val="ListParagraph"/>
                    <w:numPr>
                      <w:ilvl w:val="0"/>
                      <w:numId w:val="1"/>
                    </w:numPr>
                    <w:ind w:firstLineChars="0"/>
                  </w:pPr>
                  <w:r>
                    <w:rPr>
                      <w:rFonts w:eastAsia="SimSun" w:hint="eastAsia"/>
                      <w:lang w:val="en-US" w:eastAsia="zh-CN"/>
                    </w:rPr>
                    <w:t>S</w:t>
                  </w:r>
                  <w:r>
                    <w:t>A-to-SA: array to sub-array coupling</w:t>
                  </w:r>
                </w:p>
              </w:tc>
            </w:tr>
          </w:tbl>
          <w:p w14:paraId="619E2484" w14:textId="77777777" w:rsidR="008E6448" w:rsidRPr="00F54B91" w:rsidRDefault="008E6448" w:rsidP="008E6448"/>
          <w:p w14:paraId="0AEBD5A4" w14:textId="77777777" w:rsidR="008E6448" w:rsidRPr="00F54B91" w:rsidRDefault="008E6448" w:rsidP="008E6448">
            <w:pPr>
              <w:pStyle w:val="ListParagraph"/>
              <w:numPr>
                <w:ilvl w:val="0"/>
                <w:numId w:val="8"/>
              </w:numPr>
              <w:spacing w:after="120"/>
              <w:ind w:firstLineChars="0"/>
              <w:rPr>
                <w:color w:val="000000" w:themeColor="text1"/>
                <w:lang w:eastAsia="zh-CN"/>
              </w:rPr>
            </w:pPr>
            <w:r w:rsidRPr="00F54B91">
              <w:rPr>
                <w:color w:val="000000" w:themeColor="text1"/>
                <w:lang w:eastAsia="zh-CN"/>
              </w:rPr>
              <w:t xml:space="preserve">Beam steering consideration; </w:t>
            </w:r>
            <w:r>
              <w:rPr>
                <w:color w:val="000000" w:themeColor="text1"/>
                <w:lang w:eastAsia="zh-CN"/>
              </w:rPr>
              <w:t>intra-</w:t>
            </w:r>
            <w:r w:rsidRPr="00F54B91">
              <w:rPr>
                <w:color w:val="000000" w:themeColor="text1"/>
                <w:lang w:eastAsia="zh-CN"/>
              </w:rPr>
              <w:t>band; same BS type:</w:t>
            </w:r>
          </w:p>
          <w:tbl>
            <w:tblPr>
              <w:tblStyle w:val="TableGrid"/>
              <w:tblW w:w="0" w:type="auto"/>
              <w:jc w:val="center"/>
              <w:tblLook w:val="04A0" w:firstRow="1" w:lastRow="0" w:firstColumn="1" w:lastColumn="0" w:noHBand="0" w:noVBand="1"/>
            </w:tblPr>
            <w:tblGrid>
              <w:gridCol w:w="2250"/>
              <w:gridCol w:w="797"/>
              <w:gridCol w:w="2836"/>
              <w:gridCol w:w="2542"/>
              <w:gridCol w:w="1806"/>
            </w:tblGrid>
            <w:tr w:rsidR="008E6448" w:rsidRPr="00F54B91" w14:paraId="4C76BAB7" w14:textId="77777777" w:rsidTr="00714457">
              <w:trPr>
                <w:trHeight w:val="107"/>
                <w:jc w:val="center"/>
              </w:trPr>
              <w:tc>
                <w:tcPr>
                  <w:tcW w:w="0" w:type="auto"/>
                </w:tcPr>
                <w:p w14:paraId="146FA775" w14:textId="77777777" w:rsidR="008E6448" w:rsidRPr="00F54B91" w:rsidRDefault="008E6448" w:rsidP="008E6448">
                  <w:pPr>
                    <w:pStyle w:val="NormalWeb"/>
                    <w:jc w:val="center"/>
                    <w:rPr>
                      <w:rFonts w:ascii="Times New Roman" w:hAnsi="Times New Roman" w:cs="Times New Roman"/>
                      <w:sz w:val="20"/>
                      <w:szCs w:val="20"/>
                      <w:highlight w:val="yellow"/>
                    </w:rPr>
                  </w:pPr>
                </w:p>
              </w:tc>
              <w:tc>
                <w:tcPr>
                  <w:tcW w:w="0" w:type="auto"/>
                </w:tcPr>
                <w:p w14:paraId="1A77F3CC" w14:textId="77777777" w:rsidR="008E6448" w:rsidRPr="00F54B91" w:rsidRDefault="008E6448" w:rsidP="008E6448">
                  <w:pPr>
                    <w:pStyle w:val="NormalWeb"/>
                    <w:jc w:val="center"/>
                    <w:rPr>
                      <w:rFonts w:ascii="Times New Roman" w:hAnsi="Times New Roman" w:cs="Times New Roman"/>
                      <w:sz w:val="20"/>
                      <w:szCs w:val="20"/>
                    </w:rPr>
                  </w:pPr>
                  <w:r w:rsidRPr="00F54B91">
                    <w:rPr>
                      <w:rFonts w:ascii="Times New Roman" w:hAnsi="Times New Roman" w:cs="Times New Roman"/>
                      <w:b/>
                      <w:bCs/>
                      <w:sz w:val="20"/>
                      <w:szCs w:val="20"/>
                    </w:rPr>
                    <w:t>2.6 GHz</w:t>
                  </w:r>
                </w:p>
              </w:tc>
              <w:tc>
                <w:tcPr>
                  <w:tcW w:w="0" w:type="auto"/>
                </w:tcPr>
                <w:p w14:paraId="06D086BF" w14:textId="77777777" w:rsidR="008E6448" w:rsidRPr="00F54B91" w:rsidRDefault="008E6448" w:rsidP="008E6448">
                  <w:pPr>
                    <w:pStyle w:val="NormalWeb"/>
                    <w:jc w:val="center"/>
                    <w:rPr>
                      <w:rFonts w:ascii="Times New Roman" w:hAnsi="Times New Roman" w:cs="Times New Roman"/>
                      <w:sz w:val="20"/>
                      <w:szCs w:val="20"/>
                    </w:rPr>
                  </w:pPr>
                  <w:r w:rsidRPr="00F54B91">
                    <w:rPr>
                      <w:rFonts w:ascii="Times New Roman" w:hAnsi="Times New Roman" w:cs="Times New Roman"/>
                      <w:b/>
                      <w:bCs/>
                      <w:sz w:val="20"/>
                      <w:szCs w:val="20"/>
                    </w:rPr>
                    <w:t>3.5 GHz</w:t>
                  </w:r>
                </w:p>
              </w:tc>
              <w:tc>
                <w:tcPr>
                  <w:tcW w:w="0" w:type="auto"/>
                </w:tcPr>
                <w:p w14:paraId="08CDF241" w14:textId="77777777" w:rsidR="008E6448" w:rsidRPr="00F54B91" w:rsidRDefault="008E6448" w:rsidP="008E6448">
                  <w:pPr>
                    <w:pStyle w:val="NormalWeb"/>
                    <w:jc w:val="center"/>
                    <w:rPr>
                      <w:rFonts w:ascii="Times New Roman" w:hAnsi="Times New Roman" w:cs="Times New Roman"/>
                      <w:sz w:val="20"/>
                      <w:szCs w:val="20"/>
                    </w:rPr>
                  </w:pPr>
                  <w:r w:rsidRPr="00F54B91">
                    <w:rPr>
                      <w:rFonts w:ascii="Times New Roman" w:hAnsi="Times New Roman" w:cs="Times New Roman"/>
                      <w:b/>
                      <w:bCs/>
                      <w:sz w:val="20"/>
                      <w:szCs w:val="20"/>
                    </w:rPr>
                    <w:t>4.9 GHz</w:t>
                  </w:r>
                </w:p>
              </w:tc>
              <w:tc>
                <w:tcPr>
                  <w:tcW w:w="0" w:type="auto"/>
                </w:tcPr>
                <w:p w14:paraId="5FD3692D" w14:textId="77777777" w:rsidR="008E6448" w:rsidRPr="00F54B91" w:rsidRDefault="008E6448" w:rsidP="008E6448">
                  <w:pPr>
                    <w:pStyle w:val="NormalWeb"/>
                    <w:jc w:val="center"/>
                    <w:rPr>
                      <w:rFonts w:ascii="Times New Roman" w:hAnsi="Times New Roman" w:cs="Times New Roman"/>
                      <w:b/>
                      <w:bCs/>
                      <w:sz w:val="20"/>
                      <w:szCs w:val="20"/>
                    </w:rPr>
                  </w:pPr>
                  <w:r w:rsidRPr="00F54B91">
                    <w:rPr>
                      <w:rFonts w:ascii="Times New Roman" w:hAnsi="Times New Roman" w:cs="Times New Roman"/>
                      <w:b/>
                      <w:bCs/>
                      <w:sz w:val="20"/>
                      <w:szCs w:val="20"/>
                    </w:rPr>
                    <w:t>7 GHz</w:t>
                  </w:r>
                </w:p>
              </w:tc>
            </w:tr>
            <w:tr w:rsidR="008E6448" w:rsidRPr="00F54B91" w14:paraId="07D6B946" w14:textId="77777777" w:rsidTr="00714457">
              <w:trPr>
                <w:trHeight w:val="56"/>
                <w:jc w:val="center"/>
              </w:trPr>
              <w:tc>
                <w:tcPr>
                  <w:tcW w:w="0" w:type="auto"/>
                </w:tcPr>
                <w:p w14:paraId="01E5D062" w14:textId="77777777" w:rsidR="008E6448" w:rsidRPr="00F54B91" w:rsidRDefault="008E6448" w:rsidP="008E6448">
                  <w:pPr>
                    <w:pStyle w:val="NormalWeb"/>
                    <w:jc w:val="center"/>
                    <w:rPr>
                      <w:rFonts w:ascii="Times New Roman" w:hAnsi="Times New Roman" w:cs="Times New Roman"/>
                      <w:sz w:val="20"/>
                      <w:szCs w:val="20"/>
                    </w:rPr>
                  </w:pPr>
                  <w:r w:rsidRPr="00F54B91">
                    <w:rPr>
                      <w:rFonts w:ascii="Times New Roman" w:hAnsi="Times New Roman" w:cs="Times New Roman"/>
                      <w:sz w:val="20"/>
                      <w:szCs w:val="20"/>
                    </w:rPr>
                    <w:t>Isolation in vertical domain (dB)</w:t>
                  </w:r>
                </w:p>
              </w:tc>
              <w:tc>
                <w:tcPr>
                  <w:tcW w:w="0" w:type="auto"/>
                </w:tcPr>
                <w:p w14:paraId="6877E12B" w14:textId="77777777" w:rsidR="008E6448" w:rsidRPr="00F54B91" w:rsidRDefault="008E6448" w:rsidP="008E6448">
                  <w:pPr>
                    <w:pStyle w:val="NormalWeb"/>
                    <w:jc w:val="center"/>
                    <w:rPr>
                      <w:rFonts w:ascii="Times New Roman" w:hAnsi="Times New Roman" w:cs="Times New Roman"/>
                      <w:sz w:val="20"/>
                      <w:szCs w:val="20"/>
                      <w:highlight w:val="yellow"/>
                    </w:rPr>
                  </w:pPr>
                </w:p>
              </w:tc>
              <w:tc>
                <w:tcPr>
                  <w:tcW w:w="0" w:type="auto"/>
                </w:tcPr>
                <w:p w14:paraId="5A0616D9" w14:textId="77777777" w:rsidR="008E6448" w:rsidRPr="00F54B91" w:rsidRDefault="008E6448" w:rsidP="008E6448">
                  <w:pPr>
                    <w:pStyle w:val="NormalWeb"/>
                    <w:jc w:val="center"/>
                    <w:rPr>
                      <w:rFonts w:ascii="Times New Roman" w:hAnsi="Times New Roman" w:cs="Times New Roman"/>
                      <w:sz w:val="20"/>
                      <w:szCs w:val="20"/>
                      <w:highlight w:val="yellow"/>
                    </w:rPr>
                  </w:pPr>
                </w:p>
              </w:tc>
              <w:tc>
                <w:tcPr>
                  <w:tcW w:w="0" w:type="auto"/>
                </w:tcPr>
                <w:p w14:paraId="36A766B6" w14:textId="77777777" w:rsidR="008E6448" w:rsidRPr="00F54B91" w:rsidRDefault="008E6448" w:rsidP="008E6448">
                  <w:pPr>
                    <w:pStyle w:val="NormalWeb"/>
                    <w:jc w:val="center"/>
                    <w:rPr>
                      <w:rFonts w:ascii="Times New Roman" w:hAnsi="Times New Roman" w:cs="Times New Roman"/>
                      <w:sz w:val="20"/>
                      <w:szCs w:val="20"/>
                      <w:highlight w:val="yellow"/>
                    </w:rPr>
                  </w:pPr>
                </w:p>
              </w:tc>
              <w:tc>
                <w:tcPr>
                  <w:tcW w:w="0" w:type="auto"/>
                </w:tcPr>
                <w:p w14:paraId="4F1C32D3" w14:textId="77777777" w:rsidR="008E6448" w:rsidRPr="00F54B91" w:rsidRDefault="008E6448" w:rsidP="008E6448">
                  <w:pPr>
                    <w:pStyle w:val="NormalWeb"/>
                    <w:jc w:val="center"/>
                    <w:rPr>
                      <w:rFonts w:ascii="Times New Roman" w:hAnsi="Times New Roman" w:cs="Times New Roman"/>
                      <w:sz w:val="20"/>
                      <w:szCs w:val="20"/>
                      <w:highlight w:val="yellow"/>
                    </w:rPr>
                  </w:pPr>
                </w:p>
              </w:tc>
            </w:tr>
            <w:tr w:rsidR="008E6448" w:rsidRPr="00F54B91" w14:paraId="268C7869" w14:textId="77777777" w:rsidTr="00714457">
              <w:trPr>
                <w:trHeight w:val="56"/>
                <w:jc w:val="center"/>
              </w:trPr>
              <w:tc>
                <w:tcPr>
                  <w:tcW w:w="0" w:type="auto"/>
                </w:tcPr>
                <w:p w14:paraId="538E6621" w14:textId="77777777" w:rsidR="008E6448" w:rsidRPr="00F54B91" w:rsidRDefault="008E6448" w:rsidP="008E6448">
                  <w:pPr>
                    <w:pStyle w:val="NormalWeb"/>
                    <w:jc w:val="center"/>
                    <w:rPr>
                      <w:rFonts w:ascii="Times New Roman" w:hAnsi="Times New Roman" w:cs="Times New Roman"/>
                      <w:sz w:val="20"/>
                      <w:szCs w:val="20"/>
                    </w:rPr>
                  </w:pPr>
                  <w:r w:rsidRPr="00F54B91">
                    <w:rPr>
                      <w:rFonts w:ascii="Times New Roman" w:hAnsi="Times New Roman" w:cs="Times New Roman"/>
                      <w:sz w:val="20"/>
                      <w:szCs w:val="20"/>
                    </w:rPr>
                    <w:t>Isolation in horizontal domain (dB)</w:t>
                  </w:r>
                </w:p>
              </w:tc>
              <w:tc>
                <w:tcPr>
                  <w:tcW w:w="0" w:type="auto"/>
                </w:tcPr>
                <w:p w14:paraId="18F0E691" w14:textId="77777777" w:rsidR="008E6448" w:rsidRPr="00F54B91" w:rsidRDefault="008E6448" w:rsidP="008E6448">
                  <w:pPr>
                    <w:pStyle w:val="NormalWeb"/>
                    <w:jc w:val="center"/>
                    <w:rPr>
                      <w:rFonts w:ascii="Times New Roman" w:hAnsi="Times New Roman" w:cs="Times New Roman"/>
                      <w:sz w:val="20"/>
                      <w:szCs w:val="20"/>
                      <w:highlight w:val="yellow"/>
                    </w:rPr>
                  </w:pPr>
                </w:p>
              </w:tc>
              <w:tc>
                <w:tcPr>
                  <w:tcW w:w="0" w:type="auto"/>
                </w:tcPr>
                <w:p w14:paraId="6CCA15B3" w14:textId="77777777" w:rsidR="008E6448" w:rsidRPr="00F54B91" w:rsidRDefault="008E6448" w:rsidP="008E6448">
                  <w:pPr>
                    <w:pStyle w:val="NormalWeb"/>
                    <w:jc w:val="center"/>
                    <w:rPr>
                      <w:rFonts w:ascii="Times New Roman" w:hAnsi="Times New Roman" w:cs="Times New Roman"/>
                      <w:sz w:val="20"/>
                      <w:szCs w:val="20"/>
                    </w:rPr>
                  </w:pPr>
                  <w:r w:rsidRPr="00F54B91">
                    <w:rPr>
                      <w:rFonts w:ascii="Times New Roman" w:hAnsi="Times New Roman" w:cs="Times New Roman"/>
                      <w:sz w:val="20"/>
                      <w:szCs w:val="20"/>
                    </w:rPr>
                    <w:t>Ericsson (R4-2506307</w:t>
                  </w:r>
                  <w:r>
                    <w:rPr>
                      <w:rFonts w:ascii="Times New Roman" w:hAnsi="Times New Roman" w:cs="Times New Roman"/>
                      <w:sz w:val="20"/>
                      <w:szCs w:val="20"/>
                    </w:rPr>
                    <w:t>, S</w:t>
                  </w:r>
                  <w:r w:rsidRPr="00F54B91">
                    <w:rPr>
                      <w:rFonts w:ascii="Times New Roman" w:hAnsi="Times New Roman" w:cs="Times New Roman"/>
                      <w:sz w:val="20"/>
                      <w:szCs w:val="20"/>
                    </w:rPr>
                    <w:t>): A-to-SA: -55±15 dB</w:t>
                  </w:r>
                </w:p>
              </w:tc>
              <w:tc>
                <w:tcPr>
                  <w:tcW w:w="0" w:type="auto"/>
                </w:tcPr>
                <w:p w14:paraId="1FAF69BE" w14:textId="77777777" w:rsidR="008E6448" w:rsidRPr="001B6E06" w:rsidRDefault="008E6448" w:rsidP="008E6448">
                  <w:pPr>
                    <w:pStyle w:val="NormalWeb"/>
                    <w:jc w:val="center"/>
                    <w:rPr>
                      <w:rFonts w:ascii="Times New Roman" w:hAnsi="Times New Roman" w:cs="Times New Roman"/>
                      <w:sz w:val="20"/>
                      <w:szCs w:val="20"/>
                      <w:lang w:val="pl-PL"/>
                    </w:rPr>
                  </w:pPr>
                  <w:r w:rsidRPr="001B6E06">
                    <w:rPr>
                      <w:rFonts w:ascii="Times New Roman" w:hAnsi="Times New Roman" w:cs="Times New Roman"/>
                      <w:sz w:val="20"/>
                      <w:szCs w:val="20"/>
                      <w:lang w:val="pl-PL"/>
                    </w:rPr>
                    <w:t>ZTE (R4-2507511, M): -69 dB</w:t>
                  </w:r>
                  <w:r>
                    <w:rPr>
                      <w:rFonts w:ascii="Times New Roman" w:hAnsi="Times New Roman" w:cs="Times New Roman"/>
                      <w:sz w:val="20"/>
                      <w:szCs w:val="20"/>
                      <w:lang w:val="pl-PL"/>
                    </w:rPr>
                    <w:t xml:space="preserve"> (</w:t>
                  </w:r>
                  <w:r w:rsidRPr="00FC6919">
                    <w:rPr>
                      <w:rFonts w:ascii="Times New Roman" w:hAnsi="Times New Roman" w:cs="Times New Roman"/>
                      <w:sz w:val="20"/>
                      <w:szCs w:val="20"/>
                      <w:lang w:val="pl-PL"/>
                    </w:rPr>
                    <w:t>A-to-SA</w:t>
                  </w:r>
                  <w:r>
                    <w:rPr>
                      <w:rFonts w:ascii="Times New Roman" w:hAnsi="Times New Roman" w:cs="Times New Roman"/>
                      <w:sz w:val="20"/>
                      <w:szCs w:val="20"/>
                      <w:lang w:val="pl-PL"/>
                    </w:rPr>
                    <w:t>)</w:t>
                  </w:r>
                </w:p>
              </w:tc>
              <w:tc>
                <w:tcPr>
                  <w:tcW w:w="0" w:type="auto"/>
                </w:tcPr>
                <w:p w14:paraId="27785F4A" w14:textId="77777777" w:rsidR="008E6448" w:rsidRPr="00F54B91" w:rsidRDefault="008E6448" w:rsidP="008E6448">
                  <w:pPr>
                    <w:pStyle w:val="NormalWeb"/>
                    <w:jc w:val="center"/>
                    <w:rPr>
                      <w:rFonts w:ascii="Times New Roman" w:hAnsi="Times New Roman" w:cs="Times New Roman"/>
                      <w:sz w:val="20"/>
                      <w:szCs w:val="20"/>
                    </w:rPr>
                  </w:pPr>
                  <w:r w:rsidRPr="00F54B91">
                    <w:rPr>
                      <w:rFonts w:ascii="Times New Roman" w:hAnsi="Times New Roman" w:cs="Times New Roman"/>
                      <w:sz w:val="20"/>
                      <w:szCs w:val="20"/>
                    </w:rPr>
                    <w:t>Ericsson (R4-2506307</w:t>
                  </w:r>
                  <w:r>
                    <w:rPr>
                      <w:rFonts w:ascii="Times New Roman" w:hAnsi="Times New Roman" w:cs="Times New Roman"/>
                      <w:sz w:val="20"/>
                      <w:szCs w:val="20"/>
                    </w:rPr>
                    <w:t>, S</w:t>
                  </w:r>
                  <w:r w:rsidRPr="00F54B91">
                    <w:rPr>
                      <w:rFonts w:ascii="Times New Roman" w:hAnsi="Times New Roman" w:cs="Times New Roman"/>
                      <w:sz w:val="20"/>
                      <w:szCs w:val="20"/>
                    </w:rPr>
                    <w:t xml:space="preserve">): </w:t>
                  </w:r>
                </w:p>
                <w:p w14:paraId="4FEC5560" w14:textId="77777777" w:rsidR="008E6448" w:rsidRPr="00F54B91" w:rsidRDefault="008E6448" w:rsidP="008E6448">
                  <w:pPr>
                    <w:pStyle w:val="NormalWeb"/>
                    <w:jc w:val="center"/>
                    <w:rPr>
                      <w:rFonts w:ascii="Times New Roman" w:hAnsi="Times New Roman" w:cs="Times New Roman"/>
                      <w:sz w:val="20"/>
                      <w:szCs w:val="20"/>
                    </w:rPr>
                  </w:pPr>
                  <w:r w:rsidRPr="00F54B91">
                    <w:rPr>
                      <w:rFonts w:ascii="Times New Roman" w:hAnsi="Times New Roman" w:cs="Times New Roman"/>
                      <w:sz w:val="20"/>
                      <w:szCs w:val="20"/>
                    </w:rPr>
                    <w:t xml:space="preserve">A-to-A: -77±15; </w:t>
                  </w:r>
                </w:p>
                <w:p w14:paraId="38942642" w14:textId="77777777" w:rsidR="008E6448" w:rsidRPr="00F54B91" w:rsidRDefault="008E6448" w:rsidP="008E6448">
                  <w:pPr>
                    <w:pStyle w:val="NormalWeb"/>
                    <w:jc w:val="center"/>
                    <w:rPr>
                      <w:rFonts w:ascii="Times New Roman" w:hAnsi="Times New Roman" w:cs="Times New Roman"/>
                      <w:sz w:val="20"/>
                      <w:szCs w:val="20"/>
                    </w:rPr>
                  </w:pPr>
                  <w:r w:rsidRPr="00F54B91">
                    <w:rPr>
                      <w:rFonts w:ascii="Times New Roman" w:hAnsi="Times New Roman" w:cs="Times New Roman"/>
                      <w:sz w:val="20"/>
                      <w:szCs w:val="20"/>
                    </w:rPr>
                    <w:t>A-to-SA: -70±15</w:t>
                  </w:r>
                </w:p>
              </w:tc>
            </w:tr>
          </w:tbl>
          <w:p w14:paraId="75F42417" w14:textId="77777777" w:rsidR="008E6448" w:rsidRPr="00F54B91" w:rsidRDefault="008E6448" w:rsidP="008E6448">
            <w:pPr>
              <w:spacing w:after="120"/>
              <w:rPr>
                <w:color w:val="000000" w:themeColor="text1"/>
                <w:lang w:eastAsia="zh-CN"/>
              </w:rPr>
            </w:pPr>
          </w:p>
          <w:p w14:paraId="32197F4A" w14:textId="77777777" w:rsidR="008E6448" w:rsidRPr="00F54B91" w:rsidRDefault="008E6448" w:rsidP="008E6448">
            <w:pPr>
              <w:pStyle w:val="ListParagraph"/>
              <w:numPr>
                <w:ilvl w:val="0"/>
                <w:numId w:val="8"/>
              </w:numPr>
              <w:spacing w:after="120"/>
              <w:ind w:firstLineChars="0"/>
              <w:rPr>
                <w:color w:val="000000" w:themeColor="text1"/>
                <w:lang w:eastAsia="zh-CN"/>
              </w:rPr>
            </w:pPr>
            <w:r w:rsidRPr="00F54B91">
              <w:rPr>
                <w:color w:val="000000" w:themeColor="text1"/>
                <w:lang w:eastAsia="zh-CN"/>
              </w:rPr>
              <w:t xml:space="preserve">Beam steering consideration; </w:t>
            </w:r>
            <w:r>
              <w:rPr>
                <w:color w:val="000000" w:themeColor="text1"/>
                <w:lang w:eastAsia="zh-CN"/>
              </w:rPr>
              <w:t>inter-</w:t>
            </w:r>
            <w:r w:rsidRPr="00F54B91">
              <w:rPr>
                <w:color w:val="000000" w:themeColor="text1"/>
                <w:lang w:eastAsia="zh-CN"/>
              </w:rPr>
              <w:t>band:</w:t>
            </w:r>
          </w:p>
          <w:tbl>
            <w:tblPr>
              <w:tblStyle w:val="TableGrid"/>
              <w:tblW w:w="0" w:type="auto"/>
              <w:jc w:val="center"/>
              <w:tblLook w:val="04A0" w:firstRow="1" w:lastRow="0" w:firstColumn="1" w:lastColumn="0" w:noHBand="0" w:noVBand="1"/>
            </w:tblPr>
            <w:tblGrid>
              <w:gridCol w:w="3049"/>
              <w:gridCol w:w="2355"/>
            </w:tblGrid>
            <w:tr w:rsidR="008E6448" w:rsidRPr="00F54B91" w14:paraId="7A4C0481" w14:textId="77777777" w:rsidTr="00714457">
              <w:trPr>
                <w:trHeight w:val="107"/>
                <w:jc w:val="center"/>
              </w:trPr>
              <w:tc>
                <w:tcPr>
                  <w:tcW w:w="0" w:type="auto"/>
                </w:tcPr>
                <w:p w14:paraId="17351A51" w14:textId="77777777" w:rsidR="008E6448" w:rsidRPr="00F54B91" w:rsidRDefault="008E6448" w:rsidP="008E6448">
                  <w:pPr>
                    <w:pStyle w:val="NormalWeb"/>
                    <w:jc w:val="center"/>
                    <w:rPr>
                      <w:rFonts w:ascii="Times New Roman" w:hAnsi="Times New Roman" w:cs="Times New Roman"/>
                      <w:sz w:val="20"/>
                      <w:szCs w:val="20"/>
                      <w:highlight w:val="yellow"/>
                    </w:rPr>
                  </w:pPr>
                </w:p>
              </w:tc>
              <w:tc>
                <w:tcPr>
                  <w:tcW w:w="0" w:type="auto"/>
                </w:tcPr>
                <w:p w14:paraId="6B3F667F" w14:textId="77777777" w:rsidR="008E6448" w:rsidRPr="00F54B91" w:rsidRDefault="008E6448" w:rsidP="008E6448">
                  <w:pPr>
                    <w:pStyle w:val="NormalWeb"/>
                    <w:jc w:val="center"/>
                    <w:rPr>
                      <w:rFonts w:ascii="Times New Roman" w:hAnsi="Times New Roman" w:cs="Times New Roman"/>
                      <w:sz w:val="20"/>
                      <w:szCs w:val="20"/>
                    </w:rPr>
                  </w:pPr>
                  <w:r w:rsidRPr="00F54B91">
                    <w:rPr>
                      <w:rFonts w:ascii="Times New Roman" w:hAnsi="Times New Roman" w:cs="Times New Roman"/>
                      <w:b/>
                      <w:bCs/>
                      <w:sz w:val="20"/>
                      <w:szCs w:val="20"/>
                    </w:rPr>
                    <w:t xml:space="preserve">3.5 GHz </w:t>
                  </w:r>
                  <w:r>
                    <w:rPr>
                      <w:rFonts w:ascii="Times New Roman" w:hAnsi="Times New Roman" w:cs="Times New Roman"/>
                      <w:b/>
                      <w:bCs/>
                      <w:sz w:val="20"/>
                      <w:szCs w:val="20"/>
                    </w:rPr>
                    <w:t>÷</w:t>
                  </w:r>
                  <w:r w:rsidRPr="00F54B91">
                    <w:rPr>
                      <w:rFonts w:ascii="Times New Roman" w:hAnsi="Times New Roman" w:cs="Times New Roman"/>
                      <w:b/>
                      <w:bCs/>
                      <w:sz w:val="20"/>
                      <w:szCs w:val="20"/>
                    </w:rPr>
                    <w:t xml:space="preserve"> 7 GHz</w:t>
                  </w:r>
                </w:p>
              </w:tc>
            </w:tr>
            <w:tr w:rsidR="008E6448" w:rsidRPr="00F54B91" w14:paraId="06295CCE" w14:textId="77777777" w:rsidTr="00714457">
              <w:trPr>
                <w:trHeight w:val="107"/>
                <w:jc w:val="center"/>
              </w:trPr>
              <w:tc>
                <w:tcPr>
                  <w:tcW w:w="0" w:type="auto"/>
                </w:tcPr>
                <w:p w14:paraId="5155B822" w14:textId="77777777" w:rsidR="008E6448" w:rsidRPr="00F54B91" w:rsidRDefault="008E6448" w:rsidP="008E6448">
                  <w:pPr>
                    <w:pStyle w:val="NormalWeb"/>
                    <w:jc w:val="center"/>
                    <w:rPr>
                      <w:rFonts w:ascii="Times New Roman" w:hAnsi="Times New Roman" w:cs="Times New Roman"/>
                      <w:sz w:val="20"/>
                      <w:szCs w:val="20"/>
                      <w:highlight w:val="yellow"/>
                    </w:rPr>
                  </w:pPr>
                  <w:r w:rsidRPr="00F54B91">
                    <w:rPr>
                      <w:rFonts w:ascii="Times New Roman" w:hAnsi="Times New Roman" w:cs="Times New Roman"/>
                      <w:sz w:val="20"/>
                      <w:szCs w:val="20"/>
                    </w:rPr>
                    <w:t>Isolation in vertical domain (dB)</w:t>
                  </w:r>
                </w:p>
              </w:tc>
              <w:tc>
                <w:tcPr>
                  <w:tcW w:w="0" w:type="auto"/>
                </w:tcPr>
                <w:p w14:paraId="6085C026" w14:textId="77777777" w:rsidR="008E6448" w:rsidRPr="00F54B91" w:rsidRDefault="008E6448" w:rsidP="008E6448">
                  <w:pPr>
                    <w:pStyle w:val="NormalWeb"/>
                    <w:jc w:val="center"/>
                    <w:rPr>
                      <w:rFonts w:ascii="Times New Roman" w:hAnsi="Times New Roman" w:cs="Times New Roman"/>
                      <w:b/>
                      <w:bCs/>
                      <w:sz w:val="20"/>
                      <w:szCs w:val="20"/>
                    </w:rPr>
                  </w:pPr>
                </w:p>
              </w:tc>
            </w:tr>
            <w:tr w:rsidR="008E6448" w:rsidRPr="00F54B91" w14:paraId="5453B5FC" w14:textId="77777777" w:rsidTr="00714457">
              <w:trPr>
                <w:trHeight w:val="56"/>
                <w:jc w:val="center"/>
              </w:trPr>
              <w:tc>
                <w:tcPr>
                  <w:tcW w:w="0" w:type="auto"/>
                </w:tcPr>
                <w:p w14:paraId="7BDA0CFF" w14:textId="77777777" w:rsidR="008E6448" w:rsidRPr="00F54B91" w:rsidRDefault="008E6448" w:rsidP="008E6448">
                  <w:pPr>
                    <w:pStyle w:val="NormalWeb"/>
                    <w:jc w:val="center"/>
                    <w:rPr>
                      <w:rFonts w:ascii="Times New Roman" w:hAnsi="Times New Roman" w:cs="Times New Roman"/>
                      <w:sz w:val="20"/>
                      <w:szCs w:val="20"/>
                    </w:rPr>
                  </w:pPr>
                  <w:r w:rsidRPr="00F54B91">
                    <w:rPr>
                      <w:rFonts w:ascii="Times New Roman" w:hAnsi="Times New Roman" w:cs="Times New Roman"/>
                      <w:sz w:val="20"/>
                      <w:szCs w:val="20"/>
                    </w:rPr>
                    <w:t>Isolation in horizontal domain (dB)</w:t>
                  </w:r>
                </w:p>
              </w:tc>
              <w:tc>
                <w:tcPr>
                  <w:tcW w:w="0" w:type="auto"/>
                </w:tcPr>
                <w:p w14:paraId="77317B62" w14:textId="77777777" w:rsidR="008E6448" w:rsidRPr="00F54B91" w:rsidRDefault="008E6448" w:rsidP="008E6448">
                  <w:pPr>
                    <w:pStyle w:val="NormalWeb"/>
                    <w:jc w:val="center"/>
                    <w:rPr>
                      <w:rFonts w:ascii="Times New Roman" w:hAnsi="Times New Roman" w:cs="Times New Roman"/>
                      <w:sz w:val="20"/>
                      <w:szCs w:val="20"/>
                    </w:rPr>
                  </w:pPr>
                  <w:r w:rsidRPr="00F54B91">
                    <w:rPr>
                      <w:rFonts w:ascii="Times New Roman" w:hAnsi="Times New Roman" w:cs="Times New Roman"/>
                      <w:sz w:val="20"/>
                      <w:szCs w:val="20"/>
                    </w:rPr>
                    <w:t>Ericsson (R4-2506307</w:t>
                  </w:r>
                  <w:r>
                    <w:rPr>
                      <w:rFonts w:ascii="Times New Roman" w:hAnsi="Times New Roman" w:cs="Times New Roman"/>
                      <w:sz w:val="20"/>
                      <w:szCs w:val="20"/>
                    </w:rPr>
                    <w:t>, S</w:t>
                  </w:r>
                  <w:r w:rsidRPr="00F54B91">
                    <w:rPr>
                      <w:rFonts w:ascii="Times New Roman" w:hAnsi="Times New Roman" w:cs="Times New Roman"/>
                      <w:sz w:val="20"/>
                      <w:szCs w:val="20"/>
                    </w:rPr>
                    <w:t xml:space="preserve">): </w:t>
                  </w:r>
                </w:p>
                <w:p w14:paraId="40575C68" w14:textId="77777777" w:rsidR="008E6448" w:rsidRPr="00F54B91" w:rsidRDefault="008E6448" w:rsidP="008E6448">
                  <w:pPr>
                    <w:pStyle w:val="NormalWeb"/>
                    <w:jc w:val="center"/>
                    <w:rPr>
                      <w:rFonts w:ascii="Times New Roman" w:hAnsi="Times New Roman" w:cs="Times New Roman"/>
                      <w:sz w:val="20"/>
                      <w:szCs w:val="20"/>
                    </w:rPr>
                  </w:pPr>
                  <w:r w:rsidRPr="00F54B91">
                    <w:rPr>
                      <w:rFonts w:ascii="Times New Roman" w:hAnsi="Times New Roman" w:cs="Times New Roman"/>
                      <w:sz w:val="20"/>
                      <w:szCs w:val="20"/>
                    </w:rPr>
                    <w:t>A-to-A: -54±10 dB</w:t>
                  </w:r>
                </w:p>
                <w:p w14:paraId="7280DAB8" w14:textId="77777777" w:rsidR="008E6448" w:rsidRPr="00F54B91" w:rsidRDefault="008E6448" w:rsidP="008E6448">
                  <w:pPr>
                    <w:pStyle w:val="NormalWeb"/>
                    <w:jc w:val="center"/>
                    <w:rPr>
                      <w:rFonts w:ascii="Times New Roman" w:hAnsi="Times New Roman" w:cs="Times New Roman"/>
                      <w:sz w:val="20"/>
                      <w:szCs w:val="20"/>
                    </w:rPr>
                  </w:pPr>
                  <w:r w:rsidRPr="00F54B91">
                    <w:rPr>
                      <w:rFonts w:ascii="Times New Roman" w:hAnsi="Times New Roman" w:cs="Times New Roman"/>
                      <w:sz w:val="20"/>
                      <w:szCs w:val="20"/>
                    </w:rPr>
                    <w:t>A-to-SA: -57±10 dB</w:t>
                  </w:r>
                </w:p>
              </w:tc>
            </w:tr>
          </w:tbl>
          <w:p w14:paraId="2A79692D" w14:textId="77777777" w:rsidR="008E6448" w:rsidRPr="00F54B91" w:rsidRDefault="008E6448" w:rsidP="008E6448">
            <w:pPr>
              <w:rPr>
                <w:highlight w:val="yellow"/>
                <w:lang w:eastAsia="zh-CN"/>
              </w:rPr>
            </w:pPr>
          </w:p>
          <w:p w14:paraId="0EC4BB04" w14:textId="77777777" w:rsidR="008E6448" w:rsidRPr="0019782E" w:rsidRDefault="008E6448" w:rsidP="008E6448">
            <w:pPr>
              <w:rPr>
                <w:lang w:eastAsia="zh-CN"/>
              </w:rPr>
            </w:pPr>
            <w:r w:rsidRPr="0019782E">
              <w:rPr>
                <w:lang w:eastAsia="zh-CN"/>
              </w:rPr>
              <w:t>Based on date captured in bullets above, the following BS-BS isolation data summary is extracted:</w:t>
            </w:r>
          </w:p>
          <w:p w14:paraId="2C474FDC" w14:textId="77777777" w:rsidR="008E6448" w:rsidRPr="0019782E" w:rsidRDefault="008E6448" w:rsidP="008E6448">
            <w:pPr>
              <w:spacing w:after="120"/>
              <w:jc w:val="center"/>
              <w:rPr>
                <w:b/>
                <w:bCs/>
                <w:color w:val="000000" w:themeColor="text1"/>
                <w:lang w:eastAsia="zh-CN"/>
              </w:rPr>
            </w:pPr>
            <w:r w:rsidRPr="0019782E">
              <w:rPr>
                <w:b/>
                <w:bCs/>
                <w:color w:val="000000" w:themeColor="text1"/>
              </w:rPr>
              <w:t>Intra-band BS-BS isolation results</w:t>
            </w:r>
          </w:p>
          <w:tbl>
            <w:tblPr>
              <w:tblStyle w:val="TableGrid"/>
              <w:tblW w:w="0" w:type="auto"/>
              <w:jc w:val="center"/>
              <w:tblLook w:val="04A0" w:firstRow="1" w:lastRow="0" w:firstColumn="1" w:lastColumn="0" w:noHBand="0" w:noVBand="1"/>
            </w:tblPr>
            <w:tblGrid>
              <w:gridCol w:w="3049"/>
              <w:gridCol w:w="916"/>
              <w:gridCol w:w="916"/>
              <w:gridCol w:w="916"/>
              <w:gridCol w:w="766"/>
            </w:tblGrid>
            <w:tr w:rsidR="008E6448" w:rsidRPr="0019782E" w14:paraId="0DAEEB94" w14:textId="77777777" w:rsidTr="00714457">
              <w:trPr>
                <w:trHeight w:val="107"/>
                <w:jc w:val="center"/>
              </w:trPr>
              <w:tc>
                <w:tcPr>
                  <w:tcW w:w="0" w:type="auto"/>
                </w:tcPr>
                <w:p w14:paraId="46CF88BB" w14:textId="77777777" w:rsidR="008E6448" w:rsidRPr="0019782E" w:rsidRDefault="008E6448" w:rsidP="008E6448">
                  <w:pPr>
                    <w:pStyle w:val="NormalWeb"/>
                    <w:jc w:val="center"/>
                    <w:rPr>
                      <w:rFonts w:ascii="Times New Roman" w:hAnsi="Times New Roman" w:cs="Times New Roman"/>
                      <w:sz w:val="20"/>
                      <w:szCs w:val="20"/>
                      <w:lang w:val="en-GB"/>
                    </w:rPr>
                  </w:pPr>
                </w:p>
              </w:tc>
              <w:tc>
                <w:tcPr>
                  <w:tcW w:w="0" w:type="auto"/>
                </w:tcPr>
                <w:p w14:paraId="22BD57A9" w14:textId="77777777" w:rsidR="008E6448" w:rsidRPr="0019782E" w:rsidRDefault="008E6448" w:rsidP="008E6448">
                  <w:pPr>
                    <w:pStyle w:val="NormalWeb"/>
                    <w:jc w:val="center"/>
                    <w:rPr>
                      <w:rFonts w:ascii="Times New Roman" w:hAnsi="Times New Roman" w:cs="Times New Roman"/>
                      <w:sz w:val="20"/>
                      <w:szCs w:val="20"/>
                    </w:rPr>
                  </w:pPr>
                  <w:r w:rsidRPr="0019782E">
                    <w:rPr>
                      <w:rFonts w:ascii="Times New Roman" w:hAnsi="Times New Roman" w:cs="Times New Roman"/>
                      <w:b/>
                      <w:bCs/>
                      <w:sz w:val="20"/>
                      <w:szCs w:val="20"/>
                    </w:rPr>
                    <w:t>2.6 GHz</w:t>
                  </w:r>
                </w:p>
              </w:tc>
              <w:tc>
                <w:tcPr>
                  <w:tcW w:w="0" w:type="auto"/>
                </w:tcPr>
                <w:p w14:paraId="54D8AD2F" w14:textId="77777777" w:rsidR="008E6448" w:rsidRPr="0019782E" w:rsidRDefault="008E6448" w:rsidP="008E6448">
                  <w:pPr>
                    <w:pStyle w:val="NormalWeb"/>
                    <w:jc w:val="center"/>
                    <w:rPr>
                      <w:rFonts w:ascii="Times New Roman" w:hAnsi="Times New Roman" w:cs="Times New Roman"/>
                      <w:sz w:val="20"/>
                      <w:szCs w:val="20"/>
                    </w:rPr>
                  </w:pPr>
                  <w:r w:rsidRPr="0019782E">
                    <w:rPr>
                      <w:rFonts w:ascii="Times New Roman" w:hAnsi="Times New Roman" w:cs="Times New Roman"/>
                      <w:b/>
                      <w:bCs/>
                      <w:sz w:val="20"/>
                      <w:szCs w:val="20"/>
                    </w:rPr>
                    <w:t>3.5 GHz</w:t>
                  </w:r>
                </w:p>
              </w:tc>
              <w:tc>
                <w:tcPr>
                  <w:tcW w:w="0" w:type="auto"/>
                </w:tcPr>
                <w:p w14:paraId="1778C628" w14:textId="77777777" w:rsidR="008E6448" w:rsidRPr="0019782E" w:rsidRDefault="008E6448" w:rsidP="008E6448">
                  <w:pPr>
                    <w:pStyle w:val="NormalWeb"/>
                    <w:jc w:val="center"/>
                    <w:rPr>
                      <w:rFonts w:ascii="Times New Roman" w:hAnsi="Times New Roman" w:cs="Times New Roman"/>
                      <w:sz w:val="20"/>
                      <w:szCs w:val="20"/>
                    </w:rPr>
                  </w:pPr>
                  <w:r w:rsidRPr="0019782E">
                    <w:rPr>
                      <w:rFonts w:ascii="Times New Roman" w:hAnsi="Times New Roman" w:cs="Times New Roman"/>
                      <w:b/>
                      <w:bCs/>
                      <w:sz w:val="20"/>
                      <w:szCs w:val="20"/>
                    </w:rPr>
                    <w:t>4.9 GHz</w:t>
                  </w:r>
                </w:p>
              </w:tc>
              <w:tc>
                <w:tcPr>
                  <w:tcW w:w="0" w:type="auto"/>
                </w:tcPr>
                <w:p w14:paraId="0F56BD75" w14:textId="77777777" w:rsidR="008E6448" w:rsidRPr="0019782E" w:rsidRDefault="008E6448" w:rsidP="008E6448">
                  <w:pPr>
                    <w:pStyle w:val="NormalWeb"/>
                    <w:jc w:val="center"/>
                    <w:rPr>
                      <w:rFonts w:ascii="Times New Roman" w:hAnsi="Times New Roman" w:cs="Times New Roman"/>
                      <w:b/>
                      <w:bCs/>
                      <w:sz w:val="20"/>
                      <w:szCs w:val="20"/>
                    </w:rPr>
                  </w:pPr>
                  <w:r w:rsidRPr="0019782E">
                    <w:rPr>
                      <w:rFonts w:ascii="Times New Roman" w:hAnsi="Times New Roman" w:cs="Times New Roman"/>
                      <w:b/>
                      <w:bCs/>
                      <w:sz w:val="20"/>
                      <w:szCs w:val="20"/>
                    </w:rPr>
                    <w:t>7 GHz</w:t>
                  </w:r>
                </w:p>
              </w:tc>
            </w:tr>
            <w:tr w:rsidR="008E6448" w:rsidRPr="0019782E" w14:paraId="657C6259" w14:textId="77777777" w:rsidTr="00714457">
              <w:trPr>
                <w:trHeight w:val="56"/>
                <w:jc w:val="center"/>
              </w:trPr>
              <w:tc>
                <w:tcPr>
                  <w:tcW w:w="0" w:type="auto"/>
                </w:tcPr>
                <w:p w14:paraId="0A90377A" w14:textId="77777777" w:rsidR="008E6448" w:rsidRPr="0019782E" w:rsidRDefault="008E6448" w:rsidP="008E6448">
                  <w:pPr>
                    <w:pStyle w:val="NormalWeb"/>
                    <w:jc w:val="center"/>
                    <w:rPr>
                      <w:rFonts w:ascii="Times New Roman" w:hAnsi="Times New Roman" w:cs="Times New Roman"/>
                      <w:sz w:val="20"/>
                      <w:szCs w:val="20"/>
                    </w:rPr>
                  </w:pPr>
                  <w:r w:rsidRPr="0019782E">
                    <w:rPr>
                      <w:rFonts w:ascii="Times New Roman" w:hAnsi="Times New Roman" w:cs="Times New Roman"/>
                      <w:sz w:val="20"/>
                      <w:szCs w:val="20"/>
                    </w:rPr>
                    <w:t>Isolation in vertical domain (dB)</w:t>
                  </w:r>
                </w:p>
              </w:tc>
              <w:tc>
                <w:tcPr>
                  <w:tcW w:w="0" w:type="auto"/>
                </w:tcPr>
                <w:p w14:paraId="59AD0B53" w14:textId="77777777" w:rsidR="008E6448" w:rsidRPr="0019782E" w:rsidRDefault="008E6448" w:rsidP="008E6448">
                  <w:pPr>
                    <w:pStyle w:val="NormalWeb"/>
                    <w:jc w:val="center"/>
                    <w:rPr>
                      <w:rFonts w:ascii="Times New Roman" w:hAnsi="Times New Roman" w:cs="Times New Roman"/>
                      <w:sz w:val="20"/>
                      <w:szCs w:val="20"/>
                    </w:rPr>
                  </w:pPr>
                  <w:r w:rsidRPr="0019782E">
                    <w:rPr>
                      <w:rFonts w:ascii="Times New Roman" w:hAnsi="Times New Roman" w:cs="Times New Roman"/>
                      <w:sz w:val="20"/>
                      <w:szCs w:val="20"/>
                    </w:rPr>
                    <w:t>-54</w:t>
                  </w:r>
                </w:p>
              </w:tc>
              <w:tc>
                <w:tcPr>
                  <w:tcW w:w="0" w:type="auto"/>
                </w:tcPr>
                <w:p w14:paraId="5E985E58" w14:textId="77777777" w:rsidR="008E6448" w:rsidRPr="0019782E" w:rsidRDefault="008E6448" w:rsidP="008E6448">
                  <w:pPr>
                    <w:pStyle w:val="NormalWeb"/>
                    <w:jc w:val="center"/>
                    <w:rPr>
                      <w:rFonts w:ascii="Times New Roman" w:hAnsi="Times New Roman" w:cs="Times New Roman"/>
                      <w:sz w:val="20"/>
                      <w:szCs w:val="20"/>
                    </w:rPr>
                  </w:pPr>
                  <w:r w:rsidRPr="0019782E">
                    <w:rPr>
                      <w:rFonts w:ascii="Times New Roman" w:hAnsi="Times New Roman" w:cs="Times New Roman"/>
                      <w:sz w:val="20"/>
                      <w:szCs w:val="20"/>
                    </w:rPr>
                    <w:t>-52</w:t>
                  </w:r>
                </w:p>
              </w:tc>
              <w:tc>
                <w:tcPr>
                  <w:tcW w:w="0" w:type="auto"/>
                </w:tcPr>
                <w:p w14:paraId="16684517" w14:textId="77777777" w:rsidR="008E6448" w:rsidRPr="0019782E" w:rsidRDefault="008E6448" w:rsidP="008E6448">
                  <w:pPr>
                    <w:pStyle w:val="NormalWeb"/>
                    <w:jc w:val="center"/>
                    <w:rPr>
                      <w:rFonts w:ascii="Times New Roman" w:hAnsi="Times New Roman" w:cs="Times New Roman"/>
                      <w:sz w:val="20"/>
                      <w:szCs w:val="20"/>
                    </w:rPr>
                  </w:pPr>
                  <w:r w:rsidRPr="0019782E">
                    <w:rPr>
                      <w:rFonts w:ascii="Times New Roman" w:hAnsi="Times New Roman" w:cs="Times New Roman"/>
                      <w:sz w:val="20"/>
                      <w:szCs w:val="20"/>
                    </w:rPr>
                    <w:t>-56</w:t>
                  </w:r>
                </w:p>
              </w:tc>
              <w:tc>
                <w:tcPr>
                  <w:tcW w:w="0" w:type="auto"/>
                </w:tcPr>
                <w:p w14:paraId="392F4525" w14:textId="77777777" w:rsidR="008E6448" w:rsidRPr="0019782E" w:rsidRDefault="008E6448" w:rsidP="008E6448">
                  <w:pPr>
                    <w:pStyle w:val="NormalWeb"/>
                    <w:jc w:val="center"/>
                    <w:rPr>
                      <w:rFonts w:ascii="Times New Roman" w:hAnsi="Times New Roman" w:cs="Times New Roman"/>
                      <w:sz w:val="20"/>
                      <w:szCs w:val="20"/>
                    </w:rPr>
                  </w:pPr>
                </w:p>
              </w:tc>
            </w:tr>
            <w:tr w:rsidR="008E6448" w:rsidRPr="0019782E" w14:paraId="16830628" w14:textId="77777777" w:rsidTr="00714457">
              <w:trPr>
                <w:trHeight w:val="56"/>
                <w:jc w:val="center"/>
              </w:trPr>
              <w:tc>
                <w:tcPr>
                  <w:tcW w:w="0" w:type="auto"/>
                </w:tcPr>
                <w:p w14:paraId="6FD5DC3A" w14:textId="77777777" w:rsidR="008E6448" w:rsidRPr="0019782E" w:rsidRDefault="008E6448" w:rsidP="008E6448">
                  <w:pPr>
                    <w:pStyle w:val="NormalWeb"/>
                    <w:jc w:val="center"/>
                    <w:rPr>
                      <w:rFonts w:ascii="Times New Roman" w:hAnsi="Times New Roman" w:cs="Times New Roman"/>
                      <w:sz w:val="20"/>
                      <w:szCs w:val="20"/>
                    </w:rPr>
                  </w:pPr>
                  <w:r w:rsidRPr="0019782E">
                    <w:rPr>
                      <w:rFonts w:ascii="Times New Roman" w:hAnsi="Times New Roman" w:cs="Times New Roman"/>
                      <w:sz w:val="20"/>
                      <w:szCs w:val="20"/>
                    </w:rPr>
                    <w:t>Isolation in horizontal domain (dB)</w:t>
                  </w:r>
                </w:p>
              </w:tc>
              <w:tc>
                <w:tcPr>
                  <w:tcW w:w="0" w:type="auto"/>
                </w:tcPr>
                <w:p w14:paraId="7A6E8C7C" w14:textId="77777777" w:rsidR="008E6448" w:rsidRPr="0019782E" w:rsidRDefault="008E6448" w:rsidP="008E6448">
                  <w:pPr>
                    <w:pStyle w:val="NormalWeb"/>
                    <w:jc w:val="center"/>
                    <w:rPr>
                      <w:rFonts w:ascii="Times New Roman" w:hAnsi="Times New Roman" w:cs="Times New Roman"/>
                      <w:sz w:val="20"/>
                      <w:szCs w:val="20"/>
                    </w:rPr>
                  </w:pPr>
                  <w:r w:rsidRPr="0019782E">
                    <w:rPr>
                      <w:rFonts w:ascii="Times New Roman" w:hAnsi="Times New Roman" w:cs="Times New Roman"/>
                      <w:sz w:val="20"/>
                      <w:szCs w:val="20"/>
                    </w:rPr>
                    <w:t>-31</w:t>
                  </w:r>
                </w:p>
              </w:tc>
              <w:tc>
                <w:tcPr>
                  <w:tcW w:w="0" w:type="auto"/>
                </w:tcPr>
                <w:p w14:paraId="7E107524" w14:textId="77777777" w:rsidR="008E6448" w:rsidRPr="008E6448" w:rsidRDefault="008E6448" w:rsidP="008E6448">
                  <w:pPr>
                    <w:pStyle w:val="NormalWeb"/>
                    <w:jc w:val="center"/>
                    <w:rPr>
                      <w:rFonts w:ascii="Times New Roman" w:hAnsi="Times New Roman" w:cs="Times New Roman"/>
                      <w:sz w:val="20"/>
                      <w:szCs w:val="20"/>
                    </w:rPr>
                  </w:pPr>
                  <w:r w:rsidRPr="008E6448">
                    <w:rPr>
                      <w:rFonts w:ascii="Times New Roman" w:hAnsi="Times New Roman" w:cs="Times New Roman"/>
                      <w:sz w:val="20"/>
                      <w:szCs w:val="20"/>
                    </w:rPr>
                    <w:t>-34</w:t>
                  </w:r>
                </w:p>
              </w:tc>
              <w:tc>
                <w:tcPr>
                  <w:tcW w:w="0" w:type="auto"/>
                </w:tcPr>
                <w:p w14:paraId="586AEF45" w14:textId="77777777" w:rsidR="008E6448" w:rsidRPr="008E6448" w:rsidRDefault="008E6448" w:rsidP="008E6448">
                  <w:pPr>
                    <w:pStyle w:val="NormalWeb"/>
                    <w:jc w:val="center"/>
                    <w:rPr>
                      <w:rFonts w:ascii="Times New Roman" w:hAnsi="Times New Roman" w:cs="Times New Roman"/>
                      <w:sz w:val="20"/>
                      <w:szCs w:val="20"/>
                    </w:rPr>
                  </w:pPr>
                  <w:r w:rsidRPr="008E6448">
                    <w:rPr>
                      <w:rFonts w:ascii="Times New Roman" w:hAnsi="Times New Roman" w:cs="Times New Roman"/>
                      <w:sz w:val="20"/>
                      <w:szCs w:val="20"/>
                    </w:rPr>
                    <w:t>-46</w:t>
                  </w:r>
                </w:p>
              </w:tc>
              <w:tc>
                <w:tcPr>
                  <w:tcW w:w="0" w:type="auto"/>
                </w:tcPr>
                <w:p w14:paraId="196A1A63" w14:textId="77777777" w:rsidR="008E6448" w:rsidRPr="008E6448" w:rsidRDefault="008E6448" w:rsidP="008E6448">
                  <w:pPr>
                    <w:pStyle w:val="NormalWeb"/>
                    <w:jc w:val="center"/>
                    <w:rPr>
                      <w:rFonts w:ascii="Times New Roman" w:hAnsi="Times New Roman" w:cs="Times New Roman"/>
                      <w:sz w:val="20"/>
                      <w:szCs w:val="20"/>
                    </w:rPr>
                  </w:pPr>
                  <w:r w:rsidRPr="008E6448">
                    <w:rPr>
                      <w:rFonts w:ascii="Times New Roman" w:hAnsi="Times New Roman" w:cs="Times New Roman"/>
                      <w:sz w:val="20"/>
                      <w:szCs w:val="20"/>
                    </w:rPr>
                    <w:t>-55</w:t>
                  </w:r>
                </w:p>
              </w:tc>
            </w:tr>
          </w:tbl>
          <w:p w14:paraId="3B8FFD3B" w14:textId="77777777" w:rsidR="008E6448" w:rsidRPr="00C4693A" w:rsidRDefault="008E6448" w:rsidP="008E6448">
            <w:pPr>
              <w:rPr>
                <w:sz w:val="22"/>
                <w:szCs w:val="22"/>
                <w:highlight w:val="cyan"/>
              </w:rPr>
            </w:pPr>
          </w:p>
          <w:p w14:paraId="63763FFF" w14:textId="6E331863" w:rsidR="008E6448" w:rsidRDefault="008E6448" w:rsidP="008E6448">
            <w:pPr>
              <w:rPr>
                <w:lang w:eastAsia="zh-CN"/>
              </w:rPr>
            </w:pPr>
            <w:r w:rsidRPr="00026D84">
              <w:rPr>
                <w:lang w:eastAsia="zh-CN"/>
              </w:rPr>
              <w:t xml:space="preserve">As per previous agreement in R4-2504701 (RAN4#114bis), </w:t>
            </w:r>
            <w:r w:rsidRPr="00026D84">
              <w:t xml:space="preserve">further BS-to-BS isolation data provision during RAN4#116 (August </w:t>
            </w:r>
            <w:r w:rsidRPr="0019782E">
              <w:t>2025) is not precluded</w:t>
            </w:r>
            <w:r w:rsidRPr="0019782E">
              <w:rPr>
                <w:lang w:eastAsia="zh-CN"/>
              </w:rPr>
              <w:t>.</w:t>
            </w:r>
          </w:p>
        </w:tc>
      </w:tr>
    </w:tbl>
    <w:p w14:paraId="7529A140" w14:textId="77777777" w:rsidR="008E6448" w:rsidRPr="009A6C21" w:rsidRDefault="008E6448" w:rsidP="008E6448">
      <w:pPr>
        <w:rPr>
          <w:lang w:eastAsia="zh-CN"/>
        </w:rPr>
      </w:pPr>
    </w:p>
    <w:p w14:paraId="692B3BE5" w14:textId="31D841DA" w:rsidR="00AF4AAE" w:rsidRPr="00A74ACE" w:rsidRDefault="005D5B75" w:rsidP="00AF4AAE">
      <w:pPr>
        <w:rPr>
          <w:lang w:eastAsia="zh-CN"/>
        </w:rPr>
      </w:pPr>
      <w:r w:rsidRPr="00A74ACE">
        <w:rPr>
          <w:lang w:eastAsia="zh-CN"/>
        </w:rPr>
        <w:t xml:space="preserve">The above summary can be considered as the final version, unless additional results are provided this meeting. </w:t>
      </w:r>
    </w:p>
    <w:p w14:paraId="3AA5ABCA" w14:textId="2B8A1332" w:rsidR="00AF4AAE" w:rsidRPr="005D27E1" w:rsidRDefault="00AF4AAE" w:rsidP="00AF4AAE">
      <w:pPr>
        <w:rPr>
          <w:lang w:eastAsia="zh-CN"/>
        </w:rPr>
      </w:pPr>
      <w:r w:rsidRPr="00A74ACE">
        <w:rPr>
          <w:b/>
          <w:bCs/>
          <w:lang w:eastAsia="zh-CN"/>
        </w:rPr>
        <w:t xml:space="preserve">Proposal </w:t>
      </w:r>
      <w:r w:rsidR="00DA040B">
        <w:rPr>
          <w:b/>
          <w:bCs/>
          <w:lang w:eastAsia="zh-CN"/>
        </w:rPr>
        <w:t>1</w:t>
      </w:r>
      <w:r w:rsidRPr="00A74ACE">
        <w:rPr>
          <w:lang w:eastAsia="zh-CN"/>
        </w:rPr>
        <w:t>: Consider the following BS-BS isolation d</w:t>
      </w:r>
      <w:r w:rsidRPr="005D27E1">
        <w:rPr>
          <w:lang w:eastAsia="zh-CN"/>
        </w:rPr>
        <w:t xml:space="preserve">ata summary as the </w:t>
      </w:r>
      <w:r w:rsidR="00A74ACE" w:rsidRPr="005D27E1">
        <w:rPr>
          <w:lang w:eastAsia="zh-CN"/>
        </w:rPr>
        <w:t>final version</w:t>
      </w:r>
      <w:r w:rsidRPr="005D27E1">
        <w:rPr>
          <w:lang w:eastAsia="zh-CN"/>
        </w:rPr>
        <w:t xml:space="preserve"> </w:t>
      </w:r>
      <w:r w:rsidR="00A74ACE" w:rsidRPr="005D27E1">
        <w:rPr>
          <w:lang w:eastAsia="zh-CN"/>
        </w:rPr>
        <w:t xml:space="preserve">to draw </w:t>
      </w:r>
      <w:r w:rsidRPr="005D27E1">
        <w:rPr>
          <w:lang w:eastAsia="zh-CN"/>
        </w:rPr>
        <w:t>conclusions</w:t>
      </w:r>
      <w:r w:rsidR="00AA6345" w:rsidRPr="005D27E1">
        <w:rPr>
          <w:lang w:eastAsia="zh-CN"/>
        </w:rPr>
        <w:t xml:space="preserve"> </w:t>
      </w:r>
      <w:r w:rsidRPr="005D27E1">
        <w:rPr>
          <w:lang w:eastAsia="zh-CN"/>
        </w:rPr>
        <w:t>during RAN4#11</w:t>
      </w:r>
      <w:r w:rsidR="005D5B75" w:rsidRPr="005D27E1">
        <w:rPr>
          <w:lang w:eastAsia="zh-CN"/>
        </w:rPr>
        <w:t>6</w:t>
      </w:r>
      <w:r w:rsidRPr="005D27E1">
        <w:rPr>
          <w:lang w:eastAsia="zh-CN"/>
        </w:rPr>
        <w:t xml:space="preserve"> meeting:</w:t>
      </w:r>
    </w:p>
    <w:p w14:paraId="009E2BE2" w14:textId="2C930CE2" w:rsidR="005D27E1" w:rsidRPr="0019782E" w:rsidRDefault="005D27E1" w:rsidP="005D27E1">
      <w:pPr>
        <w:spacing w:after="120"/>
        <w:jc w:val="center"/>
        <w:rPr>
          <w:b/>
          <w:bCs/>
          <w:color w:val="000000" w:themeColor="text1"/>
          <w:lang w:eastAsia="zh-CN"/>
        </w:rPr>
      </w:pPr>
      <w:r w:rsidRPr="005D27E1">
        <w:rPr>
          <w:b/>
          <w:bCs/>
          <w:color w:val="000000" w:themeColor="text1"/>
        </w:rPr>
        <w:t>Table 7: Intra</w:t>
      </w:r>
      <w:r w:rsidRPr="0019782E">
        <w:rPr>
          <w:b/>
          <w:bCs/>
          <w:color w:val="000000" w:themeColor="text1"/>
        </w:rPr>
        <w:t>-band BS-BS isolation results</w:t>
      </w:r>
    </w:p>
    <w:tbl>
      <w:tblPr>
        <w:tblStyle w:val="TableGrid"/>
        <w:tblW w:w="0" w:type="auto"/>
        <w:jc w:val="center"/>
        <w:tblLook w:val="04A0" w:firstRow="1" w:lastRow="0" w:firstColumn="1" w:lastColumn="0" w:noHBand="0" w:noVBand="1"/>
      </w:tblPr>
      <w:tblGrid>
        <w:gridCol w:w="3049"/>
        <w:gridCol w:w="916"/>
        <w:gridCol w:w="916"/>
        <w:gridCol w:w="916"/>
        <w:gridCol w:w="766"/>
      </w:tblGrid>
      <w:tr w:rsidR="005D27E1" w:rsidRPr="0019782E" w14:paraId="701DDB57" w14:textId="77777777" w:rsidTr="00714457">
        <w:trPr>
          <w:trHeight w:val="107"/>
          <w:jc w:val="center"/>
        </w:trPr>
        <w:tc>
          <w:tcPr>
            <w:tcW w:w="0" w:type="auto"/>
          </w:tcPr>
          <w:p w14:paraId="4F06378C" w14:textId="77777777" w:rsidR="005D27E1" w:rsidRPr="0019782E" w:rsidRDefault="005D27E1" w:rsidP="00714457">
            <w:pPr>
              <w:pStyle w:val="NormalWeb"/>
              <w:jc w:val="center"/>
              <w:rPr>
                <w:rFonts w:ascii="Times New Roman" w:hAnsi="Times New Roman" w:cs="Times New Roman"/>
                <w:sz w:val="20"/>
                <w:szCs w:val="20"/>
                <w:lang w:val="en-GB"/>
              </w:rPr>
            </w:pPr>
          </w:p>
        </w:tc>
        <w:tc>
          <w:tcPr>
            <w:tcW w:w="0" w:type="auto"/>
          </w:tcPr>
          <w:p w14:paraId="3C8DC369" w14:textId="77777777" w:rsidR="005D27E1" w:rsidRPr="0019782E" w:rsidRDefault="005D27E1" w:rsidP="00714457">
            <w:pPr>
              <w:pStyle w:val="NormalWeb"/>
              <w:jc w:val="center"/>
              <w:rPr>
                <w:rFonts w:ascii="Times New Roman" w:hAnsi="Times New Roman" w:cs="Times New Roman"/>
                <w:sz w:val="20"/>
                <w:szCs w:val="20"/>
              </w:rPr>
            </w:pPr>
            <w:r w:rsidRPr="0019782E">
              <w:rPr>
                <w:rFonts w:ascii="Times New Roman" w:hAnsi="Times New Roman" w:cs="Times New Roman"/>
                <w:b/>
                <w:bCs/>
                <w:sz w:val="20"/>
                <w:szCs w:val="20"/>
              </w:rPr>
              <w:t>2.6 GHz</w:t>
            </w:r>
          </w:p>
        </w:tc>
        <w:tc>
          <w:tcPr>
            <w:tcW w:w="0" w:type="auto"/>
          </w:tcPr>
          <w:p w14:paraId="258E7860" w14:textId="77777777" w:rsidR="005D27E1" w:rsidRPr="0019782E" w:rsidRDefault="005D27E1" w:rsidP="00714457">
            <w:pPr>
              <w:pStyle w:val="NormalWeb"/>
              <w:jc w:val="center"/>
              <w:rPr>
                <w:rFonts w:ascii="Times New Roman" w:hAnsi="Times New Roman" w:cs="Times New Roman"/>
                <w:sz w:val="20"/>
                <w:szCs w:val="20"/>
              </w:rPr>
            </w:pPr>
            <w:r w:rsidRPr="0019782E">
              <w:rPr>
                <w:rFonts w:ascii="Times New Roman" w:hAnsi="Times New Roman" w:cs="Times New Roman"/>
                <w:b/>
                <w:bCs/>
                <w:sz w:val="20"/>
                <w:szCs w:val="20"/>
              </w:rPr>
              <w:t>3.5 GHz</w:t>
            </w:r>
          </w:p>
        </w:tc>
        <w:tc>
          <w:tcPr>
            <w:tcW w:w="0" w:type="auto"/>
          </w:tcPr>
          <w:p w14:paraId="65ACBD8F" w14:textId="77777777" w:rsidR="005D27E1" w:rsidRPr="0019782E" w:rsidRDefault="005D27E1" w:rsidP="00714457">
            <w:pPr>
              <w:pStyle w:val="NormalWeb"/>
              <w:jc w:val="center"/>
              <w:rPr>
                <w:rFonts w:ascii="Times New Roman" w:hAnsi="Times New Roman" w:cs="Times New Roman"/>
                <w:sz w:val="20"/>
                <w:szCs w:val="20"/>
              </w:rPr>
            </w:pPr>
            <w:r w:rsidRPr="0019782E">
              <w:rPr>
                <w:rFonts w:ascii="Times New Roman" w:hAnsi="Times New Roman" w:cs="Times New Roman"/>
                <w:b/>
                <w:bCs/>
                <w:sz w:val="20"/>
                <w:szCs w:val="20"/>
              </w:rPr>
              <w:t>4.9 GHz</w:t>
            </w:r>
          </w:p>
        </w:tc>
        <w:tc>
          <w:tcPr>
            <w:tcW w:w="0" w:type="auto"/>
          </w:tcPr>
          <w:p w14:paraId="2EF10A1E" w14:textId="77777777" w:rsidR="005D27E1" w:rsidRPr="0019782E" w:rsidRDefault="005D27E1" w:rsidP="00714457">
            <w:pPr>
              <w:pStyle w:val="NormalWeb"/>
              <w:jc w:val="center"/>
              <w:rPr>
                <w:rFonts w:ascii="Times New Roman" w:hAnsi="Times New Roman" w:cs="Times New Roman"/>
                <w:b/>
                <w:bCs/>
                <w:sz w:val="20"/>
                <w:szCs w:val="20"/>
              </w:rPr>
            </w:pPr>
            <w:r w:rsidRPr="0019782E">
              <w:rPr>
                <w:rFonts w:ascii="Times New Roman" w:hAnsi="Times New Roman" w:cs="Times New Roman"/>
                <w:b/>
                <w:bCs/>
                <w:sz w:val="20"/>
                <w:szCs w:val="20"/>
              </w:rPr>
              <w:t>7 GHz</w:t>
            </w:r>
          </w:p>
        </w:tc>
      </w:tr>
      <w:tr w:rsidR="005D27E1" w:rsidRPr="0019782E" w14:paraId="6E556B5A" w14:textId="77777777" w:rsidTr="00714457">
        <w:trPr>
          <w:trHeight w:val="56"/>
          <w:jc w:val="center"/>
        </w:trPr>
        <w:tc>
          <w:tcPr>
            <w:tcW w:w="0" w:type="auto"/>
          </w:tcPr>
          <w:p w14:paraId="44748C85" w14:textId="77777777" w:rsidR="005D27E1" w:rsidRPr="0019782E" w:rsidRDefault="005D27E1" w:rsidP="00714457">
            <w:pPr>
              <w:pStyle w:val="NormalWeb"/>
              <w:jc w:val="center"/>
              <w:rPr>
                <w:rFonts w:ascii="Times New Roman" w:hAnsi="Times New Roman" w:cs="Times New Roman"/>
                <w:sz w:val="20"/>
                <w:szCs w:val="20"/>
              </w:rPr>
            </w:pPr>
            <w:r w:rsidRPr="0019782E">
              <w:rPr>
                <w:rFonts w:ascii="Times New Roman" w:hAnsi="Times New Roman" w:cs="Times New Roman"/>
                <w:sz w:val="20"/>
                <w:szCs w:val="20"/>
              </w:rPr>
              <w:t>Isolation in vertical domain (dB)</w:t>
            </w:r>
          </w:p>
        </w:tc>
        <w:tc>
          <w:tcPr>
            <w:tcW w:w="0" w:type="auto"/>
          </w:tcPr>
          <w:p w14:paraId="463FA428" w14:textId="77777777" w:rsidR="005D27E1" w:rsidRPr="0019782E" w:rsidRDefault="005D27E1" w:rsidP="00714457">
            <w:pPr>
              <w:pStyle w:val="NormalWeb"/>
              <w:jc w:val="center"/>
              <w:rPr>
                <w:rFonts w:ascii="Times New Roman" w:hAnsi="Times New Roman" w:cs="Times New Roman"/>
                <w:sz w:val="20"/>
                <w:szCs w:val="20"/>
              </w:rPr>
            </w:pPr>
            <w:r w:rsidRPr="0019782E">
              <w:rPr>
                <w:rFonts w:ascii="Times New Roman" w:hAnsi="Times New Roman" w:cs="Times New Roman"/>
                <w:sz w:val="20"/>
                <w:szCs w:val="20"/>
              </w:rPr>
              <w:t>-54</w:t>
            </w:r>
          </w:p>
        </w:tc>
        <w:tc>
          <w:tcPr>
            <w:tcW w:w="0" w:type="auto"/>
          </w:tcPr>
          <w:p w14:paraId="12896435" w14:textId="77777777" w:rsidR="005D27E1" w:rsidRPr="0019782E" w:rsidRDefault="005D27E1" w:rsidP="00714457">
            <w:pPr>
              <w:pStyle w:val="NormalWeb"/>
              <w:jc w:val="center"/>
              <w:rPr>
                <w:rFonts w:ascii="Times New Roman" w:hAnsi="Times New Roman" w:cs="Times New Roman"/>
                <w:sz w:val="20"/>
                <w:szCs w:val="20"/>
              </w:rPr>
            </w:pPr>
            <w:r w:rsidRPr="0019782E">
              <w:rPr>
                <w:rFonts w:ascii="Times New Roman" w:hAnsi="Times New Roman" w:cs="Times New Roman"/>
                <w:sz w:val="20"/>
                <w:szCs w:val="20"/>
              </w:rPr>
              <w:t>-52</w:t>
            </w:r>
          </w:p>
        </w:tc>
        <w:tc>
          <w:tcPr>
            <w:tcW w:w="0" w:type="auto"/>
          </w:tcPr>
          <w:p w14:paraId="3BD5F848" w14:textId="77777777" w:rsidR="005D27E1" w:rsidRPr="0019782E" w:rsidRDefault="005D27E1" w:rsidP="00714457">
            <w:pPr>
              <w:pStyle w:val="NormalWeb"/>
              <w:jc w:val="center"/>
              <w:rPr>
                <w:rFonts w:ascii="Times New Roman" w:hAnsi="Times New Roman" w:cs="Times New Roman"/>
                <w:sz w:val="20"/>
                <w:szCs w:val="20"/>
              </w:rPr>
            </w:pPr>
            <w:r w:rsidRPr="0019782E">
              <w:rPr>
                <w:rFonts w:ascii="Times New Roman" w:hAnsi="Times New Roman" w:cs="Times New Roman"/>
                <w:sz w:val="20"/>
                <w:szCs w:val="20"/>
              </w:rPr>
              <w:t>-56</w:t>
            </w:r>
          </w:p>
        </w:tc>
        <w:tc>
          <w:tcPr>
            <w:tcW w:w="0" w:type="auto"/>
          </w:tcPr>
          <w:p w14:paraId="1AA2B062" w14:textId="77777777" w:rsidR="005D27E1" w:rsidRPr="0019782E" w:rsidRDefault="005D27E1" w:rsidP="00714457">
            <w:pPr>
              <w:pStyle w:val="NormalWeb"/>
              <w:jc w:val="center"/>
              <w:rPr>
                <w:rFonts w:ascii="Times New Roman" w:hAnsi="Times New Roman" w:cs="Times New Roman"/>
                <w:sz w:val="20"/>
                <w:szCs w:val="20"/>
              </w:rPr>
            </w:pPr>
          </w:p>
        </w:tc>
      </w:tr>
      <w:tr w:rsidR="005D27E1" w:rsidRPr="0019782E" w14:paraId="329145FB" w14:textId="77777777" w:rsidTr="00714457">
        <w:trPr>
          <w:trHeight w:val="56"/>
          <w:jc w:val="center"/>
        </w:trPr>
        <w:tc>
          <w:tcPr>
            <w:tcW w:w="0" w:type="auto"/>
          </w:tcPr>
          <w:p w14:paraId="5E044E09" w14:textId="77777777" w:rsidR="005D27E1" w:rsidRPr="0019782E" w:rsidRDefault="005D27E1" w:rsidP="00714457">
            <w:pPr>
              <w:pStyle w:val="NormalWeb"/>
              <w:jc w:val="center"/>
              <w:rPr>
                <w:rFonts w:ascii="Times New Roman" w:hAnsi="Times New Roman" w:cs="Times New Roman"/>
                <w:sz w:val="20"/>
                <w:szCs w:val="20"/>
              </w:rPr>
            </w:pPr>
            <w:r w:rsidRPr="0019782E">
              <w:rPr>
                <w:rFonts w:ascii="Times New Roman" w:hAnsi="Times New Roman" w:cs="Times New Roman"/>
                <w:sz w:val="20"/>
                <w:szCs w:val="20"/>
              </w:rPr>
              <w:t>Isolation in horizontal domain (dB)</w:t>
            </w:r>
          </w:p>
        </w:tc>
        <w:tc>
          <w:tcPr>
            <w:tcW w:w="0" w:type="auto"/>
          </w:tcPr>
          <w:p w14:paraId="6632904D" w14:textId="77777777" w:rsidR="005D27E1" w:rsidRPr="0019782E" w:rsidRDefault="005D27E1" w:rsidP="00714457">
            <w:pPr>
              <w:pStyle w:val="NormalWeb"/>
              <w:jc w:val="center"/>
              <w:rPr>
                <w:rFonts w:ascii="Times New Roman" w:hAnsi="Times New Roman" w:cs="Times New Roman"/>
                <w:sz w:val="20"/>
                <w:szCs w:val="20"/>
              </w:rPr>
            </w:pPr>
            <w:r w:rsidRPr="0019782E">
              <w:rPr>
                <w:rFonts w:ascii="Times New Roman" w:hAnsi="Times New Roman" w:cs="Times New Roman"/>
                <w:sz w:val="20"/>
                <w:szCs w:val="20"/>
              </w:rPr>
              <w:t>-31</w:t>
            </w:r>
          </w:p>
        </w:tc>
        <w:tc>
          <w:tcPr>
            <w:tcW w:w="0" w:type="auto"/>
          </w:tcPr>
          <w:p w14:paraId="3CD6BC6E" w14:textId="77777777" w:rsidR="005D27E1" w:rsidRPr="008E6448" w:rsidRDefault="005D27E1" w:rsidP="00714457">
            <w:pPr>
              <w:pStyle w:val="NormalWeb"/>
              <w:jc w:val="center"/>
              <w:rPr>
                <w:rFonts w:ascii="Times New Roman" w:hAnsi="Times New Roman" w:cs="Times New Roman"/>
                <w:sz w:val="20"/>
                <w:szCs w:val="20"/>
              </w:rPr>
            </w:pPr>
            <w:r w:rsidRPr="008E6448">
              <w:rPr>
                <w:rFonts w:ascii="Times New Roman" w:hAnsi="Times New Roman" w:cs="Times New Roman"/>
                <w:sz w:val="20"/>
                <w:szCs w:val="20"/>
              </w:rPr>
              <w:t>-34</w:t>
            </w:r>
          </w:p>
        </w:tc>
        <w:tc>
          <w:tcPr>
            <w:tcW w:w="0" w:type="auto"/>
          </w:tcPr>
          <w:p w14:paraId="1507955D" w14:textId="77777777" w:rsidR="005D27E1" w:rsidRPr="008E6448" w:rsidRDefault="005D27E1" w:rsidP="00714457">
            <w:pPr>
              <w:pStyle w:val="NormalWeb"/>
              <w:jc w:val="center"/>
              <w:rPr>
                <w:rFonts w:ascii="Times New Roman" w:hAnsi="Times New Roman" w:cs="Times New Roman"/>
                <w:sz w:val="20"/>
                <w:szCs w:val="20"/>
              </w:rPr>
            </w:pPr>
            <w:r w:rsidRPr="008E6448">
              <w:rPr>
                <w:rFonts w:ascii="Times New Roman" w:hAnsi="Times New Roman" w:cs="Times New Roman"/>
                <w:sz w:val="20"/>
                <w:szCs w:val="20"/>
              </w:rPr>
              <w:t>-46</w:t>
            </w:r>
          </w:p>
        </w:tc>
        <w:tc>
          <w:tcPr>
            <w:tcW w:w="0" w:type="auto"/>
          </w:tcPr>
          <w:p w14:paraId="5EF9DC9C" w14:textId="77777777" w:rsidR="005D27E1" w:rsidRPr="008E6448" w:rsidRDefault="005D27E1" w:rsidP="00714457">
            <w:pPr>
              <w:pStyle w:val="NormalWeb"/>
              <w:jc w:val="center"/>
              <w:rPr>
                <w:rFonts w:ascii="Times New Roman" w:hAnsi="Times New Roman" w:cs="Times New Roman"/>
                <w:sz w:val="20"/>
                <w:szCs w:val="20"/>
              </w:rPr>
            </w:pPr>
            <w:r w:rsidRPr="008E6448">
              <w:rPr>
                <w:rFonts w:ascii="Times New Roman" w:hAnsi="Times New Roman" w:cs="Times New Roman"/>
                <w:sz w:val="20"/>
                <w:szCs w:val="20"/>
              </w:rPr>
              <w:t>-55</w:t>
            </w:r>
          </w:p>
        </w:tc>
      </w:tr>
    </w:tbl>
    <w:p w14:paraId="3FC84224" w14:textId="77777777" w:rsidR="005D27E1" w:rsidRPr="00A74ACE" w:rsidRDefault="005D27E1" w:rsidP="00AF4AAE">
      <w:pPr>
        <w:rPr>
          <w:lang w:eastAsia="zh-CN"/>
        </w:rPr>
      </w:pPr>
    </w:p>
    <w:p w14:paraId="089D3166" w14:textId="0C725E8F" w:rsidR="00AF4AAE" w:rsidRPr="00560449" w:rsidRDefault="00AF4AAE" w:rsidP="00AF4AAE">
      <w:pPr>
        <w:rPr>
          <w:lang w:eastAsia="zh-CN"/>
        </w:rPr>
      </w:pPr>
      <w:r w:rsidRPr="00560449">
        <w:rPr>
          <w:lang w:eastAsia="zh-CN"/>
        </w:rPr>
        <w:t>With the above, the following can be observed:</w:t>
      </w:r>
    </w:p>
    <w:p w14:paraId="117CCCE8" w14:textId="77777777" w:rsidR="00AF4AAE" w:rsidRPr="00560449" w:rsidRDefault="00AF4AAE" w:rsidP="00AF4AAE">
      <w:pPr>
        <w:rPr>
          <w:lang w:eastAsia="zh-CN"/>
        </w:rPr>
      </w:pPr>
      <w:r w:rsidRPr="00560449">
        <w:rPr>
          <w:b/>
          <w:bCs/>
          <w:lang w:eastAsia="zh-CN"/>
        </w:rPr>
        <w:t>Observation 1</w:t>
      </w:r>
      <w:r w:rsidRPr="00560449">
        <w:rPr>
          <w:lang w:eastAsia="zh-CN"/>
        </w:rPr>
        <w:t>: All BS-BS isolation values are higher that the reference 30 dB values taken from legacy conducted co-location requirements.</w:t>
      </w:r>
    </w:p>
    <w:p w14:paraId="7BCD9241" w14:textId="77777777" w:rsidR="00AF4AAE" w:rsidRPr="005D27E1" w:rsidRDefault="00AF4AAE" w:rsidP="00AF4AAE">
      <w:pPr>
        <w:rPr>
          <w:lang w:eastAsia="zh-CN"/>
        </w:rPr>
      </w:pPr>
      <w:r w:rsidRPr="005D27E1">
        <w:rPr>
          <w:b/>
          <w:bCs/>
          <w:lang w:eastAsia="zh-CN"/>
        </w:rPr>
        <w:t>Observation 2</w:t>
      </w:r>
      <w:r w:rsidRPr="005D27E1">
        <w:rPr>
          <w:lang w:eastAsia="zh-CN"/>
        </w:rPr>
        <w:t>: Results for 4.9 GHz (no beam steering) provide convincing margin of at least 16 dB in horizontal domain, and at least 25 dB in vertical domain, over the legacy reference case.</w:t>
      </w:r>
    </w:p>
    <w:p w14:paraId="3A918488" w14:textId="77777777" w:rsidR="00AF4AAE" w:rsidRPr="005D27E1" w:rsidRDefault="00AF4AAE" w:rsidP="00AF4AAE">
      <w:pPr>
        <w:rPr>
          <w:lang w:eastAsia="zh-CN"/>
        </w:rPr>
      </w:pPr>
    </w:p>
    <w:p w14:paraId="7B962A12" w14:textId="7FD13CE2" w:rsidR="00AF4AAE" w:rsidRPr="005D27E1" w:rsidRDefault="00AF4AAE" w:rsidP="0017468D">
      <w:pPr>
        <w:pStyle w:val="Heading2"/>
        <w:numPr>
          <w:ilvl w:val="1"/>
          <w:numId w:val="2"/>
        </w:numPr>
        <w:spacing w:after="240"/>
        <w:rPr>
          <w:rFonts w:cs="Arial"/>
          <w:lang w:eastAsia="zh-CN"/>
        </w:rPr>
      </w:pPr>
      <w:r w:rsidRPr="005D27E1">
        <w:rPr>
          <w:rFonts w:cs="Arial"/>
          <w:lang w:eastAsia="zh-CN"/>
        </w:rPr>
        <w:t>OTA TX IMD requirement</w:t>
      </w:r>
    </w:p>
    <w:p w14:paraId="4AD8FE7B" w14:textId="77777777" w:rsidR="00AF4AAE" w:rsidRPr="005D27E1" w:rsidRDefault="00AF4AAE" w:rsidP="00AF4AAE">
      <w:pPr>
        <w:rPr>
          <w:lang w:eastAsia="zh-CN"/>
        </w:rPr>
      </w:pPr>
      <w:r w:rsidRPr="005D27E1">
        <w:rPr>
          <w:lang w:eastAsia="zh-CN"/>
        </w:rPr>
        <w:t xml:space="preserve">As per previous agreement, any decision on the radiated co-location requirements impact was subject to the conclusion on the BS-BS isolation data conclusion. </w:t>
      </w:r>
    </w:p>
    <w:p w14:paraId="01A79DF6" w14:textId="77777777" w:rsidR="00AF4AAE" w:rsidRPr="005D27E1" w:rsidRDefault="00AF4AAE" w:rsidP="00AF4AAE">
      <w:pPr>
        <w:rPr>
          <w:lang w:eastAsia="zh-CN"/>
        </w:rPr>
      </w:pPr>
      <w:r w:rsidRPr="005D27E1">
        <w:rPr>
          <w:lang w:eastAsia="zh-CN"/>
        </w:rPr>
        <w:t>Based on observations in previous section, it seems safe to assume that BS-BS isolation for the co</w:t>
      </w:r>
      <w:r w:rsidRPr="005D27E1">
        <w:rPr>
          <w:lang w:eastAsia="zh-CN"/>
        </w:rPr>
        <w:noBreakHyphen/>
        <w:t>location scenario for 4.9 GHz carrier frequency is sufficient large to say that OTA TX IMD requirement testing above 4.9 GHz may be obsolete. In other words, with increasing carrier frequency, the OTA TX IMD requirement becomes more and more relaxed thanks to the propagation loss. Results for 4.9 GHz (no beam steering) provide convincing margin of at least 16 dB in horizontal domain, and at least 25 dB in vertical domain, over the legacy reference case.</w:t>
      </w:r>
    </w:p>
    <w:p w14:paraId="073F9791" w14:textId="77777777" w:rsidR="00AF4AAE" w:rsidRPr="005D27E1" w:rsidRDefault="00AF4AAE" w:rsidP="00AF4AAE">
      <w:pPr>
        <w:rPr>
          <w:lang w:eastAsia="zh-CN"/>
        </w:rPr>
      </w:pPr>
      <w:r w:rsidRPr="005D27E1">
        <w:rPr>
          <w:lang w:eastAsia="zh-CN"/>
        </w:rPr>
        <w:t>When discussing applicable frequency range, we shall also clarify affected operating bands. In practice, restriction on the boundary frequency limit of 4.9 GHz means that the following operating bands would be exempted: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2607"/>
        <w:gridCol w:w="2806"/>
        <w:gridCol w:w="1530"/>
        <w:gridCol w:w="1530"/>
      </w:tblGrid>
      <w:tr w:rsidR="00AF4AAE" w:rsidRPr="005D27E1" w14:paraId="76C556AB" w14:textId="77777777" w:rsidTr="008B1C95">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DA6497D" w14:textId="77777777" w:rsidR="00AF4AAE" w:rsidRPr="005D27E1" w:rsidRDefault="00AF4AAE" w:rsidP="008B1C95">
            <w:pPr>
              <w:pStyle w:val="TAH"/>
              <w:rPr>
                <w:rFonts w:cs="Arial"/>
                <w:iCs/>
              </w:rPr>
            </w:pPr>
            <w:r w:rsidRPr="005D27E1">
              <w:rPr>
                <w:rFonts w:cs="Arial"/>
                <w:iCs/>
              </w:rPr>
              <w:lastRenderedPageBreak/>
              <w:t>E-UTRA or NR operating band</w:t>
            </w:r>
          </w:p>
        </w:tc>
        <w:tc>
          <w:tcPr>
            <w:tcW w:w="2607" w:type="dxa"/>
            <w:tcBorders>
              <w:top w:val="single" w:sz="4" w:space="0" w:color="auto"/>
              <w:left w:val="single" w:sz="4" w:space="0" w:color="auto"/>
              <w:bottom w:val="single" w:sz="4" w:space="0" w:color="auto"/>
              <w:right w:val="single" w:sz="4" w:space="0" w:color="auto"/>
            </w:tcBorders>
            <w:hideMark/>
          </w:tcPr>
          <w:p w14:paraId="5F5E1E42" w14:textId="77777777" w:rsidR="00AF4AAE" w:rsidRPr="005D27E1" w:rsidRDefault="00AF4AAE" w:rsidP="008B1C95">
            <w:pPr>
              <w:pStyle w:val="TAH"/>
              <w:rPr>
                <w:rFonts w:cs="Arial"/>
                <w:iCs/>
              </w:rPr>
            </w:pPr>
            <w:r w:rsidRPr="005D27E1">
              <w:rPr>
                <w:rFonts w:cs="Arial"/>
                <w:iCs/>
              </w:rPr>
              <w:t>Uplink (UL) operating band</w:t>
            </w:r>
            <w:r w:rsidRPr="005D27E1">
              <w:rPr>
                <w:rFonts w:cs="Arial"/>
                <w:iCs/>
              </w:rPr>
              <w:br/>
              <w:t>BS receive / UE transmit</w:t>
            </w:r>
          </w:p>
          <w:p w14:paraId="38BBA401" w14:textId="77777777" w:rsidR="00AF4AAE" w:rsidRPr="005D27E1" w:rsidRDefault="00AF4AAE" w:rsidP="008B1C95">
            <w:pPr>
              <w:pStyle w:val="TAH"/>
              <w:rPr>
                <w:rFonts w:cs="Arial"/>
                <w:iCs/>
              </w:rPr>
            </w:pPr>
            <w:proofErr w:type="spellStart"/>
            <w:proofErr w:type="gramStart"/>
            <w:r w:rsidRPr="005D27E1">
              <w:rPr>
                <w:rFonts w:cs="Arial"/>
                <w:iCs/>
              </w:rPr>
              <w:t>F</w:t>
            </w:r>
            <w:r w:rsidRPr="005D27E1">
              <w:rPr>
                <w:rFonts w:cs="Arial"/>
                <w:iCs/>
                <w:vertAlign w:val="subscript"/>
              </w:rPr>
              <w:t>UL,low</w:t>
            </w:r>
            <w:proofErr w:type="spellEnd"/>
            <w:proofErr w:type="gramEnd"/>
            <w:r w:rsidRPr="005D27E1">
              <w:rPr>
                <w:rFonts w:cs="Arial"/>
                <w:iCs/>
              </w:rPr>
              <w:t xml:space="preserve">   –  </w:t>
            </w:r>
            <w:proofErr w:type="spellStart"/>
            <w:r w:rsidRPr="005D27E1">
              <w:rPr>
                <w:rFonts w:cs="Arial"/>
                <w:iCs/>
              </w:rPr>
              <w:t>F</w:t>
            </w:r>
            <w:r w:rsidRPr="005D27E1">
              <w:rPr>
                <w:rFonts w:cs="Arial"/>
                <w:iCs/>
                <w:vertAlign w:val="subscript"/>
              </w:rPr>
              <w:t>UL,high</w:t>
            </w:r>
            <w:proofErr w:type="spellEnd"/>
          </w:p>
          <w:p w14:paraId="118F8A3D" w14:textId="77777777" w:rsidR="00AF4AAE" w:rsidRPr="005D27E1" w:rsidRDefault="00AF4AAE" w:rsidP="008B1C95">
            <w:pPr>
              <w:pStyle w:val="TAH"/>
              <w:rPr>
                <w:rFonts w:cs="Arial"/>
                <w:iCs/>
              </w:rPr>
            </w:pPr>
            <w:r w:rsidRPr="005D27E1">
              <w:rPr>
                <w:rFonts w:cs="Arial"/>
                <w:iCs/>
              </w:rPr>
              <w:t>(MHz)</w:t>
            </w:r>
          </w:p>
        </w:tc>
        <w:tc>
          <w:tcPr>
            <w:tcW w:w="2806" w:type="dxa"/>
            <w:tcBorders>
              <w:top w:val="single" w:sz="4" w:space="0" w:color="auto"/>
              <w:left w:val="single" w:sz="4" w:space="0" w:color="auto"/>
              <w:bottom w:val="single" w:sz="4" w:space="0" w:color="auto"/>
              <w:right w:val="single" w:sz="4" w:space="0" w:color="auto"/>
            </w:tcBorders>
            <w:hideMark/>
          </w:tcPr>
          <w:p w14:paraId="4AB711C3" w14:textId="77777777" w:rsidR="00AF4AAE" w:rsidRPr="005D27E1" w:rsidRDefault="00AF4AAE" w:rsidP="008B1C95">
            <w:pPr>
              <w:pStyle w:val="TAH"/>
              <w:rPr>
                <w:rFonts w:cs="Arial"/>
                <w:iCs/>
              </w:rPr>
            </w:pPr>
            <w:r w:rsidRPr="005D27E1">
              <w:rPr>
                <w:rFonts w:cs="Arial"/>
                <w:iCs/>
              </w:rPr>
              <w:t>Downlink (DL) operating band</w:t>
            </w:r>
            <w:r w:rsidRPr="005D27E1">
              <w:rPr>
                <w:rFonts w:cs="Arial"/>
                <w:iCs/>
              </w:rPr>
              <w:br/>
              <w:t>BS transmit / UE receive</w:t>
            </w:r>
          </w:p>
          <w:p w14:paraId="6C314A3E" w14:textId="77777777" w:rsidR="00AF4AAE" w:rsidRPr="005D27E1" w:rsidRDefault="00AF4AAE" w:rsidP="008B1C95">
            <w:pPr>
              <w:pStyle w:val="TAH"/>
              <w:rPr>
                <w:rFonts w:cs="Arial"/>
                <w:iCs/>
              </w:rPr>
            </w:pPr>
            <w:proofErr w:type="spellStart"/>
            <w:proofErr w:type="gramStart"/>
            <w:r w:rsidRPr="005D27E1">
              <w:rPr>
                <w:rFonts w:cs="Arial"/>
                <w:iCs/>
              </w:rPr>
              <w:t>F</w:t>
            </w:r>
            <w:r w:rsidRPr="005D27E1">
              <w:rPr>
                <w:rFonts w:cs="Arial"/>
                <w:iCs/>
                <w:vertAlign w:val="subscript"/>
              </w:rPr>
              <w:t>DL,low</w:t>
            </w:r>
            <w:proofErr w:type="spellEnd"/>
            <w:proofErr w:type="gramEnd"/>
            <w:r w:rsidRPr="005D27E1">
              <w:rPr>
                <w:rFonts w:cs="Arial"/>
                <w:iCs/>
              </w:rPr>
              <w:t xml:space="preserve">   –  </w:t>
            </w:r>
            <w:proofErr w:type="spellStart"/>
            <w:r w:rsidRPr="005D27E1">
              <w:rPr>
                <w:rFonts w:cs="Arial"/>
                <w:iCs/>
              </w:rPr>
              <w:t>F</w:t>
            </w:r>
            <w:r w:rsidRPr="005D27E1">
              <w:rPr>
                <w:rFonts w:cs="Arial"/>
                <w:iCs/>
                <w:vertAlign w:val="subscript"/>
              </w:rPr>
              <w:t>DL,high</w:t>
            </w:r>
            <w:proofErr w:type="spellEnd"/>
          </w:p>
          <w:p w14:paraId="39FA15A6" w14:textId="77777777" w:rsidR="00AF4AAE" w:rsidRPr="005D27E1" w:rsidRDefault="00AF4AAE" w:rsidP="008B1C95">
            <w:pPr>
              <w:pStyle w:val="TAH"/>
              <w:rPr>
                <w:rFonts w:cs="Arial"/>
                <w:iCs/>
              </w:rPr>
            </w:pPr>
            <w:r w:rsidRPr="005D27E1">
              <w:rPr>
                <w:rFonts w:cs="Arial"/>
                <w:iCs/>
              </w:rPr>
              <w:t>(MHz)</w:t>
            </w:r>
          </w:p>
        </w:tc>
        <w:tc>
          <w:tcPr>
            <w:tcW w:w="1530" w:type="dxa"/>
            <w:tcBorders>
              <w:top w:val="single" w:sz="4" w:space="0" w:color="auto"/>
              <w:left w:val="single" w:sz="4" w:space="0" w:color="auto"/>
              <w:bottom w:val="single" w:sz="4" w:space="0" w:color="auto"/>
              <w:right w:val="single" w:sz="4" w:space="0" w:color="auto"/>
            </w:tcBorders>
            <w:hideMark/>
          </w:tcPr>
          <w:p w14:paraId="4A1D5526" w14:textId="77777777" w:rsidR="00AF4AAE" w:rsidRPr="005D27E1" w:rsidRDefault="00AF4AAE" w:rsidP="008B1C95">
            <w:pPr>
              <w:pStyle w:val="TAH"/>
              <w:rPr>
                <w:rFonts w:cs="Arial"/>
                <w:iCs/>
              </w:rPr>
            </w:pPr>
            <w:r w:rsidRPr="005D27E1">
              <w:rPr>
                <w:rFonts w:cs="Arial"/>
                <w:iCs/>
              </w:rPr>
              <w:t>Duplex mode</w:t>
            </w:r>
          </w:p>
        </w:tc>
        <w:tc>
          <w:tcPr>
            <w:tcW w:w="1530" w:type="dxa"/>
            <w:tcBorders>
              <w:top w:val="single" w:sz="4" w:space="0" w:color="auto"/>
              <w:left w:val="single" w:sz="4" w:space="0" w:color="auto"/>
              <w:bottom w:val="single" w:sz="4" w:space="0" w:color="auto"/>
              <w:right w:val="single" w:sz="4" w:space="0" w:color="auto"/>
            </w:tcBorders>
          </w:tcPr>
          <w:p w14:paraId="62587675" w14:textId="77777777" w:rsidR="00AF4AAE" w:rsidRPr="005D27E1" w:rsidRDefault="00AF4AAE" w:rsidP="008B1C95">
            <w:pPr>
              <w:pStyle w:val="TAH"/>
              <w:rPr>
                <w:rFonts w:cs="Arial"/>
                <w:iCs/>
              </w:rPr>
            </w:pPr>
            <w:r w:rsidRPr="005D27E1">
              <w:rPr>
                <w:rFonts w:cs="Arial"/>
                <w:iCs/>
              </w:rPr>
              <w:t>Notes</w:t>
            </w:r>
          </w:p>
        </w:tc>
      </w:tr>
      <w:tr w:rsidR="00AF4AAE" w:rsidRPr="005D27E1" w14:paraId="5D3D7EDE" w14:textId="77777777" w:rsidTr="008B1C95">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B9ADB1B" w14:textId="77777777" w:rsidR="00AF4AAE" w:rsidRPr="005D27E1" w:rsidRDefault="00AF4AAE" w:rsidP="008B1C95">
            <w:pPr>
              <w:pStyle w:val="TAC"/>
            </w:pPr>
            <w:r w:rsidRPr="005D27E1">
              <w:t>46/n46</w:t>
            </w:r>
          </w:p>
        </w:tc>
        <w:tc>
          <w:tcPr>
            <w:tcW w:w="2607" w:type="dxa"/>
            <w:tcBorders>
              <w:top w:val="single" w:sz="4" w:space="0" w:color="auto"/>
              <w:left w:val="single" w:sz="4" w:space="0" w:color="auto"/>
              <w:bottom w:val="single" w:sz="4" w:space="0" w:color="auto"/>
              <w:right w:val="single" w:sz="4" w:space="0" w:color="auto"/>
            </w:tcBorders>
            <w:hideMark/>
          </w:tcPr>
          <w:p w14:paraId="4ED44D62" w14:textId="77777777" w:rsidR="00AF4AAE" w:rsidRPr="005D27E1" w:rsidRDefault="00AF4AAE" w:rsidP="008B1C95">
            <w:pPr>
              <w:pStyle w:val="TAC"/>
            </w:pPr>
            <w:r w:rsidRPr="005D27E1">
              <w:t>5150 – 5925</w:t>
            </w:r>
          </w:p>
        </w:tc>
        <w:tc>
          <w:tcPr>
            <w:tcW w:w="2806" w:type="dxa"/>
            <w:tcBorders>
              <w:top w:val="single" w:sz="4" w:space="0" w:color="auto"/>
              <w:left w:val="single" w:sz="4" w:space="0" w:color="auto"/>
              <w:bottom w:val="single" w:sz="4" w:space="0" w:color="auto"/>
              <w:right w:val="single" w:sz="4" w:space="0" w:color="auto"/>
            </w:tcBorders>
            <w:hideMark/>
          </w:tcPr>
          <w:p w14:paraId="41A999BE" w14:textId="77777777" w:rsidR="00AF4AAE" w:rsidRPr="005D27E1" w:rsidRDefault="00AF4AAE" w:rsidP="008B1C95">
            <w:pPr>
              <w:pStyle w:val="TAC"/>
            </w:pPr>
            <w:r w:rsidRPr="005D27E1">
              <w:t>5150 – 5925</w:t>
            </w:r>
          </w:p>
        </w:tc>
        <w:tc>
          <w:tcPr>
            <w:tcW w:w="1530" w:type="dxa"/>
            <w:tcBorders>
              <w:top w:val="single" w:sz="4" w:space="0" w:color="auto"/>
              <w:left w:val="single" w:sz="4" w:space="0" w:color="auto"/>
              <w:bottom w:val="single" w:sz="4" w:space="0" w:color="auto"/>
              <w:right w:val="single" w:sz="4" w:space="0" w:color="auto"/>
            </w:tcBorders>
            <w:hideMark/>
          </w:tcPr>
          <w:p w14:paraId="227BF281" w14:textId="77777777" w:rsidR="00AF4AAE" w:rsidRPr="005D27E1" w:rsidRDefault="00AF4AAE" w:rsidP="008B1C95">
            <w:pPr>
              <w:pStyle w:val="TAC"/>
            </w:pPr>
            <w:r w:rsidRPr="005D27E1">
              <w:t>TDD</w:t>
            </w:r>
          </w:p>
        </w:tc>
        <w:tc>
          <w:tcPr>
            <w:tcW w:w="1530" w:type="dxa"/>
            <w:tcBorders>
              <w:top w:val="single" w:sz="4" w:space="0" w:color="auto"/>
              <w:left w:val="single" w:sz="4" w:space="0" w:color="auto"/>
              <w:bottom w:val="single" w:sz="4" w:space="0" w:color="auto"/>
              <w:right w:val="single" w:sz="4" w:space="0" w:color="auto"/>
            </w:tcBorders>
          </w:tcPr>
          <w:p w14:paraId="08130899" w14:textId="77777777" w:rsidR="00AF4AAE" w:rsidRPr="005D27E1" w:rsidRDefault="00AF4AAE" w:rsidP="008B1C95">
            <w:pPr>
              <w:pStyle w:val="TAC"/>
            </w:pPr>
            <w:r w:rsidRPr="005D27E1">
              <w:t>Note 3</w:t>
            </w:r>
          </w:p>
        </w:tc>
      </w:tr>
      <w:tr w:rsidR="00AF4AAE" w:rsidRPr="005D27E1" w14:paraId="0BF685B5" w14:textId="77777777" w:rsidTr="008B1C95">
        <w:trPr>
          <w:cantSplit/>
          <w:jc w:val="center"/>
        </w:trPr>
        <w:tc>
          <w:tcPr>
            <w:tcW w:w="1037" w:type="dxa"/>
            <w:tcBorders>
              <w:top w:val="single" w:sz="4" w:space="0" w:color="auto"/>
              <w:left w:val="single" w:sz="4" w:space="0" w:color="auto"/>
              <w:bottom w:val="single" w:sz="4" w:space="0" w:color="auto"/>
              <w:right w:val="single" w:sz="4" w:space="0" w:color="auto"/>
            </w:tcBorders>
          </w:tcPr>
          <w:p w14:paraId="1B38E7B6" w14:textId="77777777" w:rsidR="00AF4AAE" w:rsidRPr="005D27E1" w:rsidRDefault="00AF4AAE" w:rsidP="008B1C95">
            <w:pPr>
              <w:pStyle w:val="TAC"/>
            </w:pPr>
            <w:r w:rsidRPr="005D27E1">
              <w:t>47</w:t>
            </w:r>
          </w:p>
        </w:tc>
        <w:tc>
          <w:tcPr>
            <w:tcW w:w="2607" w:type="dxa"/>
            <w:tcBorders>
              <w:top w:val="single" w:sz="4" w:space="0" w:color="auto"/>
              <w:left w:val="single" w:sz="4" w:space="0" w:color="auto"/>
              <w:bottom w:val="single" w:sz="4" w:space="0" w:color="auto"/>
              <w:right w:val="single" w:sz="4" w:space="0" w:color="auto"/>
            </w:tcBorders>
          </w:tcPr>
          <w:p w14:paraId="711DFB85" w14:textId="77777777" w:rsidR="00AF4AAE" w:rsidRPr="005D27E1" w:rsidRDefault="00AF4AAE" w:rsidP="008B1C95">
            <w:pPr>
              <w:pStyle w:val="TAC"/>
            </w:pPr>
            <w:r w:rsidRPr="005D27E1">
              <w:t>5855 - 5925</w:t>
            </w:r>
          </w:p>
        </w:tc>
        <w:tc>
          <w:tcPr>
            <w:tcW w:w="2806" w:type="dxa"/>
            <w:tcBorders>
              <w:top w:val="single" w:sz="4" w:space="0" w:color="auto"/>
              <w:left w:val="single" w:sz="4" w:space="0" w:color="auto"/>
              <w:bottom w:val="single" w:sz="4" w:space="0" w:color="auto"/>
              <w:right w:val="single" w:sz="4" w:space="0" w:color="auto"/>
            </w:tcBorders>
          </w:tcPr>
          <w:p w14:paraId="26470552" w14:textId="77777777" w:rsidR="00AF4AAE" w:rsidRPr="005D27E1" w:rsidRDefault="00AF4AAE" w:rsidP="008B1C95">
            <w:pPr>
              <w:pStyle w:val="TAC"/>
            </w:pPr>
            <w:r w:rsidRPr="005D27E1">
              <w:t>5855 - 5925</w:t>
            </w:r>
          </w:p>
        </w:tc>
        <w:tc>
          <w:tcPr>
            <w:tcW w:w="1530" w:type="dxa"/>
            <w:tcBorders>
              <w:top w:val="single" w:sz="4" w:space="0" w:color="auto"/>
              <w:left w:val="single" w:sz="4" w:space="0" w:color="auto"/>
              <w:bottom w:val="single" w:sz="4" w:space="0" w:color="auto"/>
              <w:right w:val="single" w:sz="4" w:space="0" w:color="auto"/>
            </w:tcBorders>
          </w:tcPr>
          <w:p w14:paraId="0DA3D2C4" w14:textId="77777777" w:rsidR="00AF4AAE" w:rsidRPr="005D27E1" w:rsidRDefault="00AF4AAE" w:rsidP="008B1C95">
            <w:pPr>
              <w:pStyle w:val="TAC"/>
            </w:pPr>
            <w:r w:rsidRPr="005D27E1">
              <w:t>TDD</w:t>
            </w:r>
          </w:p>
        </w:tc>
        <w:tc>
          <w:tcPr>
            <w:tcW w:w="1530" w:type="dxa"/>
            <w:tcBorders>
              <w:top w:val="single" w:sz="4" w:space="0" w:color="auto"/>
              <w:left w:val="single" w:sz="4" w:space="0" w:color="auto"/>
              <w:bottom w:val="single" w:sz="4" w:space="0" w:color="auto"/>
              <w:right w:val="single" w:sz="4" w:space="0" w:color="auto"/>
            </w:tcBorders>
          </w:tcPr>
          <w:p w14:paraId="60D9509D" w14:textId="77777777" w:rsidR="00AF4AAE" w:rsidRPr="005D27E1" w:rsidRDefault="00AF4AAE" w:rsidP="008B1C95">
            <w:pPr>
              <w:pStyle w:val="TAC"/>
            </w:pPr>
          </w:p>
        </w:tc>
      </w:tr>
      <w:tr w:rsidR="00AF4AAE" w:rsidRPr="005D27E1" w14:paraId="62F5315B" w14:textId="77777777" w:rsidTr="008B1C95">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B742F19" w14:textId="77777777" w:rsidR="00AF4AAE" w:rsidRPr="005D27E1" w:rsidRDefault="00AF4AAE" w:rsidP="008B1C95">
            <w:pPr>
              <w:pStyle w:val="TAC"/>
            </w:pPr>
            <w:r w:rsidRPr="005D27E1">
              <w:t>n79</w:t>
            </w:r>
          </w:p>
        </w:tc>
        <w:tc>
          <w:tcPr>
            <w:tcW w:w="2607" w:type="dxa"/>
            <w:tcBorders>
              <w:top w:val="single" w:sz="4" w:space="0" w:color="auto"/>
              <w:left w:val="single" w:sz="4" w:space="0" w:color="auto"/>
              <w:bottom w:val="single" w:sz="4" w:space="0" w:color="auto"/>
              <w:right w:val="single" w:sz="4" w:space="0" w:color="auto"/>
            </w:tcBorders>
            <w:hideMark/>
          </w:tcPr>
          <w:p w14:paraId="033F8A5B" w14:textId="77777777" w:rsidR="00AF4AAE" w:rsidRPr="005D27E1" w:rsidRDefault="00AF4AAE" w:rsidP="008B1C95">
            <w:pPr>
              <w:pStyle w:val="TAC"/>
            </w:pPr>
            <w:r w:rsidRPr="005D27E1">
              <w:t>4400 – 5000</w:t>
            </w:r>
          </w:p>
        </w:tc>
        <w:tc>
          <w:tcPr>
            <w:tcW w:w="2806" w:type="dxa"/>
            <w:tcBorders>
              <w:top w:val="single" w:sz="4" w:space="0" w:color="auto"/>
              <w:left w:val="single" w:sz="4" w:space="0" w:color="auto"/>
              <w:bottom w:val="single" w:sz="4" w:space="0" w:color="auto"/>
              <w:right w:val="single" w:sz="4" w:space="0" w:color="auto"/>
            </w:tcBorders>
            <w:hideMark/>
          </w:tcPr>
          <w:p w14:paraId="37AB8858" w14:textId="77777777" w:rsidR="00AF4AAE" w:rsidRPr="005D27E1" w:rsidRDefault="00AF4AAE" w:rsidP="008B1C95">
            <w:pPr>
              <w:pStyle w:val="TAC"/>
            </w:pPr>
            <w:r w:rsidRPr="005D27E1">
              <w:t>4400 – 5000</w:t>
            </w:r>
          </w:p>
        </w:tc>
        <w:tc>
          <w:tcPr>
            <w:tcW w:w="1530" w:type="dxa"/>
            <w:tcBorders>
              <w:top w:val="single" w:sz="4" w:space="0" w:color="auto"/>
              <w:left w:val="single" w:sz="4" w:space="0" w:color="auto"/>
              <w:bottom w:val="single" w:sz="4" w:space="0" w:color="auto"/>
              <w:right w:val="single" w:sz="4" w:space="0" w:color="auto"/>
            </w:tcBorders>
            <w:hideMark/>
          </w:tcPr>
          <w:p w14:paraId="4A9A7628" w14:textId="77777777" w:rsidR="00AF4AAE" w:rsidRPr="005D27E1" w:rsidRDefault="00AF4AAE" w:rsidP="008B1C95">
            <w:pPr>
              <w:pStyle w:val="TAC"/>
            </w:pPr>
            <w:r w:rsidRPr="005D27E1">
              <w:t>TDD</w:t>
            </w:r>
          </w:p>
        </w:tc>
        <w:tc>
          <w:tcPr>
            <w:tcW w:w="1530" w:type="dxa"/>
            <w:tcBorders>
              <w:top w:val="single" w:sz="4" w:space="0" w:color="auto"/>
              <w:left w:val="single" w:sz="4" w:space="0" w:color="auto"/>
              <w:bottom w:val="single" w:sz="4" w:space="0" w:color="auto"/>
              <w:right w:val="single" w:sz="4" w:space="0" w:color="auto"/>
            </w:tcBorders>
          </w:tcPr>
          <w:p w14:paraId="22B3B360" w14:textId="77777777" w:rsidR="00AF4AAE" w:rsidRPr="005D27E1" w:rsidRDefault="00AF4AAE" w:rsidP="008B1C95">
            <w:pPr>
              <w:pStyle w:val="TAC"/>
            </w:pPr>
          </w:p>
        </w:tc>
      </w:tr>
      <w:tr w:rsidR="00AF4AAE" w:rsidRPr="005D27E1" w14:paraId="54026F46" w14:textId="77777777" w:rsidTr="008B1C95">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37354D6" w14:textId="77777777" w:rsidR="00AF4AAE" w:rsidRPr="005D27E1" w:rsidRDefault="00AF4AAE" w:rsidP="008B1C95">
            <w:pPr>
              <w:pStyle w:val="TAC"/>
              <w:rPr>
                <w:lang w:eastAsia="zh-CN"/>
              </w:rPr>
            </w:pPr>
            <w:r w:rsidRPr="005D27E1">
              <w:rPr>
                <w:lang w:eastAsia="zh-CN"/>
              </w:rPr>
              <w:t>n96</w:t>
            </w:r>
          </w:p>
        </w:tc>
        <w:tc>
          <w:tcPr>
            <w:tcW w:w="2607" w:type="dxa"/>
            <w:tcBorders>
              <w:top w:val="single" w:sz="4" w:space="0" w:color="auto"/>
              <w:left w:val="single" w:sz="4" w:space="0" w:color="auto"/>
              <w:bottom w:val="single" w:sz="4" w:space="0" w:color="auto"/>
              <w:right w:val="single" w:sz="4" w:space="0" w:color="auto"/>
            </w:tcBorders>
            <w:hideMark/>
          </w:tcPr>
          <w:p w14:paraId="2A8A7B59" w14:textId="77777777" w:rsidR="00AF4AAE" w:rsidRPr="005D27E1" w:rsidRDefault="00AF4AAE" w:rsidP="008B1C95">
            <w:pPr>
              <w:pStyle w:val="TAC"/>
            </w:pPr>
            <w:r w:rsidRPr="005D27E1">
              <w:rPr>
                <w:lang w:eastAsia="zh-CN"/>
              </w:rPr>
              <w:t>5925</w:t>
            </w:r>
            <w:r w:rsidRPr="005D27E1">
              <w:t xml:space="preserve"> – 7125</w:t>
            </w:r>
          </w:p>
        </w:tc>
        <w:tc>
          <w:tcPr>
            <w:tcW w:w="2806" w:type="dxa"/>
            <w:tcBorders>
              <w:top w:val="single" w:sz="4" w:space="0" w:color="auto"/>
              <w:left w:val="single" w:sz="4" w:space="0" w:color="auto"/>
              <w:bottom w:val="single" w:sz="4" w:space="0" w:color="auto"/>
              <w:right w:val="single" w:sz="4" w:space="0" w:color="auto"/>
            </w:tcBorders>
            <w:hideMark/>
          </w:tcPr>
          <w:p w14:paraId="1DAAC480" w14:textId="77777777" w:rsidR="00AF4AAE" w:rsidRPr="005D27E1" w:rsidRDefault="00AF4AAE" w:rsidP="008B1C95">
            <w:pPr>
              <w:pStyle w:val="TAC"/>
            </w:pPr>
            <w:r w:rsidRPr="005D27E1">
              <w:rPr>
                <w:lang w:eastAsia="zh-CN"/>
              </w:rPr>
              <w:t>5925</w:t>
            </w:r>
            <w:r w:rsidRPr="005D27E1">
              <w:t xml:space="preserve"> – 7125</w:t>
            </w:r>
          </w:p>
        </w:tc>
        <w:tc>
          <w:tcPr>
            <w:tcW w:w="1530" w:type="dxa"/>
            <w:tcBorders>
              <w:top w:val="single" w:sz="4" w:space="0" w:color="auto"/>
              <w:left w:val="single" w:sz="4" w:space="0" w:color="auto"/>
              <w:bottom w:val="single" w:sz="4" w:space="0" w:color="auto"/>
              <w:right w:val="single" w:sz="4" w:space="0" w:color="auto"/>
            </w:tcBorders>
            <w:hideMark/>
          </w:tcPr>
          <w:p w14:paraId="3B411AB2" w14:textId="77777777" w:rsidR="00AF4AAE" w:rsidRPr="005D27E1" w:rsidRDefault="00AF4AAE" w:rsidP="008B1C95">
            <w:pPr>
              <w:pStyle w:val="TAC"/>
            </w:pPr>
            <w:r w:rsidRPr="005D27E1">
              <w:t>TDD</w:t>
            </w:r>
          </w:p>
        </w:tc>
        <w:tc>
          <w:tcPr>
            <w:tcW w:w="1530" w:type="dxa"/>
            <w:tcBorders>
              <w:top w:val="single" w:sz="4" w:space="0" w:color="auto"/>
              <w:left w:val="single" w:sz="4" w:space="0" w:color="auto"/>
              <w:bottom w:val="single" w:sz="4" w:space="0" w:color="auto"/>
              <w:right w:val="single" w:sz="4" w:space="0" w:color="auto"/>
            </w:tcBorders>
          </w:tcPr>
          <w:p w14:paraId="4BAA0158" w14:textId="77777777" w:rsidR="00AF4AAE" w:rsidRPr="005D27E1" w:rsidRDefault="00AF4AAE" w:rsidP="008B1C95">
            <w:pPr>
              <w:pStyle w:val="TAC"/>
            </w:pPr>
            <w:r w:rsidRPr="005D27E1">
              <w:t>Note 3, Note 4</w:t>
            </w:r>
          </w:p>
        </w:tc>
      </w:tr>
      <w:tr w:rsidR="00AF4AAE" w:rsidRPr="005D27E1" w14:paraId="7A2A1E35" w14:textId="77777777" w:rsidTr="008B1C95">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C73B641" w14:textId="77777777" w:rsidR="00AF4AAE" w:rsidRPr="005D27E1" w:rsidRDefault="00AF4AAE" w:rsidP="008B1C95">
            <w:pPr>
              <w:pStyle w:val="TAC"/>
              <w:rPr>
                <w:vertAlign w:val="superscript"/>
                <w:lang w:eastAsia="zh-CN"/>
              </w:rPr>
            </w:pPr>
            <w:r w:rsidRPr="005D27E1">
              <w:rPr>
                <w:lang w:eastAsia="zh-CN"/>
              </w:rPr>
              <w:t>n102</w:t>
            </w:r>
          </w:p>
        </w:tc>
        <w:tc>
          <w:tcPr>
            <w:tcW w:w="2607" w:type="dxa"/>
            <w:tcBorders>
              <w:top w:val="single" w:sz="4" w:space="0" w:color="auto"/>
              <w:left w:val="single" w:sz="4" w:space="0" w:color="auto"/>
              <w:bottom w:val="single" w:sz="4" w:space="0" w:color="auto"/>
              <w:right w:val="single" w:sz="4" w:space="0" w:color="auto"/>
            </w:tcBorders>
            <w:hideMark/>
          </w:tcPr>
          <w:p w14:paraId="7E23D60B" w14:textId="77777777" w:rsidR="00AF4AAE" w:rsidRPr="005D27E1" w:rsidRDefault="00AF4AAE" w:rsidP="008B1C95">
            <w:pPr>
              <w:pStyle w:val="TAC"/>
              <w:rPr>
                <w:lang w:eastAsia="zh-CN"/>
              </w:rPr>
            </w:pPr>
            <w:r w:rsidRPr="005D27E1">
              <w:rPr>
                <w:lang w:eastAsia="zh-CN"/>
              </w:rPr>
              <w:t>5925</w:t>
            </w:r>
            <w:r w:rsidRPr="005D27E1">
              <w:t xml:space="preserve"> – 6425</w:t>
            </w:r>
          </w:p>
        </w:tc>
        <w:tc>
          <w:tcPr>
            <w:tcW w:w="2806" w:type="dxa"/>
            <w:tcBorders>
              <w:top w:val="single" w:sz="4" w:space="0" w:color="auto"/>
              <w:left w:val="single" w:sz="4" w:space="0" w:color="auto"/>
              <w:bottom w:val="single" w:sz="4" w:space="0" w:color="auto"/>
              <w:right w:val="single" w:sz="4" w:space="0" w:color="auto"/>
            </w:tcBorders>
            <w:hideMark/>
          </w:tcPr>
          <w:p w14:paraId="3FD75CB5" w14:textId="77777777" w:rsidR="00AF4AAE" w:rsidRPr="005D27E1" w:rsidRDefault="00AF4AAE" w:rsidP="008B1C95">
            <w:pPr>
              <w:pStyle w:val="TAC"/>
            </w:pPr>
            <w:r w:rsidRPr="005D27E1">
              <w:rPr>
                <w:lang w:eastAsia="zh-CN"/>
              </w:rPr>
              <w:t>5925</w:t>
            </w:r>
            <w:r w:rsidRPr="005D27E1">
              <w:t xml:space="preserve"> – 6425</w:t>
            </w:r>
          </w:p>
        </w:tc>
        <w:tc>
          <w:tcPr>
            <w:tcW w:w="1530" w:type="dxa"/>
            <w:tcBorders>
              <w:top w:val="single" w:sz="4" w:space="0" w:color="auto"/>
              <w:left w:val="single" w:sz="4" w:space="0" w:color="auto"/>
              <w:bottom w:val="single" w:sz="4" w:space="0" w:color="auto"/>
              <w:right w:val="single" w:sz="4" w:space="0" w:color="auto"/>
            </w:tcBorders>
            <w:hideMark/>
          </w:tcPr>
          <w:p w14:paraId="440C5735" w14:textId="77777777" w:rsidR="00AF4AAE" w:rsidRPr="005D27E1" w:rsidRDefault="00AF4AAE" w:rsidP="008B1C95">
            <w:pPr>
              <w:pStyle w:val="TAC"/>
            </w:pPr>
            <w:r w:rsidRPr="005D27E1">
              <w:t>TDD</w:t>
            </w:r>
          </w:p>
        </w:tc>
        <w:tc>
          <w:tcPr>
            <w:tcW w:w="1530" w:type="dxa"/>
            <w:tcBorders>
              <w:top w:val="single" w:sz="4" w:space="0" w:color="auto"/>
              <w:left w:val="single" w:sz="4" w:space="0" w:color="auto"/>
              <w:bottom w:val="single" w:sz="4" w:space="0" w:color="auto"/>
              <w:right w:val="single" w:sz="4" w:space="0" w:color="auto"/>
            </w:tcBorders>
          </w:tcPr>
          <w:p w14:paraId="287A62B9" w14:textId="77777777" w:rsidR="00AF4AAE" w:rsidRPr="005D27E1" w:rsidRDefault="00AF4AAE" w:rsidP="008B1C95">
            <w:pPr>
              <w:pStyle w:val="TAC"/>
            </w:pPr>
            <w:r w:rsidRPr="005D27E1">
              <w:t>Note 3, Note 4</w:t>
            </w:r>
          </w:p>
        </w:tc>
      </w:tr>
      <w:tr w:rsidR="00AF4AAE" w:rsidRPr="005D27E1" w14:paraId="004763C5" w14:textId="77777777" w:rsidTr="008B1C95">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CD5D0A3" w14:textId="77777777" w:rsidR="00AF4AAE" w:rsidRPr="005D27E1" w:rsidRDefault="00AF4AAE" w:rsidP="008B1C95">
            <w:pPr>
              <w:pStyle w:val="TAC"/>
              <w:rPr>
                <w:lang w:eastAsia="zh-CN"/>
              </w:rPr>
            </w:pPr>
            <w:r w:rsidRPr="005D27E1">
              <w:rPr>
                <w:lang w:eastAsia="zh-CN"/>
              </w:rPr>
              <w:t>n104</w:t>
            </w:r>
          </w:p>
        </w:tc>
        <w:tc>
          <w:tcPr>
            <w:tcW w:w="2607" w:type="dxa"/>
            <w:tcBorders>
              <w:top w:val="single" w:sz="4" w:space="0" w:color="auto"/>
              <w:left w:val="single" w:sz="4" w:space="0" w:color="auto"/>
              <w:bottom w:val="single" w:sz="4" w:space="0" w:color="auto"/>
              <w:right w:val="single" w:sz="4" w:space="0" w:color="auto"/>
            </w:tcBorders>
            <w:hideMark/>
          </w:tcPr>
          <w:p w14:paraId="71B1E0F1" w14:textId="77777777" w:rsidR="00AF4AAE" w:rsidRPr="005D27E1" w:rsidRDefault="00AF4AAE" w:rsidP="008B1C95">
            <w:pPr>
              <w:pStyle w:val="TAC"/>
              <w:rPr>
                <w:lang w:eastAsia="zh-CN"/>
              </w:rPr>
            </w:pPr>
            <w:r w:rsidRPr="005D27E1">
              <w:rPr>
                <w:lang w:eastAsia="zh-CN"/>
              </w:rPr>
              <w:t>6425</w:t>
            </w:r>
            <w:r w:rsidRPr="005D27E1">
              <w:t xml:space="preserve"> – 7125</w:t>
            </w:r>
          </w:p>
        </w:tc>
        <w:tc>
          <w:tcPr>
            <w:tcW w:w="2806" w:type="dxa"/>
            <w:tcBorders>
              <w:top w:val="single" w:sz="4" w:space="0" w:color="auto"/>
              <w:left w:val="single" w:sz="4" w:space="0" w:color="auto"/>
              <w:bottom w:val="single" w:sz="4" w:space="0" w:color="auto"/>
              <w:right w:val="single" w:sz="4" w:space="0" w:color="auto"/>
            </w:tcBorders>
            <w:hideMark/>
          </w:tcPr>
          <w:p w14:paraId="500F74B0" w14:textId="77777777" w:rsidR="00AF4AAE" w:rsidRPr="005D27E1" w:rsidRDefault="00AF4AAE" w:rsidP="008B1C95">
            <w:pPr>
              <w:pStyle w:val="TAC"/>
              <w:rPr>
                <w:lang w:eastAsia="zh-CN"/>
              </w:rPr>
            </w:pPr>
            <w:r w:rsidRPr="005D27E1">
              <w:rPr>
                <w:lang w:eastAsia="zh-CN"/>
              </w:rPr>
              <w:t>6425</w:t>
            </w:r>
            <w:r w:rsidRPr="005D27E1">
              <w:t xml:space="preserve"> – 7125</w:t>
            </w:r>
          </w:p>
        </w:tc>
        <w:tc>
          <w:tcPr>
            <w:tcW w:w="1530" w:type="dxa"/>
            <w:tcBorders>
              <w:top w:val="single" w:sz="4" w:space="0" w:color="auto"/>
              <w:left w:val="single" w:sz="4" w:space="0" w:color="auto"/>
              <w:bottom w:val="single" w:sz="4" w:space="0" w:color="auto"/>
              <w:right w:val="single" w:sz="4" w:space="0" w:color="auto"/>
            </w:tcBorders>
            <w:hideMark/>
          </w:tcPr>
          <w:p w14:paraId="7BFC5694" w14:textId="77777777" w:rsidR="00AF4AAE" w:rsidRPr="005D27E1" w:rsidRDefault="00AF4AAE" w:rsidP="008B1C95">
            <w:pPr>
              <w:pStyle w:val="TAC"/>
            </w:pPr>
            <w:r w:rsidRPr="005D27E1">
              <w:t>TDD</w:t>
            </w:r>
          </w:p>
        </w:tc>
        <w:tc>
          <w:tcPr>
            <w:tcW w:w="1530" w:type="dxa"/>
            <w:tcBorders>
              <w:top w:val="single" w:sz="4" w:space="0" w:color="auto"/>
              <w:left w:val="single" w:sz="4" w:space="0" w:color="auto"/>
              <w:bottom w:val="single" w:sz="4" w:space="0" w:color="auto"/>
              <w:right w:val="single" w:sz="4" w:space="0" w:color="auto"/>
            </w:tcBorders>
          </w:tcPr>
          <w:p w14:paraId="1A927962" w14:textId="77777777" w:rsidR="00AF4AAE" w:rsidRPr="005D27E1" w:rsidRDefault="00AF4AAE" w:rsidP="008B1C95">
            <w:pPr>
              <w:pStyle w:val="TAC"/>
            </w:pPr>
            <w:r w:rsidRPr="005D27E1">
              <w:t>Note 8</w:t>
            </w:r>
          </w:p>
        </w:tc>
      </w:tr>
      <w:tr w:rsidR="00AF4AAE" w:rsidRPr="005D27E1" w14:paraId="07AE67C3" w14:textId="77777777" w:rsidTr="008B1C95">
        <w:trPr>
          <w:cantSplit/>
          <w:jc w:val="center"/>
        </w:trPr>
        <w:tc>
          <w:tcPr>
            <w:tcW w:w="9510" w:type="dxa"/>
            <w:gridSpan w:val="5"/>
            <w:tcBorders>
              <w:top w:val="single" w:sz="4" w:space="0" w:color="auto"/>
              <w:left w:val="single" w:sz="4" w:space="0" w:color="auto"/>
              <w:bottom w:val="single" w:sz="4" w:space="0" w:color="auto"/>
              <w:right w:val="single" w:sz="4" w:space="0" w:color="auto"/>
            </w:tcBorders>
            <w:hideMark/>
          </w:tcPr>
          <w:p w14:paraId="4DCB34C3" w14:textId="77777777" w:rsidR="00AF4AAE" w:rsidRPr="005D27E1" w:rsidRDefault="00AF4AAE" w:rsidP="008B1C95">
            <w:pPr>
              <w:pStyle w:val="TAN"/>
            </w:pPr>
            <w:r w:rsidRPr="005D27E1">
              <w:t>NOTE 3:</w:t>
            </w:r>
            <w:r w:rsidRPr="005D27E1">
              <w:tab/>
              <w:t>This band is restricted to operation with shared spectrum channel access as defined in TS 37.213 [20].</w:t>
            </w:r>
          </w:p>
          <w:p w14:paraId="07B3FF87" w14:textId="77777777" w:rsidR="00AF4AAE" w:rsidRPr="005D27E1" w:rsidRDefault="00AF4AAE" w:rsidP="008B1C95">
            <w:pPr>
              <w:pStyle w:val="TAN"/>
            </w:pPr>
            <w:r w:rsidRPr="005D27E1">
              <w:t>NOTE 4:</w:t>
            </w:r>
            <w:r w:rsidRPr="005D27E1">
              <w:tab/>
            </w:r>
            <w:r w:rsidRPr="005D27E1">
              <w:rPr>
                <w:szCs w:val="18"/>
              </w:rPr>
              <w:t>This band is applicable only in countries/regions designating this band for shared-spectrum access use subject to country-specific conditions</w:t>
            </w:r>
            <w:r w:rsidRPr="005D27E1">
              <w:t>.</w:t>
            </w:r>
          </w:p>
          <w:p w14:paraId="1F5E8203" w14:textId="77777777" w:rsidR="00AF4AAE" w:rsidRPr="005D27E1" w:rsidRDefault="00AF4AAE" w:rsidP="008B1C95">
            <w:pPr>
              <w:pStyle w:val="TAN"/>
              <w:rPr>
                <w:rFonts w:eastAsia="Malgun Gothic"/>
              </w:rPr>
            </w:pPr>
            <w:r w:rsidRPr="005D27E1">
              <w:t xml:space="preserve">NOTE </w:t>
            </w:r>
            <w:r w:rsidRPr="005D27E1">
              <w:rPr>
                <w:rFonts w:eastAsia="SimSun"/>
                <w:lang w:eastAsia="zh-CN"/>
              </w:rPr>
              <w:t>8</w:t>
            </w:r>
            <w:r w:rsidRPr="005D27E1">
              <w:t>:</w:t>
            </w:r>
            <w:r w:rsidRPr="005D27E1">
              <w:tab/>
            </w:r>
            <w:r w:rsidRPr="005D27E1">
              <w:rPr>
                <w:rFonts w:eastAsia="Malgun Gothic"/>
              </w:rPr>
              <w:t>This band is applicable only in countries/regions designating this band for IMT licensed operation</w:t>
            </w:r>
            <w:r w:rsidRPr="005D27E1">
              <w:rPr>
                <w:rFonts w:eastAsia="SimSun"/>
                <w:lang w:eastAsia="zh-CN"/>
              </w:rPr>
              <w:t xml:space="preserve"> </w:t>
            </w:r>
            <w:r w:rsidRPr="005D27E1">
              <w:rPr>
                <w:rFonts w:eastAsia="DengXian"/>
                <w:szCs w:val="18"/>
              </w:rPr>
              <w:t>subject to country-specific conditions</w:t>
            </w:r>
            <w:r w:rsidRPr="005D27E1">
              <w:rPr>
                <w:rFonts w:eastAsia="Malgun Gothic"/>
              </w:rPr>
              <w:t>.</w:t>
            </w:r>
          </w:p>
        </w:tc>
      </w:tr>
    </w:tbl>
    <w:p w14:paraId="48CF5FEF" w14:textId="77777777" w:rsidR="00AF4AAE" w:rsidRPr="005D27E1" w:rsidRDefault="00AF4AAE" w:rsidP="00AF4AAE">
      <w:pPr>
        <w:rPr>
          <w:lang w:eastAsia="zh-CN"/>
        </w:rPr>
      </w:pPr>
    </w:p>
    <w:p w14:paraId="56A02139" w14:textId="77777777" w:rsidR="00AF4AAE" w:rsidRPr="005D27E1" w:rsidRDefault="00AF4AAE" w:rsidP="00AF4AAE">
      <w:pPr>
        <w:rPr>
          <w:lang w:eastAsia="zh-CN"/>
        </w:rPr>
      </w:pPr>
      <w:r w:rsidRPr="005D27E1">
        <w:rPr>
          <w:b/>
          <w:bCs/>
          <w:lang w:eastAsia="zh-CN"/>
        </w:rPr>
        <w:t>Observation 3</w:t>
      </w:r>
      <w:r w:rsidRPr="005D27E1">
        <w:rPr>
          <w:lang w:eastAsia="zh-CN"/>
        </w:rPr>
        <w:t xml:space="preserve">: To better align with the existing operating bands, the boundary frequency shall have been defined as 5GHz (upper bound of band n79), not 4.9 GHz. Still, this does not change the previous observations and the overall conclusions. </w:t>
      </w:r>
    </w:p>
    <w:p w14:paraId="582779E6" w14:textId="77777777" w:rsidR="00AF4AAE" w:rsidRPr="005D27E1" w:rsidRDefault="00AF4AAE" w:rsidP="00AF4AAE">
      <w:pPr>
        <w:rPr>
          <w:lang w:eastAsia="zh-CN"/>
        </w:rPr>
      </w:pPr>
    </w:p>
    <w:p w14:paraId="7D7C3F7F" w14:textId="04B350F4" w:rsidR="00AF4AAE" w:rsidRPr="0017468D" w:rsidRDefault="0017468D" w:rsidP="0017468D">
      <w:pPr>
        <w:pStyle w:val="Heading2"/>
        <w:rPr>
          <w:lang w:eastAsia="zh-CN"/>
        </w:rPr>
      </w:pPr>
      <w:r>
        <w:rPr>
          <w:lang w:eastAsia="zh-CN"/>
        </w:rPr>
        <w:t>2.3</w:t>
      </w:r>
      <w:r>
        <w:rPr>
          <w:lang w:eastAsia="zh-CN"/>
        </w:rPr>
        <w:tab/>
      </w:r>
      <w:r w:rsidR="00AF4AAE" w:rsidRPr="005D27E1">
        <w:rPr>
          <w:lang w:eastAsia="zh-CN"/>
        </w:rPr>
        <w:t xml:space="preserve">Background on </w:t>
      </w:r>
      <w:r w:rsidR="00AF4AAE" w:rsidRPr="0017468D">
        <w:rPr>
          <w:lang w:eastAsia="zh-CN"/>
        </w:rPr>
        <w:t>OTA TX IMD requirement</w:t>
      </w:r>
    </w:p>
    <w:p w14:paraId="229CEE43" w14:textId="77777777" w:rsidR="00AF4AAE" w:rsidRPr="0017468D" w:rsidRDefault="00AF4AAE" w:rsidP="00AF4AAE">
      <w:r w:rsidRPr="0017468D">
        <w:t xml:space="preserve">When it comes to the discussed OTA TX IMD requirement applicability optimization, it was observed that reference to Rel-15 discussion on OTA requirements for BS type 2-O can be done. Referring to TR 38.817-02, for the NR BS operating in FR2 operating bands, </w:t>
      </w:r>
      <w:r w:rsidRPr="0017468D">
        <w:rPr>
          <w:lang w:eastAsia="zh-CN"/>
        </w:rPr>
        <w:t xml:space="preserve">due to high isolation between the co-located base stations at FR2 frequencies there is no relevance for a Tx IMD requirement. </w:t>
      </w:r>
      <w:r w:rsidRPr="0017468D">
        <w:t>Background for the above can be found e.g., in [6]. It is clear however that with the BS operating within FR1 the lower antenna port-to-port isolation (in the range of 30 dB) combined with the greater in-band emissions requirements highlight that there is a risk that the reverse interferer could cause emissions which are not compliant to the emissions requirements, as such the TX IMD requirement for FR1 BS makes sense. However, for BS operating within FR2 it is not possible to create a scenario where the interferer is large enough to exceed the in-band emissions requirements. This is both because the interferer is much smaller due to the higher isolation between antennas and because the in-band emissions limits are higher. RAN4 has therefore agreed that the OTA TX IMD requirement is not relevant for FR2.</w:t>
      </w:r>
    </w:p>
    <w:p w14:paraId="727170A8" w14:textId="77777777" w:rsidR="00AF4AAE" w:rsidRPr="0017468D" w:rsidRDefault="00AF4AAE" w:rsidP="00AF4AAE">
      <w:pPr>
        <w:pStyle w:val="BodyText"/>
      </w:pPr>
      <w:r w:rsidRPr="0017468D">
        <w:rPr>
          <w:lang w:eastAsia="zh-CN"/>
        </w:rPr>
        <w:t>Contribution in [7] contains more detailed requirement calculations and comparisons of FR1 and FR2 interfere levels at 2GHz and 30 GHz.</w:t>
      </w:r>
    </w:p>
    <w:tbl>
      <w:tblPr>
        <w:tblW w:w="4409" w:type="dxa"/>
        <w:jc w:val="center"/>
        <w:tblLook w:val="04A0" w:firstRow="1" w:lastRow="0" w:firstColumn="1" w:lastColumn="0" w:noHBand="0" w:noVBand="1"/>
      </w:tblPr>
      <w:tblGrid>
        <w:gridCol w:w="2438"/>
        <w:gridCol w:w="666"/>
        <w:gridCol w:w="516"/>
        <w:gridCol w:w="789"/>
      </w:tblGrid>
      <w:tr w:rsidR="00AF4AAE" w:rsidRPr="0017468D" w14:paraId="2E0A2BCB" w14:textId="77777777" w:rsidTr="008B1C95">
        <w:trPr>
          <w:trHeight w:val="258"/>
          <w:jc w:val="center"/>
        </w:trPr>
        <w:tc>
          <w:tcPr>
            <w:tcW w:w="2438" w:type="dxa"/>
            <w:tcBorders>
              <w:top w:val="single" w:sz="4" w:space="0" w:color="auto"/>
              <w:left w:val="single" w:sz="4" w:space="0" w:color="auto"/>
              <w:bottom w:val="single" w:sz="4" w:space="0" w:color="auto"/>
              <w:right w:val="single" w:sz="4" w:space="0" w:color="auto"/>
            </w:tcBorders>
            <w:noWrap/>
            <w:vAlign w:val="bottom"/>
            <w:hideMark/>
          </w:tcPr>
          <w:p w14:paraId="04FBD824" w14:textId="77777777" w:rsidR="00AF4AAE" w:rsidRPr="0017468D" w:rsidRDefault="00AF4AAE" w:rsidP="008B1C95">
            <w:pPr>
              <w:rPr>
                <w:color w:val="000000"/>
              </w:rPr>
            </w:pPr>
            <w:r w:rsidRPr="0017468D">
              <w:rPr>
                <w:color w:val="000000"/>
              </w:rPr>
              <w:t>F</w:t>
            </w:r>
          </w:p>
        </w:tc>
        <w:tc>
          <w:tcPr>
            <w:tcW w:w="666" w:type="dxa"/>
            <w:tcBorders>
              <w:top w:val="single" w:sz="4" w:space="0" w:color="auto"/>
              <w:left w:val="nil"/>
              <w:bottom w:val="single" w:sz="4" w:space="0" w:color="auto"/>
              <w:right w:val="single" w:sz="4" w:space="0" w:color="auto"/>
            </w:tcBorders>
            <w:noWrap/>
            <w:vAlign w:val="bottom"/>
            <w:hideMark/>
          </w:tcPr>
          <w:p w14:paraId="4C9FA156" w14:textId="77777777" w:rsidR="00AF4AAE" w:rsidRPr="0017468D" w:rsidRDefault="00AF4AAE" w:rsidP="008B1C95">
            <w:pPr>
              <w:jc w:val="right"/>
              <w:rPr>
                <w:color w:val="000000"/>
              </w:rPr>
            </w:pPr>
            <w:r w:rsidRPr="0017468D">
              <w:rPr>
                <w:color w:val="000000"/>
              </w:rPr>
              <w:t>30</w:t>
            </w:r>
          </w:p>
        </w:tc>
        <w:tc>
          <w:tcPr>
            <w:tcW w:w="516" w:type="dxa"/>
            <w:tcBorders>
              <w:top w:val="single" w:sz="4" w:space="0" w:color="auto"/>
              <w:left w:val="nil"/>
              <w:bottom w:val="single" w:sz="4" w:space="0" w:color="auto"/>
              <w:right w:val="single" w:sz="4" w:space="0" w:color="auto"/>
            </w:tcBorders>
            <w:noWrap/>
            <w:vAlign w:val="bottom"/>
            <w:hideMark/>
          </w:tcPr>
          <w:p w14:paraId="22FD4C4A" w14:textId="77777777" w:rsidR="00AF4AAE" w:rsidRPr="0017468D" w:rsidRDefault="00AF4AAE" w:rsidP="008B1C95">
            <w:pPr>
              <w:jc w:val="right"/>
              <w:rPr>
                <w:color w:val="000000"/>
              </w:rPr>
            </w:pPr>
            <w:r w:rsidRPr="0017468D">
              <w:rPr>
                <w:color w:val="000000"/>
              </w:rPr>
              <w:t>2</w:t>
            </w:r>
          </w:p>
        </w:tc>
        <w:tc>
          <w:tcPr>
            <w:tcW w:w="0" w:type="auto"/>
            <w:tcBorders>
              <w:top w:val="single" w:sz="4" w:space="0" w:color="auto"/>
              <w:left w:val="nil"/>
              <w:bottom w:val="single" w:sz="4" w:space="0" w:color="auto"/>
              <w:right w:val="single" w:sz="4" w:space="0" w:color="auto"/>
            </w:tcBorders>
            <w:noWrap/>
            <w:vAlign w:val="bottom"/>
            <w:hideMark/>
          </w:tcPr>
          <w:p w14:paraId="6A6489DF" w14:textId="77777777" w:rsidR="00AF4AAE" w:rsidRPr="0017468D" w:rsidRDefault="00AF4AAE" w:rsidP="008B1C95">
            <w:pPr>
              <w:rPr>
                <w:color w:val="000000"/>
              </w:rPr>
            </w:pPr>
            <w:r w:rsidRPr="0017468D">
              <w:rPr>
                <w:color w:val="000000"/>
              </w:rPr>
              <w:t>GHz</w:t>
            </w:r>
          </w:p>
        </w:tc>
      </w:tr>
      <w:tr w:rsidR="00AF4AAE" w:rsidRPr="0017468D" w14:paraId="05039072" w14:textId="77777777" w:rsidTr="008B1C95">
        <w:trPr>
          <w:trHeight w:val="258"/>
          <w:jc w:val="center"/>
        </w:trPr>
        <w:tc>
          <w:tcPr>
            <w:tcW w:w="2438" w:type="dxa"/>
            <w:tcBorders>
              <w:top w:val="nil"/>
              <w:left w:val="single" w:sz="4" w:space="0" w:color="auto"/>
              <w:bottom w:val="single" w:sz="4" w:space="0" w:color="auto"/>
              <w:right w:val="single" w:sz="4" w:space="0" w:color="auto"/>
            </w:tcBorders>
            <w:noWrap/>
            <w:vAlign w:val="bottom"/>
            <w:hideMark/>
          </w:tcPr>
          <w:p w14:paraId="573EE748" w14:textId="77777777" w:rsidR="00AF4AAE" w:rsidRPr="0017468D" w:rsidRDefault="00AF4AAE" w:rsidP="008B1C95">
            <w:pPr>
              <w:rPr>
                <w:color w:val="000000"/>
              </w:rPr>
            </w:pPr>
            <w:r w:rsidRPr="0017468D">
              <w:rPr>
                <w:color w:val="000000"/>
              </w:rPr>
              <w:t>D</w:t>
            </w:r>
          </w:p>
        </w:tc>
        <w:tc>
          <w:tcPr>
            <w:tcW w:w="666" w:type="dxa"/>
            <w:tcBorders>
              <w:top w:val="nil"/>
              <w:left w:val="nil"/>
              <w:bottom w:val="single" w:sz="4" w:space="0" w:color="auto"/>
              <w:right w:val="single" w:sz="4" w:space="0" w:color="auto"/>
            </w:tcBorders>
            <w:noWrap/>
            <w:vAlign w:val="bottom"/>
            <w:hideMark/>
          </w:tcPr>
          <w:p w14:paraId="233B9B83" w14:textId="77777777" w:rsidR="00AF4AAE" w:rsidRPr="0017468D" w:rsidRDefault="00AF4AAE" w:rsidP="008B1C95">
            <w:pPr>
              <w:jc w:val="right"/>
              <w:rPr>
                <w:color w:val="000000"/>
              </w:rPr>
            </w:pPr>
            <w:r w:rsidRPr="0017468D">
              <w:rPr>
                <w:color w:val="000000"/>
              </w:rPr>
              <w:t>0.1</w:t>
            </w:r>
          </w:p>
        </w:tc>
        <w:tc>
          <w:tcPr>
            <w:tcW w:w="516" w:type="dxa"/>
            <w:tcBorders>
              <w:top w:val="nil"/>
              <w:left w:val="nil"/>
              <w:bottom w:val="single" w:sz="4" w:space="0" w:color="auto"/>
              <w:right w:val="single" w:sz="4" w:space="0" w:color="auto"/>
            </w:tcBorders>
            <w:noWrap/>
            <w:vAlign w:val="bottom"/>
            <w:hideMark/>
          </w:tcPr>
          <w:p w14:paraId="40C9A8B6" w14:textId="77777777" w:rsidR="00AF4AAE" w:rsidRPr="0017468D" w:rsidRDefault="00AF4AAE" w:rsidP="008B1C95">
            <w:pPr>
              <w:rPr>
                <w:color w:val="000000"/>
              </w:rPr>
            </w:pPr>
            <w:r w:rsidRPr="0017468D">
              <w:rPr>
                <w:color w:val="000000"/>
              </w:rPr>
              <w:t> </w:t>
            </w:r>
          </w:p>
        </w:tc>
        <w:tc>
          <w:tcPr>
            <w:tcW w:w="0" w:type="auto"/>
            <w:tcBorders>
              <w:top w:val="nil"/>
              <w:left w:val="nil"/>
              <w:bottom w:val="single" w:sz="4" w:space="0" w:color="auto"/>
              <w:right w:val="single" w:sz="4" w:space="0" w:color="auto"/>
            </w:tcBorders>
            <w:noWrap/>
            <w:vAlign w:val="bottom"/>
            <w:hideMark/>
          </w:tcPr>
          <w:p w14:paraId="135A29D5" w14:textId="77777777" w:rsidR="00AF4AAE" w:rsidRPr="0017468D" w:rsidRDefault="00AF4AAE" w:rsidP="008B1C95">
            <w:pPr>
              <w:rPr>
                <w:color w:val="000000"/>
              </w:rPr>
            </w:pPr>
            <w:r w:rsidRPr="0017468D">
              <w:rPr>
                <w:color w:val="000000"/>
              </w:rPr>
              <w:t>m</w:t>
            </w:r>
          </w:p>
        </w:tc>
      </w:tr>
      <w:tr w:rsidR="00AF4AAE" w:rsidRPr="0017468D" w14:paraId="41AE2CEC" w14:textId="77777777" w:rsidTr="008B1C95">
        <w:trPr>
          <w:trHeight w:val="258"/>
          <w:jc w:val="center"/>
        </w:trPr>
        <w:tc>
          <w:tcPr>
            <w:tcW w:w="2438" w:type="dxa"/>
            <w:tcBorders>
              <w:top w:val="nil"/>
              <w:left w:val="single" w:sz="4" w:space="0" w:color="auto"/>
              <w:bottom w:val="single" w:sz="4" w:space="0" w:color="auto"/>
              <w:right w:val="single" w:sz="4" w:space="0" w:color="auto"/>
            </w:tcBorders>
            <w:noWrap/>
            <w:vAlign w:val="bottom"/>
            <w:hideMark/>
          </w:tcPr>
          <w:p w14:paraId="74C92480" w14:textId="77777777" w:rsidR="00AF4AAE" w:rsidRPr="0017468D" w:rsidRDefault="00AF4AAE" w:rsidP="008B1C95">
            <w:pPr>
              <w:rPr>
                <w:color w:val="000000"/>
              </w:rPr>
            </w:pPr>
            <w:r w:rsidRPr="0017468D">
              <w:rPr>
                <w:color w:val="000000"/>
              </w:rPr>
              <w:t>FSPL</w:t>
            </w:r>
          </w:p>
        </w:tc>
        <w:tc>
          <w:tcPr>
            <w:tcW w:w="666" w:type="dxa"/>
            <w:tcBorders>
              <w:top w:val="nil"/>
              <w:left w:val="nil"/>
              <w:bottom w:val="single" w:sz="4" w:space="0" w:color="auto"/>
              <w:right w:val="single" w:sz="4" w:space="0" w:color="auto"/>
            </w:tcBorders>
            <w:noWrap/>
            <w:vAlign w:val="bottom"/>
            <w:hideMark/>
          </w:tcPr>
          <w:p w14:paraId="638A4074" w14:textId="77777777" w:rsidR="00AF4AAE" w:rsidRPr="0017468D" w:rsidRDefault="00AF4AAE" w:rsidP="008B1C95">
            <w:pPr>
              <w:jc w:val="right"/>
              <w:rPr>
                <w:color w:val="000000"/>
              </w:rPr>
            </w:pPr>
            <w:r w:rsidRPr="0017468D">
              <w:rPr>
                <w:color w:val="000000"/>
              </w:rPr>
              <w:t>42.0</w:t>
            </w:r>
          </w:p>
        </w:tc>
        <w:tc>
          <w:tcPr>
            <w:tcW w:w="516" w:type="dxa"/>
            <w:tcBorders>
              <w:top w:val="nil"/>
              <w:left w:val="nil"/>
              <w:bottom w:val="single" w:sz="4" w:space="0" w:color="auto"/>
              <w:right w:val="single" w:sz="4" w:space="0" w:color="auto"/>
            </w:tcBorders>
            <w:noWrap/>
            <w:vAlign w:val="bottom"/>
            <w:hideMark/>
          </w:tcPr>
          <w:p w14:paraId="49D78904" w14:textId="77777777" w:rsidR="00AF4AAE" w:rsidRPr="0017468D" w:rsidRDefault="00AF4AAE" w:rsidP="008B1C95">
            <w:pPr>
              <w:rPr>
                <w:color w:val="000000"/>
              </w:rPr>
            </w:pPr>
            <w:r w:rsidRPr="0017468D">
              <w:rPr>
                <w:color w:val="000000"/>
              </w:rPr>
              <w:t> </w:t>
            </w:r>
          </w:p>
        </w:tc>
        <w:tc>
          <w:tcPr>
            <w:tcW w:w="0" w:type="auto"/>
            <w:tcBorders>
              <w:top w:val="nil"/>
              <w:left w:val="nil"/>
              <w:bottom w:val="single" w:sz="4" w:space="0" w:color="auto"/>
              <w:right w:val="single" w:sz="4" w:space="0" w:color="auto"/>
            </w:tcBorders>
            <w:noWrap/>
            <w:vAlign w:val="bottom"/>
            <w:hideMark/>
          </w:tcPr>
          <w:p w14:paraId="6CB0475A" w14:textId="77777777" w:rsidR="00AF4AAE" w:rsidRPr="0017468D" w:rsidRDefault="00AF4AAE" w:rsidP="008B1C95">
            <w:pPr>
              <w:rPr>
                <w:color w:val="000000"/>
              </w:rPr>
            </w:pPr>
            <w:r w:rsidRPr="0017468D">
              <w:rPr>
                <w:color w:val="000000"/>
              </w:rPr>
              <w:t>dB</w:t>
            </w:r>
          </w:p>
        </w:tc>
      </w:tr>
      <w:tr w:rsidR="00AF4AAE" w:rsidRPr="0017468D" w14:paraId="23A82DFD" w14:textId="77777777" w:rsidTr="008B1C95">
        <w:trPr>
          <w:trHeight w:val="258"/>
          <w:jc w:val="center"/>
        </w:trPr>
        <w:tc>
          <w:tcPr>
            <w:tcW w:w="2438" w:type="dxa"/>
            <w:tcBorders>
              <w:top w:val="nil"/>
              <w:left w:val="single" w:sz="4" w:space="0" w:color="auto"/>
              <w:bottom w:val="single" w:sz="4" w:space="0" w:color="auto"/>
              <w:right w:val="single" w:sz="4" w:space="0" w:color="auto"/>
            </w:tcBorders>
            <w:noWrap/>
            <w:vAlign w:val="bottom"/>
            <w:hideMark/>
          </w:tcPr>
          <w:p w14:paraId="51FE42DC" w14:textId="77777777" w:rsidR="00AF4AAE" w:rsidRPr="0017468D" w:rsidRDefault="00AF4AAE" w:rsidP="008B1C95">
            <w:pPr>
              <w:rPr>
                <w:color w:val="000000"/>
              </w:rPr>
            </w:pPr>
            <w:r w:rsidRPr="0017468D">
              <w:rPr>
                <w:color w:val="000000"/>
              </w:rPr>
              <w:t xml:space="preserve">Assumed coupling </w:t>
            </w:r>
          </w:p>
        </w:tc>
        <w:tc>
          <w:tcPr>
            <w:tcW w:w="666" w:type="dxa"/>
            <w:tcBorders>
              <w:top w:val="nil"/>
              <w:left w:val="nil"/>
              <w:bottom w:val="single" w:sz="4" w:space="0" w:color="auto"/>
              <w:right w:val="single" w:sz="4" w:space="0" w:color="auto"/>
            </w:tcBorders>
            <w:noWrap/>
            <w:vAlign w:val="bottom"/>
            <w:hideMark/>
          </w:tcPr>
          <w:p w14:paraId="2257C5B2" w14:textId="77777777" w:rsidR="00AF4AAE" w:rsidRPr="0017468D" w:rsidRDefault="00AF4AAE" w:rsidP="008B1C95">
            <w:pPr>
              <w:jc w:val="right"/>
              <w:rPr>
                <w:color w:val="000000"/>
              </w:rPr>
            </w:pPr>
            <w:r w:rsidRPr="0017468D">
              <w:rPr>
                <w:color w:val="000000"/>
              </w:rPr>
              <w:t>42</w:t>
            </w:r>
          </w:p>
        </w:tc>
        <w:tc>
          <w:tcPr>
            <w:tcW w:w="516" w:type="dxa"/>
            <w:tcBorders>
              <w:top w:val="nil"/>
              <w:left w:val="nil"/>
              <w:bottom w:val="single" w:sz="4" w:space="0" w:color="auto"/>
              <w:right w:val="single" w:sz="4" w:space="0" w:color="auto"/>
            </w:tcBorders>
            <w:noWrap/>
            <w:vAlign w:val="bottom"/>
            <w:hideMark/>
          </w:tcPr>
          <w:p w14:paraId="1C47F3FD" w14:textId="77777777" w:rsidR="00AF4AAE" w:rsidRPr="0017468D" w:rsidRDefault="00AF4AAE" w:rsidP="008B1C95">
            <w:pPr>
              <w:jc w:val="right"/>
              <w:rPr>
                <w:color w:val="000000"/>
              </w:rPr>
            </w:pPr>
            <w:r w:rsidRPr="0017468D">
              <w:rPr>
                <w:color w:val="000000"/>
              </w:rPr>
              <w:t>30</w:t>
            </w:r>
          </w:p>
        </w:tc>
        <w:tc>
          <w:tcPr>
            <w:tcW w:w="0" w:type="auto"/>
            <w:tcBorders>
              <w:top w:val="nil"/>
              <w:left w:val="nil"/>
              <w:bottom w:val="single" w:sz="4" w:space="0" w:color="auto"/>
              <w:right w:val="single" w:sz="4" w:space="0" w:color="auto"/>
            </w:tcBorders>
            <w:noWrap/>
            <w:vAlign w:val="bottom"/>
            <w:hideMark/>
          </w:tcPr>
          <w:p w14:paraId="0F67FED7" w14:textId="77777777" w:rsidR="00AF4AAE" w:rsidRPr="0017468D" w:rsidRDefault="00AF4AAE" w:rsidP="008B1C95">
            <w:pPr>
              <w:rPr>
                <w:color w:val="000000"/>
              </w:rPr>
            </w:pPr>
            <w:r w:rsidRPr="0017468D">
              <w:rPr>
                <w:color w:val="000000"/>
              </w:rPr>
              <w:t> dB</w:t>
            </w:r>
          </w:p>
        </w:tc>
      </w:tr>
      <w:tr w:rsidR="00AF4AAE" w:rsidRPr="0017468D" w14:paraId="5994BC70" w14:textId="77777777" w:rsidTr="008B1C95">
        <w:trPr>
          <w:trHeight w:val="258"/>
          <w:jc w:val="center"/>
        </w:trPr>
        <w:tc>
          <w:tcPr>
            <w:tcW w:w="2438" w:type="dxa"/>
            <w:tcBorders>
              <w:top w:val="nil"/>
              <w:left w:val="single" w:sz="4" w:space="0" w:color="auto"/>
              <w:bottom w:val="single" w:sz="4" w:space="0" w:color="auto"/>
              <w:right w:val="single" w:sz="4" w:space="0" w:color="auto"/>
            </w:tcBorders>
            <w:noWrap/>
            <w:vAlign w:val="bottom"/>
            <w:hideMark/>
          </w:tcPr>
          <w:p w14:paraId="05F8F903" w14:textId="77777777" w:rsidR="00AF4AAE" w:rsidRPr="0017468D" w:rsidRDefault="00AF4AAE" w:rsidP="008B1C95">
            <w:pPr>
              <w:rPr>
                <w:color w:val="000000"/>
              </w:rPr>
            </w:pPr>
            <w:r w:rsidRPr="0017468D">
              <w:rPr>
                <w:color w:val="000000"/>
              </w:rPr>
              <w:t>Pout</w:t>
            </w:r>
          </w:p>
        </w:tc>
        <w:tc>
          <w:tcPr>
            <w:tcW w:w="666" w:type="dxa"/>
            <w:tcBorders>
              <w:top w:val="nil"/>
              <w:left w:val="nil"/>
              <w:bottom w:val="single" w:sz="4" w:space="0" w:color="auto"/>
              <w:right w:val="single" w:sz="4" w:space="0" w:color="auto"/>
            </w:tcBorders>
            <w:noWrap/>
            <w:vAlign w:val="bottom"/>
            <w:hideMark/>
          </w:tcPr>
          <w:p w14:paraId="3B75A11C" w14:textId="77777777" w:rsidR="00AF4AAE" w:rsidRPr="0017468D" w:rsidRDefault="00AF4AAE" w:rsidP="008B1C95">
            <w:pPr>
              <w:jc w:val="right"/>
              <w:rPr>
                <w:color w:val="000000"/>
              </w:rPr>
            </w:pPr>
            <w:r w:rsidRPr="0017468D">
              <w:rPr>
                <w:color w:val="000000"/>
              </w:rPr>
              <w:t>43</w:t>
            </w:r>
          </w:p>
        </w:tc>
        <w:tc>
          <w:tcPr>
            <w:tcW w:w="516" w:type="dxa"/>
            <w:tcBorders>
              <w:top w:val="nil"/>
              <w:left w:val="nil"/>
              <w:bottom w:val="single" w:sz="4" w:space="0" w:color="auto"/>
              <w:right w:val="single" w:sz="4" w:space="0" w:color="auto"/>
            </w:tcBorders>
            <w:noWrap/>
            <w:vAlign w:val="bottom"/>
            <w:hideMark/>
          </w:tcPr>
          <w:p w14:paraId="2AB291C7" w14:textId="77777777" w:rsidR="00AF4AAE" w:rsidRPr="0017468D" w:rsidRDefault="00AF4AAE" w:rsidP="008B1C95">
            <w:pPr>
              <w:jc w:val="right"/>
              <w:rPr>
                <w:color w:val="000000"/>
              </w:rPr>
            </w:pPr>
            <w:r w:rsidRPr="0017468D">
              <w:rPr>
                <w:color w:val="000000"/>
              </w:rPr>
              <w:t>43</w:t>
            </w:r>
          </w:p>
        </w:tc>
        <w:tc>
          <w:tcPr>
            <w:tcW w:w="0" w:type="auto"/>
            <w:tcBorders>
              <w:top w:val="nil"/>
              <w:left w:val="nil"/>
              <w:bottom w:val="single" w:sz="4" w:space="0" w:color="auto"/>
              <w:right w:val="single" w:sz="4" w:space="0" w:color="auto"/>
            </w:tcBorders>
            <w:noWrap/>
            <w:vAlign w:val="bottom"/>
            <w:hideMark/>
          </w:tcPr>
          <w:p w14:paraId="1F8F5AA2" w14:textId="77777777" w:rsidR="00AF4AAE" w:rsidRPr="0017468D" w:rsidRDefault="00AF4AAE" w:rsidP="008B1C95">
            <w:pPr>
              <w:rPr>
                <w:color w:val="000000"/>
              </w:rPr>
            </w:pPr>
            <w:r w:rsidRPr="0017468D">
              <w:rPr>
                <w:color w:val="000000"/>
              </w:rPr>
              <w:t>dBm</w:t>
            </w:r>
          </w:p>
        </w:tc>
      </w:tr>
      <w:tr w:rsidR="00AF4AAE" w:rsidRPr="0017468D" w14:paraId="3D875FCE" w14:textId="77777777" w:rsidTr="008B1C95">
        <w:trPr>
          <w:trHeight w:val="258"/>
          <w:jc w:val="center"/>
        </w:trPr>
        <w:tc>
          <w:tcPr>
            <w:tcW w:w="2438" w:type="dxa"/>
            <w:tcBorders>
              <w:top w:val="nil"/>
              <w:left w:val="single" w:sz="4" w:space="0" w:color="auto"/>
              <w:bottom w:val="single" w:sz="4" w:space="0" w:color="auto"/>
              <w:right w:val="single" w:sz="4" w:space="0" w:color="auto"/>
            </w:tcBorders>
            <w:noWrap/>
            <w:vAlign w:val="bottom"/>
            <w:hideMark/>
          </w:tcPr>
          <w:p w14:paraId="3A0DE862" w14:textId="77777777" w:rsidR="00AF4AAE" w:rsidRPr="0017468D" w:rsidRDefault="00AF4AAE" w:rsidP="008B1C95">
            <w:pPr>
              <w:rPr>
                <w:color w:val="000000"/>
              </w:rPr>
            </w:pPr>
            <w:r w:rsidRPr="0017468D">
              <w:rPr>
                <w:color w:val="000000"/>
              </w:rPr>
              <w:t>ACLR</w:t>
            </w:r>
          </w:p>
        </w:tc>
        <w:tc>
          <w:tcPr>
            <w:tcW w:w="666" w:type="dxa"/>
            <w:tcBorders>
              <w:top w:val="nil"/>
              <w:left w:val="nil"/>
              <w:bottom w:val="single" w:sz="4" w:space="0" w:color="auto"/>
              <w:right w:val="single" w:sz="4" w:space="0" w:color="auto"/>
            </w:tcBorders>
            <w:noWrap/>
            <w:vAlign w:val="bottom"/>
            <w:hideMark/>
          </w:tcPr>
          <w:p w14:paraId="4298CD52" w14:textId="77777777" w:rsidR="00AF4AAE" w:rsidRPr="0017468D" w:rsidRDefault="00AF4AAE" w:rsidP="008B1C95">
            <w:pPr>
              <w:jc w:val="right"/>
              <w:rPr>
                <w:color w:val="000000"/>
              </w:rPr>
            </w:pPr>
            <w:r w:rsidRPr="0017468D">
              <w:rPr>
                <w:color w:val="000000"/>
              </w:rPr>
              <w:t>28</w:t>
            </w:r>
          </w:p>
        </w:tc>
        <w:tc>
          <w:tcPr>
            <w:tcW w:w="516" w:type="dxa"/>
            <w:tcBorders>
              <w:top w:val="nil"/>
              <w:left w:val="nil"/>
              <w:bottom w:val="single" w:sz="4" w:space="0" w:color="auto"/>
              <w:right w:val="single" w:sz="4" w:space="0" w:color="auto"/>
            </w:tcBorders>
            <w:noWrap/>
            <w:vAlign w:val="bottom"/>
            <w:hideMark/>
          </w:tcPr>
          <w:p w14:paraId="7B0994D5" w14:textId="77777777" w:rsidR="00AF4AAE" w:rsidRPr="0017468D" w:rsidRDefault="00AF4AAE" w:rsidP="008B1C95">
            <w:pPr>
              <w:jc w:val="right"/>
              <w:rPr>
                <w:color w:val="000000"/>
              </w:rPr>
            </w:pPr>
            <w:r w:rsidRPr="0017468D">
              <w:rPr>
                <w:color w:val="000000"/>
              </w:rPr>
              <w:t>45</w:t>
            </w:r>
          </w:p>
        </w:tc>
        <w:tc>
          <w:tcPr>
            <w:tcW w:w="0" w:type="auto"/>
            <w:tcBorders>
              <w:top w:val="nil"/>
              <w:left w:val="nil"/>
              <w:bottom w:val="single" w:sz="4" w:space="0" w:color="auto"/>
              <w:right w:val="single" w:sz="4" w:space="0" w:color="auto"/>
            </w:tcBorders>
            <w:noWrap/>
            <w:vAlign w:val="bottom"/>
            <w:hideMark/>
          </w:tcPr>
          <w:p w14:paraId="399FAB9C" w14:textId="77777777" w:rsidR="00AF4AAE" w:rsidRPr="0017468D" w:rsidRDefault="00AF4AAE" w:rsidP="008B1C95">
            <w:pPr>
              <w:rPr>
                <w:color w:val="000000"/>
              </w:rPr>
            </w:pPr>
            <w:proofErr w:type="spellStart"/>
            <w:r w:rsidRPr="0017468D">
              <w:rPr>
                <w:color w:val="000000"/>
              </w:rPr>
              <w:t>dBc</w:t>
            </w:r>
            <w:proofErr w:type="spellEnd"/>
          </w:p>
        </w:tc>
      </w:tr>
      <w:tr w:rsidR="00AF4AAE" w:rsidRPr="0017468D" w14:paraId="14FDFB6D" w14:textId="77777777" w:rsidTr="008B1C95">
        <w:trPr>
          <w:trHeight w:val="246"/>
          <w:jc w:val="center"/>
        </w:trPr>
        <w:tc>
          <w:tcPr>
            <w:tcW w:w="2438" w:type="dxa"/>
            <w:tcBorders>
              <w:top w:val="nil"/>
              <w:left w:val="single" w:sz="4" w:space="0" w:color="auto"/>
              <w:bottom w:val="single" w:sz="4" w:space="0" w:color="auto"/>
              <w:right w:val="single" w:sz="4" w:space="0" w:color="auto"/>
            </w:tcBorders>
            <w:vAlign w:val="bottom"/>
            <w:hideMark/>
          </w:tcPr>
          <w:p w14:paraId="0D733D67" w14:textId="77777777" w:rsidR="00AF4AAE" w:rsidRPr="0017468D" w:rsidRDefault="00AF4AAE" w:rsidP="008B1C95">
            <w:pPr>
              <w:rPr>
                <w:color w:val="000000"/>
              </w:rPr>
            </w:pPr>
            <w:proofErr w:type="spellStart"/>
            <w:r w:rsidRPr="0017468D">
              <w:rPr>
                <w:color w:val="000000"/>
              </w:rPr>
              <w:t>Adj</w:t>
            </w:r>
            <w:proofErr w:type="spellEnd"/>
            <w:r w:rsidRPr="0017468D">
              <w:rPr>
                <w:color w:val="000000"/>
              </w:rPr>
              <w:t xml:space="preserve"> channel (Pout-ACLR)</w:t>
            </w:r>
          </w:p>
        </w:tc>
        <w:tc>
          <w:tcPr>
            <w:tcW w:w="666" w:type="dxa"/>
            <w:tcBorders>
              <w:top w:val="nil"/>
              <w:left w:val="nil"/>
              <w:bottom w:val="single" w:sz="4" w:space="0" w:color="auto"/>
              <w:right w:val="single" w:sz="4" w:space="0" w:color="auto"/>
            </w:tcBorders>
            <w:noWrap/>
            <w:vAlign w:val="bottom"/>
            <w:hideMark/>
          </w:tcPr>
          <w:p w14:paraId="19074A8C" w14:textId="77777777" w:rsidR="00AF4AAE" w:rsidRPr="0017468D" w:rsidRDefault="00AF4AAE" w:rsidP="008B1C95">
            <w:pPr>
              <w:jc w:val="right"/>
              <w:rPr>
                <w:color w:val="000000"/>
              </w:rPr>
            </w:pPr>
            <w:r w:rsidRPr="0017468D">
              <w:rPr>
                <w:color w:val="000000"/>
              </w:rPr>
              <w:t>15</w:t>
            </w:r>
          </w:p>
        </w:tc>
        <w:tc>
          <w:tcPr>
            <w:tcW w:w="516" w:type="dxa"/>
            <w:tcBorders>
              <w:top w:val="nil"/>
              <w:left w:val="nil"/>
              <w:bottom w:val="single" w:sz="4" w:space="0" w:color="auto"/>
              <w:right w:val="single" w:sz="4" w:space="0" w:color="auto"/>
            </w:tcBorders>
            <w:noWrap/>
            <w:vAlign w:val="bottom"/>
            <w:hideMark/>
          </w:tcPr>
          <w:p w14:paraId="47C3A431" w14:textId="77777777" w:rsidR="00AF4AAE" w:rsidRPr="0017468D" w:rsidRDefault="00AF4AAE" w:rsidP="008B1C95">
            <w:pPr>
              <w:jc w:val="right"/>
              <w:rPr>
                <w:color w:val="000000"/>
              </w:rPr>
            </w:pPr>
            <w:r w:rsidRPr="0017468D">
              <w:rPr>
                <w:color w:val="000000"/>
              </w:rPr>
              <w:t>-2</w:t>
            </w:r>
          </w:p>
        </w:tc>
        <w:tc>
          <w:tcPr>
            <w:tcW w:w="0" w:type="auto"/>
            <w:tcBorders>
              <w:top w:val="nil"/>
              <w:left w:val="nil"/>
              <w:bottom w:val="single" w:sz="4" w:space="0" w:color="auto"/>
              <w:right w:val="single" w:sz="4" w:space="0" w:color="auto"/>
            </w:tcBorders>
            <w:noWrap/>
            <w:vAlign w:val="bottom"/>
            <w:hideMark/>
          </w:tcPr>
          <w:p w14:paraId="377EC2A5" w14:textId="77777777" w:rsidR="00AF4AAE" w:rsidRPr="0017468D" w:rsidRDefault="00AF4AAE" w:rsidP="008B1C95">
            <w:pPr>
              <w:rPr>
                <w:color w:val="000000"/>
              </w:rPr>
            </w:pPr>
            <w:r w:rsidRPr="0017468D">
              <w:rPr>
                <w:color w:val="000000"/>
              </w:rPr>
              <w:t>dBm</w:t>
            </w:r>
          </w:p>
        </w:tc>
      </w:tr>
      <w:tr w:rsidR="00AF4AAE" w:rsidRPr="0017468D" w14:paraId="3ABF8F15" w14:textId="77777777" w:rsidTr="008B1C95">
        <w:trPr>
          <w:trHeight w:val="258"/>
          <w:jc w:val="center"/>
        </w:trPr>
        <w:tc>
          <w:tcPr>
            <w:tcW w:w="2438" w:type="dxa"/>
            <w:tcBorders>
              <w:top w:val="nil"/>
              <w:left w:val="single" w:sz="4" w:space="0" w:color="auto"/>
              <w:bottom w:val="single" w:sz="4" w:space="0" w:color="auto"/>
              <w:right w:val="single" w:sz="4" w:space="0" w:color="auto"/>
            </w:tcBorders>
            <w:noWrap/>
            <w:vAlign w:val="bottom"/>
            <w:hideMark/>
          </w:tcPr>
          <w:p w14:paraId="6EA34303" w14:textId="77777777" w:rsidR="00AF4AAE" w:rsidRPr="0017468D" w:rsidRDefault="00AF4AAE" w:rsidP="008B1C95">
            <w:pPr>
              <w:rPr>
                <w:color w:val="000000"/>
              </w:rPr>
            </w:pPr>
            <w:r w:rsidRPr="0017468D">
              <w:rPr>
                <w:color w:val="000000"/>
              </w:rPr>
              <w:t xml:space="preserve">IP3 </w:t>
            </w:r>
          </w:p>
        </w:tc>
        <w:tc>
          <w:tcPr>
            <w:tcW w:w="666" w:type="dxa"/>
            <w:tcBorders>
              <w:top w:val="nil"/>
              <w:left w:val="nil"/>
              <w:bottom w:val="single" w:sz="4" w:space="0" w:color="auto"/>
              <w:right w:val="single" w:sz="4" w:space="0" w:color="auto"/>
            </w:tcBorders>
            <w:noWrap/>
            <w:vAlign w:val="bottom"/>
            <w:hideMark/>
          </w:tcPr>
          <w:p w14:paraId="084EAFB2" w14:textId="77777777" w:rsidR="00AF4AAE" w:rsidRPr="0017468D" w:rsidRDefault="00AF4AAE" w:rsidP="008B1C95">
            <w:pPr>
              <w:jc w:val="right"/>
              <w:rPr>
                <w:color w:val="000000"/>
              </w:rPr>
            </w:pPr>
            <w:r w:rsidRPr="0017468D">
              <w:rPr>
                <w:color w:val="000000"/>
              </w:rPr>
              <w:t>51</w:t>
            </w:r>
          </w:p>
        </w:tc>
        <w:tc>
          <w:tcPr>
            <w:tcW w:w="516" w:type="dxa"/>
            <w:tcBorders>
              <w:top w:val="nil"/>
              <w:left w:val="nil"/>
              <w:bottom w:val="single" w:sz="4" w:space="0" w:color="auto"/>
              <w:right w:val="single" w:sz="4" w:space="0" w:color="auto"/>
            </w:tcBorders>
            <w:noWrap/>
            <w:vAlign w:val="bottom"/>
            <w:hideMark/>
          </w:tcPr>
          <w:p w14:paraId="4DB6FED4" w14:textId="77777777" w:rsidR="00AF4AAE" w:rsidRPr="0017468D" w:rsidRDefault="00AF4AAE" w:rsidP="008B1C95">
            <w:pPr>
              <w:jc w:val="right"/>
              <w:rPr>
                <w:color w:val="000000"/>
              </w:rPr>
            </w:pPr>
            <w:r w:rsidRPr="0017468D">
              <w:rPr>
                <w:color w:val="000000"/>
              </w:rPr>
              <w:t>51</w:t>
            </w:r>
          </w:p>
        </w:tc>
        <w:tc>
          <w:tcPr>
            <w:tcW w:w="0" w:type="auto"/>
            <w:tcBorders>
              <w:top w:val="nil"/>
              <w:left w:val="nil"/>
              <w:bottom w:val="single" w:sz="4" w:space="0" w:color="auto"/>
              <w:right w:val="single" w:sz="4" w:space="0" w:color="auto"/>
            </w:tcBorders>
            <w:noWrap/>
            <w:vAlign w:val="bottom"/>
            <w:hideMark/>
          </w:tcPr>
          <w:p w14:paraId="005AE994" w14:textId="77777777" w:rsidR="00AF4AAE" w:rsidRPr="0017468D" w:rsidRDefault="00AF4AAE" w:rsidP="008B1C95">
            <w:pPr>
              <w:rPr>
                <w:color w:val="000000"/>
              </w:rPr>
            </w:pPr>
            <w:r w:rsidRPr="0017468D">
              <w:rPr>
                <w:color w:val="000000"/>
              </w:rPr>
              <w:t>dBm</w:t>
            </w:r>
          </w:p>
        </w:tc>
      </w:tr>
      <w:tr w:rsidR="00AF4AAE" w:rsidRPr="0017468D" w14:paraId="3BC3C24B" w14:textId="77777777" w:rsidTr="008B1C95">
        <w:trPr>
          <w:trHeight w:val="258"/>
          <w:jc w:val="center"/>
        </w:trPr>
        <w:tc>
          <w:tcPr>
            <w:tcW w:w="2438" w:type="dxa"/>
            <w:tcBorders>
              <w:top w:val="nil"/>
              <w:left w:val="single" w:sz="4" w:space="0" w:color="auto"/>
              <w:bottom w:val="single" w:sz="4" w:space="0" w:color="auto"/>
              <w:right w:val="single" w:sz="4" w:space="0" w:color="auto"/>
            </w:tcBorders>
            <w:noWrap/>
            <w:vAlign w:val="bottom"/>
            <w:hideMark/>
          </w:tcPr>
          <w:p w14:paraId="61E0FAEF" w14:textId="77777777" w:rsidR="00AF4AAE" w:rsidRPr="0017468D" w:rsidRDefault="00AF4AAE" w:rsidP="008B1C95">
            <w:pPr>
              <w:rPr>
                <w:color w:val="000000"/>
              </w:rPr>
            </w:pPr>
          </w:p>
        </w:tc>
        <w:tc>
          <w:tcPr>
            <w:tcW w:w="666" w:type="dxa"/>
            <w:tcBorders>
              <w:top w:val="nil"/>
              <w:left w:val="nil"/>
              <w:bottom w:val="single" w:sz="4" w:space="0" w:color="auto"/>
              <w:right w:val="single" w:sz="4" w:space="0" w:color="auto"/>
            </w:tcBorders>
            <w:noWrap/>
            <w:vAlign w:val="bottom"/>
            <w:hideMark/>
          </w:tcPr>
          <w:p w14:paraId="0F07970B" w14:textId="77777777" w:rsidR="00AF4AAE" w:rsidRPr="0017468D" w:rsidRDefault="00AF4AAE" w:rsidP="008B1C95">
            <w:pPr>
              <w:rPr>
                <w:color w:val="000000"/>
              </w:rPr>
            </w:pPr>
            <w:r w:rsidRPr="0017468D">
              <w:rPr>
                <w:color w:val="000000"/>
              </w:rPr>
              <w:t> </w:t>
            </w:r>
          </w:p>
        </w:tc>
        <w:tc>
          <w:tcPr>
            <w:tcW w:w="516" w:type="dxa"/>
            <w:tcBorders>
              <w:top w:val="nil"/>
              <w:left w:val="nil"/>
              <w:bottom w:val="single" w:sz="4" w:space="0" w:color="auto"/>
              <w:right w:val="single" w:sz="4" w:space="0" w:color="auto"/>
            </w:tcBorders>
            <w:noWrap/>
            <w:vAlign w:val="bottom"/>
            <w:hideMark/>
          </w:tcPr>
          <w:p w14:paraId="313A29E8" w14:textId="77777777" w:rsidR="00AF4AAE" w:rsidRPr="0017468D" w:rsidRDefault="00AF4AAE" w:rsidP="008B1C95">
            <w:pPr>
              <w:rPr>
                <w:color w:val="000000"/>
              </w:rPr>
            </w:pPr>
            <w:r w:rsidRPr="0017468D">
              <w:rPr>
                <w:color w:val="000000"/>
              </w:rPr>
              <w:t> </w:t>
            </w:r>
          </w:p>
        </w:tc>
        <w:tc>
          <w:tcPr>
            <w:tcW w:w="0" w:type="auto"/>
            <w:tcBorders>
              <w:top w:val="nil"/>
              <w:left w:val="nil"/>
              <w:bottom w:val="single" w:sz="4" w:space="0" w:color="auto"/>
              <w:right w:val="single" w:sz="4" w:space="0" w:color="auto"/>
            </w:tcBorders>
            <w:noWrap/>
            <w:vAlign w:val="bottom"/>
            <w:hideMark/>
          </w:tcPr>
          <w:p w14:paraId="1F6689DE" w14:textId="77777777" w:rsidR="00AF4AAE" w:rsidRPr="0017468D" w:rsidRDefault="00AF4AAE" w:rsidP="008B1C95">
            <w:pPr>
              <w:rPr>
                <w:color w:val="000000"/>
              </w:rPr>
            </w:pPr>
            <w:r w:rsidRPr="0017468D">
              <w:rPr>
                <w:color w:val="000000"/>
              </w:rPr>
              <w:t> </w:t>
            </w:r>
          </w:p>
        </w:tc>
      </w:tr>
      <w:tr w:rsidR="00AF4AAE" w:rsidRPr="0017468D" w14:paraId="1FC5942D" w14:textId="77777777" w:rsidTr="008B1C95">
        <w:trPr>
          <w:trHeight w:val="258"/>
          <w:jc w:val="center"/>
        </w:trPr>
        <w:tc>
          <w:tcPr>
            <w:tcW w:w="2438" w:type="dxa"/>
            <w:tcBorders>
              <w:top w:val="nil"/>
              <w:left w:val="single" w:sz="4" w:space="0" w:color="auto"/>
              <w:bottom w:val="single" w:sz="4" w:space="0" w:color="auto"/>
              <w:right w:val="single" w:sz="4" w:space="0" w:color="auto"/>
            </w:tcBorders>
            <w:noWrap/>
            <w:vAlign w:val="bottom"/>
            <w:hideMark/>
          </w:tcPr>
          <w:p w14:paraId="60019D5F" w14:textId="77777777" w:rsidR="00AF4AAE" w:rsidRPr="0017468D" w:rsidRDefault="00AF4AAE" w:rsidP="008B1C95">
            <w:pPr>
              <w:rPr>
                <w:color w:val="000000"/>
              </w:rPr>
            </w:pPr>
            <w:proofErr w:type="spellStart"/>
            <w:r w:rsidRPr="0017468D">
              <w:rPr>
                <w:color w:val="000000"/>
              </w:rPr>
              <w:t>P_Interferer</w:t>
            </w:r>
            <w:proofErr w:type="spellEnd"/>
          </w:p>
        </w:tc>
        <w:tc>
          <w:tcPr>
            <w:tcW w:w="666" w:type="dxa"/>
            <w:tcBorders>
              <w:top w:val="nil"/>
              <w:left w:val="nil"/>
              <w:bottom w:val="single" w:sz="4" w:space="0" w:color="auto"/>
              <w:right w:val="single" w:sz="4" w:space="0" w:color="auto"/>
            </w:tcBorders>
            <w:noWrap/>
            <w:vAlign w:val="bottom"/>
            <w:hideMark/>
          </w:tcPr>
          <w:p w14:paraId="38FF3575" w14:textId="77777777" w:rsidR="00AF4AAE" w:rsidRPr="0017468D" w:rsidRDefault="00AF4AAE" w:rsidP="008B1C95">
            <w:pPr>
              <w:jc w:val="right"/>
              <w:rPr>
                <w:color w:val="000000"/>
              </w:rPr>
            </w:pPr>
            <w:r w:rsidRPr="0017468D">
              <w:rPr>
                <w:color w:val="000000"/>
              </w:rPr>
              <w:t>1.0</w:t>
            </w:r>
          </w:p>
        </w:tc>
        <w:tc>
          <w:tcPr>
            <w:tcW w:w="516" w:type="dxa"/>
            <w:tcBorders>
              <w:top w:val="nil"/>
              <w:left w:val="nil"/>
              <w:bottom w:val="single" w:sz="4" w:space="0" w:color="auto"/>
              <w:right w:val="single" w:sz="4" w:space="0" w:color="auto"/>
            </w:tcBorders>
            <w:noWrap/>
            <w:vAlign w:val="bottom"/>
            <w:hideMark/>
          </w:tcPr>
          <w:p w14:paraId="31B28B38" w14:textId="77777777" w:rsidR="00AF4AAE" w:rsidRPr="0017468D" w:rsidRDefault="00AF4AAE" w:rsidP="008B1C95">
            <w:pPr>
              <w:jc w:val="right"/>
              <w:rPr>
                <w:color w:val="000000"/>
              </w:rPr>
            </w:pPr>
            <w:r w:rsidRPr="0017468D">
              <w:rPr>
                <w:color w:val="000000"/>
              </w:rPr>
              <w:t>13</w:t>
            </w:r>
          </w:p>
        </w:tc>
        <w:tc>
          <w:tcPr>
            <w:tcW w:w="0" w:type="auto"/>
            <w:tcBorders>
              <w:top w:val="nil"/>
              <w:left w:val="nil"/>
              <w:bottom w:val="single" w:sz="4" w:space="0" w:color="auto"/>
              <w:right w:val="single" w:sz="4" w:space="0" w:color="auto"/>
            </w:tcBorders>
            <w:noWrap/>
            <w:vAlign w:val="bottom"/>
            <w:hideMark/>
          </w:tcPr>
          <w:p w14:paraId="2993A249" w14:textId="77777777" w:rsidR="00AF4AAE" w:rsidRPr="0017468D" w:rsidRDefault="00AF4AAE" w:rsidP="008B1C95">
            <w:pPr>
              <w:rPr>
                <w:color w:val="000000"/>
              </w:rPr>
            </w:pPr>
            <w:r w:rsidRPr="0017468D">
              <w:rPr>
                <w:color w:val="000000"/>
              </w:rPr>
              <w:t>dBm</w:t>
            </w:r>
          </w:p>
        </w:tc>
      </w:tr>
    </w:tbl>
    <w:p w14:paraId="79D24B06" w14:textId="77777777" w:rsidR="00AF4AAE" w:rsidRPr="0017468D" w:rsidRDefault="00AF4AAE" w:rsidP="00AF4AAE">
      <w:pPr>
        <w:ind w:left="358"/>
      </w:pPr>
    </w:p>
    <w:p w14:paraId="13952CBA" w14:textId="77777777" w:rsidR="00AF4AAE" w:rsidRPr="0017468D" w:rsidRDefault="00AF4AAE" w:rsidP="00AF4AAE">
      <w:r w:rsidRPr="0017468D">
        <w:t>One thing to note here is that the acceptable adjacent channel power is 17dB higher for the 30GHz system as it is for the 2GHz system (as ACLR requirement is 17dB lower). Considering the wanted signal and the interferer are uneven we consider the two 3</w:t>
      </w:r>
      <w:r w:rsidRPr="0017468D">
        <w:rPr>
          <w:vertAlign w:val="superscript"/>
        </w:rPr>
        <w:t>rd</w:t>
      </w:r>
      <w:r w:rsidRPr="0017468D">
        <w:t xml:space="preserve"> order products separately:</w:t>
      </w:r>
    </w:p>
    <w:p w14:paraId="5CE1A5AC" w14:textId="77777777" w:rsidR="00AF4AAE" w:rsidRPr="0017468D" w:rsidRDefault="00AF4AAE" w:rsidP="00AF4AAE">
      <w:pPr>
        <w:ind w:left="358"/>
      </w:pPr>
      <w:r w:rsidRPr="0017468D">
        <w:rPr>
          <w:position w:val="-32"/>
        </w:rPr>
        <w:object w:dxaOrig="2483" w:dyaOrig="758" w14:anchorId="569F26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4.5pt;height:38.25pt" o:ole="">
            <v:imagedata r:id="rId8" o:title=""/>
          </v:shape>
          <o:OLEObject Type="Embed" ProgID="Equation.3" ShapeID="_x0000_i1025" DrawAspect="Content" ObjectID="_1816801783" r:id="rId9"/>
        </w:object>
      </w:r>
    </w:p>
    <w:p w14:paraId="579DA9F9" w14:textId="77777777" w:rsidR="00AF4AAE" w:rsidRPr="0017468D" w:rsidRDefault="00AF4AAE" w:rsidP="00AF4AAE">
      <w:pPr>
        <w:ind w:left="358"/>
      </w:pPr>
    </w:p>
    <w:tbl>
      <w:tblPr>
        <w:tblW w:w="4940" w:type="dxa"/>
        <w:jc w:val="center"/>
        <w:tblLook w:val="04A0" w:firstRow="1" w:lastRow="0" w:firstColumn="1" w:lastColumn="0" w:noHBand="0" w:noVBand="1"/>
      </w:tblPr>
      <w:tblGrid>
        <w:gridCol w:w="2060"/>
        <w:gridCol w:w="960"/>
        <w:gridCol w:w="960"/>
        <w:gridCol w:w="960"/>
      </w:tblGrid>
      <w:tr w:rsidR="00AF4AAE" w:rsidRPr="0017468D" w14:paraId="15CA6F11" w14:textId="77777777" w:rsidTr="008B1C95">
        <w:trPr>
          <w:trHeight w:val="300"/>
          <w:jc w:val="center"/>
        </w:trPr>
        <w:tc>
          <w:tcPr>
            <w:tcW w:w="2060" w:type="dxa"/>
            <w:tcBorders>
              <w:top w:val="single" w:sz="4" w:space="0" w:color="auto"/>
              <w:left w:val="single" w:sz="4" w:space="0" w:color="auto"/>
              <w:bottom w:val="single" w:sz="4" w:space="0" w:color="auto"/>
              <w:right w:val="single" w:sz="4" w:space="0" w:color="auto"/>
            </w:tcBorders>
            <w:noWrap/>
            <w:vAlign w:val="bottom"/>
            <w:hideMark/>
          </w:tcPr>
          <w:p w14:paraId="568EA446" w14:textId="77777777" w:rsidR="00AF4AAE" w:rsidRPr="0017468D" w:rsidRDefault="00AF4AAE" w:rsidP="008B1C95">
            <w:pPr>
              <w:rPr>
                <w:color w:val="000000"/>
              </w:rPr>
            </w:pPr>
            <w:r w:rsidRPr="0017468D">
              <w:rPr>
                <w:color w:val="000000"/>
              </w:rPr>
              <w:lastRenderedPageBreak/>
              <w:t>P 3rd order 1</w:t>
            </w:r>
          </w:p>
        </w:tc>
        <w:tc>
          <w:tcPr>
            <w:tcW w:w="960" w:type="dxa"/>
            <w:tcBorders>
              <w:top w:val="single" w:sz="4" w:space="0" w:color="auto"/>
              <w:left w:val="nil"/>
              <w:bottom w:val="single" w:sz="4" w:space="0" w:color="auto"/>
              <w:right w:val="single" w:sz="4" w:space="0" w:color="auto"/>
            </w:tcBorders>
            <w:noWrap/>
            <w:vAlign w:val="bottom"/>
            <w:hideMark/>
          </w:tcPr>
          <w:p w14:paraId="39410412" w14:textId="77777777" w:rsidR="00AF4AAE" w:rsidRPr="0017468D" w:rsidRDefault="00AF4AAE" w:rsidP="008B1C95">
            <w:pPr>
              <w:jc w:val="right"/>
              <w:rPr>
                <w:color w:val="000000"/>
              </w:rPr>
            </w:pPr>
            <w:r w:rsidRPr="0017468D">
              <w:rPr>
                <w:color w:val="000000"/>
              </w:rPr>
              <w:t>-57.0</w:t>
            </w:r>
          </w:p>
        </w:tc>
        <w:tc>
          <w:tcPr>
            <w:tcW w:w="960" w:type="dxa"/>
            <w:tcBorders>
              <w:top w:val="single" w:sz="4" w:space="0" w:color="auto"/>
              <w:left w:val="nil"/>
              <w:bottom w:val="single" w:sz="4" w:space="0" w:color="auto"/>
              <w:right w:val="single" w:sz="4" w:space="0" w:color="auto"/>
            </w:tcBorders>
            <w:noWrap/>
            <w:vAlign w:val="bottom"/>
            <w:hideMark/>
          </w:tcPr>
          <w:p w14:paraId="0E45FCEF" w14:textId="77777777" w:rsidR="00AF4AAE" w:rsidRPr="0017468D" w:rsidRDefault="00AF4AAE" w:rsidP="008B1C95">
            <w:pPr>
              <w:jc w:val="right"/>
              <w:rPr>
                <w:color w:val="000000"/>
              </w:rPr>
            </w:pPr>
            <w:r w:rsidRPr="0017468D">
              <w:rPr>
                <w:color w:val="000000"/>
              </w:rPr>
              <w:t>-33</w:t>
            </w:r>
          </w:p>
        </w:tc>
        <w:tc>
          <w:tcPr>
            <w:tcW w:w="960" w:type="dxa"/>
            <w:tcBorders>
              <w:top w:val="single" w:sz="4" w:space="0" w:color="auto"/>
              <w:left w:val="nil"/>
              <w:bottom w:val="single" w:sz="4" w:space="0" w:color="auto"/>
              <w:right w:val="single" w:sz="4" w:space="0" w:color="auto"/>
            </w:tcBorders>
            <w:noWrap/>
            <w:vAlign w:val="bottom"/>
            <w:hideMark/>
          </w:tcPr>
          <w:p w14:paraId="2E0520DC" w14:textId="77777777" w:rsidR="00AF4AAE" w:rsidRPr="0017468D" w:rsidRDefault="00AF4AAE" w:rsidP="008B1C95">
            <w:pPr>
              <w:rPr>
                <w:color w:val="000000"/>
              </w:rPr>
            </w:pPr>
            <w:r w:rsidRPr="0017468D">
              <w:rPr>
                <w:color w:val="000000"/>
              </w:rPr>
              <w:t>dBm</w:t>
            </w:r>
          </w:p>
        </w:tc>
      </w:tr>
      <w:tr w:rsidR="00AF4AAE" w:rsidRPr="0017468D" w14:paraId="5C7B11E6" w14:textId="77777777" w:rsidTr="008B1C95">
        <w:trPr>
          <w:trHeight w:val="238"/>
          <w:jc w:val="center"/>
        </w:trPr>
        <w:tc>
          <w:tcPr>
            <w:tcW w:w="2060" w:type="dxa"/>
            <w:tcBorders>
              <w:top w:val="nil"/>
              <w:left w:val="single" w:sz="4" w:space="0" w:color="auto"/>
              <w:bottom w:val="single" w:sz="4" w:space="0" w:color="auto"/>
              <w:right w:val="single" w:sz="4" w:space="0" w:color="auto"/>
            </w:tcBorders>
            <w:noWrap/>
            <w:vAlign w:val="bottom"/>
            <w:hideMark/>
          </w:tcPr>
          <w:p w14:paraId="12139C2C" w14:textId="77777777" w:rsidR="00AF4AAE" w:rsidRPr="0017468D" w:rsidRDefault="00AF4AAE" w:rsidP="008B1C95">
            <w:pPr>
              <w:rPr>
                <w:color w:val="000000"/>
              </w:rPr>
            </w:pPr>
            <w:r w:rsidRPr="0017468D">
              <w:rPr>
                <w:color w:val="000000"/>
              </w:rPr>
              <w:t>P 3rd order 2</w:t>
            </w:r>
          </w:p>
        </w:tc>
        <w:tc>
          <w:tcPr>
            <w:tcW w:w="960" w:type="dxa"/>
            <w:tcBorders>
              <w:top w:val="nil"/>
              <w:left w:val="nil"/>
              <w:bottom w:val="single" w:sz="4" w:space="0" w:color="auto"/>
              <w:right w:val="single" w:sz="4" w:space="0" w:color="auto"/>
            </w:tcBorders>
            <w:noWrap/>
            <w:vAlign w:val="bottom"/>
            <w:hideMark/>
          </w:tcPr>
          <w:p w14:paraId="155AF1EB" w14:textId="77777777" w:rsidR="00AF4AAE" w:rsidRPr="0017468D" w:rsidRDefault="00AF4AAE" w:rsidP="008B1C95">
            <w:pPr>
              <w:jc w:val="right"/>
              <w:rPr>
                <w:color w:val="000000"/>
              </w:rPr>
            </w:pPr>
            <w:r w:rsidRPr="0017468D">
              <w:rPr>
                <w:color w:val="000000"/>
              </w:rPr>
              <w:t>-15.0</w:t>
            </w:r>
          </w:p>
        </w:tc>
        <w:tc>
          <w:tcPr>
            <w:tcW w:w="960" w:type="dxa"/>
            <w:tcBorders>
              <w:top w:val="nil"/>
              <w:left w:val="nil"/>
              <w:bottom w:val="single" w:sz="4" w:space="0" w:color="auto"/>
              <w:right w:val="single" w:sz="4" w:space="0" w:color="auto"/>
            </w:tcBorders>
            <w:noWrap/>
            <w:vAlign w:val="bottom"/>
            <w:hideMark/>
          </w:tcPr>
          <w:p w14:paraId="5CFF851C" w14:textId="77777777" w:rsidR="00AF4AAE" w:rsidRPr="0017468D" w:rsidRDefault="00AF4AAE" w:rsidP="008B1C95">
            <w:pPr>
              <w:jc w:val="right"/>
              <w:rPr>
                <w:color w:val="000000"/>
              </w:rPr>
            </w:pPr>
            <w:r w:rsidRPr="0017468D">
              <w:rPr>
                <w:color w:val="000000"/>
              </w:rPr>
              <w:t>-3</w:t>
            </w:r>
          </w:p>
        </w:tc>
        <w:tc>
          <w:tcPr>
            <w:tcW w:w="960" w:type="dxa"/>
            <w:tcBorders>
              <w:top w:val="nil"/>
              <w:left w:val="nil"/>
              <w:bottom w:val="single" w:sz="4" w:space="0" w:color="auto"/>
              <w:right w:val="single" w:sz="4" w:space="0" w:color="auto"/>
            </w:tcBorders>
            <w:noWrap/>
            <w:vAlign w:val="bottom"/>
            <w:hideMark/>
          </w:tcPr>
          <w:p w14:paraId="51A25A9D" w14:textId="77777777" w:rsidR="00AF4AAE" w:rsidRPr="0017468D" w:rsidRDefault="00AF4AAE" w:rsidP="008B1C95">
            <w:pPr>
              <w:rPr>
                <w:color w:val="000000"/>
              </w:rPr>
            </w:pPr>
            <w:r w:rsidRPr="0017468D">
              <w:rPr>
                <w:color w:val="000000"/>
              </w:rPr>
              <w:t>dBm</w:t>
            </w:r>
          </w:p>
        </w:tc>
      </w:tr>
    </w:tbl>
    <w:p w14:paraId="786A8EBA" w14:textId="77777777" w:rsidR="00AF4AAE" w:rsidRPr="0017468D" w:rsidRDefault="00AF4AAE" w:rsidP="00AF4AAE"/>
    <w:p w14:paraId="2AF25E2C" w14:textId="77777777" w:rsidR="00AF4AAE" w:rsidRPr="0017468D" w:rsidRDefault="00AF4AAE" w:rsidP="00AF4AAE">
      <w:r w:rsidRPr="0017468D">
        <w:t>It can be seen that for 2GHz, the level of the interferer is greater than the level of the adjacent channel noise which is only -2dBm. When looking at any intermodulation products the highest is -3dBm which is within 1dB of the adjacent channel noise.</w:t>
      </w:r>
    </w:p>
    <w:p w14:paraId="1B3BE7C7" w14:textId="77777777" w:rsidR="00AF4AAE" w:rsidRPr="0017468D" w:rsidRDefault="00AF4AAE" w:rsidP="00AF4AAE">
      <w:r w:rsidRPr="0017468D">
        <w:t>However, for the 30GHz system the interferer is considerably lower in power than the adjacent channel noise which is 15dBm. When looking at any intermodulation products the highest is only -15 dBm which is 30dB lower than the adjacent channel noise.</w:t>
      </w:r>
    </w:p>
    <w:p w14:paraId="41801E1D" w14:textId="77777777" w:rsidR="00AF4AAE" w:rsidRPr="0017468D" w:rsidRDefault="00AF4AAE" w:rsidP="00AF4AAE">
      <w:pPr>
        <w:pStyle w:val="BodyText"/>
      </w:pPr>
      <w:r w:rsidRPr="0017468D">
        <w:t>Finally, this issue was also investigated for the 7-24GHz WI and captured in TR 38.820, in table 7.4.1.1-2:</w:t>
      </w:r>
    </w:p>
    <w:p w14:paraId="6B1011C7" w14:textId="77777777" w:rsidR="00AF4AAE" w:rsidRPr="0017468D" w:rsidRDefault="00AF4AAE" w:rsidP="00AF4AAE">
      <w:pPr>
        <w:pStyle w:val="BodyText"/>
      </w:pP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523"/>
        <w:gridCol w:w="4528"/>
        <w:gridCol w:w="3844"/>
      </w:tblGrid>
      <w:tr w:rsidR="00AF4AAE" w:rsidRPr="0017468D" w14:paraId="61E06655" w14:textId="77777777" w:rsidTr="008B1C95">
        <w:trPr>
          <w:trHeight w:val="137"/>
          <w:tblHeader/>
        </w:trPr>
        <w:tc>
          <w:tcPr>
            <w:tcW w:w="0" w:type="auto"/>
            <w:tcBorders>
              <w:top w:val="single" w:sz="4" w:space="0" w:color="auto"/>
              <w:left w:val="single" w:sz="4" w:space="0" w:color="auto"/>
              <w:bottom w:val="single" w:sz="4" w:space="0" w:color="auto"/>
              <w:right w:val="single" w:sz="4" w:space="0" w:color="auto"/>
            </w:tcBorders>
            <w:hideMark/>
          </w:tcPr>
          <w:p w14:paraId="6286F7ED" w14:textId="77777777" w:rsidR="00AF4AAE" w:rsidRPr="0017468D" w:rsidRDefault="00AF4AAE" w:rsidP="008B1C95">
            <w:pPr>
              <w:pStyle w:val="TAC"/>
              <w:rPr>
                <w:lang w:eastAsia="ja-JP"/>
              </w:rPr>
            </w:pPr>
            <w:r w:rsidRPr="0017468D">
              <w:t>Transmitter intermodulation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EE22A05" w14:textId="77777777" w:rsidR="00AF4AAE" w:rsidRPr="0017468D" w:rsidRDefault="00AF4AAE" w:rsidP="008B1C95">
            <w:pPr>
              <w:pStyle w:val="TAL"/>
            </w:pPr>
            <w:r w:rsidRPr="0017468D">
              <w:t xml:space="preserve">The necessity of the TX IMD requirement can be </w:t>
            </w:r>
            <w:proofErr w:type="spellStart"/>
            <w:r w:rsidRPr="0017468D">
              <w:t>analyzed</w:t>
            </w:r>
            <w:proofErr w:type="spellEnd"/>
            <w:r w:rsidRPr="0017468D">
              <w:t xml:space="preserve"> by understanding the isolation, the aggressor Pout and the emissions requirements (notably ACLR), as frequency increases the ACLR requirement is smaller, achievable Pout is lower and isolation increases. </w:t>
            </w:r>
          </w:p>
          <w:p w14:paraId="7572E35F" w14:textId="77777777" w:rsidR="00AF4AAE" w:rsidRPr="0017468D" w:rsidRDefault="00AF4AAE" w:rsidP="008B1C95">
            <w:pPr>
              <w:pStyle w:val="TAL"/>
              <w:rPr>
                <w:lang w:eastAsia="ja-JP"/>
              </w:rPr>
            </w:pPr>
            <w:r w:rsidRPr="0017468D">
              <w:t xml:space="preserve">As none of these parameters will be decided for the 7 – 24 GHz range in the SI the need for TX IMD cannot be accurately </w:t>
            </w:r>
            <w:proofErr w:type="spellStart"/>
            <w:r w:rsidRPr="0017468D">
              <w:t>analyzed</w:t>
            </w:r>
            <w:proofErr w:type="spellEnd"/>
            <w:r w:rsidRPr="0017468D">
              <w:t xml:space="preserve"> however it is clear as the frequency increases the needed for a TX IMD requirement reduces.</w:t>
            </w:r>
          </w:p>
        </w:tc>
        <w:tc>
          <w:tcPr>
            <w:tcW w:w="0" w:type="auto"/>
            <w:tcBorders>
              <w:top w:val="single" w:sz="4" w:space="0" w:color="auto"/>
              <w:left w:val="single" w:sz="4" w:space="0" w:color="auto"/>
              <w:bottom w:val="single" w:sz="4" w:space="0" w:color="auto"/>
              <w:right w:val="single" w:sz="4" w:space="0" w:color="auto"/>
            </w:tcBorders>
            <w:hideMark/>
          </w:tcPr>
          <w:p w14:paraId="5389A088" w14:textId="77777777" w:rsidR="00AF4AAE" w:rsidRPr="0017468D" w:rsidRDefault="00AF4AAE" w:rsidP="008B1C95">
            <w:pPr>
              <w:pStyle w:val="TAL"/>
              <w:rPr>
                <w:lang w:eastAsia="ja-JP"/>
              </w:rPr>
            </w:pPr>
            <w:r w:rsidRPr="0017468D">
              <w:t xml:space="preserve">The necessity of the TX IMD requirement can be </w:t>
            </w:r>
            <w:proofErr w:type="spellStart"/>
            <w:r w:rsidRPr="0017468D">
              <w:t>analyzed</w:t>
            </w:r>
            <w:proofErr w:type="spellEnd"/>
            <w:r w:rsidRPr="0017468D">
              <w:t xml:space="preserve"> by understanding the isolation, the aggressor Pout and the emissions requirements (notably ACLR), </w:t>
            </w:r>
            <w:r w:rsidRPr="0017468D">
              <w:rPr>
                <w:rFonts w:cs="Arial"/>
                <w:szCs w:val="18"/>
              </w:rPr>
              <w:t>for each specific operating band in 7 – 24 GHz range.</w:t>
            </w:r>
          </w:p>
        </w:tc>
      </w:tr>
    </w:tbl>
    <w:p w14:paraId="78C2BE6A" w14:textId="77777777" w:rsidR="00AF4AAE" w:rsidRPr="0017468D" w:rsidRDefault="00AF4AAE" w:rsidP="00AF4AAE">
      <w:pPr>
        <w:rPr>
          <w:lang w:eastAsia="zh-CN"/>
        </w:rPr>
      </w:pPr>
    </w:p>
    <w:p w14:paraId="17E399EB" w14:textId="77777777" w:rsidR="00AF4AAE" w:rsidRPr="0017468D" w:rsidRDefault="00AF4AAE" w:rsidP="00AF4AAE">
      <w:pPr>
        <w:rPr>
          <w:lang w:eastAsia="zh-CN"/>
        </w:rPr>
      </w:pPr>
      <w:r w:rsidRPr="0017468D">
        <w:rPr>
          <w:lang w:eastAsia="zh-CN"/>
        </w:rPr>
        <w:t>It seems clear that there is precedent for evaluating the necessity of the TX IMD requirement based on the coupling between co-located antennas and the in-band emissions requirements. As part of the WI is to assess the coupling between co-located antennas and find an agreed assumption it seems reasonable to apply this to the TX IMD evaluation to see if it is required.</w:t>
      </w:r>
    </w:p>
    <w:p w14:paraId="1194889E" w14:textId="77777777" w:rsidR="00AF4AAE" w:rsidRPr="0017468D" w:rsidRDefault="00AF4AAE" w:rsidP="00AF4AAE">
      <w:pPr>
        <w:rPr>
          <w:lang w:eastAsia="zh-CN"/>
        </w:rPr>
      </w:pPr>
    </w:p>
    <w:p w14:paraId="0A49CA60" w14:textId="26C774C2" w:rsidR="00AF4AAE" w:rsidRPr="0017468D" w:rsidRDefault="0017468D" w:rsidP="0017468D">
      <w:pPr>
        <w:pStyle w:val="Heading2"/>
        <w:rPr>
          <w:lang w:eastAsia="zh-CN"/>
        </w:rPr>
      </w:pPr>
      <w:r>
        <w:rPr>
          <w:lang w:eastAsia="zh-CN"/>
        </w:rPr>
        <w:t>2.4</w:t>
      </w:r>
      <w:r>
        <w:rPr>
          <w:lang w:eastAsia="zh-CN"/>
        </w:rPr>
        <w:tab/>
      </w:r>
      <w:r w:rsidR="00AF4AAE" w:rsidRPr="0017468D">
        <w:rPr>
          <w:lang w:eastAsia="zh-CN"/>
        </w:rPr>
        <w:t>OTA TX IMD requirement evaluation</w:t>
      </w:r>
    </w:p>
    <w:p w14:paraId="4BE58876" w14:textId="77777777" w:rsidR="00AF4AAE" w:rsidRPr="0017468D" w:rsidRDefault="00AF4AAE" w:rsidP="00AF4AAE">
      <w:r w:rsidRPr="0017468D">
        <w:t xml:space="preserve">The necessity of the TX IMD requirement can be </w:t>
      </w:r>
      <w:proofErr w:type="spellStart"/>
      <w:r w:rsidRPr="0017468D">
        <w:t>analyzed</w:t>
      </w:r>
      <w:proofErr w:type="spellEnd"/>
      <w:r w:rsidRPr="0017468D">
        <w:t xml:space="preserve"> by understanding the isolation, the aggressor Pout and the emissions requirements (notably ACLR). As frequency increases the ACLR requirement is smaller, achievable Pout is lower and isolation increases.</w:t>
      </w:r>
    </w:p>
    <w:p w14:paraId="01236C09" w14:textId="77777777" w:rsidR="00AF4AAE" w:rsidRPr="0017468D" w:rsidRDefault="00AF4AAE" w:rsidP="00AF4AAE">
      <w:r w:rsidRPr="0017468D">
        <w:t>TX IMD products are calculated as follows:</w:t>
      </w:r>
    </w:p>
    <w:p w14:paraId="46F440F4" w14:textId="77777777" w:rsidR="00AF4AAE" w:rsidRPr="0017468D" w:rsidRDefault="00AF4AAE" w:rsidP="00AF4AAE"/>
    <w:p w14:paraId="236CA683" w14:textId="77777777" w:rsidR="00AF4AAE" w:rsidRPr="0017468D" w:rsidRDefault="002606F8" w:rsidP="00AF4AAE">
      <m:oMathPara>
        <m:oMath>
          <m:sSub>
            <m:sSubPr>
              <m:ctrlPr>
                <w:rPr>
                  <w:rFonts w:ascii="Cambria Math" w:hAnsi="Cambria Math"/>
                  <w:i/>
                  <w:iCs/>
                </w:rPr>
              </m:ctrlPr>
            </m:sSubPr>
            <m:e>
              <m:r>
                <w:rPr>
                  <w:rFonts w:ascii="Cambria Math" w:hAnsi="Cambria Math"/>
                </w:rPr>
                <m:t>P</m:t>
              </m:r>
            </m:e>
            <m:sub>
              <m:r>
                <w:rPr>
                  <w:rFonts w:ascii="Cambria Math" w:hAnsi="Cambria Math"/>
                </w:rPr>
                <m:t>IMD</m:t>
              </m:r>
            </m:sub>
          </m:sSub>
          <m:r>
            <m:rPr>
              <m:sty m:val="p"/>
            </m:rPr>
            <w:rPr>
              <w:rFonts w:ascii="Cambria Math" w:hAnsi="Cambria Math"/>
            </w:rPr>
            <m:t>=</m:t>
          </m:r>
          <m:sSub>
            <m:sSubPr>
              <m:ctrlPr>
                <w:rPr>
                  <w:rFonts w:ascii="Cambria Math" w:hAnsi="Cambria Math"/>
                  <w:i/>
                  <w:iCs/>
                </w:rPr>
              </m:ctrlPr>
            </m:sSubPr>
            <m:e>
              <m:r>
                <w:rPr>
                  <w:rFonts w:ascii="Cambria Math" w:hAnsi="Cambria Math"/>
                </w:rPr>
                <m:t>P</m:t>
              </m:r>
            </m:e>
            <m:sub>
              <m:r>
                <w:rPr>
                  <w:rFonts w:ascii="Cambria Math" w:hAnsi="Cambria Math"/>
                </w:rPr>
                <m:t>int</m:t>
              </m:r>
            </m:sub>
          </m:sSub>
          <m:r>
            <m:rPr>
              <m:sty m:val="p"/>
            </m:rPr>
            <w:rPr>
              <w:rFonts w:ascii="Cambria Math" w:hAnsi="Cambria Math"/>
            </w:rPr>
            <m:t>-2</m:t>
          </m:r>
          <m:d>
            <m:dPr>
              <m:ctrlPr>
                <w:rPr>
                  <w:rFonts w:ascii="Cambria Math" w:hAnsi="Cambria Math"/>
                  <w:i/>
                  <w:iCs/>
                </w:rPr>
              </m:ctrlPr>
            </m:dPr>
            <m:e>
              <m:r>
                <w:rPr>
                  <w:rFonts w:ascii="Cambria Math" w:hAnsi="Cambria Math"/>
                </w:rPr>
                <m:t>IP</m:t>
              </m:r>
              <m:r>
                <m:rPr>
                  <m:sty m:val="p"/>
                </m:rPr>
                <w:rPr>
                  <w:rFonts w:ascii="Cambria Math" w:hAnsi="Cambria Math"/>
                </w:rPr>
                <m:t>3-</m:t>
              </m:r>
              <m:sSub>
                <m:sSubPr>
                  <m:ctrlPr>
                    <w:rPr>
                      <w:rFonts w:ascii="Cambria Math" w:hAnsi="Cambria Math"/>
                      <w:i/>
                      <w:iCs/>
                    </w:rPr>
                  </m:ctrlPr>
                </m:sSubPr>
                <m:e>
                  <m:r>
                    <w:rPr>
                      <w:rFonts w:ascii="Cambria Math" w:hAnsi="Cambria Math"/>
                    </w:rPr>
                    <m:t>P</m:t>
                  </m:r>
                </m:e>
                <m:sub>
                  <m:r>
                    <w:rPr>
                      <w:rFonts w:ascii="Cambria Math" w:hAnsi="Cambria Math"/>
                    </w:rPr>
                    <m:t>wanted</m:t>
                  </m:r>
                </m:sub>
              </m:sSub>
            </m:e>
          </m:d>
          <m:r>
            <m:rPr>
              <m:sty m:val="p"/>
            </m:rPr>
            <w:rPr>
              <w:rFonts w:ascii="Cambria Math" w:hAnsi="Cambria Math"/>
            </w:rPr>
            <m:t> dBm</m:t>
          </m:r>
        </m:oMath>
      </m:oMathPara>
    </w:p>
    <w:p w14:paraId="1A3CB4AD" w14:textId="77777777" w:rsidR="00AF4AAE" w:rsidRPr="0017468D" w:rsidRDefault="00AF4AAE" w:rsidP="00AF4AAE">
      <m:oMathPara>
        <m:oMathParaPr>
          <m:jc m:val="left"/>
        </m:oMathParaPr>
        <m:oMath>
          <m:r>
            <m:rPr>
              <m:sty m:val="p"/>
            </m:rPr>
            <w:rPr>
              <w:rFonts w:ascii="Cambria Math" w:hAnsi="Cambria Math"/>
              <w:noProof/>
            </w:rPr>
            <w:drawing>
              <wp:inline distT="0" distB="0" distL="0" distR="0" wp14:anchorId="06FF880B" wp14:editId="1412C346">
                <wp:extent cx="2450163" cy="1830477"/>
                <wp:effectExtent l="0" t="0" r="7620" b="0"/>
                <wp:docPr id="35" name="图片 35" descr="C:\Users\l00402317\AppData\Roaming\eSpace_Desktop\UserData\l00402317\imagefiles\2392C85A-16AE-4BA5-BD77-60A6515E7EF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392C85A-16AE-4BA5-BD77-60A6515E7EFD" descr="C:\Users\l00402317\AppData\Roaming\eSpace_Desktop\UserData\l00402317\imagefiles\2392C85A-16AE-4BA5-BD77-60A6515E7EFD.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488613" cy="1859202"/>
                        </a:xfrm>
                        <a:prstGeom prst="rect">
                          <a:avLst/>
                        </a:prstGeom>
                        <a:noFill/>
                        <a:ln>
                          <a:noFill/>
                        </a:ln>
                      </pic:spPr>
                    </pic:pic>
                  </a:graphicData>
                </a:graphic>
              </wp:inline>
            </w:drawing>
          </m:r>
        </m:oMath>
      </m:oMathPara>
    </w:p>
    <w:p w14:paraId="25EC1675" w14:textId="77777777" w:rsidR="00AF4AAE" w:rsidRPr="0017468D" w:rsidRDefault="00AF4AAE" w:rsidP="00AF4AAE">
      <w:r w:rsidRPr="0017468D">
        <w:rPr>
          <w:noProof/>
        </w:rPr>
        <mc:AlternateContent>
          <mc:Choice Requires="wps">
            <w:drawing>
              <wp:anchor distT="0" distB="0" distL="114300" distR="114300" simplePos="0" relativeHeight="251659264" behindDoc="0" locked="0" layoutInCell="1" allowOverlap="1" wp14:anchorId="2EDA0D87" wp14:editId="7E45B740">
                <wp:simplePos x="0" y="0"/>
                <wp:positionH relativeFrom="margin">
                  <wp:posOffset>3222569</wp:posOffset>
                </wp:positionH>
                <wp:positionV relativeFrom="paragraph">
                  <wp:posOffset>-1560057</wp:posOffset>
                </wp:positionV>
                <wp:extent cx="2462543" cy="810286"/>
                <wp:effectExtent l="0" t="0" r="0" b="0"/>
                <wp:wrapNone/>
                <wp:docPr id="25" name="内容占位符 2">
                  <a:extLst xmlns:a="http://schemas.openxmlformats.org/drawingml/2006/main">
                    <a:ext uri="{FF2B5EF4-FFF2-40B4-BE49-F238E27FC236}">
                      <a16:creationId xmlns:a16="http://schemas.microsoft.com/office/drawing/2014/main" id="{22323470-AF1C-4F19-AA03-41CDBAA90A9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62543" cy="810286"/>
                        </a:xfrm>
                        <a:prstGeom prst="rect">
                          <a:avLst/>
                        </a:prstGeom>
                      </wps:spPr>
                      <wps:txbx>
                        <w:txbxContent>
                          <w:p w14:paraId="32952E3B" w14:textId="77777777" w:rsidR="00AF4AAE" w:rsidRPr="00C86D72" w:rsidRDefault="00AF4AAE" w:rsidP="00AF4AAE">
                            <w:pPr>
                              <w:pStyle w:val="NormalWeb"/>
                              <w:spacing w:before="0" w:beforeAutospacing="0" w:after="0" w:afterAutospacing="0"/>
                              <w:rPr>
                                <w:sz w:val="18"/>
                                <w:szCs w:val="18"/>
                              </w:rPr>
                            </w:pPr>
                            <w:r w:rsidRPr="00C86D72">
                              <w:rPr>
                                <w:rFonts w:asciiTheme="minorHAnsi" w:eastAsiaTheme="minorEastAsia" w:hAnsi="Calibri" w:cstheme="minorBidi"/>
                                <w:color w:val="000000" w:themeColor="text1"/>
                                <w:kern w:val="24"/>
                                <w:sz w:val="18"/>
                                <w:szCs w:val="18"/>
                              </w:rPr>
                              <w:t>When the 2 tones are not equal one product is larger than the other – there may be some phase dependence which can change the power distribution but the larger product represents a worst case.</w:t>
                            </w:r>
                          </w:p>
                        </w:txbxContent>
                      </wps:txbx>
                      <wps:bodyPr vert="horz" wrap="square" lIns="91440" tIns="45720" rIns="91440" bIns="45720" rtlCol="0">
                        <a:noAutofit/>
                      </wps:bodyPr>
                    </wps:wsp>
                  </a:graphicData>
                </a:graphic>
                <wp14:sizeRelH relativeFrom="margin">
                  <wp14:pctWidth>0</wp14:pctWidth>
                </wp14:sizeRelH>
                <wp14:sizeRelV relativeFrom="margin">
                  <wp14:pctHeight>0</wp14:pctHeight>
                </wp14:sizeRelV>
              </wp:anchor>
            </w:drawing>
          </mc:Choice>
          <mc:Fallback>
            <w:pict>
              <v:shapetype w14:anchorId="2EDA0D87" id="_x0000_t202" coordsize="21600,21600" o:spt="202" path="m,l,21600r21600,l21600,xe">
                <v:stroke joinstyle="miter"/>
                <v:path gradientshapeok="t" o:connecttype="rect"/>
              </v:shapetype>
              <v:shape id="内容占位符 2" o:spid="_x0000_s1026" type="#_x0000_t202" style="position:absolute;margin-left:253.75pt;margin-top:-122.85pt;width:193.9pt;height:63.8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" filled="f" stroked="f">
                <v:textbox>
                  <w:txbxContent>
                    <w:p w14:paraId="32952E3B" w14:textId="77777777" w:rsidR="00AF4AAE" w:rsidRPr="00C86D72" w:rsidRDefault="00AF4AAE" w:rsidP="00AF4AAE">
                      <w:pPr>
                        <w:pStyle w:val="NormalWeb"/>
                        <w:spacing w:before="0" w:beforeAutospacing="0" w:after="0" w:afterAutospacing="0"/>
                        <w:rPr>
                          <w:sz w:val="18"/>
                          <w:szCs w:val="18"/>
                        </w:rPr>
                      </w:pPr>
                      <w:r w:rsidRPr="00C86D72">
                        <w:rPr>
                          <w:rFonts w:asciiTheme="minorHAnsi" w:eastAsiaTheme="minorEastAsia" w:hAnsi="Calibri" w:cstheme="minorBidi"/>
                          <w:color w:val="000000" w:themeColor="text1"/>
                          <w:kern w:val="24"/>
                          <w:sz w:val="18"/>
                          <w:szCs w:val="18"/>
                        </w:rPr>
                        <w:t>When the 2 tones are not equal one product is larger than the other – there may be some phase dependence which can change the power distribution but the larger product represents a worst case.</w:t>
                      </w:r>
                    </w:p>
                  </w:txbxContent>
                </v:textbox>
                <w10:wrap anchorx="margin"/>
              </v:shape>
            </w:pict>
          </mc:Fallback>
        </mc:AlternateContent>
      </w:r>
      <w:r w:rsidRPr="0017468D">
        <w:t>The power of the wanted is known, the power of the interferer is based on the co-located system output power and the isolation (CL). In order to pass the requirement, the power of the IMD product must be below any emission requirements. The toughest of which is assumed to be the ACLR requirement.</w:t>
      </w:r>
    </w:p>
    <w:p w14:paraId="72D25294" w14:textId="77777777" w:rsidR="00AF4AAE" w:rsidRPr="0017468D" w:rsidRDefault="00AF4AAE" w:rsidP="00AF4AAE">
      <w:r w:rsidRPr="0017468D">
        <w:t>What is unknown is the IP3 of the BS final stage, however a number of worst-case assumptions can be made to make a safe estimate.</w:t>
      </w:r>
    </w:p>
    <w:p w14:paraId="09B6FA5F" w14:textId="77777777" w:rsidR="00AF4AAE" w:rsidRPr="0017468D" w:rsidRDefault="00AF4AAE" w:rsidP="00B60385">
      <w:pPr>
        <w:pStyle w:val="ListParagraph"/>
        <w:numPr>
          <w:ilvl w:val="0"/>
          <w:numId w:val="7"/>
        </w:numPr>
        <w:ind w:firstLineChars="0"/>
      </w:pPr>
      <w:r w:rsidRPr="0017468D">
        <w:t>The amplifier must not clip the modulated signal so the P1dB must be at least the average power plus the PAR.</w:t>
      </w:r>
    </w:p>
    <w:p w14:paraId="4BAFB2B4" w14:textId="77777777" w:rsidR="00AF4AAE" w:rsidRPr="0017468D" w:rsidRDefault="00AF4AAE" w:rsidP="00B60385">
      <w:pPr>
        <w:pStyle w:val="ListParagraph"/>
        <w:numPr>
          <w:ilvl w:val="0"/>
          <w:numId w:val="7"/>
        </w:numPr>
        <w:ind w:firstLineChars="0"/>
      </w:pPr>
      <w:r w:rsidRPr="0017468D">
        <w:t>A common assumption is IP3 is 10dB above P1dB – assuming IP3 = P1dB is a safe assumption.</w:t>
      </w:r>
    </w:p>
    <w:p w14:paraId="2E6772F7" w14:textId="77777777" w:rsidR="00AF4AAE" w:rsidRPr="0017468D" w:rsidRDefault="00AF4AAE" w:rsidP="00AF4AAE">
      <w:r w:rsidRPr="0017468D">
        <w:lastRenderedPageBreak/>
        <w:t>Using the 3</w:t>
      </w:r>
      <w:r w:rsidRPr="0017468D">
        <w:rPr>
          <w:vertAlign w:val="superscript"/>
        </w:rPr>
        <w:t>rd</w:t>
      </w:r>
      <w:r w:rsidRPr="0017468D">
        <w:t xml:space="preserve"> order IMD equation as follows:</w:t>
      </w:r>
    </w:p>
    <w:p w14:paraId="51B243D3" w14:textId="77777777" w:rsidR="00AF4AAE" w:rsidRPr="0017468D" w:rsidRDefault="002606F8" w:rsidP="00AF4AAE">
      <m:oMathPara>
        <m:oMath>
          <m:sSub>
            <m:sSubPr>
              <m:ctrlPr>
                <w:rPr>
                  <w:rFonts w:ascii="Cambria Math" w:hAnsi="Cambria Math"/>
                  <w:i/>
                  <w:iCs/>
                </w:rPr>
              </m:ctrlPr>
            </m:sSubPr>
            <m:e>
              <m:r>
                <w:rPr>
                  <w:rFonts w:ascii="Cambria Math" w:hAnsi="Cambria Math"/>
                </w:rPr>
                <m:t>P</m:t>
              </m:r>
            </m:e>
            <m:sub>
              <m:r>
                <w:rPr>
                  <w:rFonts w:ascii="Cambria Math" w:hAnsi="Cambria Math"/>
                </w:rPr>
                <m:t>IMD</m:t>
              </m:r>
            </m:sub>
          </m:sSub>
          <m:r>
            <m:rPr>
              <m:sty m:val="p"/>
            </m:rPr>
            <w:rPr>
              <w:rFonts w:ascii="Cambria Math" w:hAnsi="Cambria Math"/>
            </w:rPr>
            <m:t>=</m:t>
          </m:r>
          <m:sSub>
            <m:sSubPr>
              <m:ctrlPr>
                <w:rPr>
                  <w:rFonts w:ascii="Cambria Math" w:hAnsi="Cambria Math"/>
                  <w:i/>
                  <w:iCs/>
                </w:rPr>
              </m:ctrlPr>
            </m:sSubPr>
            <m:e>
              <m:r>
                <w:rPr>
                  <w:rFonts w:ascii="Cambria Math" w:hAnsi="Cambria Math"/>
                </w:rPr>
                <m:t>P</m:t>
              </m:r>
            </m:e>
            <m:sub>
              <m:r>
                <w:rPr>
                  <w:rFonts w:ascii="Cambria Math" w:hAnsi="Cambria Math"/>
                </w:rPr>
                <m:t>int</m:t>
              </m:r>
            </m:sub>
          </m:sSub>
          <m:r>
            <m:rPr>
              <m:sty m:val="p"/>
            </m:rPr>
            <w:rPr>
              <w:rFonts w:ascii="Cambria Math" w:hAnsi="Cambria Math"/>
            </w:rPr>
            <m:t>-2</m:t>
          </m:r>
          <m:d>
            <m:dPr>
              <m:ctrlPr>
                <w:rPr>
                  <w:rFonts w:ascii="Cambria Math" w:hAnsi="Cambria Math"/>
                  <w:i/>
                  <w:iCs/>
                </w:rPr>
              </m:ctrlPr>
            </m:dPr>
            <m:e>
              <m:r>
                <w:rPr>
                  <w:rFonts w:ascii="Cambria Math" w:hAnsi="Cambria Math"/>
                </w:rPr>
                <m:t>IP</m:t>
              </m:r>
              <m:r>
                <m:rPr>
                  <m:sty m:val="p"/>
                </m:rPr>
                <w:rPr>
                  <w:rFonts w:ascii="Cambria Math" w:hAnsi="Cambria Math"/>
                </w:rPr>
                <m:t>3-</m:t>
              </m:r>
              <m:sSub>
                <m:sSubPr>
                  <m:ctrlPr>
                    <w:rPr>
                      <w:rFonts w:ascii="Cambria Math" w:hAnsi="Cambria Math"/>
                      <w:i/>
                      <w:iCs/>
                    </w:rPr>
                  </m:ctrlPr>
                </m:sSubPr>
                <m:e>
                  <m:r>
                    <w:rPr>
                      <w:rFonts w:ascii="Cambria Math" w:hAnsi="Cambria Math"/>
                    </w:rPr>
                    <m:t>P</m:t>
                  </m:r>
                </m:e>
                <m:sub>
                  <m:r>
                    <w:rPr>
                      <w:rFonts w:ascii="Cambria Math" w:hAnsi="Cambria Math"/>
                    </w:rPr>
                    <m:t>wanted</m:t>
                  </m:r>
                </m:sub>
              </m:sSub>
            </m:e>
          </m:d>
          <m:r>
            <m:rPr>
              <m:sty m:val="p"/>
            </m:rPr>
            <w:rPr>
              <w:rFonts w:ascii="Cambria Math" w:hAnsi="Cambria Math"/>
            </w:rPr>
            <m:t> </m:t>
          </m:r>
        </m:oMath>
      </m:oMathPara>
    </w:p>
    <w:p w14:paraId="4FD2D9F9" w14:textId="77777777" w:rsidR="00AF4AAE" w:rsidRPr="0017468D" w:rsidRDefault="00AF4AAE" w:rsidP="00AF4AAE">
      <w:r w:rsidRPr="0017468D">
        <w:t>We can compare the results for 2GHz, 24GHz (FR2) and 4.9GHz:</w:t>
      </w:r>
    </w:p>
    <w:tbl>
      <w:tblPr>
        <w:tblStyle w:val="Tabellengitternetz3"/>
        <w:tblW w:w="0" w:type="auto"/>
        <w:jc w:val="center"/>
        <w:tblLook w:val="04A0" w:firstRow="1" w:lastRow="0" w:firstColumn="1" w:lastColumn="0" w:noHBand="0" w:noVBand="1"/>
      </w:tblPr>
      <w:tblGrid>
        <w:gridCol w:w="4702"/>
        <w:gridCol w:w="607"/>
        <w:gridCol w:w="562"/>
        <w:gridCol w:w="607"/>
        <w:gridCol w:w="1125"/>
      </w:tblGrid>
      <w:tr w:rsidR="00AF4AAE" w:rsidRPr="0017468D" w14:paraId="1CCB50F5" w14:textId="77777777" w:rsidTr="00C36896">
        <w:trPr>
          <w:trHeight w:val="285"/>
          <w:jc w:val="center"/>
        </w:trPr>
        <w:tc>
          <w:tcPr>
            <w:tcW w:w="0" w:type="auto"/>
            <w:noWrap/>
            <w:hideMark/>
          </w:tcPr>
          <w:p w14:paraId="2D826A72" w14:textId="77777777" w:rsidR="00AF4AAE" w:rsidRPr="0017468D" w:rsidRDefault="00AF4AAE" w:rsidP="008B1C95">
            <w:pPr>
              <w:rPr>
                <w:rFonts w:ascii="Calibri" w:hAnsi="Calibri" w:cs="Calibri"/>
                <w:color w:val="000000"/>
                <w:sz w:val="22"/>
                <w:szCs w:val="22"/>
                <w:lang w:eastAsia="en-GB"/>
              </w:rPr>
            </w:pPr>
            <w:r w:rsidRPr="0017468D">
              <w:rPr>
                <w:rFonts w:ascii="Calibri" w:hAnsi="Calibri" w:cs="Calibri"/>
                <w:color w:val="000000"/>
                <w:sz w:val="22"/>
                <w:szCs w:val="22"/>
                <w:lang w:eastAsia="en-GB"/>
              </w:rPr>
              <w:t>f</w:t>
            </w:r>
          </w:p>
        </w:tc>
        <w:tc>
          <w:tcPr>
            <w:tcW w:w="0" w:type="auto"/>
            <w:noWrap/>
            <w:hideMark/>
          </w:tcPr>
          <w:p w14:paraId="7F3A5DD8" w14:textId="77777777" w:rsidR="00AF4AAE" w:rsidRPr="0017468D" w:rsidRDefault="00AF4AAE" w:rsidP="008B1C95">
            <w:pPr>
              <w:jc w:val="right"/>
              <w:rPr>
                <w:rFonts w:ascii="Calibri" w:hAnsi="Calibri" w:cs="Calibri"/>
                <w:color w:val="000000"/>
                <w:sz w:val="22"/>
                <w:szCs w:val="22"/>
                <w:lang w:eastAsia="en-GB"/>
              </w:rPr>
            </w:pPr>
            <w:r w:rsidRPr="0017468D">
              <w:rPr>
                <w:rFonts w:ascii="Calibri" w:hAnsi="Calibri" w:cs="Calibri"/>
                <w:color w:val="000000"/>
                <w:sz w:val="22"/>
                <w:szCs w:val="22"/>
                <w:lang w:eastAsia="en-GB"/>
              </w:rPr>
              <w:t>24</w:t>
            </w:r>
          </w:p>
        </w:tc>
        <w:tc>
          <w:tcPr>
            <w:tcW w:w="0" w:type="auto"/>
            <w:noWrap/>
            <w:hideMark/>
          </w:tcPr>
          <w:p w14:paraId="7D2F1DC7" w14:textId="77777777" w:rsidR="00AF4AAE" w:rsidRPr="0017468D" w:rsidRDefault="00AF4AAE" w:rsidP="008B1C95">
            <w:pPr>
              <w:jc w:val="right"/>
              <w:rPr>
                <w:rFonts w:ascii="Calibri" w:hAnsi="Calibri" w:cs="Calibri"/>
                <w:color w:val="000000"/>
                <w:sz w:val="22"/>
                <w:szCs w:val="22"/>
                <w:lang w:eastAsia="en-GB"/>
              </w:rPr>
            </w:pPr>
            <w:r w:rsidRPr="0017468D">
              <w:rPr>
                <w:rFonts w:ascii="Calibri" w:hAnsi="Calibri" w:cs="Calibri"/>
                <w:color w:val="000000"/>
                <w:sz w:val="22"/>
                <w:szCs w:val="22"/>
                <w:lang w:eastAsia="en-GB"/>
              </w:rPr>
              <w:t>2</w:t>
            </w:r>
          </w:p>
        </w:tc>
        <w:tc>
          <w:tcPr>
            <w:tcW w:w="0" w:type="auto"/>
            <w:noWrap/>
            <w:hideMark/>
          </w:tcPr>
          <w:p w14:paraId="1396544E" w14:textId="77777777" w:rsidR="00AF4AAE" w:rsidRPr="0017468D" w:rsidRDefault="00AF4AAE" w:rsidP="008B1C95">
            <w:pPr>
              <w:jc w:val="right"/>
              <w:rPr>
                <w:rFonts w:ascii="Calibri" w:hAnsi="Calibri" w:cs="Calibri"/>
                <w:color w:val="000000"/>
                <w:sz w:val="22"/>
                <w:szCs w:val="22"/>
                <w:lang w:eastAsia="en-GB"/>
              </w:rPr>
            </w:pPr>
            <w:r w:rsidRPr="0017468D">
              <w:rPr>
                <w:rFonts w:ascii="Calibri" w:hAnsi="Calibri" w:cs="Calibri"/>
                <w:color w:val="000000"/>
                <w:sz w:val="22"/>
                <w:szCs w:val="22"/>
                <w:lang w:eastAsia="en-GB"/>
              </w:rPr>
              <w:t>4.9</w:t>
            </w:r>
          </w:p>
        </w:tc>
        <w:tc>
          <w:tcPr>
            <w:tcW w:w="0" w:type="auto"/>
            <w:noWrap/>
            <w:hideMark/>
          </w:tcPr>
          <w:p w14:paraId="092CF54D" w14:textId="77777777" w:rsidR="00AF4AAE" w:rsidRPr="0017468D" w:rsidRDefault="00AF4AAE" w:rsidP="008B1C95">
            <w:pPr>
              <w:rPr>
                <w:rFonts w:ascii="Calibri" w:hAnsi="Calibri" w:cs="Calibri"/>
                <w:color w:val="000000"/>
                <w:sz w:val="22"/>
                <w:szCs w:val="22"/>
                <w:lang w:eastAsia="en-GB"/>
              </w:rPr>
            </w:pPr>
            <w:r w:rsidRPr="0017468D">
              <w:rPr>
                <w:rFonts w:ascii="Calibri" w:hAnsi="Calibri" w:cs="Calibri"/>
                <w:color w:val="000000"/>
                <w:sz w:val="22"/>
                <w:szCs w:val="22"/>
                <w:lang w:eastAsia="en-GB"/>
              </w:rPr>
              <w:t>GHz</w:t>
            </w:r>
          </w:p>
        </w:tc>
      </w:tr>
      <w:tr w:rsidR="00AF4AAE" w:rsidRPr="0017468D" w14:paraId="752DF7A0" w14:textId="77777777" w:rsidTr="00C36896">
        <w:trPr>
          <w:trHeight w:val="285"/>
          <w:jc w:val="center"/>
        </w:trPr>
        <w:tc>
          <w:tcPr>
            <w:tcW w:w="0" w:type="auto"/>
            <w:noWrap/>
            <w:hideMark/>
          </w:tcPr>
          <w:p w14:paraId="3EED9382" w14:textId="77777777" w:rsidR="00AF4AAE" w:rsidRPr="0017468D" w:rsidRDefault="00AF4AAE" w:rsidP="008B1C95">
            <w:pPr>
              <w:rPr>
                <w:rFonts w:ascii="Calibri" w:hAnsi="Calibri" w:cs="Calibri"/>
                <w:color w:val="000000"/>
                <w:sz w:val="22"/>
                <w:szCs w:val="22"/>
                <w:lang w:eastAsia="en-GB"/>
              </w:rPr>
            </w:pPr>
            <w:r w:rsidRPr="0017468D">
              <w:rPr>
                <w:rFonts w:ascii="Calibri" w:hAnsi="Calibri" w:cs="Calibri"/>
                <w:color w:val="000000"/>
                <w:sz w:val="22"/>
                <w:szCs w:val="22"/>
                <w:lang w:eastAsia="en-GB"/>
              </w:rPr>
              <w:t>d</w:t>
            </w:r>
          </w:p>
        </w:tc>
        <w:tc>
          <w:tcPr>
            <w:tcW w:w="0" w:type="auto"/>
            <w:noWrap/>
            <w:hideMark/>
          </w:tcPr>
          <w:p w14:paraId="3B40A729" w14:textId="77777777" w:rsidR="00AF4AAE" w:rsidRPr="0017468D" w:rsidRDefault="00AF4AAE" w:rsidP="008B1C95">
            <w:pPr>
              <w:jc w:val="right"/>
              <w:rPr>
                <w:rFonts w:ascii="Calibri" w:hAnsi="Calibri" w:cs="Calibri"/>
                <w:color w:val="000000"/>
                <w:sz w:val="22"/>
                <w:szCs w:val="22"/>
                <w:lang w:eastAsia="en-GB"/>
              </w:rPr>
            </w:pPr>
            <w:r w:rsidRPr="0017468D">
              <w:rPr>
                <w:rFonts w:ascii="Calibri" w:hAnsi="Calibri" w:cs="Calibri"/>
                <w:color w:val="000000"/>
                <w:sz w:val="22"/>
                <w:szCs w:val="22"/>
                <w:lang w:eastAsia="en-GB"/>
              </w:rPr>
              <w:t>0.1</w:t>
            </w:r>
          </w:p>
        </w:tc>
        <w:tc>
          <w:tcPr>
            <w:tcW w:w="0" w:type="auto"/>
            <w:noWrap/>
            <w:hideMark/>
          </w:tcPr>
          <w:p w14:paraId="3A59ADEE" w14:textId="77777777" w:rsidR="00AF4AAE" w:rsidRPr="0017468D" w:rsidRDefault="00AF4AAE" w:rsidP="008B1C95">
            <w:pPr>
              <w:jc w:val="right"/>
              <w:rPr>
                <w:rFonts w:ascii="Calibri" w:hAnsi="Calibri" w:cs="Calibri"/>
                <w:color w:val="000000"/>
                <w:sz w:val="22"/>
                <w:szCs w:val="22"/>
                <w:lang w:eastAsia="en-GB"/>
              </w:rPr>
            </w:pPr>
            <w:r w:rsidRPr="0017468D">
              <w:rPr>
                <w:rFonts w:ascii="Calibri" w:hAnsi="Calibri" w:cs="Calibri"/>
                <w:color w:val="000000"/>
                <w:sz w:val="22"/>
                <w:szCs w:val="22"/>
                <w:lang w:eastAsia="en-GB"/>
              </w:rPr>
              <w:t>0.1</w:t>
            </w:r>
          </w:p>
        </w:tc>
        <w:tc>
          <w:tcPr>
            <w:tcW w:w="0" w:type="auto"/>
            <w:noWrap/>
            <w:hideMark/>
          </w:tcPr>
          <w:p w14:paraId="1D725BBB" w14:textId="77777777" w:rsidR="00AF4AAE" w:rsidRPr="0017468D" w:rsidRDefault="00AF4AAE" w:rsidP="008B1C95">
            <w:pPr>
              <w:jc w:val="right"/>
              <w:rPr>
                <w:rFonts w:ascii="Calibri" w:hAnsi="Calibri" w:cs="Calibri"/>
                <w:color w:val="000000"/>
                <w:sz w:val="22"/>
                <w:szCs w:val="22"/>
                <w:lang w:eastAsia="en-GB"/>
              </w:rPr>
            </w:pPr>
            <w:r w:rsidRPr="0017468D">
              <w:rPr>
                <w:rFonts w:ascii="Calibri" w:hAnsi="Calibri" w:cs="Calibri"/>
                <w:color w:val="000000"/>
                <w:sz w:val="22"/>
                <w:szCs w:val="22"/>
                <w:lang w:eastAsia="en-GB"/>
              </w:rPr>
              <w:t>0.1</w:t>
            </w:r>
          </w:p>
        </w:tc>
        <w:tc>
          <w:tcPr>
            <w:tcW w:w="0" w:type="auto"/>
            <w:noWrap/>
            <w:hideMark/>
          </w:tcPr>
          <w:p w14:paraId="4735C75C" w14:textId="77777777" w:rsidR="00AF4AAE" w:rsidRPr="0017468D" w:rsidRDefault="00AF4AAE" w:rsidP="008B1C95">
            <w:pPr>
              <w:rPr>
                <w:rFonts w:ascii="Calibri" w:hAnsi="Calibri" w:cs="Calibri"/>
                <w:color w:val="000000"/>
                <w:sz w:val="22"/>
                <w:szCs w:val="22"/>
                <w:lang w:eastAsia="en-GB"/>
              </w:rPr>
            </w:pPr>
            <w:r w:rsidRPr="0017468D">
              <w:rPr>
                <w:rFonts w:ascii="Calibri" w:hAnsi="Calibri" w:cs="Calibri"/>
                <w:color w:val="000000"/>
                <w:sz w:val="22"/>
                <w:szCs w:val="22"/>
                <w:lang w:eastAsia="en-GB"/>
              </w:rPr>
              <w:t>m</w:t>
            </w:r>
          </w:p>
        </w:tc>
      </w:tr>
      <w:tr w:rsidR="00AF4AAE" w:rsidRPr="0017468D" w14:paraId="3EC3B7AB" w14:textId="77777777" w:rsidTr="00C36896">
        <w:trPr>
          <w:trHeight w:val="285"/>
          <w:jc w:val="center"/>
        </w:trPr>
        <w:tc>
          <w:tcPr>
            <w:tcW w:w="0" w:type="auto"/>
            <w:noWrap/>
            <w:hideMark/>
          </w:tcPr>
          <w:p w14:paraId="7F81A1D8" w14:textId="77777777" w:rsidR="00AF4AAE" w:rsidRPr="0017468D" w:rsidRDefault="00AF4AAE" w:rsidP="008B1C95">
            <w:pPr>
              <w:rPr>
                <w:rFonts w:ascii="Calibri" w:hAnsi="Calibri" w:cs="Calibri"/>
                <w:color w:val="000000"/>
                <w:sz w:val="22"/>
                <w:szCs w:val="22"/>
                <w:lang w:eastAsia="en-GB"/>
              </w:rPr>
            </w:pPr>
            <w:r w:rsidRPr="0017468D">
              <w:rPr>
                <w:rFonts w:ascii="Calibri" w:hAnsi="Calibri" w:cs="Calibri"/>
                <w:color w:val="000000"/>
                <w:sz w:val="22"/>
                <w:szCs w:val="22"/>
                <w:lang w:eastAsia="en-GB"/>
              </w:rPr>
              <w:t> </w:t>
            </w:r>
          </w:p>
        </w:tc>
        <w:tc>
          <w:tcPr>
            <w:tcW w:w="0" w:type="auto"/>
            <w:noWrap/>
            <w:hideMark/>
          </w:tcPr>
          <w:p w14:paraId="2B2ACAE4" w14:textId="77777777" w:rsidR="00AF4AAE" w:rsidRPr="0017468D" w:rsidRDefault="00AF4AAE" w:rsidP="008B1C95">
            <w:pPr>
              <w:jc w:val="right"/>
              <w:rPr>
                <w:rFonts w:ascii="Calibri" w:hAnsi="Calibri" w:cs="Calibri"/>
                <w:color w:val="000000"/>
                <w:sz w:val="22"/>
                <w:szCs w:val="22"/>
                <w:lang w:eastAsia="en-GB"/>
              </w:rPr>
            </w:pPr>
            <w:r w:rsidRPr="0017468D">
              <w:rPr>
                <w:rFonts w:ascii="Calibri" w:hAnsi="Calibri" w:cs="Calibri"/>
                <w:color w:val="000000"/>
                <w:sz w:val="22"/>
                <w:szCs w:val="22"/>
                <w:lang w:eastAsia="en-GB"/>
              </w:rPr>
              <w:t> </w:t>
            </w:r>
          </w:p>
        </w:tc>
        <w:tc>
          <w:tcPr>
            <w:tcW w:w="0" w:type="auto"/>
            <w:noWrap/>
            <w:hideMark/>
          </w:tcPr>
          <w:p w14:paraId="23B64434" w14:textId="77777777" w:rsidR="00AF4AAE" w:rsidRPr="0017468D" w:rsidRDefault="00AF4AAE" w:rsidP="008B1C95">
            <w:pPr>
              <w:jc w:val="right"/>
              <w:rPr>
                <w:rFonts w:ascii="Calibri" w:hAnsi="Calibri" w:cs="Calibri"/>
                <w:color w:val="000000"/>
                <w:sz w:val="22"/>
                <w:szCs w:val="22"/>
                <w:lang w:eastAsia="en-GB"/>
              </w:rPr>
            </w:pPr>
            <w:r w:rsidRPr="0017468D">
              <w:rPr>
                <w:rFonts w:ascii="Calibri" w:hAnsi="Calibri" w:cs="Calibri"/>
                <w:color w:val="000000"/>
                <w:sz w:val="22"/>
                <w:szCs w:val="22"/>
                <w:lang w:eastAsia="en-GB"/>
              </w:rPr>
              <w:t> </w:t>
            </w:r>
          </w:p>
        </w:tc>
        <w:tc>
          <w:tcPr>
            <w:tcW w:w="0" w:type="auto"/>
            <w:noWrap/>
            <w:hideMark/>
          </w:tcPr>
          <w:p w14:paraId="22633B49" w14:textId="77777777" w:rsidR="00AF4AAE" w:rsidRPr="0017468D" w:rsidRDefault="00AF4AAE" w:rsidP="008B1C95">
            <w:pPr>
              <w:jc w:val="right"/>
              <w:rPr>
                <w:rFonts w:ascii="Calibri" w:hAnsi="Calibri" w:cs="Calibri"/>
                <w:color w:val="000000"/>
                <w:sz w:val="22"/>
                <w:szCs w:val="22"/>
                <w:lang w:eastAsia="en-GB"/>
              </w:rPr>
            </w:pPr>
            <w:r w:rsidRPr="0017468D">
              <w:rPr>
                <w:rFonts w:ascii="Calibri" w:hAnsi="Calibri" w:cs="Calibri"/>
                <w:color w:val="000000"/>
                <w:sz w:val="22"/>
                <w:szCs w:val="22"/>
                <w:lang w:eastAsia="en-GB"/>
              </w:rPr>
              <w:t> </w:t>
            </w:r>
          </w:p>
        </w:tc>
        <w:tc>
          <w:tcPr>
            <w:tcW w:w="0" w:type="auto"/>
            <w:noWrap/>
            <w:hideMark/>
          </w:tcPr>
          <w:p w14:paraId="53E6226E" w14:textId="77777777" w:rsidR="00AF4AAE" w:rsidRPr="0017468D" w:rsidRDefault="00AF4AAE" w:rsidP="008B1C95">
            <w:pPr>
              <w:rPr>
                <w:rFonts w:ascii="Calibri" w:hAnsi="Calibri" w:cs="Calibri"/>
                <w:color w:val="000000"/>
                <w:sz w:val="22"/>
                <w:szCs w:val="22"/>
                <w:lang w:eastAsia="en-GB"/>
              </w:rPr>
            </w:pPr>
            <w:r w:rsidRPr="0017468D">
              <w:rPr>
                <w:rFonts w:ascii="Calibri" w:hAnsi="Calibri" w:cs="Calibri"/>
                <w:color w:val="000000"/>
                <w:sz w:val="22"/>
                <w:szCs w:val="22"/>
                <w:lang w:eastAsia="en-GB"/>
              </w:rPr>
              <w:t> </w:t>
            </w:r>
          </w:p>
        </w:tc>
      </w:tr>
      <w:tr w:rsidR="00AF4AAE" w:rsidRPr="0017468D" w14:paraId="6DA89DC7" w14:textId="77777777" w:rsidTr="00C36896">
        <w:trPr>
          <w:trHeight w:val="285"/>
          <w:jc w:val="center"/>
        </w:trPr>
        <w:tc>
          <w:tcPr>
            <w:tcW w:w="0" w:type="auto"/>
            <w:noWrap/>
            <w:hideMark/>
          </w:tcPr>
          <w:p w14:paraId="7569EF90" w14:textId="77777777" w:rsidR="00AF4AAE" w:rsidRPr="0017468D" w:rsidRDefault="00AF4AAE" w:rsidP="008B1C95">
            <w:pPr>
              <w:rPr>
                <w:rFonts w:ascii="Calibri" w:hAnsi="Calibri" w:cs="Calibri"/>
                <w:color w:val="000000"/>
                <w:sz w:val="22"/>
                <w:szCs w:val="22"/>
                <w:lang w:eastAsia="en-GB"/>
              </w:rPr>
            </w:pPr>
            <w:r w:rsidRPr="0017468D">
              <w:rPr>
                <w:rFonts w:ascii="Calibri" w:hAnsi="Calibri" w:cs="Calibri"/>
                <w:color w:val="000000"/>
                <w:sz w:val="22"/>
                <w:szCs w:val="22"/>
                <w:lang w:eastAsia="en-GB"/>
              </w:rPr>
              <w:t xml:space="preserve">Assumed coupling </w:t>
            </w:r>
          </w:p>
        </w:tc>
        <w:tc>
          <w:tcPr>
            <w:tcW w:w="0" w:type="auto"/>
            <w:noWrap/>
            <w:hideMark/>
          </w:tcPr>
          <w:p w14:paraId="7C185C59" w14:textId="77777777" w:rsidR="00AF4AAE" w:rsidRPr="0017468D" w:rsidRDefault="00AF4AAE" w:rsidP="008B1C95">
            <w:pPr>
              <w:jc w:val="right"/>
              <w:rPr>
                <w:rFonts w:ascii="Calibri" w:hAnsi="Calibri" w:cs="Calibri"/>
                <w:color w:val="000000"/>
                <w:sz w:val="22"/>
                <w:szCs w:val="22"/>
                <w:lang w:eastAsia="en-GB"/>
              </w:rPr>
            </w:pPr>
            <w:r w:rsidRPr="0017468D">
              <w:rPr>
                <w:rFonts w:ascii="Calibri" w:hAnsi="Calibri" w:cs="Calibri"/>
                <w:color w:val="000000"/>
                <w:sz w:val="22"/>
                <w:szCs w:val="22"/>
                <w:lang w:eastAsia="en-GB"/>
              </w:rPr>
              <w:t>50</w:t>
            </w:r>
          </w:p>
        </w:tc>
        <w:tc>
          <w:tcPr>
            <w:tcW w:w="0" w:type="auto"/>
            <w:noWrap/>
            <w:hideMark/>
          </w:tcPr>
          <w:p w14:paraId="4D9BB80B" w14:textId="77777777" w:rsidR="00AF4AAE" w:rsidRPr="0017468D" w:rsidRDefault="00AF4AAE" w:rsidP="008B1C95">
            <w:pPr>
              <w:jc w:val="right"/>
              <w:rPr>
                <w:rFonts w:ascii="Calibri" w:hAnsi="Calibri" w:cs="Calibri"/>
                <w:color w:val="000000"/>
                <w:sz w:val="22"/>
                <w:szCs w:val="22"/>
                <w:lang w:eastAsia="en-GB"/>
              </w:rPr>
            </w:pPr>
            <w:r w:rsidRPr="0017468D">
              <w:rPr>
                <w:rFonts w:ascii="Calibri" w:hAnsi="Calibri" w:cs="Calibri"/>
                <w:color w:val="000000"/>
                <w:sz w:val="22"/>
                <w:szCs w:val="22"/>
                <w:lang w:eastAsia="en-GB"/>
              </w:rPr>
              <w:t>30</w:t>
            </w:r>
          </w:p>
        </w:tc>
        <w:tc>
          <w:tcPr>
            <w:tcW w:w="0" w:type="auto"/>
            <w:noWrap/>
            <w:hideMark/>
          </w:tcPr>
          <w:p w14:paraId="69F0659F" w14:textId="77777777" w:rsidR="00AF4AAE" w:rsidRPr="0017468D" w:rsidRDefault="00AF4AAE" w:rsidP="008B1C95">
            <w:pPr>
              <w:jc w:val="right"/>
              <w:rPr>
                <w:rFonts w:ascii="Calibri" w:hAnsi="Calibri" w:cs="Calibri"/>
                <w:color w:val="000000"/>
                <w:sz w:val="22"/>
                <w:szCs w:val="22"/>
                <w:lang w:eastAsia="en-GB"/>
              </w:rPr>
            </w:pPr>
            <w:r w:rsidRPr="0017468D">
              <w:rPr>
                <w:rFonts w:ascii="Calibri" w:hAnsi="Calibri" w:cs="Calibri"/>
                <w:color w:val="000000"/>
                <w:sz w:val="22"/>
                <w:szCs w:val="22"/>
                <w:lang w:eastAsia="en-GB"/>
              </w:rPr>
              <w:t>46</w:t>
            </w:r>
          </w:p>
        </w:tc>
        <w:tc>
          <w:tcPr>
            <w:tcW w:w="0" w:type="auto"/>
            <w:noWrap/>
            <w:hideMark/>
          </w:tcPr>
          <w:p w14:paraId="4677669E" w14:textId="77777777" w:rsidR="00AF4AAE" w:rsidRPr="0017468D" w:rsidRDefault="00AF4AAE" w:rsidP="008B1C95">
            <w:pPr>
              <w:rPr>
                <w:rFonts w:ascii="Calibri" w:hAnsi="Calibri" w:cs="Calibri"/>
                <w:color w:val="000000"/>
                <w:sz w:val="22"/>
                <w:szCs w:val="22"/>
                <w:lang w:eastAsia="en-GB"/>
              </w:rPr>
            </w:pPr>
            <w:r w:rsidRPr="0017468D">
              <w:rPr>
                <w:rFonts w:ascii="Calibri" w:hAnsi="Calibri" w:cs="Calibri"/>
                <w:color w:val="000000"/>
                <w:sz w:val="22"/>
                <w:szCs w:val="22"/>
                <w:lang w:eastAsia="en-GB"/>
              </w:rPr>
              <w:t> dB</w:t>
            </w:r>
          </w:p>
        </w:tc>
      </w:tr>
      <w:tr w:rsidR="00AF4AAE" w:rsidRPr="0017468D" w14:paraId="51C60D16" w14:textId="77777777" w:rsidTr="00C36896">
        <w:trPr>
          <w:trHeight w:val="285"/>
          <w:jc w:val="center"/>
        </w:trPr>
        <w:tc>
          <w:tcPr>
            <w:tcW w:w="0" w:type="auto"/>
            <w:noWrap/>
            <w:hideMark/>
          </w:tcPr>
          <w:p w14:paraId="78B9C816" w14:textId="77777777" w:rsidR="00AF4AAE" w:rsidRPr="0017468D" w:rsidRDefault="00AF4AAE" w:rsidP="008B1C95">
            <w:pPr>
              <w:rPr>
                <w:rFonts w:ascii="Calibri" w:hAnsi="Calibri" w:cs="Calibri"/>
                <w:color w:val="000000"/>
                <w:sz w:val="22"/>
                <w:szCs w:val="22"/>
                <w:lang w:eastAsia="en-GB"/>
              </w:rPr>
            </w:pPr>
            <w:r w:rsidRPr="0017468D">
              <w:rPr>
                <w:rFonts w:ascii="Calibri" w:hAnsi="Calibri" w:cs="Calibri"/>
                <w:color w:val="000000"/>
                <w:sz w:val="22"/>
                <w:szCs w:val="22"/>
                <w:lang w:eastAsia="en-GB"/>
              </w:rPr>
              <w:t>Pout</w:t>
            </w:r>
          </w:p>
        </w:tc>
        <w:tc>
          <w:tcPr>
            <w:tcW w:w="0" w:type="auto"/>
            <w:noWrap/>
            <w:hideMark/>
          </w:tcPr>
          <w:p w14:paraId="0A3DEA4F" w14:textId="77777777" w:rsidR="00AF4AAE" w:rsidRPr="0017468D" w:rsidRDefault="00AF4AAE" w:rsidP="008B1C95">
            <w:pPr>
              <w:jc w:val="right"/>
              <w:rPr>
                <w:rFonts w:ascii="Calibri" w:hAnsi="Calibri" w:cs="Calibri"/>
                <w:color w:val="000000"/>
                <w:sz w:val="22"/>
                <w:szCs w:val="22"/>
                <w:lang w:eastAsia="en-GB"/>
              </w:rPr>
            </w:pPr>
            <w:r w:rsidRPr="0017468D">
              <w:rPr>
                <w:rFonts w:ascii="Calibri" w:hAnsi="Calibri" w:cs="Calibri"/>
                <w:color w:val="000000"/>
                <w:sz w:val="22"/>
                <w:szCs w:val="22"/>
                <w:lang w:eastAsia="en-GB"/>
              </w:rPr>
              <w:t>43</w:t>
            </w:r>
          </w:p>
        </w:tc>
        <w:tc>
          <w:tcPr>
            <w:tcW w:w="0" w:type="auto"/>
            <w:noWrap/>
            <w:hideMark/>
          </w:tcPr>
          <w:p w14:paraId="045284FC" w14:textId="77777777" w:rsidR="00AF4AAE" w:rsidRPr="0017468D" w:rsidRDefault="00AF4AAE" w:rsidP="008B1C95">
            <w:pPr>
              <w:jc w:val="right"/>
              <w:rPr>
                <w:rFonts w:ascii="Calibri" w:hAnsi="Calibri" w:cs="Calibri"/>
                <w:color w:val="000000"/>
                <w:sz w:val="22"/>
                <w:szCs w:val="22"/>
                <w:lang w:eastAsia="en-GB"/>
              </w:rPr>
            </w:pPr>
            <w:r w:rsidRPr="0017468D">
              <w:rPr>
                <w:rFonts w:ascii="Calibri" w:hAnsi="Calibri" w:cs="Calibri"/>
                <w:color w:val="000000"/>
                <w:sz w:val="22"/>
                <w:szCs w:val="22"/>
                <w:lang w:eastAsia="en-GB"/>
              </w:rPr>
              <w:t>43</w:t>
            </w:r>
          </w:p>
        </w:tc>
        <w:tc>
          <w:tcPr>
            <w:tcW w:w="0" w:type="auto"/>
            <w:noWrap/>
            <w:hideMark/>
          </w:tcPr>
          <w:p w14:paraId="6CC4786F" w14:textId="77777777" w:rsidR="00AF4AAE" w:rsidRPr="0017468D" w:rsidRDefault="00AF4AAE" w:rsidP="008B1C95">
            <w:pPr>
              <w:jc w:val="right"/>
              <w:rPr>
                <w:rFonts w:ascii="Calibri" w:hAnsi="Calibri" w:cs="Calibri"/>
                <w:color w:val="000000"/>
                <w:sz w:val="22"/>
                <w:szCs w:val="22"/>
                <w:lang w:eastAsia="en-GB"/>
              </w:rPr>
            </w:pPr>
            <w:r w:rsidRPr="0017468D">
              <w:rPr>
                <w:rFonts w:ascii="Calibri" w:hAnsi="Calibri" w:cs="Calibri"/>
                <w:color w:val="000000"/>
                <w:sz w:val="22"/>
                <w:szCs w:val="22"/>
                <w:lang w:eastAsia="en-GB"/>
              </w:rPr>
              <w:t>43</w:t>
            </w:r>
          </w:p>
        </w:tc>
        <w:tc>
          <w:tcPr>
            <w:tcW w:w="0" w:type="auto"/>
            <w:noWrap/>
            <w:hideMark/>
          </w:tcPr>
          <w:p w14:paraId="484D1FB4" w14:textId="77777777" w:rsidR="00AF4AAE" w:rsidRPr="0017468D" w:rsidRDefault="00AF4AAE" w:rsidP="008B1C95">
            <w:pPr>
              <w:rPr>
                <w:rFonts w:ascii="Calibri" w:hAnsi="Calibri" w:cs="Calibri"/>
                <w:color w:val="000000"/>
                <w:sz w:val="22"/>
                <w:szCs w:val="22"/>
                <w:lang w:eastAsia="en-GB"/>
              </w:rPr>
            </w:pPr>
            <w:r w:rsidRPr="0017468D">
              <w:rPr>
                <w:rFonts w:ascii="Calibri" w:hAnsi="Calibri" w:cs="Calibri"/>
                <w:color w:val="000000"/>
                <w:sz w:val="22"/>
                <w:szCs w:val="22"/>
                <w:lang w:eastAsia="en-GB"/>
              </w:rPr>
              <w:t>dBm</w:t>
            </w:r>
          </w:p>
        </w:tc>
      </w:tr>
      <w:tr w:rsidR="00AF4AAE" w:rsidRPr="0017468D" w14:paraId="5F8B64F1" w14:textId="77777777" w:rsidTr="00C36896">
        <w:trPr>
          <w:trHeight w:val="285"/>
          <w:jc w:val="center"/>
        </w:trPr>
        <w:tc>
          <w:tcPr>
            <w:tcW w:w="0" w:type="auto"/>
            <w:noWrap/>
            <w:hideMark/>
          </w:tcPr>
          <w:p w14:paraId="35F0F6E2" w14:textId="77777777" w:rsidR="00AF4AAE" w:rsidRPr="0017468D" w:rsidRDefault="00AF4AAE" w:rsidP="008B1C95">
            <w:pPr>
              <w:rPr>
                <w:rFonts w:ascii="Calibri" w:hAnsi="Calibri" w:cs="Calibri"/>
                <w:color w:val="000000"/>
                <w:sz w:val="22"/>
                <w:szCs w:val="22"/>
                <w:lang w:eastAsia="en-GB"/>
              </w:rPr>
            </w:pPr>
            <w:r w:rsidRPr="0017468D">
              <w:rPr>
                <w:rFonts w:ascii="Calibri" w:hAnsi="Calibri" w:cs="Calibri"/>
                <w:color w:val="000000"/>
                <w:sz w:val="22"/>
                <w:szCs w:val="22"/>
                <w:lang w:eastAsia="en-GB"/>
              </w:rPr>
              <w:t>ACLR</w:t>
            </w:r>
          </w:p>
        </w:tc>
        <w:tc>
          <w:tcPr>
            <w:tcW w:w="0" w:type="auto"/>
            <w:noWrap/>
            <w:hideMark/>
          </w:tcPr>
          <w:p w14:paraId="783C1989" w14:textId="77777777" w:rsidR="00AF4AAE" w:rsidRPr="0017468D" w:rsidRDefault="00AF4AAE" w:rsidP="008B1C95">
            <w:pPr>
              <w:jc w:val="right"/>
              <w:rPr>
                <w:rFonts w:ascii="Calibri" w:hAnsi="Calibri" w:cs="Calibri"/>
                <w:color w:val="000000"/>
                <w:sz w:val="22"/>
                <w:szCs w:val="22"/>
                <w:lang w:eastAsia="en-GB"/>
              </w:rPr>
            </w:pPr>
            <w:r w:rsidRPr="0017468D">
              <w:rPr>
                <w:rFonts w:ascii="Calibri" w:hAnsi="Calibri" w:cs="Calibri"/>
                <w:color w:val="000000"/>
                <w:sz w:val="22"/>
                <w:szCs w:val="22"/>
                <w:lang w:eastAsia="en-GB"/>
              </w:rPr>
              <w:t>28</w:t>
            </w:r>
          </w:p>
        </w:tc>
        <w:tc>
          <w:tcPr>
            <w:tcW w:w="0" w:type="auto"/>
            <w:noWrap/>
            <w:hideMark/>
          </w:tcPr>
          <w:p w14:paraId="34AC8A04" w14:textId="77777777" w:rsidR="00AF4AAE" w:rsidRPr="0017468D" w:rsidRDefault="00AF4AAE" w:rsidP="008B1C95">
            <w:pPr>
              <w:jc w:val="right"/>
              <w:rPr>
                <w:rFonts w:ascii="Calibri" w:hAnsi="Calibri" w:cs="Calibri"/>
                <w:color w:val="000000"/>
                <w:sz w:val="22"/>
                <w:szCs w:val="22"/>
                <w:lang w:eastAsia="en-GB"/>
              </w:rPr>
            </w:pPr>
            <w:r w:rsidRPr="0017468D">
              <w:rPr>
                <w:rFonts w:ascii="Calibri" w:hAnsi="Calibri" w:cs="Calibri"/>
                <w:color w:val="000000"/>
                <w:sz w:val="22"/>
                <w:szCs w:val="22"/>
                <w:lang w:eastAsia="en-GB"/>
              </w:rPr>
              <w:t>45</w:t>
            </w:r>
          </w:p>
        </w:tc>
        <w:tc>
          <w:tcPr>
            <w:tcW w:w="0" w:type="auto"/>
            <w:noWrap/>
            <w:hideMark/>
          </w:tcPr>
          <w:p w14:paraId="5A378EFF" w14:textId="77777777" w:rsidR="00AF4AAE" w:rsidRPr="0017468D" w:rsidRDefault="00AF4AAE" w:rsidP="008B1C95">
            <w:pPr>
              <w:jc w:val="right"/>
              <w:rPr>
                <w:rFonts w:ascii="Calibri" w:hAnsi="Calibri" w:cs="Calibri"/>
                <w:color w:val="000000"/>
                <w:sz w:val="22"/>
                <w:szCs w:val="22"/>
                <w:lang w:eastAsia="en-GB"/>
              </w:rPr>
            </w:pPr>
            <w:r w:rsidRPr="0017468D">
              <w:rPr>
                <w:rFonts w:ascii="Calibri" w:hAnsi="Calibri" w:cs="Calibri"/>
                <w:color w:val="000000"/>
                <w:sz w:val="22"/>
                <w:szCs w:val="22"/>
                <w:lang w:eastAsia="en-GB"/>
              </w:rPr>
              <w:t>45</w:t>
            </w:r>
          </w:p>
        </w:tc>
        <w:tc>
          <w:tcPr>
            <w:tcW w:w="0" w:type="auto"/>
            <w:noWrap/>
            <w:hideMark/>
          </w:tcPr>
          <w:p w14:paraId="2075BAC9" w14:textId="77777777" w:rsidR="00AF4AAE" w:rsidRPr="0017468D" w:rsidRDefault="00AF4AAE" w:rsidP="008B1C95">
            <w:pPr>
              <w:rPr>
                <w:rFonts w:ascii="Calibri" w:hAnsi="Calibri" w:cs="Calibri"/>
                <w:color w:val="000000"/>
                <w:sz w:val="22"/>
                <w:szCs w:val="22"/>
                <w:lang w:eastAsia="en-GB"/>
              </w:rPr>
            </w:pPr>
            <w:proofErr w:type="spellStart"/>
            <w:r w:rsidRPr="0017468D">
              <w:rPr>
                <w:rFonts w:ascii="Calibri" w:hAnsi="Calibri" w:cs="Calibri"/>
                <w:color w:val="000000"/>
                <w:sz w:val="22"/>
                <w:szCs w:val="22"/>
                <w:lang w:eastAsia="en-GB"/>
              </w:rPr>
              <w:t>dBc</w:t>
            </w:r>
            <w:proofErr w:type="spellEnd"/>
          </w:p>
        </w:tc>
      </w:tr>
      <w:tr w:rsidR="00AF4AAE" w:rsidRPr="0017468D" w14:paraId="4CFF8602" w14:textId="77777777" w:rsidTr="00C36896">
        <w:trPr>
          <w:trHeight w:val="570"/>
          <w:jc w:val="center"/>
        </w:trPr>
        <w:tc>
          <w:tcPr>
            <w:tcW w:w="0" w:type="auto"/>
            <w:hideMark/>
          </w:tcPr>
          <w:p w14:paraId="01AC6D09" w14:textId="77777777" w:rsidR="00AF4AAE" w:rsidRPr="0017468D" w:rsidRDefault="00AF4AAE" w:rsidP="008B1C95">
            <w:pPr>
              <w:rPr>
                <w:rFonts w:ascii="Calibri" w:hAnsi="Calibri" w:cs="Calibri"/>
                <w:color w:val="000000"/>
                <w:sz w:val="22"/>
                <w:szCs w:val="22"/>
                <w:lang w:eastAsia="en-GB"/>
              </w:rPr>
            </w:pPr>
            <w:r w:rsidRPr="0017468D">
              <w:rPr>
                <w:rFonts w:ascii="Calibri" w:hAnsi="Calibri" w:cs="Calibri"/>
                <w:color w:val="000000"/>
                <w:sz w:val="22"/>
                <w:szCs w:val="22"/>
                <w:lang w:eastAsia="en-GB"/>
              </w:rPr>
              <w:t>Adj channel Power requirement (Pout-ACLR)</w:t>
            </w:r>
          </w:p>
        </w:tc>
        <w:tc>
          <w:tcPr>
            <w:tcW w:w="0" w:type="auto"/>
            <w:noWrap/>
            <w:hideMark/>
          </w:tcPr>
          <w:p w14:paraId="4EDFB2EF" w14:textId="77777777" w:rsidR="00AF4AAE" w:rsidRPr="0017468D" w:rsidRDefault="00AF4AAE" w:rsidP="008B1C95">
            <w:pPr>
              <w:jc w:val="right"/>
              <w:rPr>
                <w:rFonts w:ascii="Calibri" w:hAnsi="Calibri" w:cs="Calibri"/>
                <w:color w:val="000000"/>
                <w:sz w:val="22"/>
                <w:szCs w:val="22"/>
                <w:lang w:eastAsia="en-GB"/>
              </w:rPr>
            </w:pPr>
            <w:r w:rsidRPr="0017468D">
              <w:rPr>
                <w:rFonts w:ascii="Calibri" w:hAnsi="Calibri" w:cs="Calibri"/>
                <w:color w:val="000000"/>
                <w:sz w:val="22"/>
                <w:szCs w:val="22"/>
                <w:lang w:eastAsia="en-GB"/>
              </w:rPr>
              <w:t>15</w:t>
            </w:r>
          </w:p>
        </w:tc>
        <w:tc>
          <w:tcPr>
            <w:tcW w:w="0" w:type="auto"/>
            <w:noWrap/>
            <w:hideMark/>
          </w:tcPr>
          <w:p w14:paraId="76E04B4C" w14:textId="77777777" w:rsidR="00AF4AAE" w:rsidRPr="0017468D" w:rsidRDefault="00AF4AAE" w:rsidP="008B1C95">
            <w:pPr>
              <w:jc w:val="right"/>
              <w:rPr>
                <w:rFonts w:ascii="Calibri" w:hAnsi="Calibri" w:cs="Calibri"/>
                <w:color w:val="000000"/>
                <w:sz w:val="22"/>
                <w:szCs w:val="22"/>
                <w:lang w:eastAsia="en-GB"/>
              </w:rPr>
            </w:pPr>
            <w:r w:rsidRPr="0017468D">
              <w:rPr>
                <w:rFonts w:ascii="Calibri" w:hAnsi="Calibri" w:cs="Calibri"/>
                <w:color w:val="000000"/>
                <w:sz w:val="22"/>
                <w:szCs w:val="22"/>
                <w:lang w:eastAsia="en-GB"/>
              </w:rPr>
              <w:t>-2</w:t>
            </w:r>
          </w:p>
        </w:tc>
        <w:tc>
          <w:tcPr>
            <w:tcW w:w="0" w:type="auto"/>
            <w:noWrap/>
            <w:hideMark/>
          </w:tcPr>
          <w:p w14:paraId="15B5969A" w14:textId="77777777" w:rsidR="00AF4AAE" w:rsidRPr="0017468D" w:rsidRDefault="00AF4AAE" w:rsidP="008B1C95">
            <w:pPr>
              <w:jc w:val="right"/>
              <w:rPr>
                <w:rFonts w:ascii="Calibri" w:hAnsi="Calibri" w:cs="Calibri"/>
                <w:color w:val="000000"/>
                <w:sz w:val="22"/>
                <w:szCs w:val="22"/>
                <w:lang w:eastAsia="en-GB"/>
              </w:rPr>
            </w:pPr>
            <w:r w:rsidRPr="0017468D">
              <w:rPr>
                <w:rFonts w:ascii="Calibri" w:hAnsi="Calibri" w:cs="Calibri"/>
                <w:color w:val="000000"/>
                <w:sz w:val="22"/>
                <w:szCs w:val="22"/>
                <w:lang w:eastAsia="en-GB"/>
              </w:rPr>
              <w:t>-2</w:t>
            </w:r>
          </w:p>
        </w:tc>
        <w:tc>
          <w:tcPr>
            <w:tcW w:w="0" w:type="auto"/>
            <w:noWrap/>
            <w:hideMark/>
          </w:tcPr>
          <w:p w14:paraId="725F4C50" w14:textId="77777777" w:rsidR="00AF4AAE" w:rsidRPr="0017468D" w:rsidRDefault="00AF4AAE" w:rsidP="008B1C95">
            <w:pPr>
              <w:rPr>
                <w:rFonts w:ascii="Calibri" w:hAnsi="Calibri" w:cs="Calibri"/>
                <w:color w:val="000000"/>
                <w:sz w:val="22"/>
                <w:szCs w:val="22"/>
                <w:lang w:eastAsia="en-GB"/>
              </w:rPr>
            </w:pPr>
            <w:r w:rsidRPr="0017468D">
              <w:rPr>
                <w:rFonts w:ascii="Calibri" w:hAnsi="Calibri" w:cs="Calibri"/>
                <w:color w:val="000000"/>
                <w:sz w:val="22"/>
                <w:szCs w:val="22"/>
                <w:lang w:eastAsia="en-GB"/>
              </w:rPr>
              <w:t>dBm</w:t>
            </w:r>
          </w:p>
        </w:tc>
      </w:tr>
      <w:tr w:rsidR="00AF4AAE" w:rsidRPr="0017468D" w14:paraId="6D0CDA6F" w14:textId="77777777" w:rsidTr="00C36896">
        <w:trPr>
          <w:trHeight w:val="285"/>
          <w:jc w:val="center"/>
        </w:trPr>
        <w:tc>
          <w:tcPr>
            <w:tcW w:w="0" w:type="auto"/>
            <w:hideMark/>
          </w:tcPr>
          <w:p w14:paraId="01C4D8C4" w14:textId="77777777" w:rsidR="00AF4AAE" w:rsidRPr="0017468D" w:rsidRDefault="00AF4AAE" w:rsidP="008B1C95">
            <w:pPr>
              <w:rPr>
                <w:rFonts w:ascii="Calibri" w:hAnsi="Calibri" w:cs="Calibri"/>
                <w:color w:val="000000"/>
                <w:sz w:val="22"/>
                <w:szCs w:val="22"/>
                <w:lang w:eastAsia="en-GB"/>
              </w:rPr>
            </w:pPr>
            <w:r w:rsidRPr="0017468D">
              <w:rPr>
                <w:rFonts w:ascii="Calibri" w:hAnsi="Calibri" w:cs="Calibri"/>
                <w:color w:val="000000"/>
                <w:sz w:val="22"/>
                <w:szCs w:val="22"/>
                <w:lang w:eastAsia="en-GB"/>
              </w:rPr>
              <w:t>OBUE Requirement</w:t>
            </w:r>
          </w:p>
        </w:tc>
        <w:tc>
          <w:tcPr>
            <w:tcW w:w="0" w:type="auto"/>
            <w:noWrap/>
            <w:hideMark/>
          </w:tcPr>
          <w:p w14:paraId="77BC891A" w14:textId="77777777" w:rsidR="00AF4AAE" w:rsidRPr="0017468D" w:rsidRDefault="00AF4AAE" w:rsidP="008B1C95">
            <w:pPr>
              <w:jc w:val="right"/>
              <w:rPr>
                <w:rFonts w:ascii="Calibri" w:hAnsi="Calibri" w:cs="Calibri"/>
                <w:color w:val="000000"/>
                <w:sz w:val="22"/>
                <w:szCs w:val="22"/>
                <w:lang w:eastAsia="en-GB"/>
              </w:rPr>
            </w:pPr>
            <w:r w:rsidRPr="0017468D">
              <w:rPr>
                <w:rFonts w:ascii="Calibri" w:hAnsi="Calibri" w:cs="Calibri"/>
                <w:color w:val="000000"/>
                <w:sz w:val="22"/>
                <w:szCs w:val="22"/>
                <w:lang w:eastAsia="en-GB"/>
              </w:rPr>
              <w:t>-13</w:t>
            </w:r>
          </w:p>
        </w:tc>
        <w:tc>
          <w:tcPr>
            <w:tcW w:w="0" w:type="auto"/>
            <w:noWrap/>
            <w:hideMark/>
          </w:tcPr>
          <w:p w14:paraId="16E4A99B" w14:textId="77777777" w:rsidR="00AF4AAE" w:rsidRPr="0017468D" w:rsidRDefault="00AF4AAE" w:rsidP="008B1C95">
            <w:pPr>
              <w:jc w:val="right"/>
              <w:rPr>
                <w:rFonts w:ascii="Calibri" w:hAnsi="Calibri" w:cs="Calibri"/>
                <w:color w:val="000000"/>
                <w:sz w:val="22"/>
                <w:szCs w:val="22"/>
                <w:lang w:eastAsia="en-GB"/>
              </w:rPr>
            </w:pPr>
            <w:r w:rsidRPr="0017468D">
              <w:rPr>
                <w:rFonts w:ascii="Calibri" w:hAnsi="Calibri" w:cs="Calibri"/>
                <w:color w:val="000000"/>
                <w:sz w:val="22"/>
                <w:szCs w:val="22"/>
                <w:lang w:eastAsia="en-GB"/>
              </w:rPr>
              <w:t>-15</w:t>
            </w:r>
          </w:p>
        </w:tc>
        <w:tc>
          <w:tcPr>
            <w:tcW w:w="0" w:type="auto"/>
            <w:noWrap/>
            <w:hideMark/>
          </w:tcPr>
          <w:p w14:paraId="5D4B4CCA" w14:textId="77777777" w:rsidR="00AF4AAE" w:rsidRPr="0017468D" w:rsidRDefault="00AF4AAE" w:rsidP="008B1C95">
            <w:pPr>
              <w:jc w:val="right"/>
              <w:rPr>
                <w:rFonts w:ascii="Calibri" w:hAnsi="Calibri" w:cs="Calibri"/>
                <w:color w:val="000000"/>
                <w:sz w:val="22"/>
                <w:szCs w:val="22"/>
                <w:lang w:eastAsia="en-GB"/>
              </w:rPr>
            </w:pPr>
            <w:r w:rsidRPr="0017468D">
              <w:rPr>
                <w:rFonts w:ascii="Calibri" w:hAnsi="Calibri" w:cs="Calibri"/>
                <w:color w:val="000000"/>
                <w:sz w:val="22"/>
                <w:szCs w:val="22"/>
                <w:lang w:eastAsia="en-GB"/>
              </w:rPr>
              <w:t>-15</w:t>
            </w:r>
          </w:p>
        </w:tc>
        <w:tc>
          <w:tcPr>
            <w:tcW w:w="0" w:type="auto"/>
            <w:noWrap/>
            <w:hideMark/>
          </w:tcPr>
          <w:p w14:paraId="2CCDC50A" w14:textId="77777777" w:rsidR="00AF4AAE" w:rsidRPr="0017468D" w:rsidRDefault="00AF4AAE" w:rsidP="008B1C95">
            <w:pPr>
              <w:rPr>
                <w:rFonts w:ascii="Calibri" w:hAnsi="Calibri" w:cs="Calibri"/>
                <w:color w:val="000000"/>
                <w:sz w:val="22"/>
                <w:szCs w:val="22"/>
                <w:lang w:eastAsia="en-GB"/>
              </w:rPr>
            </w:pPr>
            <w:r w:rsidRPr="0017468D">
              <w:rPr>
                <w:rFonts w:ascii="Calibri" w:hAnsi="Calibri" w:cs="Calibri"/>
                <w:color w:val="000000"/>
                <w:sz w:val="22"/>
                <w:szCs w:val="22"/>
                <w:lang w:eastAsia="en-GB"/>
              </w:rPr>
              <w:t>dBm/MHz</w:t>
            </w:r>
          </w:p>
        </w:tc>
      </w:tr>
      <w:tr w:rsidR="00AF4AAE" w:rsidRPr="0017468D" w14:paraId="2A1C9D03" w14:textId="77777777" w:rsidTr="00C36896">
        <w:trPr>
          <w:trHeight w:val="285"/>
          <w:jc w:val="center"/>
        </w:trPr>
        <w:tc>
          <w:tcPr>
            <w:tcW w:w="0" w:type="auto"/>
            <w:noWrap/>
            <w:hideMark/>
          </w:tcPr>
          <w:p w14:paraId="2124D14F" w14:textId="77777777" w:rsidR="00AF4AAE" w:rsidRPr="0017468D" w:rsidRDefault="00AF4AAE" w:rsidP="008B1C95">
            <w:pPr>
              <w:rPr>
                <w:rFonts w:ascii="Calibri" w:hAnsi="Calibri" w:cs="Calibri"/>
                <w:color w:val="000000"/>
                <w:sz w:val="22"/>
                <w:szCs w:val="22"/>
                <w:lang w:eastAsia="en-GB"/>
              </w:rPr>
            </w:pPr>
            <w:r w:rsidRPr="0017468D">
              <w:rPr>
                <w:rFonts w:ascii="Calibri" w:hAnsi="Calibri" w:cs="Calibri"/>
                <w:color w:val="000000"/>
                <w:sz w:val="22"/>
                <w:szCs w:val="22"/>
                <w:lang w:eastAsia="en-GB"/>
              </w:rPr>
              <w:t xml:space="preserve">IP3 </w:t>
            </w:r>
          </w:p>
        </w:tc>
        <w:tc>
          <w:tcPr>
            <w:tcW w:w="0" w:type="auto"/>
            <w:noWrap/>
            <w:hideMark/>
          </w:tcPr>
          <w:p w14:paraId="1C7E7647" w14:textId="77777777" w:rsidR="00AF4AAE" w:rsidRPr="0017468D" w:rsidRDefault="00AF4AAE" w:rsidP="008B1C95">
            <w:pPr>
              <w:jc w:val="right"/>
              <w:rPr>
                <w:rFonts w:ascii="Calibri" w:hAnsi="Calibri" w:cs="Calibri"/>
                <w:color w:val="000000"/>
                <w:sz w:val="22"/>
                <w:szCs w:val="22"/>
                <w:lang w:eastAsia="en-GB"/>
              </w:rPr>
            </w:pPr>
            <w:r w:rsidRPr="0017468D">
              <w:rPr>
                <w:rFonts w:ascii="Calibri" w:hAnsi="Calibri" w:cs="Calibri"/>
                <w:color w:val="000000"/>
                <w:sz w:val="22"/>
                <w:szCs w:val="22"/>
                <w:lang w:eastAsia="en-GB"/>
              </w:rPr>
              <w:t>51</w:t>
            </w:r>
          </w:p>
        </w:tc>
        <w:tc>
          <w:tcPr>
            <w:tcW w:w="0" w:type="auto"/>
            <w:noWrap/>
            <w:hideMark/>
          </w:tcPr>
          <w:p w14:paraId="3A8C4C92" w14:textId="77777777" w:rsidR="00AF4AAE" w:rsidRPr="0017468D" w:rsidRDefault="00AF4AAE" w:rsidP="008B1C95">
            <w:pPr>
              <w:jc w:val="right"/>
              <w:rPr>
                <w:rFonts w:ascii="Calibri" w:hAnsi="Calibri" w:cs="Calibri"/>
                <w:color w:val="000000"/>
                <w:sz w:val="22"/>
                <w:szCs w:val="22"/>
                <w:lang w:eastAsia="en-GB"/>
              </w:rPr>
            </w:pPr>
            <w:r w:rsidRPr="0017468D">
              <w:rPr>
                <w:rFonts w:ascii="Calibri" w:hAnsi="Calibri" w:cs="Calibri"/>
                <w:color w:val="000000"/>
                <w:sz w:val="22"/>
                <w:szCs w:val="22"/>
                <w:lang w:eastAsia="en-GB"/>
              </w:rPr>
              <w:t>51</w:t>
            </w:r>
          </w:p>
        </w:tc>
        <w:tc>
          <w:tcPr>
            <w:tcW w:w="0" w:type="auto"/>
            <w:noWrap/>
            <w:hideMark/>
          </w:tcPr>
          <w:p w14:paraId="33626185" w14:textId="77777777" w:rsidR="00AF4AAE" w:rsidRPr="0017468D" w:rsidRDefault="00AF4AAE" w:rsidP="008B1C95">
            <w:pPr>
              <w:jc w:val="right"/>
              <w:rPr>
                <w:rFonts w:ascii="Calibri" w:hAnsi="Calibri" w:cs="Calibri"/>
                <w:color w:val="000000"/>
                <w:sz w:val="22"/>
                <w:szCs w:val="22"/>
                <w:lang w:eastAsia="en-GB"/>
              </w:rPr>
            </w:pPr>
            <w:r w:rsidRPr="0017468D">
              <w:rPr>
                <w:rFonts w:ascii="Calibri" w:hAnsi="Calibri" w:cs="Calibri"/>
                <w:color w:val="000000"/>
                <w:sz w:val="22"/>
                <w:szCs w:val="22"/>
                <w:lang w:eastAsia="en-GB"/>
              </w:rPr>
              <w:t>51</w:t>
            </w:r>
          </w:p>
        </w:tc>
        <w:tc>
          <w:tcPr>
            <w:tcW w:w="0" w:type="auto"/>
            <w:noWrap/>
            <w:hideMark/>
          </w:tcPr>
          <w:p w14:paraId="6043F50B" w14:textId="77777777" w:rsidR="00AF4AAE" w:rsidRPr="0017468D" w:rsidRDefault="00AF4AAE" w:rsidP="008B1C95">
            <w:pPr>
              <w:rPr>
                <w:rFonts w:ascii="Calibri" w:hAnsi="Calibri" w:cs="Calibri"/>
                <w:color w:val="000000"/>
                <w:sz w:val="22"/>
                <w:szCs w:val="22"/>
                <w:lang w:eastAsia="en-GB"/>
              </w:rPr>
            </w:pPr>
            <w:r w:rsidRPr="0017468D">
              <w:rPr>
                <w:rFonts w:ascii="Calibri" w:hAnsi="Calibri" w:cs="Calibri"/>
                <w:color w:val="000000"/>
                <w:sz w:val="22"/>
                <w:szCs w:val="22"/>
                <w:lang w:eastAsia="en-GB"/>
              </w:rPr>
              <w:t>dBm</w:t>
            </w:r>
          </w:p>
        </w:tc>
      </w:tr>
      <w:tr w:rsidR="00AF4AAE" w:rsidRPr="0017468D" w14:paraId="2EF49718" w14:textId="77777777" w:rsidTr="00C36896">
        <w:trPr>
          <w:trHeight w:val="285"/>
          <w:jc w:val="center"/>
        </w:trPr>
        <w:tc>
          <w:tcPr>
            <w:tcW w:w="0" w:type="auto"/>
            <w:noWrap/>
            <w:hideMark/>
          </w:tcPr>
          <w:p w14:paraId="26C032CA" w14:textId="77777777" w:rsidR="00AF4AAE" w:rsidRPr="0017468D" w:rsidRDefault="00AF4AAE" w:rsidP="008B1C95">
            <w:pPr>
              <w:rPr>
                <w:rFonts w:ascii="Calibri" w:hAnsi="Calibri" w:cs="Calibri"/>
                <w:color w:val="000000"/>
                <w:sz w:val="22"/>
                <w:szCs w:val="22"/>
                <w:lang w:eastAsia="en-GB"/>
              </w:rPr>
            </w:pPr>
            <w:r w:rsidRPr="0017468D">
              <w:rPr>
                <w:rFonts w:ascii="Calibri" w:hAnsi="Calibri" w:cs="Calibri"/>
                <w:color w:val="000000"/>
                <w:sz w:val="22"/>
                <w:szCs w:val="22"/>
                <w:lang w:eastAsia="en-GB"/>
              </w:rPr>
              <w:t> </w:t>
            </w:r>
          </w:p>
        </w:tc>
        <w:tc>
          <w:tcPr>
            <w:tcW w:w="0" w:type="auto"/>
            <w:noWrap/>
            <w:hideMark/>
          </w:tcPr>
          <w:p w14:paraId="366939CA" w14:textId="77777777" w:rsidR="00AF4AAE" w:rsidRPr="0017468D" w:rsidRDefault="00AF4AAE" w:rsidP="008B1C95">
            <w:pPr>
              <w:rPr>
                <w:rFonts w:ascii="Calibri" w:hAnsi="Calibri" w:cs="Calibri"/>
                <w:color w:val="000000"/>
                <w:sz w:val="22"/>
                <w:szCs w:val="22"/>
                <w:lang w:eastAsia="en-GB"/>
              </w:rPr>
            </w:pPr>
            <w:r w:rsidRPr="0017468D">
              <w:rPr>
                <w:rFonts w:ascii="Calibri" w:hAnsi="Calibri" w:cs="Calibri"/>
                <w:color w:val="000000"/>
                <w:sz w:val="22"/>
                <w:szCs w:val="22"/>
                <w:lang w:eastAsia="en-GB"/>
              </w:rPr>
              <w:t> </w:t>
            </w:r>
          </w:p>
        </w:tc>
        <w:tc>
          <w:tcPr>
            <w:tcW w:w="0" w:type="auto"/>
            <w:noWrap/>
            <w:hideMark/>
          </w:tcPr>
          <w:p w14:paraId="7DDABC04" w14:textId="77777777" w:rsidR="00AF4AAE" w:rsidRPr="0017468D" w:rsidRDefault="00AF4AAE" w:rsidP="008B1C95">
            <w:pPr>
              <w:rPr>
                <w:rFonts w:ascii="Calibri" w:hAnsi="Calibri" w:cs="Calibri"/>
                <w:color w:val="000000"/>
                <w:sz w:val="22"/>
                <w:szCs w:val="22"/>
                <w:lang w:eastAsia="en-GB"/>
              </w:rPr>
            </w:pPr>
            <w:r w:rsidRPr="0017468D">
              <w:rPr>
                <w:rFonts w:ascii="Calibri" w:hAnsi="Calibri" w:cs="Calibri"/>
                <w:color w:val="000000"/>
                <w:sz w:val="22"/>
                <w:szCs w:val="22"/>
                <w:lang w:eastAsia="en-GB"/>
              </w:rPr>
              <w:t> </w:t>
            </w:r>
          </w:p>
        </w:tc>
        <w:tc>
          <w:tcPr>
            <w:tcW w:w="0" w:type="auto"/>
            <w:noWrap/>
            <w:hideMark/>
          </w:tcPr>
          <w:p w14:paraId="4B6BEA27" w14:textId="77777777" w:rsidR="00AF4AAE" w:rsidRPr="0017468D" w:rsidRDefault="00AF4AAE" w:rsidP="008B1C95">
            <w:pPr>
              <w:rPr>
                <w:rFonts w:ascii="Calibri" w:hAnsi="Calibri" w:cs="Calibri"/>
                <w:color w:val="000000"/>
                <w:sz w:val="22"/>
                <w:szCs w:val="22"/>
                <w:lang w:eastAsia="en-GB"/>
              </w:rPr>
            </w:pPr>
            <w:r w:rsidRPr="0017468D">
              <w:rPr>
                <w:rFonts w:ascii="Calibri" w:hAnsi="Calibri" w:cs="Calibri"/>
                <w:color w:val="000000"/>
                <w:sz w:val="22"/>
                <w:szCs w:val="22"/>
                <w:lang w:eastAsia="en-GB"/>
              </w:rPr>
              <w:t> </w:t>
            </w:r>
          </w:p>
        </w:tc>
        <w:tc>
          <w:tcPr>
            <w:tcW w:w="0" w:type="auto"/>
            <w:noWrap/>
            <w:hideMark/>
          </w:tcPr>
          <w:p w14:paraId="0602A806" w14:textId="77777777" w:rsidR="00AF4AAE" w:rsidRPr="0017468D" w:rsidRDefault="00AF4AAE" w:rsidP="008B1C95">
            <w:pPr>
              <w:rPr>
                <w:rFonts w:ascii="Calibri" w:hAnsi="Calibri" w:cs="Calibri"/>
                <w:color w:val="000000"/>
                <w:sz w:val="22"/>
                <w:szCs w:val="22"/>
                <w:lang w:eastAsia="en-GB"/>
              </w:rPr>
            </w:pPr>
            <w:r w:rsidRPr="0017468D">
              <w:rPr>
                <w:rFonts w:ascii="Calibri" w:hAnsi="Calibri" w:cs="Calibri"/>
                <w:color w:val="000000"/>
                <w:sz w:val="22"/>
                <w:szCs w:val="22"/>
                <w:lang w:eastAsia="en-GB"/>
              </w:rPr>
              <w:t> </w:t>
            </w:r>
          </w:p>
        </w:tc>
      </w:tr>
      <w:tr w:rsidR="00AF4AAE" w:rsidRPr="0017468D" w14:paraId="052FE5C5" w14:textId="77777777" w:rsidTr="00C36896">
        <w:trPr>
          <w:trHeight w:val="285"/>
          <w:jc w:val="center"/>
        </w:trPr>
        <w:tc>
          <w:tcPr>
            <w:tcW w:w="0" w:type="auto"/>
            <w:noWrap/>
            <w:hideMark/>
          </w:tcPr>
          <w:p w14:paraId="78552DEF" w14:textId="77777777" w:rsidR="00AF4AAE" w:rsidRPr="0017468D" w:rsidRDefault="00AF4AAE" w:rsidP="008B1C95">
            <w:pPr>
              <w:rPr>
                <w:rFonts w:ascii="Calibri" w:hAnsi="Calibri" w:cs="Calibri"/>
                <w:color w:val="000000"/>
                <w:sz w:val="22"/>
                <w:szCs w:val="22"/>
                <w:lang w:eastAsia="en-GB"/>
              </w:rPr>
            </w:pPr>
            <w:proofErr w:type="spellStart"/>
            <w:r w:rsidRPr="0017468D">
              <w:rPr>
                <w:rFonts w:ascii="Calibri" w:hAnsi="Calibri" w:cs="Calibri"/>
                <w:color w:val="000000"/>
                <w:sz w:val="22"/>
                <w:szCs w:val="22"/>
                <w:lang w:eastAsia="en-GB"/>
              </w:rPr>
              <w:t>P_Interferer</w:t>
            </w:r>
            <w:proofErr w:type="spellEnd"/>
          </w:p>
        </w:tc>
        <w:tc>
          <w:tcPr>
            <w:tcW w:w="0" w:type="auto"/>
            <w:noWrap/>
            <w:hideMark/>
          </w:tcPr>
          <w:p w14:paraId="76D02F32" w14:textId="77777777" w:rsidR="00AF4AAE" w:rsidRPr="0017468D" w:rsidRDefault="00AF4AAE" w:rsidP="008B1C95">
            <w:pPr>
              <w:jc w:val="right"/>
              <w:rPr>
                <w:rFonts w:ascii="Calibri" w:hAnsi="Calibri" w:cs="Calibri"/>
                <w:color w:val="000000"/>
                <w:sz w:val="22"/>
                <w:szCs w:val="22"/>
                <w:lang w:eastAsia="en-GB"/>
              </w:rPr>
            </w:pPr>
            <w:r w:rsidRPr="0017468D">
              <w:rPr>
                <w:rFonts w:ascii="Calibri" w:hAnsi="Calibri" w:cs="Calibri"/>
                <w:color w:val="000000"/>
                <w:sz w:val="22"/>
                <w:szCs w:val="22"/>
                <w:lang w:eastAsia="en-GB"/>
              </w:rPr>
              <w:t>-7</w:t>
            </w:r>
          </w:p>
        </w:tc>
        <w:tc>
          <w:tcPr>
            <w:tcW w:w="0" w:type="auto"/>
            <w:noWrap/>
            <w:hideMark/>
          </w:tcPr>
          <w:p w14:paraId="2BAF774B" w14:textId="77777777" w:rsidR="00AF4AAE" w:rsidRPr="0017468D" w:rsidRDefault="00AF4AAE" w:rsidP="008B1C95">
            <w:pPr>
              <w:jc w:val="right"/>
              <w:rPr>
                <w:rFonts w:ascii="Calibri" w:hAnsi="Calibri" w:cs="Calibri"/>
                <w:color w:val="000000"/>
                <w:sz w:val="22"/>
                <w:szCs w:val="22"/>
                <w:lang w:eastAsia="en-GB"/>
              </w:rPr>
            </w:pPr>
            <w:r w:rsidRPr="0017468D">
              <w:rPr>
                <w:rFonts w:ascii="Calibri" w:hAnsi="Calibri" w:cs="Calibri"/>
                <w:color w:val="000000"/>
                <w:sz w:val="22"/>
                <w:szCs w:val="22"/>
                <w:lang w:eastAsia="en-GB"/>
              </w:rPr>
              <w:t>13</w:t>
            </w:r>
          </w:p>
        </w:tc>
        <w:tc>
          <w:tcPr>
            <w:tcW w:w="0" w:type="auto"/>
            <w:noWrap/>
            <w:hideMark/>
          </w:tcPr>
          <w:p w14:paraId="058041E8" w14:textId="77777777" w:rsidR="00AF4AAE" w:rsidRPr="0017468D" w:rsidRDefault="00AF4AAE" w:rsidP="008B1C95">
            <w:pPr>
              <w:jc w:val="right"/>
              <w:rPr>
                <w:rFonts w:ascii="Calibri" w:hAnsi="Calibri" w:cs="Calibri"/>
                <w:color w:val="000000"/>
                <w:sz w:val="22"/>
                <w:szCs w:val="22"/>
                <w:lang w:eastAsia="en-GB"/>
              </w:rPr>
            </w:pPr>
            <w:r w:rsidRPr="0017468D">
              <w:rPr>
                <w:rFonts w:ascii="Calibri" w:hAnsi="Calibri" w:cs="Calibri"/>
                <w:color w:val="000000"/>
                <w:sz w:val="22"/>
                <w:szCs w:val="22"/>
                <w:lang w:eastAsia="en-GB"/>
              </w:rPr>
              <w:t>-3</w:t>
            </w:r>
          </w:p>
        </w:tc>
        <w:tc>
          <w:tcPr>
            <w:tcW w:w="0" w:type="auto"/>
            <w:noWrap/>
            <w:hideMark/>
          </w:tcPr>
          <w:p w14:paraId="246D039A" w14:textId="77777777" w:rsidR="00AF4AAE" w:rsidRPr="0017468D" w:rsidRDefault="00AF4AAE" w:rsidP="008B1C95">
            <w:pPr>
              <w:rPr>
                <w:rFonts w:ascii="Calibri" w:hAnsi="Calibri" w:cs="Calibri"/>
                <w:color w:val="000000"/>
                <w:sz w:val="22"/>
                <w:szCs w:val="22"/>
                <w:lang w:eastAsia="en-GB"/>
              </w:rPr>
            </w:pPr>
            <w:r w:rsidRPr="0017468D">
              <w:rPr>
                <w:rFonts w:ascii="Calibri" w:hAnsi="Calibri" w:cs="Calibri"/>
                <w:color w:val="000000"/>
                <w:sz w:val="22"/>
                <w:szCs w:val="22"/>
                <w:lang w:eastAsia="en-GB"/>
              </w:rPr>
              <w:t>dBm</w:t>
            </w:r>
          </w:p>
        </w:tc>
      </w:tr>
      <w:tr w:rsidR="00AF4AAE" w:rsidRPr="0017468D" w14:paraId="4E47EFCD" w14:textId="77777777" w:rsidTr="00C36896">
        <w:trPr>
          <w:trHeight w:val="285"/>
          <w:jc w:val="center"/>
        </w:trPr>
        <w:tc>
          <w:tcPr>
            <w:tcW w:w="0" w:type="auto"/>
            <w:noWrap/>
            <w:hideMark/>
          </w:tcPr>
          <w:p w14:paraId="198E5A3C" w14:textId="77777777" w:rsidR="00AF4AAE" w:rsidRPr="0017468D" w:rsidRDefault="00AF4AAE" w:rsidP="008B1C95">
            <w:pPr>
              <w:rPr>
                <w:rFonts w:ascii="Calibri" w:hAnsi="Calibri" w:cs="Calibri"/>
                <w:color w:val="000000"/>
                <w:sz w:val="22"/>
                <w:szCs w:val="22"/>
                <w:lang w:eastAsia="en-GB"/>
              </w:rPr>
            </w:pPr>
            <w:r w:rsidRPr="0017468D">
              <w:rPr>
                <w:rFonts w:ascii="Calibri" w:hAnsi="Calibri" w:cs="Calibri"/>
                <w:color w:val="000000"/>
                <w:sz w:val="22"/>
                <w:szCs w:val="22"/>
                <w:lang w:eastAsia="en-GB"/>
              </w:rPr>
              <w:t>P 3rd order 1</w:t>
            </w:r>
          </w:p>
        </w:tc>
        <w:tc>
          <w:tcPr>
            <w:tcW w:w="0" w:type="auto"/>
            <w:noWrap/>
            <w:hideMark/>
          </w:tcPr>
          <w:p w14:paraId="052874F6" w14:textId="77777777" w:rsidR="00AF4AAE" w:rsidRPr="0017468D" w:rsidRDefault="00AF4AAE" w:rsidP="008B1C95">
            <w:pPr>
              <w:jc w:val="right"/>
              <w:rPr>
                <w:rFonts w:ascii="Calibri" w:hAnsi="Calibri" w:cs="Calibri"/>
                <w:color w:val="000000"/>
                <w:sz w:val="22"/>
                <w:szCs w:val="22"/>
                <w:lang w:eastAsia="en-GB"/>
              </w:rPr>
            </w:pPr>
            <w:r w:rsidRPr="0017468D">
              <w:rPr>
                <w:rFonts w:ascii="Calibri" w:hAnsi="Calibri" w:cs="Calibri"/>
                <w:color w:val="000000"/>
                <w:sz w:val="22"/>
                <w:szCs w:val="22"/>
                <w:lang w:eastAsia="en-GB"/>
              </w:rPr>
              <w:t>-73</w:t>
            </w:r>
          </w:p>
        </w:tc>
        <w:tc>
          <w:tcPr>
            <w:tcW w:w="0" w:type="auto"/>
            <w:noWrap/>
            <w:hideMark/>
          </w:tcPr>
          <w:p w14:paraId="7C1BA794" w14:textId="77777777" w:rsidR="00AF4AAE" w:rsidRPr="0017468D" w:rsidRDefault="00AF4AAE" w:rsidP="008B1C95">
            <w:pPr>
              <w:jc w:val="right"/>
              <w:rPr>
                <w:rFonts w:ascii="Calibri" w:hAnsi="Calibri" w:cs="Calibri"/>
                <w:color w:val="000000"/>
                <w:sz w:val="22"/>
                <w:szCs w:val="22"/>
                <w:lang w:eastAsia="en-GB"/>
              </w:rPr>
            </w:pPr>
            <w:r w:rsidRPr="0017468D">
              <w:rPr>
                <w:rFonts w:ascii="Calibri" w:hAnsi="Calibri" w:cs="Calibri"/>
                <w:color w:val="000000"/>
                <w:sz w:val="22"/>
                <w:szCs w:val="22"/>
                <w:lang w:eastAsia="en-GB"/>
              </w:rPr>
              <w:t>-33</w:t>
            </w:r>
          </w:p>
        </w:tc>
        <w:tc>
          <w:tcPr>
            <w:tcW w:w="0" w:type="auto"/>
            <w:noWrap/>
            <w:hideMark/>
          </w:tcPr>
          <w:p w14:paraId="4BF8CB08" w14:textId="77777777" w:rsidR="00AF4AAE" w:rsidRPr="0017468D" w:rsidRDefault="00AF4AAE" w:rsidP="008B1C95">
            <w:pPr>
              <w:jc w:val="right"/>
              <w:rPr>
                <w:rFonts w:ascii="Calibri" w:hAnsi="Calibri" w:cs="Calibri"/>
                <w:color w:val="000000"/>
                <w:sz w:val="22"/>
                <w:szCs w:val="22"/>
                <w:lang w:eastAsia="en-GB"/>
              </w:rPr>
            </w:pPr>
            <w:r w:rsidRPr="0017468D">
              <w:rPr>
                <w:rFonts w:ascii="Calibri" w:hAnsi="Calibri" w:cs="Calibri"/>
                <w:color w:val="000000"/>
                <w:sz w:val="22"/>
                <w:szCs w:val="22"/>
                <w:lang w:eastAsia="en-GB"/>
              </w:rPr>
              <w:t>-65</w:t>
            </w:r>
          </w:p>
        </w:tc>
        <w:tc>
          <w:tcPr>
            <w:tcW w:w="0" w:type="auto"/>
            <w:noWrap/>
            <w:hideMark/>
          </w:tcPr>
          <w:p w14:paraId="2291CBE6" w14:textId="77777777" w:rsidR="00AF4AAE" w:rsidRPr="0017468D" w:rsidRDefault="00AF4AAE" w:rsidP="008B1C95">
            <w:pPr>
              <w:rPr>
                <w:rFonts w:ascii="Calibri" w:hAnsi="Calibri" w:cs="Calibri"/>
                <w:color w:val="000000"/>
                <w:sz w:val="22"/>
                <w:szCs w:val="22"/>
                <w:lang w:eastAsia="en-GB"/>
              </w:rPr>
            </w:pPr>
            <w:r w:rsidRPr="0017468D">
              <w:rPr>
                <w:rFonts w:ascii="Calibri" w:hAnsi="Calibri" w:cs="Calibri"/>
                <w:color w:val="000000"/>
                <w:sz w:val="22"/>
                <w:szCs w:val="22"/>
                <w:lang w:eastAsia="en-GB"/>
              </w:rPr>
              <w:t>dBm</w:t>
            </w:r>
          </w:p>
        </w:tc>
      </w:tr>
      <w:tr w:rsidR="00AF4AAE" w:rsidRPr="0017468D" w14:paraId="3A652EFF" w14:textId="77777777" w:rsidTr="00C36896">
        <w:trPr>
          <w:trHeight w:val="285"/>
          <w:jc w:val="center"/>
        </w:trPr>
        <w:tc>
          <w:tcPr>
            <w:tcW w:w="0" w:type="auto"/>
            <w:noWrap/>
            <w:hideMark/>
          </w:tcPr>
          <w:p w14:paraId="38C75C9F" w14:textId="77777777" w:rsidR="00AF4AAE" w:rsidRPr="0017468D" w:rsidRDefault="00AF4AAE" w:rsidP="008B1C95">
            <w:pPr>
              <w:rPr>
                <w:rFonts w:ascii="Calibri" w:hAnsi="Calibri" w:cs="Calibri"/>
                <w:color w:val="000000"/>
                <w:sz w:val="22"/>
                <w:szCs w:val="22"/>
                <w:lang w:eastAsia="en-GB"/>
              </w:rPr>
            </w:pPr>
            <w:r w:rsidRPr="0017468D">
              <w:rPr>
                <w:rFonts w:ascii="Calibri" w:hAnsi="Calibri" w:cs="Calibri"/>
                <w:color w:val="000000"/>
                <w:sz w:val="22"/>
                <w:szCs w:val="22"/>
                <w:lang w:eastAsia="en-GB"/>
              </w:rPr>
              <w:t>P 3rd order 2</w:t>
            </w:r>
          </w:p>
        </w:tc>
        <w:tc>
          <w:tcPr>
            <w:tcW w:w="0" w:type="auto"/>
            <w:noWrap/>
            <w:hideMark/>
          </w:tcPr>
          <w:p w14:paraId="53390EBC" w14:textId="77777777" w:rsidR="00AF4AAE" w:rsidRPr="0017468D" w:rsidRDefault="00AF4AAE" w:rsidP="008B1C95">
            <w:pPr>
              <w:jc w:val="right"/>
              <w:rPr>
                <w:rFonts w:ascii="Calibri" w:hAnsi="Calibri" w:cs="Calibri"/>
                <w:color w:val="000000"/>
                <w:sz w:val="22"/>
                <w:szCs w:val="22"/>
                <w:lang w:eastAsia="en-GB"/>
              </w:rPr>
            </w:pPr>
            <w:r w:rsidRPr="0017468D">
              <w:rPr>
                <w:rFonts w:ascii="Calibri" w:hAnsi="Calibri" w:cs="Calibri"/>
                <w:color w:val="000000"/>
                <w:sz w:val="22"/>
                <w:szCs w:val="22"/>
                <w:lang w:eastAsia="en-GB"/>
              </w:rPr>
              <w:t>-23</w:t>
            </w:r>
          </w:p>
        </w:tc>
        <w:tc>
          <w:tcPr>
            <w:tcW w:w="0" w:type="auto"/>
            <w:noWrap/>
            <w:hideMark/>
          </w:tcPr>
          <w:p w14:paraId="4EF72D5E" w14:textId="77777777" w:rsidR="00AF4AAE" w:rsidRPr="0017468D" w:rsidRDefault="00AF4AAE" w:rsidP="008B1C95">
            <w:pPr>
              <w:jc w:val="right"/>
              <w:rPr>
                <w:rFonts w:ascii="Calibri" w:hAnsi="Calibri" w:cs="Calibri"/>
                <w:color w:val="000000"/>
                <w:sz w:val="22"/>
                <w:szCs w:val="22"/>
                <w:lang w:eastAsia="en-GB"/>
              </w:rPr>
            </w:pPr>
            <w:r w:rsidRPr="0017468D">
              <w:rPr>
                <w:rFonts w:ascii="Calibri" w:hAnsi="Calibri" w:cs="Calibri"/>
                <w:color w:val="000000"/>
                <w:sz w:val="22"/>
                <w:szCs w:val="22"/>
                <w:lang w:eastAsia="en-GB"/>
              </w:rPr>
              <w:t>-3</w:t>
            </w:r>
          </w:p>
        </w:tc>
        <w:tc>
          <w:tcPr>
            <w:tcW w:w="0" w:type="auto"/>
            <w:noWrap/>
            <w:hideMark/>
          </w:tcPr>
          <w:p w14:paraId="7B945EA3" w14:textId="77777777" w:rsidR="00AF4AAE" w:rsidRPr="0017468D" w:rsidRDefault="00AF4AAE" w:rsidP="008B1C95">
            <w:pPr>
              <w:jc w:val="right"/>
              <w:rPr>
                <w:rFonts w:ascii="Calibri" w:hAnsi="Calibri" w:cs="Calibri"/>
                <w:color w:val="000000"/>
                <w:sz w:val="22"/>
                <w:szCs w:val="22"/>
                <w:lang w:eastAsia="en-GB"/>
              </w:rPr>
            </w:pPr>
            <w:r w:rsidRPr="0017468D">
              <w:rPr>
                <w:rFonts w:ascii="Calibri" w:hAnsi="Calibri" w:cs="Calibri"/>
                <w:color w:val="000000"/>
                <w:sz w:val="22"/>
                <w:szCs w:val="22"/>
                <w:lang w:eastAsia="en-GB"/>
              </w:rPr>
              <w:t>-19</w:t>
            </w:r>
          </w:p>
        </w:tc>
        <w:tc>
          <w:tcPr>
            <w:tcW w:w="0" w:type="auto"/>
            <w:noWrap/>
            <w:hideMark/>
          </w:tcPr>
          <w:p w14:paraId="05FF9E36" w14:textId="77777777" w:rsidR="00AF4AAE" w:rsidRPr="0017468D" w:rsidRDefault="00AF4AAE" w:rsidP="008B1C95">
            <w:pPr>
              <w:rPr>
                <w:rFonts w:ascii="Calibri" w:hAnsi="Calibri" w:cs="Calibri"/>
                <w:color w:val="000000"/>
                <w:sz w:val="22"/>
                <w:szCs w:val="22"/>
                <w:lang w:eastAsia="en-GB"/>
              </w:rPr>
            </w:pPr>
            <w:r w:rsidRPr="0017468D">
              <w:rPr>
                <w:rFonts w:ascii="Calibri" w:hAnsi="Calibri" w:cs="Calibri"/>
                <w:color w:val="000000"/>
                <w:sz w:val="22"/>
                <w:szCs w:val="22"/>
                <w:lang w:eastAsia="en-GB"/>
              </w:rPr>
              <w:t>dBm</w:t>
            </w:r>
          </w:p>
        </w:tc>
      </w:tr>
      <w:tr w:rsidR="00AF4AAE" w:rsidRPr="0017468D" w14:paraId="42CB4F44" w14:textId="77777777" w:rsidTr="00C36896">
        <w:trPr>
          <w:trHeight w:val="285"/>
          <w:jc w:val="center"/>
        </w:trPr>
        <w:tc>
          <w:tcPr>
            <w:tcW w:w="0" w:type="auto"/>
            <w:noWrap/>
            <w:hideMark/>
          </w:tcPr>
          <w:p w14:paraId="56C8BB03" w14:textId="77777777" w:rsidR="00AF4AAE" w:rsidRPr="0017468D" w:rsidRDefault="00AF4AAE" w:rsidP="008B1C95">
            <w:pPr>
              <w:rPr>
                <w:rFonts w:ascii="Calibri" w:hAnsi="Calibri" w:cs="Calibri"/>
                <w:color w:val="000000"/>
                <w:sz w:val="22"/>
                <w:szCs w:val="22"/>
                <w:lang w:eastAsia="en-GB"/>
              </w:rPr>
            </w:pPr>
            <w:r w:rsidRPr="0017468D">
              <w:rPr>
                <w:rFonts w:ascii="Calibri" w:hAnsi="Calibri" w:cs="Calibri"/>
                <w:color w:val="000000"/>
                <w:sz w:val="22"/>
                <w:szCs w:val="22"/>
                <w:lang w:eastAsia="en-GB"/>
              </w:rPr>
              <w:t> </w:t>
            </w:r>
          </w:p>
        </w:tc>
        <w:tc>
          <w:tcPr>
            <w:tcW w:w="0" w:type="auto"/>
            <w:noWrap/>
            <w:hideMark/>
          </w:tcPr>
          <w:p w14:paraId="6DBB3BC7" w14:textId="77777777" w:rsidR="00AF4AAE" w:rsidRPr="0017468D" w:rsidRDefault="00AF4AAE" w:rsidP="008B1C95">
            <w:pPr>
              <w:rPr>
                <w:rFonts w:ascii="Calibri" w:hAnsi="Calibri" w:cs="Calibri"/>
                <w:color w:val="000000"/>
                <w:sz w:val="22"/>
                <w:szCs w:val="22"/>
                <w:lang w:eastAsia="en-GB"/>
              </w:rPr>
            </w:pPr>
            <w:r w:rsidRPr="0017468D">
              <w:rPr>
                <w:rFonts w:ascii="Calibri" w:hAnsi="Calibri" w:cs="Calibri"/>
                <w:color w:val="000000"/>
                <w:sz w:val="22"/>
                <w:szCs w:val="22"/>
                <w:lang w:eastAsia="en-GB"/>
              </w:rPr>
              <w:t> </w:t>
            </w:r>
          </w:p>
        </w:tc>
        <w:tc>
          <w:tcPr>
            <w:tcW w:w="0" w:type="auto"/>
            <w:noWrap/>
            <w:hideMark/>
          </w:tcPr>
          <w:p w14:paraId="42F12B64" w14:textId="77777777" w:rsidR="00AF4AAE" w:rsidRPr="0017468D" w:rsidRDefault="00AF4AAE" w:rsidP="008B1C95">
            <w:pPr>
              <w:rPr>
                <w:rFonts w:ascii="Calibri" w:hAnsi="Calibri" w:cs="Calibri"/>
                <w:color w:val="000000"/>
                <w:sz w:val="22"/>
                <w:szCs w:val="22"/>
                <w:lang w:eastAsia="en-GB"/>
              </w:rPr>
            </w:pPr>
            <w:r w:rsidRPr="0017468D">
              <w:rPr>
                <w:rFonts w:ascii="Calibri" w:hAnsi="Calibri" w:cs="Calibri"/>
                <w:color w:val="000000"/>
                <w:sz w:val="22"/>
                <w:szCs w:val="22"/>
                <w:lang w:eastAsia="en-GB"/>
              </w:rPr>
              <w:t> </w:t>
            </w:r>
          </w:p>
        </w:tc>
        <w:tc>
          <w:tcPr>
            <w:tcW w:w="0" w:type="auto"/>
            <w:noWrap/>
            <w:hideMark/>
          </w:tcPr>
          <w:p w14:paraId="391A7CF6" w14:textId="77777777" w:rsidR="00AF4AAE" w:rsidRPr="0017468D" w:rsidRDefault="00AF4AAE" w:rsidP="008B1C95">
            <w:pPr>
              <w:rPr>
                <w:rFonts w:ascii="Calibri" w:hAnsi="Calibri" w:cs="Calibri"/>
                <w:color w:val="000000"/>
                <w:sz w:val="22"/>
                <w:szCs w:val="22"/>
                <w:lang w:eastAsia="en-GB"/>
              </w:rPr>
            </w:pPr>
            <w:r w:rsidRPr="0017468D">
              <w:rPr>
                <w:rFonts w:ascii="Calibri" w:hAnsi="Calibri" w:cs="Calibri"/>
                <w:color w:val="000000"/>
                <w:sz w:val="22"/>
                <w:szCs w:val="22"/>
                <w:lang w:eastAsia="en-GB"/>
              </w:rPr>
              <w:t> </w:t>
            </w:r>
          </w:p>
        </w:tc>
        <w:tc>
          <w:tcPr>
            <w:tcW w:w="0" w:type="auto"/>
            <w:noWrap/>
            <w:hideMark/>
          </w:tcPr>
          <w:p w14:paraId="4838B6D8" w14:textId="77777777" w:rsidR="00AF4AAE" w:rsidRPr="0017468D" w:rsidRDefault="00AF4AAE" w:rsidP="008B1C95">
            <w:pPr>
              <w:rPr>
                <w:rFonts w:ascii="Calibri" w:hAnsi="Calibri" w:cs="Calibri"/>
                <w:color w:val="000000"/>
                <w:sz w:val="22"/>
                <w:szCs w:val="22"/>
                <w:lang w:eastAsia="en-GB"/>
              </w:rPr>
            </w:pPr>
            <w:r w:rsidRPr="0017468D">
              <w:rPr>
                <w:rFonts w:ascii="Calibri" w:hAnsi="Calibri" w:cs="Calibri"/>
                <w:color w:val="000000"/>
                <w:sz w:val="22"/>
                <w:szCs w:val="22"/>
                <w:lang w:eastAsia="en-GB"/>
              </w:rPr>
              <w:t> </w:t>
            </w:r>
          </w:p>
        </w:tc>
      </w:tr>
      <w:tr w:rsidR="00AF4AAE" w:rsidRPr="0017468D" w14:paraId="013B1772" w14:textId="77777777" w:rsidTr="00C36896">
        <w:trPr>
          <w:trHeight w:val="285"/>
          <w:jc w:val="center"/>
        </w:trPr>
        <w:tc>
          <w:tcPr>
            <w:tcW w:w="0" w:type="auto"/>
            <w:noWrap/>
            <w:hideMark/>
          </w:tcPr>
          <w:p w14:paraId="0CACB288" w14:textId="77777777" w:rsidR="00AF4AAE" w:rsidRPr="0017468D" w:rsidRDefault="00AF4AAE" w:rsidP="008B1C95">
            <w:pPr>
              <w:rPr>
                <w:rFonts w:ascii="Calibri" w:hAnsi="Calibri" w:cs="Calibri"/>
                <w:color w:val="000000"/>
                <w:sz w:val="22"/>
                <w:szCs w:val="22"/>
                <w:lang w:eastAsia="en-GB"/>
              </w:rPr>
            </w:pPr>
            <w:r w:rsidRPr="0017468D">
              <w:rPr>
                <w:rFonts w:ascii="Calibri" w:hAnsi="Calibri" w:cs="Calibri"/>
                <w:color w:val="000000"/>
                <w:sz w:val="22"/>
                <w:szCs w:val="22"/>
                <w:lang w:eastAsia="en-GB"/>
              </w:rPr>
              <w:t>ACLR Margin</w:t>
            </w:r>
          </w:p>
        </w:tc>
        <w:tc>
          <w:tcPr>
            <w:tcW w:w="0" w:type="auto"/>
            <w:noWrap/>
            <w:hideMark/>
          </w:tcPr>
          <w:p w14:paraId="5849C22D" w14:textId="77777777" w:rsidR="00AF4AAE" w:rsidRPr="0017468D" w:rsidRDefault="00AF4AAE" w:rsidP="008B1C95">
            <w:pPr>
              <w:jc w:val="right"/>
              <w:rPr>
                <w:rFonts w:ascii="Calibri" w:hAnsi="Calibri" w:cs="Calibri"/>
                <w:color w:val="000000"/>
                <w:sz w:val="22"/>
                <w:szCs w:val="22"/>
                <w:lang w:eastAsia="en-GB"/>
              </w:rPr>
            </w:pPr>
            <w:r w:rsidRPr="0017468D">
              <w:rPr>
                <w:rFonts w:ascii="Calibri" w:hAnsi="Calibri" w:cs="Calibri"/>
                <w:color w:val="000000"/>
                <w:sz w:val="22"/>
                <w:szCs w:val="22"/>
                <w:lang w:eastAsia="en-GB"/>
              </w:rPr>
              <w:t>38</w:t>
            </w:r>
          </w:p>
        </w:tc>
        <w:tc>
          <w:tcPr>
            <w:tcW w:w="0" w:type="auto"/>
            <w:noWrap/>
            <w:hideMark/>
          </w:tcPr>
          <w:p w14:paraId="20AB3016" w14:textId="77777777" w:rsidR="00AF4AAE" w:rsidRPr="0017468D" w:rsidRDefault="00AF4AAE" w:rsidP="008B1C95">
            <w:pPr>
              <w:jc w:val="right"/>
              <w:rPr>
                <w:rFonts w:ascii="Calibri" w:hAnsi="Calibri" w:cs="Calibri"/>
                <w:color w:val="000000"/>
                <w:sz w:val="22"/>
                <w:szCs w:val="22"/>
                <w:lang w:eastAsia="en-GB"/>
              </w:rPr>
            </w:pPr>
            <w:r w:rsidRPr="0017468D">
              <w:rPr>
                <w:rFonts w:ascii="Calibri" w:hAnsi="Calibri" w:cs="Calibri"/>
                <w:color w:val="000000"/>
                <w:sz w:val="22"/>
                <w:szCs w:val="22"/>
                <w:lang w:eastAsia="en-GB"/>
              </w:rPr>
              <w:t>1</w:t>
            </w:r>
          </w:p>
        </w:tc>
        <w:tc>
          <w:tcPr>
            <w:tcW w:w="0" w:type="auto"/>
            <w:noWrap/>
            <w:hideMark/>
          </w:tcPr>
          <w:p w14:paraId="62607982" w14:textId="77777777" w:rsidR="00AF4AAE" w:rsidRPr="0017468D" w:rsidRDefault="00AF4AAE" w:rsidP="008B1C95">
            <w:pPr>
              <w:jc w:val="right"/>
              <w:rPr>
                <w:rFonts w:ascii="Calibri" w:hAnsi="Calibri" w:cs="Calibri"/>
                <w:color w:val="000000"/>
                <w:sz w:val="22"/>
                <w:szCs w:val="22"/>
                <w:lang w:eastAsia="en-GB"/>
              </w:rPr>
            </w:pPr>
            <w:r w:rsidRPr="0017468D">
              <w:rPr>
                <w:rFonts w:ascii="Calibri" w:hAnsi="Calibri" w:cs="Calibri"/>
                <w:color w:val="000000"/>
                <w:sz w:val="22"/>
                <w:szCs w:val="22"/>
                <w:lang w:eastAsia="en-GB"/>
              </w:rPr>
              <w:t>17</w:t>
            </w:r>
          </w:p>
        </w:tc>
        <w:tc>
          <w:tcPr>
            <w:tcW w:w="0" w:type="auto"/>
            <w:noWrap/>
            <w:hideMark/>
          </w:tcPr>
          <w:p w14:paraId="2A224EF0" w14:textId="77777777" w:rsidR="00AF4AAE" w:rsidRPr="0017468D" w:rsidRDefault="00AF4AAE" w:rsidP="008B1C95">
            <w:pPr>
              <w:rPr>
                <w:rFonts w:ascii="Calibri" w:hAnsi="Calibri" w:cs="Calibri"/>
                <w:color w:val="000000"/>
                <w:sz w:val="22"/>
                <w:szCs w:val="22"/>
                <w:lang w:eastAsia="en-GB"/>
              </w:rPr>
            </w:pPr>
            <w:r w:rsidRPr="0017468D">
              <w:rPr>
                <w:rFonts w:ascii="Calibri" w:hAnsi="Calibri" w:cs="Calibri"/>
                <w:color w:val="000000"/>
                <w:sz w:val="22"/>
                <w:szCs w:val="22"/>
                <w:lang w:eastAsia="en-GB"/>
              </w:rPr>
              <w:t>dB</w:t>
            </w:r>
          </w:p>
        </w:tc>
      </w:tr>
      <w:tr w:rsidR="00AF4AAE" w:rsidRPr="0017468D" w14:paraId="2CB256D4" w14:textId="77777777" w:rsidTr="00C36896">
        <w:trPr>
          <w:trHeight w:val="570"/>
          <w:jc w:val="center"/>
        </w:trPr>
        <w:tc>
          <w:tcPr>
            <w:tcW w:w="0" w:type="auto"/>
            <w:hideMark/>
          </w:tcPr>
          <w:p w14:paraId="52FF241D" w14:textId="77777777" w:rsidR="00AF4AAE" w:rsidRPr="0017468D" w:rsidRDefault="00AF4AAE" w:rsidP="008B1C95">
            <w:pPr>
              <w:rPr>
                <w:rFonts w:ascii="Calibri" w:hAnsi="Calibri" w:cs="Calibri"/>
                <w:color w:val="000000"/>
                <w:sz w:val="22"/>
                <w:szCs w:val="22"/>
                <w:lang w:eastAsia="en-GB"/>
              </w:rPr>
            </w:pPr>
            <w:r w:rsidRPr="0017468D">
              <w:rPr>
                <w:rFonts w:ascii="Calibri" w:hAnsi="Calibri" w:cs="Calibri"/>
                <w:color w:val="000000"/>
                <w:sz w:val="22"/>
                <w:szCs w:val="22"/>
                <w:lang w:eastAsia="en-GB"/>
              </w:rPr>
              <w:t>OBUE margin (FR1 CBW=3MHz, FR2 CBW=60MHz)</w:t>
            </w:r>
          </w:p>
        </w:tc>
        <w:tc>
          <w:tcPr>
            <w:tcW w:w="0" w:type="auto"/>
            <w:noWrap/>
            <w:hideMark/>
          </w:tcPr>
          <w:p w14:paraId="2119531E" w14:textId="77777777" w:rsidR="00AF4AAE" w:rsidRPr="0017468D" w:rsidRDefault="00AF4AAE" w:rsidP="008B1C95">
            <w:pPr>
              <w:jc w:val="right"/>
              <w:rPr>
                <w:rFonts w:ascii="Calibri" w:hAnsi="Calibri" w:cs="Calibri"/>
                <w:color w:val="000000"/>
                <w:sz w:val="22"/>
                <w:szCs w:val="22"/>
              </w:rPr>
            </w:pPr>
            <w:r w:rsidRPr="0017468D">
              <w:rPr>
                <w:rFonts w:ascii="Calibri" w:hAnsi="Calibri" w:cs="Calibri"/>
                <w:color w:val="000000"/>
                <w:sz w:val="22"/>
                <w:szCs w:val="22"/>
              </w:rPr>
              <w:t>30.6</w:t>
            </w:r>
          </w:p>
        </w:tc>
        <w:tc>
          <w:tcPr>
            <w:tcW w:w="0" w:type="auto"/>
            <w:noWrap/>
            <w:hideMark/>
          </w:tcPr>
          <w:p w14:paraId="63965806" w14:textId="77777777" w:rsidR="00AF4AAE" w:rsidRPr="0017468D" w:rsidRDefault="00AF4AAE" w:rsidP="008B1C95">
            <w:pPr>
              <w:jc w:val="right"/>
              <w:rPr>
                <w:rFonts w:ascii="Calibri" w:hAnsi="Calibri" w:cs="Calibri"/>
                <w:color w:val="000000"/>
                <w:sz w:val="22"/>
                <w:szCs w:val="22"/>
              </w:rPr>
            </w:pPr>
            <w:r w:rsidRPr="0017468D">
              <w:rPr>
                <w:rFonts w:ascii="Calibri" w:hAnsi="Calibri" w:cs="Calibri"/>
                <w:color w:val="000000"/>
                <w:sz w:val="22"/>
                <w:szCs w:val="22"/>
              </w:rPr>
              <w:t>-2.5</w:t>
            </w:r>
          </w:p>
        </w:tc>
        <w:tc>
          <w:tcPr>
            <w:tcW w:w="0" w:type="auto"/>
            <w:noWrap/>
            <w:hideMark/>
          </w:tcPr>
          <w:p w14:paraId="19BBCBE1" w14:textId="77777777" w:rsidR="00AF4AAE" w:rsidRPr="0017468D" w:rsidRDefault="00AF4AAE" w:rsidP="008B1C95">
            <w:pPr>
              <w:jc w:val="right"/>
              <w:rPr>
                <w:rFonts w:ascii="Calibri" w:hAnsi="Calibri" w:cs="Calibri"/>
                <w:color w:val="000000"/>
                <w:sz w:val="22"/>
                <w:szCs w:val="22"/>
              </w:rPr>
            </w:pPr>
            <w:r w:rsidRPr="0017468D">
              <w:rPr>
                <w:rFonts w:ascii="Calibri" w:hAnsi="Calibri" w:cs="Calibri"/>
                <w:color w:val="000000"/>
                <w:sz w:val="22"/>
                <w:szCs w:val="22"/>
              </w:rPr>
              <w:t>13.5</w:t>
            </w:r>
          </w:p>
        </w:tc>
        <w:tc>
          <w:tcPr>
            <w:tcW w:w="0" w:type="auto"/>
            <w:noWrap/>
            <w:hideMark/>
          </w:tcPr>
          <w:p w14:paraId="54892737" w14:textId="77777777" w:rsidR="00AF4AAE" w:rsidRPr="0017468D" w:rsidRDefault="00AF4AAE" w:rsidP="008B1C95">
            <w:pPr>
              <w:rPr>
                <w:rFonts w:ascii="Calibri" w:hAnsi="Calibri" w:cs="Calibri"/>
                <w:color w:val="000000"/>
                <w:sz w:val="22"/>
                <w:szCs w:val="22"/>
                <w:lang w:eastAsia="en-GB"/>
              </w:rPr>
            </w:pPr>
            <w:r w:rsidRPr="0017468D">
              <w:rPr>
                <w:rFonts w:ascii="Calibri" w:hAnsi="Calibri" w:cs="Calibri"/>
                <w:color w:val="000000"/>
                <w:sz w:val="22"/>
                <w:szCs w:val="22"/>
                <w:lang w:eastAsia="en-GB"/>
              </w:rPr>
              <w:t>dB</w:t>
            </w:r>
          </w:p>
        </w:tc>
      </w:tr>
    </w:tbl>
    <w:p w14:paraId="50B9C16E" w14:textId="77777777" w:rsidR="00AF4AAE" w:rsidRPr="0017468D" w:rsidRDefault="00AF4AAE" w:rsidP="00AF4AAE"/>
    <w:p w14:paraId="013E7E91" w14:textId="77777777" w:rsidR="00AF4AAE" w:rsidRPr="0017468D" w:rsidRDefault="00AF4AAE" w:rsidP="00AF4AAE">
      <w:r w:rsidRPr="0017468D">
        <w:t>Note the BW correction for the OBUE assume the 3</w:t>
      </w:r>
      <w:r w:rsidRPr="0017468D">
        <w:rPr>
          <w:vertAlign w:val="superscript"/>
        </w:rPr>
        <w:t>rd</w:t>
      </w:r>
      <w:r w:rsidRPr="0017468D">
        <w:t xml:space="preserve"> order product is 3x the channel BW.</w:t>
      </w:r>
    </w:p>
    <w:p w14:paraId="558A3FD7" w14:textId="77777777" w:rsidR="00AF4AAE" w:rsidRPr="0017468D" w:rsidRDefault="00AF4AAE" w:rsidP="00AF4AAE">
      <w:r w:rsidRPr="0017468D">
        <w:t>It can be clearly seen that the FR2 case (as expected) is clear with over 30dB margin over the emissions specifications. The 2GHz case clearly shows the requirement is necessary. The 4.9 GHz case using the assumed 46 dB coupling figure (refer to Table 7) has &gt;13 dB margin over the specification.</w:t>
      </w:r>
    </w:p>
    <w:p w14:paraId="66D9DCE6" w14:textId="77777777" w:rsidR="00AF4AAE" w:rsidRPr="0017468D" w:rsidRDefault="00AF4AAE" w:rsidP="00AF4AAE">
      <w:r w:rsidRPr="0017468D">
        <w:t>As this analysis uses worst case assumptions with this level of margin it implies the OTA Tx IMD requirement cannot fail at frequencies above 4.9 GHz and as such is not needed.</w:t>
      </w:r>
    </w:p>
    <w:p w14:paraId="439D1A5F" w14:textId="3B842514" w:rsidR="00AF4AAE" w:rsidRPr="0017468D" w:rsidRDefault="00AF4AAE" w:rsidP="00AF4AAE">
      <w:pPr>
        <w:rPr>
          <w:rFonts w:eastAsiaTheme="minorEastAsia"/>
        </w:rPr>
      </w:pPr>
      <w:r w:rsidRPr="0017468D">
        <w:rPr>
          <w:rFonts w:eastAsiaTheme="minorEastAsia"/>
          <w:b/>
          <w:bCs/>
        </w:rPr>
        <w:t>Observation 4</w:t>
      </w:r>
      <w:r w:rsidRPr="0017468D">
        <w:rPr>
          <w:rFonts w:eastAsiaTheme="minorEastAsia"/>
        </w:rPr>
        <w:t>: It shows that it is not possible for the OTA TX IMD co-location scenario to fail the in-band emissions requirements with at least 13 dB margin.</w:t>
      </w:r>
    </w:p>
    <w:p w14:paraId="5989DA71" w14:textId="16ECF64F" w:rsidR="00AF4AAE" w:rsidRPr="00707B14" w:rsidRDefault="0017468D" w:rsidP="0017468D">
      <w:pPr>
        <w:pStyle w:val="Heading2"/>
        <w:rPr>
          <w:lang w:eastAsia="zh-CN"/>
        </w:rPr>
      </w:pPr>
      <w:r>
        <w:rPr>
          <w:lang w:eastAsia="zh-CN"/>
        </w:rPr>
        <w:t>2.5</w:t>
      </w:r>
      <w:r>
        <w:rPr>
          <w:lang w:eastAsia="zh-CN"/>
        </w:rPr>
        <w:tab/>
      </w:r>
      <w:r w:rsidR="00AF4AAE" w:rsidRPr="00707B14">
        <w:rPr>
          <w:lang w:eastAsia="zh-CN"/>
        </w:rPr>
        <w:t>Specification update analysis</w:t>
      </w:r>
    </w:p>
    <w:p w14:paraId="188E18DD" w14:textId="77777777" w:rsidR="00AF4AAE" w:rsidRPr="00707B14" w:rsidRDefault="00AF4AAE" w:rsidP="00AF4AAE">
      <w:r w:rsidRPr="00707B14">
        <w:t xml:space="preserve">Looking at implementation of related FR2 decision on the legacy specifications, the following can be found: </w:t>
      </w:r>
    </w:p>
    <w:tbl>
      <w:tblPr>
        <w:tblStyle w:val="TableGrid"/>
        <w:tblW w:w="10457" w:type="dxa"/>
        <w:tblLook w:val="04A0" w:firstRow="1" w:lastRow="0" w:firstColumn="1" w:lastColumn="0" w:noHBand="0" w:noVBand="1"/>
      </w:tblPr>
      <w:tblGrid>
        <w:gridCol w:w="819"/>
        <w:gridCol w:w="9638"/>
      </w:tblGrid>
      <w:tr w:rsidR="00AF4AAE" w:rsidRPr="00707B14" w14:paraId="56006270" w14:textId="77777777" w:rsidTr="00707B14">
        <w:tc>
          <w:tcPr>
            <w:tcW w:w="819" w:type="dxa"/>
          </w:tcPr>
          <w:p w14:paraId="61AA5227" w14:textId="77777777" w:rsidR="00AF4AAE" w:rsidRPr="00707B14" w:rsidRDefault="00AF4AAE" w:rsidP="008B1C95">
            <w:r w:rsidRPr="00707B14">
              <w:lastRenderedPageBreak/>
              <w:t>TS 38.104</w:t>
            </w:r>
          </w:p>
        </w:tc>
        <w:tc>
          <w:tcPr>
            <w:tcW w:w="9638" w:type="dxa"/>
          </w:tcPr>
          <w:p w14:paraId="5E1E9329" w14:textId="77777777" w:rsidR="00AF4AAE" w:rsidRPr="00707B14" w:rsidRDefault="00AF4AAE" w:rsidP="008B1C95">
            <w:r w:rsidRPr="00707B14">
              <w:rPr>
                <w:noProof/>
              </w:rPr>
              <w:drawing>
                <wp:inline distT="0" distB="0" distL="0" distR="0" wp14:anchorId="53940FD4" wp14:editId="72302256">
                  <wp:extent cx="6122035" cy="2284730"/>
                  <wp:effectExtent l="0" t="0" r="0" b="127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122035" cy="2284730"/>
                          </a:xfrm>
                          <a:prstGeom prst="rect">
                            <a:avLst/>
                          </a:prstGeom>
                        </pic:spPr>
                      </pic:pic>
                    </a:graphicData>
                  </a:graphic>
                </wp:inline>
              </w:drawing>
            </w:r>
          </w:p>
        </w:tc>
      </w:tr>
      <w:tr w:rsidR="00AF4AAE" w:rsidRPr="00707B14" w14:paraId="6C804F59" w14:textId="77777777" w:rsidTr="00707B14">
        <w:tc>
          <w:tcPr>
            <w:tcW w:w="819" w:type="dxa"/>
          </w:tcPr>
          <w:p w14:paraId="67CD34A8" w14:textId="77777777" w:rsidR="00AF4AAE" w:rsidRPr="00707B14" w:rsidRDefault="00AF4AAE" w:rsidP="008B1C95">
            <w:r w:rsidRPr="00707B14">
              <w:t>TS 38.141-2</w:t>
            </w:r>
          </w:p>
        </w:tc>
        <w:tc>
          <w:tcPr>
            <w:tcW w:w="9638" w:type="dxa"/>
          </w:tcPr>
          <w:p w14:paraId="466A064B" w14:textId="77777777" w:rsidR="00AF4AAE" w:rsidRPr="00707B14" w:rsidRDefault="00AF4AAE" w:rsidP="008B1C95">
            <w:r w:rsidRPr="00707B14">
              <w:rPr>
                <w:noProof/>
              </w:rPr>
              <w:drawing>
                <wp:inline distT="0" distB="0" distL="0" distR="0" wp14:anchorId="3BA233C8" wp14:editId="58A940EB">
                  <wp:extent cx="5286375" cy="9038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293724" cy="905057"/>
                          </a:xfrm>
                          <a:prstGeom prst="rect">
                            <a:avLst/>
                          </a:prstGeom>
                        </pic:spPr>
                      </pic:pic>
                    </a:graphicData>
                  </a:graphic>
                </wp:inline>
              </w:drawing>
            </w:r>
          </w:p>
        </w:tc>
      </w:tr>
    </w:tbl>
    <w:p w14:paraId="1170FCF3" w14:textId="77777777" w:rsidR="00AF4AAE" w:rsidRPr="00707B14" w:rsidRDefault="00AF4AAE" w:rsidP="00AF4AAE"/>
    <w:p w14:paraId="36A4B43E" w14:textId="77777777" w:rsidR="00AF4AAE" w:rsidRPr="00707B14" w:rsidRDefault="00AF4AAE" w:rsidP="00AF4AAE">
      <w:r w:rsidRPr="00707B14">
        <w:t>Therefore, it is suggested to reuse the existing approach to the OTA TX IMD requirements applicability in FR2:</w:t>
      </w:r>
    </w:p>
    <w:p w14:paraId="08F23B1B" w14:textId="7FEA9976" w:rsidR="00AF4AAE" w:rsidRPr="00707B14" w:rsidRDefault="00AF4AAE" w:rsidP="00AF4AAE">
      <w:r w:rsidRPr="00707B14">
        <w:rPr>
          <w:b/>
          <w:bCs/>
          <w:lang w:eastAsia="zh-CN"/>
        </w:rPr>
        <w:t xml:space="preserve">Proposal </w:t>
      </w:r>
      <w:r w:rsidR="00C36896">
        <w:rPr>
          <w:b/>
          <w:bCs/>
          <w:lang w:eastAsia="zh-CN"/>
        </w:rPr>
        <w:t>2</w:t>
      </w:r>
      <w:r w:rsidRPr="00707B14">
        <w:rPr>
          <w:lang w:eastAsia="zh-CN"/>
        </w:rPr>
        <w:t>:</w:t>
      </w:r>
      <w:r w:rsidRPr="00707B14">
        <w:t xml:space="preserve"> Remove OTA TX IMD requirement for </w:t>
      </w:r>
      <w:r w:rsidRPr="00707B14">
        <w:rPr>
          <w:i/>
          <w:iCs/>
        </w:rPr>
        <w:t>BS type 1-O</w:t>
      </w:r>
      <w:r w:rsidRPr="00707B14">
        <w:t xml:space="preserve"> in FR1 bands above 5 GHz, reuse the existing approach implemented for FR2 requirement.</w:t>
      </w:r>
    </w:p>
    <w:p w14:paraId="5A916F95" w14:textId="77777777" w:rsidR="00AF4AAE" w:rsidRPr="00707B14" w:rsidRDefault="00AF4AAE" w:rsidP="00AF4AAE">
      <w:r w:rsidRPr="00707B14">
        <w:t xml:space="preserve">Following proposal 5 above, an example wording implementation for TS 38.104 is presented below: </w:t>
      </w:r>
    </w:p>
    <w:tbl>
      <w:tblPr>
        <w:tblStyle w:val="TableGrid"/>
        <w:tblW w:w="0" w:type="auto"/>
        <w:tblLook w:val="04A0" w:firstRow="1" w:lastRow="0" w:firstColumn="1" w:lastColumn="0" w:noHBand="0" w:noVBand="1"/>
      </w:tblPr>
      <w:tblGrid>
        <w:gridCol w:w="9857"/>
      </w:tblGrid>
      <w:tr w:rsidR="00AF4AAE" w:rsidRPr="009A6C21" w14:paraId="70BB0A7F" w14:textId="77777777" w:rsidTr="00707B14">
        <w:tc>
          <w:tcPr>
            <w:tcW w:w="9857" w:type="dxa"/>
          </w:tcPr>
          <w:p w14:paraId="7BE73A78" w14:textId="77777777" w:rsidR="00AF4AAE" w:rsidRPr="009A6C21" w:rsidRDefault="00AF4AAE" w:rsidP="008B1C95">
            <w:pPr>
              <w:rPr>
                <w:highlight w:val="yellow"/>
              </w:rPr>
            </w:pPr>
            <w:r w:rsidRPr="009A6C21">
              <w:rPr>
                <w:noProof/>
                <w:highlight w:val="yellow"/>
              </w:rPr>
              <w:drawing>
                <wp:inline distT="0" distB="0" distL="0" distR="0" wp14:anchorId="702C593A" wp14:editId="7067E873">
                  <wp:extent cx="6122035" cy="248348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122035" cy="2483485"/>
                          </a:xfrm>
                          <a:prstGeom prst="rect">
                            <a:avLst/>
                          </a:prstGeom>
                        </pic:spPr>
                      </pic:pic>
                    </a:graphicData>
                  </a:graphic>
                </wp:inline>
              </w:drawing>
            </w:r>
          </w:p>
        </w:tc>
      </w:tr>
    </w:tbl>
    <w:p w14:paraId="528EA28C" w14:textId="77777777" w:rsidR="00AF4AAE" w:rsidRPr="009A6C21" w:rsidRDefault="00AF4AAE" w:rsidP="00AF4AAE">
      <w:pPr>
        <w:rPr>
          <w:highlight w:val="yellow"/>
        </w:rPr>
      </w:pPr>
    </w:p>
    <w:p w14:paraId="44FEAACD" w14:textId="5FCF3C7E" w:rsidR="00AF4AAE" w:rsidRPr="00AB54FC" w:rsidRDefault="0017468D" w:rsidP="0017468D">
      <w:pPr>
        <w:pStyle w:val="Heading2"/>
        <w:rPr>
          <w:lang w:eastAsia="zh-CN"/>
        </w:rPr>
      </w:pPr>
      <w:r>
        <w:rPr>
          <w:lang w:eastAsia="zh-CN"/>
        </w:rPr>
        <w:t>2.6</w:t>
      </w:r>
      <w:r>
        <w:rPr>
          <w:lang w:eastAsia="zh-CN"/>
        </w:rPr>
        <w:tab/>
      </w:r>
      <w:r w:rsidR="00AF4AAE" w:rsidRPr="00AB54FC">
        <w:rPr>
          <w:lang w:eastAsia="zh-CN"/>
        </w:rPr>
        <w:t>Work-split</w:t>
      </w:r>
    </w:p>
    <w:p w14:paraId="78EB616C" w14:textId="77777777" w:rsidR="00AF4AAE" w:rsidRPr="00AB54FC" w:rsidRDefault="00AF4AAE" w:rsidP="00AF4AAE">
      <w:pPr>
        <w:rPr>
          <w:lang w:eastAsia="zh-CN"/>
        </w:rPr>
      </w:pPr>
      <w:r w:rsidRPr="00AB54FC">
        <w:rPr>
          <w:lang w:eastAsia="zh-CN"/>
        </w:rPr>
        <w:t xml:space="preserve">As per </w:t>
      </w:r>
      <w:r w:rsidRPr="00AB54FC">
        <w:t>specifications set baseline</w:t>
      </w:r>
      <w:r w:rsidRPr="00AB54FC">
        <w:rPr>
          <w:lang w:eastAsia="zh-CN"/>
        </w:rPr>
        <w:t xml:space="preserve"> agreed in the WF in [2] with the conducted conformance testing specifications removed, we suggest to arrange the work split (see table below as starting point; it may require further discussion whether Core specification would or wound not be impacted) for radiated TX IMD requirement optimization implementation for high frequency bands in FR1.</w:t>
      </w:r>
    </w:p>
    <w:tbl>
      <w:tblPr>
        <w:tblStyle w:val="TableGrid"/>
        <w:tblW w:w="0" w:type="auto"/>
        <w:jc w:val="center"/>
        <w:tblLook w:val="04A0" w:firstRow="1" w:lastRow="0" w:firstColumn="1" w:lastColumn="0" w:noHBand="0" w:noVBand="1"/>
      </w:tblPr>
      <w:tblGrid>
        <w:gridCol w:w="1394"/>
        <w:gridCol w:w="2067"/>
      </w:tblGrid>
      <w:tr w:rsidR="00AF4AAE" w:rsidRPr="00AB54FC" w14:paraId="2EFE39CA" w14:textId="77777777" w:rsidTr="008B1C95">
        <w:trPr>
          <w:jc w:val="center"/>
        </w:trPr>
        <w:tc>
          <w:tcPr>
            <w:tcW w:w="0" w:type="auto"/>
          </w:tcPr>
          <w:p w14:paraId="0BC21499" w14:textId="77777777" w:rsidR="00AF4AAE" w:rsidRPr="00AB54FC" w:rsidRDefault="00AF4AAE" w:rsidP="008B1C95">
            <w:pPr>
              <w:jc w:val="center"/>
              <w:rPr>
                <w:b/>
                <w:bCs/>
                <w:lang w:eastAsia="zh-CN"/>
              </w:rPr>
            </w:pPr>
            <w:r w:rsidRPr="00AB54FC">
              <w:rPr>
                <w:b/>
                <w:bCs/>
                <w:lang w:eastAsia="zh-CN"/>
              </w:rPr>
              <w:t>Specifications</w:t>
            </w:r>
          </w:p>
        </w:tc>
        <w:tc>
          <w:tcPr>
            <w:tcW w:w="0" w:type="auto"/>
          </w:tcPr>
          <w:p w14:paraId="2F9CD759" w14:textId="77777777" w:rsidR="00AF4AAE" w:rsidRPr="00AB54FC" w:rsidRDefault="00AF4AAE" w:rsidP="008B1C95">
            <w:pPr>
              <w:jc w:val="center"/>
              <w:rPr>
                <w:b/>
                <w:bCs/>
                <w:lang w:eastAsia="zh-CN"/>
              </w:rPr>
            </w:pPr>
            <w:r w:rsidRPr="00AB54FC">
              <w:rPr>
                <w:b/>
                <w:bCs/>
                <w:lang w:eastAsia="zh-CN"/>
              </w:rPr>
              <w:t>Responsible company</w:t>
            </w:r>
          </w:p>
        </w:tc>
      </w:tr>
      <w:tr w:rsidR="00AF4AAE" w:rsidRPr="00AB54FC" w14:paraId="73FA646A" w14:textId="77777777" w:rsidTr="008B1C95">
        <w:trPr>
          <w:jc w:val="center"/>
        </w:trPr>
        <w:tc>
          <w:tcPr>
            <w:tcW w:w="0" w:type="auto"/>
          </w:tcPr>
          <w:p w14:paraId="69FBC6A8" w14:textId="77777777" w:rsidR="00AF4AAE" w:rsidRPr="00AB54FC" w:rsidRDefault="00AF4AAE" w:rsidP="008B1C95">
            <w:pPr>
              <w:pStyle w:val="NoSpacing"/>
              <w:widowControl w:val="0"/>
              <w:overflowPunct/>
              <w:autoSpaceDE/>
              <w:autoSpaceDN/>
              <w:adjustRightInd/>
              <w:spacing w:after="160" w:line="259" w:lineRule="auto"/>
              <w:jc w:val="both"/>
            </w:pPr>
            <w:r w:rsidRPr="00AB54FC">
              <w:t>TS 37.105</w:t>
            </w:r>
          </w:p>
        </w:tc>
        <w:tc>
          <w:tcPr>
            <w:tcW w:w="0" w:type="auto"/>
          </w:tcPr>
          <w:p w14:paraId="7B0117C9" w14:textId="77777777" w:rsidR="00AF4AAE" w:rsidRPr="00AB54FC" w:rsidRDefault="00AF4AAE" w:rsidP="008B1C95">
            <w:pPr>
              <w:rPr>
                <w:lang w:eastAsia="zh-CN"/>
              </w:rPr>
            </w:pPr>
            <w:r w:rsidRPr="00AB54FC">
              <w:rPr>
                <w:lang w:eastAsia="zh-CN"/>
              </w:rPr>
              <w:t>[Huawei]</w:t>
            </w:r>
          </w:p>
        </w:tc>
      </w:tr>
      <w:tr w:rsidR="00AF4AAE" w:rsidRPr="00AB54FC" w14:paraId="72CCDB94" w14:textId="77777777" w:rsidTr="008B1C95">
        <w:trPr>
          <w:jc w:val="center"/>
        </w:trPr>
        <w:tc>
          <w:tcPr>
            <w:tcW w:w="0" w:type="auto"/>
          </w:tcPr>
          <w:p w14:paraId="67EB3403" w14:textId="77777777" w:rsidR="00AF4AAE" w:rsidRPr="00AB54FC" w:rsidRDefault="00AF4AAE" w:rsidP="008B1C95">
            <w:pPr>
              <w:pStyle w:val="NoSpacing"/>
              <w:widowControl w:val="0"/>
              <w:overflowPunct/>
              <w:autoSpaceDE/>
              <w:autoSpaceDN/>
              <w:adjustRightInd/>
              <w:spacing w:after="160" w:line="259" w:lineRule="auto"/>
              <w:jc w:val="both"/>
            </w:pPr>
            <w:r w:rsidRPr="00AB54FC">
              <w:t>TS 37.145-1</w:t>
            </w:r>
            <w:r w:rsidRPr="00AB54FC">
              <w:rPr>
                <w:lang w:val="en-US" w:eastAsia="zh-CN"/>
              </w:rPr>
              <w:t xml:space="preserve"> </w:t>
            </w:r>
          </w:p>
        </w:tc>
        <w:tc>
          <w:tcPr>
            <w:tcW w:w="0" w:type="auto"/>
          </w:tcPr>
          <w:p w14:paraId="45373A85" w14:textId="77777777" w:rsidR="00AF4AAE" w:rsidRPr="00AB54FC" w:rsidRDefault="00AF4AAE" w:rsidP="008B1C95">
            <w:pPr>
              <w:rPr>
                <w:lang w:eastAsia="zh-CN"/>
              </w:rPr>
            </w:pPr>
            <w:r w:rsidRPr="00AB54FC">
              <w:rPr>
                <w:lang w:eastAsia="zh-CN"/>
              </w:rPr>
              <w:t>Not applicable</w:t>
            </w:r>
          </w:p>
        </w:tc>
      </w:tr>
      <w:tr w:rsidR="00AF4AAE" w:rsidRPr="00AB54FC" w14:paraId="0C41921C" w14:textId="77777777" w:rsidTr="008B1C95">
        <w:trPr>
          <w:jc w:val="center"/>
        </w:trPr>
        <w:tc>
          <w:tcPr>
            <w:tcW w:w="0" w:type="auto"/>
          </w:tcPr>
          <w:p w14:paraId="38109FBF" w14:textId="77777777" w:rsidR="00AF4AAE" w:rsidRPr="00AB54FC" w:rsidRDefault="00AF4AAE" w:rsidP="008B1C95">
            <w:pPr>
              <w:pStyle w:val="NoSpacing"/>
              <w:widowControl w:val="0"/>
              <w:overflowPunct/>
              <w:autoSpaceDE/>
              <w:autoSpaceDN/>
              <w:adjustRightInd/>
              <w:spacing w:after="160" w:line="259" w:lineRule="auto"/>
              <w:jc w:val="both"/>
            </w:pPr>
            <w:r w:rsidRPr="00AB54FC">
              <w:t>TS 37.145-2</w:t>
            </w:r>
          </w:p>
        </w:tc>
        <w:tc>
          <w:tcPr>
            <w:tcW w:w="0" w:type="auto"/>
          </w:tcPr>
          <w:p w14:paraId="70CD3A46" w14:textId="77777777" w:rsidR="00AF4AAE" w:rsidRPr="00AB54FC" w:rsidRDefault="00AF4AAE" w:rsidP="008B1C95">
            <w:pPr>
              <w:rPr>
                <w:lang w:eastAsia="zh-CN"/>
              </w:rPr>
            </w:pPr>
            <w:r w:rsidRPr="00AB54FC">
              <w:rPr>
                <w:lang w:eastAsia="zh-CN"/>
              </w:rPr>
              <w:t>[Huawei]</w:t>
            </w:r>
          </w:p>
        </w:tc>
      </w:tr>
      <w:tr w:rsidR="00AF4AAE" w:rsidRPr="00AB54FC" w14:paraId="3307F075" w14:textId="77777777" w:rsidTr="008B1C95">
        <w:trPr>
          <w:trHeight w:val="415"/>
          <w:jc w:val="center"/>
        </w:trPr>
        <w:tc>
          <w:tcPr>
            <w:tcW w:w="0" w:type="auto"/>
          </w:tcPr>
          <w:p w14:paraId="4A8EE741" w14:textId="77777777" w:rsidR="00AF4AAE" w:rsidRPr="00AB54FC" w:rsidRDefault="00AF4AAE" w:rsidP="008B1C95">
            <w:pPr>
              <w:pStyle w:val="NoSpacing"/>
              <w:widowControl w:val="0"/>
              <w:overflowPunct/>
              <w:autoSpaceDE/>
              <w:autoSpaceDN/>
              <w:adjustRightInd/>
              <w:spacing w:after="160" w:line="259" w:lineRule="auto"/>
              <w:jc w:val="both"/>
            </w:pPr>
            <w:r w:rsidRPr="00AB54FC">
              <w:rPr>
                <w:lang w:val="en-US" w:eastAsia="zh-CN"/>
              </w:rPr>
              <w:lastRenderedPageBreak/>
              <w:t>TS 38.104</w:t>
            </w:r>
          </w:p>
        </w:tc>
        <w:tc>
          <w:tcPr>
            <w:tcW w:w="0" w:type="auto"/>
          </w:tcPr>
          <w:p w14:paraId="674A9375" w14:textId="77777777" w:rsidR="00AF4AAE" w:rsidRPr="00AB54FC" w:rsidRDefault="00AF4AAE" w:rsidP="008B1C95">
            <w:pPr>
              <w:rPr>
                <w:lang w:eastAsia="zh-CN"/>
              </w:rPr>
            </w:pPr>
            <w:r w:rsidRPr="00AB54FC">
              <w:rPr>
                <w:lang w:eastAsia="zh-CN"/>
              </w:rPr>
              <w:t>Company#2</w:t>
            </w:r>
          </w:p>
        </w:tc>
      </w:tr>
      <w:tr w:rsidR="00AF4AAE" w:rsidRPr="00AB54FC" w14:paraId="37C4742A" w14:textId="77777777" w:rsidTr="008B1C95">
        <w:trPr>
          <w:trHeight w:val="414"/>
          <w:jc w:val="center"/>
        </w:trPr>
        <w:tc>
          <w:tcPr>
            <w:tcW w:w="0" w:type="auto"/>
          </w:tcPr>
          <w:p w14:paraId="52A08322" w14:textId="77777777" w:rsidR="00AF4AAE" w:rsidRPr="00AB54FC" w:rsidRDefault="00AF4AAE" w:rsidP="008B1C95">
            <w:pPr>
              <w:pStyle w:val="NoSpacing"/>
              <w:widowControl w:val="0"/>
              <w:overflowPunct/>
              <w:autoSpaceDE/>
              <w:autoSpaceDN/>
              <w:adjustRightInd/>
              <w:spacing w:after="160" w:line="259" w:lineRule="auto"/>
              <w:jc w:val="both"/>
              <w:rPr>
                <w:lang w:val="en-US" w:eastAsia="zh-CN"/>
              </w:rPr>
            </w:pPr>
            <w:r w:rsidRPr="00AB54FC">
              <w:rPr>
                <w:lang w:val="en-US" w:eastAsia="zh-CN"/>
              </w:rPr>
              <w:t>TS 38.141-1</w:t>
            </w:r>
          </w:p>
        </w:tc>
        <w:tc>
          <w:tcPr>
            <w:tcW w:w="0" w:type="auto"/>
          </w:tcPr>
          <w:p w14:paraId="72D385E4" w14:textId="77777777" w:rsidR="00AF4AAE" w:rsidRPr="00AB54FC" w:rsidRDefault="00AF4AAE" w:rsidP="008B1C95">
            <w:pPr>
              <w:rPr>
                <w:lang w:eastAsia="zh-CN"/>
              </w:rPr>
            </w:pPr>
            <w:r w:rsidRPr="00AB54FC">
              <w:rPr>
                <w:lang w:eastAsia="zh-CN"/>
              </w:rPr>
              <w:t>Not applicable</w:t>
            </w:r>
          </w:p>
        </w:tc>
      </w:tr>
      <w:tr w:rsidR="00AF4AAE" w:rsidRPr="00AB54FC" w14:paraId="0AC1D640" w14:textId="77777777" w:rsidTr="008B1C95">
        <w:trPr>
          <w:jc w:val="center"/>
        </w:trPr>
        <w:tc>
          <w:tcPr>
            <w:tcW w:w="0" w:type="auto"/>
          </w:tcPr>
          <w:p w14:paraId="06A93E50" w14:textId="77777777" w:rsidR="00AF4AAE" w:rsidRPr="00AB54FC" w:rsidRDefault="00AF4AAE" w:rsidP="008B1C95">
            <w:pPr>
              <w:pStyle w:val="NoSpacing"/>
              <w:widowControl w:val="0"/>
              <w:overflowPunct/>
              <w:autoSpaceDE/>
              <w:autoSpaceDN/>
              <w:adjustRightInd/>
              <w:spacing w:after="160" w:line="259" w:lineRule="auto"/>
              <w:jc w:val="both"/>
            </w:pPr>
            <w:r w:rsidRPr="00AB54FC">
              <w:rPr>
                <w:lang w:val="en-US" w:eastAsia="zh-CN"/>
              </w:rPr>
              <w:t>TS 38.141-2</w:t>
            </w:r>
          </w:p>
        </w:tc>
        <w:tc>
          <w:tcPr>
            <w:tcW w:w="0" w:type="auto"/>
          </w:tcPr>
          <w:p w14:paraId="25C82861" w14:textId="77777777" w:rsidR="00AF4AAE" w:rsidRPr="00AB54FC" w:rsidRDefault="00AF4AAE" w:rsidP="008B1C95">
            <w:pPr>
              <w:rPr>
                <w:lang w:eastAsia="zh-CN"/>
              </w:rPr>
            </w:pPr>
            <w:r w:rsidRPr="00AB54FC">
              <w:rPr>
                <w:lang w:eastAsia="zh-CN"/>
              </w:rPr>
              <w:t>Company#2</w:t>
            </w:r>
          </w:p>
        </w:tc>
      </w:tr>
      <w:tr w:rsidR="00AF4AAE" w:rsidRPr="00AB54FC" w14:paraId="283B5AA0" w14:textId="77777777" w:rsidTr="008B1C95">
        <w:trPr>
          <w:jc w:val="center"/>
        </w:trPr>
        <w:tc>
          <w:tcPr>
            <w:tcW w:w="0" w:type="auto"/>
          </w:tcPr>
          <w:p w14:paraId="494513E4" w14:textId="77777777" w:rsidR="00AF4AAE" w:rsidRPr="00AB54FC" w:rsidRDefault="00AF4AAE" w:rsidP="008B1C95">
            <w:pPr>
              <w:pStyle w:val="NoSpacing"/>
              <w:widowControl w:val="0"/>
              <w:overflowPunct/>
              <w:autoSpaceDE/>
              <w:autoSpaceDN/>
              <w:adjustRightInd/>
              <w:spacing w:after="160" w:line="259" w:lineRule="auto"/>
              <w:jc w:val="both"/>
            </w:pPr>
            <w:r w:rsidRPr="00AB54FC">
              <w:rPr>
                <w:lang w:val="en-US" w:eastAsia="zh-CN"/>
              </w:rPr>
              <w:t>TS 38.174</w:t>
            </w:r>
          </w:p>
        </w:tc>
        <w:tc>
          <w:tcPr>
            <w:tcW w:w="0" w:type="auto"/>
          </w:tcPr>
          <w:p w14:paraId="7A18E5F8" w14:textId="77777777" w:rsidR="00AF4AAE" w:rsidRPr="00AB54FC" w:rsidRDefault="00AF4AAE" w:rsidP="008B1C95">
            <w:pPr>
              <w:rPr>
                <w:lang w:eastAsia="zh-CN"/>
              </w:rPr>
            </w:pPr>
            <w:r w:rsidRPr="00AB54FC">
              <w:rPr>
                <w:lang w:eastAsia="zh-CN"/>
              </w:rPr>
              <w:t>Company#3</w:t>
            </w:r>
          </w:p>
        </w:tc>
      </w:tr>
      <w:tr w:rsidR="00AF4AAE" w:rsidRPr="00AB54FC" w14:paraId="0D2B660B" w14:textId="77777777" w:rsidTr="008B1C95">
        <w:trPr>
          <w:jc w:val="center"/>
        </w:trPr>
        <w:tc>
          <w:tcPr>
            <w:tcW w:w="0" w:type="auto"/>
          </w:tcPr>
          <w:p w14:paraId="08106599" w14:textId="77777777" w:rsidR="00AF4AAE" w:rsidRPr="00AB54FC" w:rsidRDefault="00AF4AAE" w:rsidP="008B1C95">
            <w:pPr>
              <w:pStyle w:val="NoSpacing"/>
              <w:widowControl w:val="0"/>
              <w:overflowPunct/>
              <w:autoSpaceDE/>
              <w:autoSpaceDN/>
              <w:adjustRightInd/>
              <w:spacing w:after="160" w:line="259" w:lineRule="auto"/>
              <w:jc w:val="both"/>
            </w:pPr>
            <w:r w:rsidRPr="00AB54FC">
              <w:rPr>
                <w:lang w:val="en-US" w:eastAsia="zh-CN"/>
              </w:rPr>
              <w:t>TS 38.176-1</w:t>
            </w:r>
          </w:p>
        </w:tc>
        <w:tc>
          <w:tcPr>
            <w:tcW w:w="0" w:type="auto"/>
          </w:tcPr>
          <w:p w14:paraId="78165E45" w14:textId="77777777" w:rsidR="00AF4AAE" w:rsidRPr="00AB54FC" w:rsidRDefault="00AF4AAE" w:rsidP="008B1C95">
            <w:pPr>
              <w:rPr>
                <w:lang w:eastAsia="zh-CN"/>
              </w:rPr>
            </w:pPr>
            <w:r w:rsidRPr="00AB54FC">
              <w:rPr>
                <w:lang w:eastAsia="zh-CN"/>
              </w:rPr>
              <w:t>Not applicable</w:t>
            </w:r>
          </w:p>
        </w:tc>
      </w:tr>
      <w:tr w:rsidR="00AF4AAE" w:rsidRPr="00AB54FC" w14:paraId="7DA0E0FA" w14:textId="77777777" w:rsidTr="008B1C95">
        <w:trPr>
          <w:jc w:val="center"/>
        </w:trPr>
        <w:tc>
          <w:tcPr>
            <w:tcW w:w="0" w:type="auto"/>
          </w:tcPr>
          <w:p w14:paraId="54F679E7" w14:textId="77777777" w:rsidR="00AF4AAE" w:rsidRPr="00AB54FC" w:rsidRDefault="00AF4AAE" w:rsidP="008B1C95">
            <w:pPr>
              <w:pStyle w:val="NoSpacing"/>
              <w:widowControl w:val="0"/>
              <w:overflowPunct/>
              <w:autoSpaceDE/>
              <w:autoSpaceDN/>
              <w:adjustRightInd/>
              <w:spacing w:after="160" w:line="259" w:lineRule="auto"/>
              <w:jc w:val="both"/>
            </w:pPr>
            <w:r w:rsidRPr="00AB54FC">
              <w:rPr>
                <w:lang w:val="en-US" w:eastAsia="zh-CN"/>
              </w:rPr>
              <w:t>TS 38.176-2</w:t>
            </w:r>
          </w:p>
        </w:tc>
        <w:tc>
          <w:tcPr>
            <w:tcW w:w="0" w:type="auto"/>
          </w:tcPr>
          <w:p w14:paraId="0EAF7ED1" w14:textId="77777777" w:rsidR="00AF4AAE" w:rsidRPr="00AB54FC" w:rsidRDefault="00AF4AAE" w:rsidP="008B1C95">
            <w:pPr>
              <w:rPr>
                <w:lang w:eastAsia="zh-CN"/>
              </w:rPr>
            </w:pPr>
            <w:r w:rsidRPr="00AB54FC">
              <w:rPr>
                <w:lang w:eastAsia="zh-CN"/>
              </w:rPr>
              <w:t>Company#3</w:t>
            </w:r>
          </w:p>
        </w:tc>
      </w:tr>
      <w:tr w:rsidR="00AF4AAE" w:rsidRPr="00AB54FC" w14:paraId="18FEA6C1" w14:textId="77777777" w:rsidTr="008B1C95">
        <w:trPr>
          <w:jc w:val="center"/>
        </w:trPr>
        <w:tc>
          <w:tcPr>
            <w:tcW w:w="0" w:type="auto"/>
          </w:tcPr>
          <w:p w14:paraId="1FE3DAD9" w14:textId="77777777" w:rsidR="00AF4AAE" w:rsidRPr="00AB54FC" w:rsidRDefault="00AF4AAE" w:rsidP="008B1C95">
            <w:pPr>
              <w:pStyle w:val="NoSpacing"/>
              <w:widowControl w:val="0"/>
              <w:overflowPunct/>
              <w:autoSpaceDE/>
              <w:autoSpaceDN/>
              <w:adjustRightInd/>
              <w:spacing w:after="160" w:line="259" w:lineRule="auto"/>
              <w:jc w:val="both"/>
            </w:pPr>
            <w:r w:rsidRPr="00AB54FC">
              <w:rPr>
                <w:lang w:val="en-US" w:eastAsia="zh-CN"/>
              </w:rPr>
              <w:t>TS 38.106</w:t>
            </w:r>
          </w:p>
        </w:tc>
        <w:tc>
          <w:tcPr>
            <w:tcW w:w="0" w:type="auto"/>
          </w:tcPr>
          <w:p w14:paraId="034F6C69" w14:textId="77777777" w:rsidR="00AF4AAE" w:rsidRPr="00AB54FC" w:rsidRDefault="00AF4AAE" w:rsidP="008B1C95">
            <w:pPr>
              <w:rPr>
                <w:lang w:eastAsia="zh-CN"/>
              </w:rPr>
            </w:pPr>
            <w:r w:rsidRPr="00AB54FC">
              <w:rPr>
                <w:lang w:eastAsia="zh-CN"/>
              </w:rPr>
              <w:t>Company#4</w:t>
            </w:r>
          </w:p>
        </w:tc>
      </w:tr>
      <w:tr w:rsidR="00AF4AAE" w:rsidRPr="00AB54FC" w14:paraId="5E59E8E5" w14:textId="77777777" w:rsidTr="008B1C95">
        <w:trPr>
          <w:jc w:val="center"/>
        </w:trPr>
        <w:tc>
          <w:tcPr>
            <w:tcW w:w="0" w:type="auto"/>
          </w:tcPr>
          <w:p w14:paraId="7C4FECD7" w14:textId="77777777" w:rsidR="00AF4AAE" w:rsidRPr="00AB54FC" w:rsidRDefault="00AF4AAE" w:rsidP="008B1C95">
            <w:pPr>
              <w:pStyle w:val="NoSpacing"/>
              <w:widowControl w:val="0"/>
              <w:overflowPunct/>
              <w:autoSpaceDE/>
              <w:autoSpaceDN/>
              <w:adjustRightInd/>
              <w:spacing w:after="160" w:line="259" w:lineRule="auto"/>
              <w:jc w:val="both"/>
              <w:rPr>
                <w:lang w:val="en-US" w:eastAsia="zh-CN"/>
              </w:rPr>
            </w:pPr>
            <w:r w:rsidRPr="00AB54FC">
              <w:rPr>
                <w:lang w:val="en-US" w:eastAsia="zh-CN"/>
              </w:rPr>
              <w:t>TS 38.115-1</w:t>
            </w:r>
          </w:p>
        </w:tc>
        <w:tc>
          <w:tcPr>
            <w:tcW w:w="0" w:type="auto"/>
          </w:tcPr>
          <w:p w14:paraId="213DE3D3" w14:textId="77777777" w:rsidR="00AF4AAE" w:rsidRPr="00AB54FC" w:rsidRDefault="00AF4AAE" w:rsidP="008B1C95">
            <w:pPr>
              <w:rPr>
                <w:lang w:eastAsia="zh-CN"/>
              </w:rPr>
            </w:pPr>
            <w:r w:rsidRPr="00AB54FC">
              <w:rPr>
                <w:lang w:eastAsia="zh-CN"/>
              </w:rPr>
              <w:t>Not applicable</w:t>
            </w:r>
          </w:p>
        </w:tc>
      </w:tr>
      <w:tr w:rsidR="00AF4AAE" w:rsidRPr="00AB54FC" w14:paraId="1BA7C738" w14:textId="77777777" w:rsidTr="008B1C95">
        <w:trPr>
          <w:jc w:val="center"/>
        </w:trPr>
        <w:tc>
          <w:tcPr>
            <w:tcW w:w="0" w:type="auto"/>
          </w:tcPr>
          <w:p w14:paraId="3A4891D4" w14:textId="77777777" w:rsidR="00AF4AAE" w:rsidRPr="00AB54FC" w:rsidRDefault="00AF4AAE" w:rsidP="008B1C95">
            <w:pPr>
              <w:pStyle w:val="NoSpacing"/>
              <w:widowControl w:val="0"/>
              <w:overflowPunct/>
              <w:autoSpaceDE/>
              <w:autoSpaceDN/>
              <w:adjustRightInd/>
              <w:spacing w:after="160" w:line="259" w:lineRule="auto"/>
              <w:jc w:val="both"/>
              <w:rPr>
                <w:lang w:val="en-US" w:eastAsia="zh-CN"/>
              </w:rPr>
            </w:pPr>
            <w:r w:rsidRPr="00AB54FC">
              <w:rPr>
                <w:lang w:val="en-US" w:eastAsia="zh-CN"/>
              </w:rPr>
              <w:t>TS 38.115-2</w:t>
            </w:r>
          </w:p>
        </w:tc>
        <w:tc>
          <w:tcPr>
            <w:tcW w:w="0" w:type="auto"/>
          </w:tcPr>
          <w:p w14:paraId="0D0F366E" w14:textId="77777777" w:rsidR="00AF4AAE" w:rsidRPr="00AB54FC" w:rsidRDefault="00AF4AAE" w:rsidP="008B1C95">
            <w:pPr>
              <w:rPr>
                <w:lang w:eastAsia="zh-CN"/>
              </w:rPr>
            </w:pPr>
            <w:r w:rsidRPr="00AB54FC">
              <w:rPr>
                <w:lang w:eastAsia="zh-CN"/>
              </w:rPr>
              <w:t>Company#4</w:t>
            </w:r>
          </w:p>
        </w:tc>
      </w:tr>
    </w:tbl>
    <w:p w14:paraId="0E927E19" w14:textId="77777777" w:rsidR="00AF4AAE" w:rsidRPr="00AB54FC" w:rsidRDefault="00AF4AAE" w:rsidP="00AF4AAE">
      <w:pPr>
        <w:rPr>
          <w:lang w:eastAsia="zh-CN"/>
        </w:rPr>
      </w:pPr>
    </w:p>
    <w:p w14:paraId="4996CB70" w14:textId="38394CA0" w:rsidR="00AF4AAE" w:rsidRPr="00AB54FC" w:rsidRDefault="00AF4AAE" w:rsidP="00AF4AAE">
      <w:pPr>
        <w:rPr>
          <w:lang w:eastAsia="zh-CN"/>
        </w:rPr>
      </w:pPr>
      <w:r w:rsidRPr="00AB54FC">
        <w:rPr>
          <w:b/>
          <w:bCs/>
          <w:lang w:eastAsia="zh-CN"/>
        </w:rPr>
        <w:t xml:space="preserve">Proposal </w:t>
      </w:r>
      <w:r w:rsidR="00C36896">
        <w:rPr>
          <w:b/>
          <w:bCs/>
          <w:lang w:eastAsia="zh-CN"/>
        </w:rPr>
        <w:t>3</w:t>
      </w:r>
      <w:r w:rsidRPr="00AB54FC">
        <w:rPr>
          <w:lang w:eastAsia="zh-CN"/>
        </w:rPr>
        <w:t>: Arrange work-split for the implementation of the radiated TX IMD requirement optimization for high frequency bands in FR1.</w:t>
      </w:r>
    </w:p>
    <w:p w14:paraId="390766D9" w14:textId="3A4F20E1" w:rsidR="00AF4AAE" w:rsidRPr="00AB54FC" w:rsidRDefault="00AF4AAE" w:rsidP="00DA040B">
      <w:pPr>
        <w:pStyle w:val="Heading1"/>
        <w:numPr>
          <w:ilvl w:val="0"/>
          <w:numId w:val="2"/>
        </w:numPr>
      </w:pPr>
      <w:r w:rsidRPr="00AB54FC">
        <w:t xml:space="preserve">Conclusions </w:t>
      </w:r>
    </w:p>
    <w:p w14:paraId="6C016088" w14:textId="77777777" w:rsidR="00AF4AAE" w:rsidRPr="00AB54FC" w:rsidRDefault="00AF4AAE" w:rsidP="00AF4AAE">
      <w:pPr>
        <w:rPr>
          <w:lang w:eastAsia="zh-CN"/>
        </w:rPr>
      </w:pPr>
      <w:r w:rsidRPr="00AB54FC">
        <w:rPr>
          <w:lang w:eastAsia="zh-CN"/>
        </w:rPr>
        <w:t xml:space="preserve">Based on the discussion above, the following proposals were formulated: </w:t>
      </w:r>
    </w:p>
    <w:p w14:paraId="6401891A" w14:textId="77777777" w:rsidR="00C36896" w:rsidRPr="005D27E1" w:rsidRDefault="00C36896" w:rsidP="00C36896">
      <w:pPr>
        <w:rPr>
          <w:lang w:eastAsia="zh-CN"/>
        </w:rPr>
      </w:pPr>
      <w:r w:rsidRPr="00A74ACE">
        <w:rPr>
          <w:b/>
          <w:bCs/>
          <w:lang w:eastAsia="zh-CN"/>
        </w:rPr>
        <w:t xml:space="preserve">Proposal </w:t>
      </w:r>
      <w:r>
        <w:rPr>
          <w:b/>
          <w:bCs/>
          <w:lang w:eastAsia="zh-CN"/>
        </w:rPr>
        <w:t>1</w:t>
      </w:r>
      <w:r w:rsidRPr="00A74ACE">
        <w:rPr>
          <w:lang w:eastAsia="zh-CN"/>
        </w:rPr>
        <w:t>: Consider the following BS-BS isolation d</w:t>
      </w:r>
      <w:r w:rsidRPr="005D27E1">
        <w:rPr>
          <w:lang w:eastAsia="zh-CN"/>
        </w:rPr>
        <w:t>ata summary as the final version to draw conclusions during RAN4#116 meeting:</w:t>
      </w:r>
    </w:p>
    <w:p w14:paraId="29F59332" w14:textId="77777777" w:rsidR="00C36896" w:rsidRPr="0019782E" w:rsidRDefault="00C36896" w:rsidP="00C36896">
      <w:pPr>
        <w:spacing w:after="120"/>
        <w:jc w:val="center"/>
        <w:rPr>
          <w:b/>
          <w:bCs/>
          <w:color w:val="000000" w:themeColor="text1"/>
          <w:lang w:eastAsia="zh-CN"/>
        </w:rPr>
      </w:pPr>
      <w:r w:rsidRPr="005D27E1">
        <w:rPr>
          <w:b/>
          <w:bCs/>
          <w:color w:val="000000" w:themeColor="text1"/>
        </w:rPr>
        <w:t>Table 7: Intra</w:t>
      </w:r>
      <w:r w:rsidRPr="0019782E">
        <w:rPr>
          <w:b/>
          <w:bCs/>
          <w:color w:val="000000" w:themeColor="text1"/>
        </w:rPr>
        <w:t>-band BS-BS isolation results</w:t>
      </w:r>
    </w:p>
    <w:tbl>
      <w:tblPr>
        <w:tblStyle w:val="TableGrid"/>
        <w:tblW w:w="0" w:type="auto"/>
        <w:jc w:val="center"/>
        <w:tblLook w:val="04A0" w:firstRow="1" w:lastRow="0" w:firstColumn="1" w:lastColumn="0" w:noHBand="0" w:noVBand="1"/>
      </w:tblPr>
      <w:tblGrid>
        <w:gridCol w:w="3049"/>
        <w:gridCol w:w="916"/>
        <w:gridCol w:w="916"/>
        <w:gridCol w:w="916"/>
        <w:gridCol w:w="766"/>
      </w:tblGrid>
      <w:tr w:rsidR="00C36896" w:rsidRPr="0019782E" w14:paraId="535C61DA" w14:textId="77777777" w:rsidTr="00714457">
        <w:trPr>
          <w:trHeight w:val="107"/>
          <w:jc w:val="center"/>
        </w:trPr>
        <w:tc>
          <w:tcPr>
            <w:tcW w:w="0" w:type="auto"/>
          </w:tcPr>
          <w:p w14:paraId="4D1CBC74" w14:textId="77777777" w:rsidR="00C36896" w:rsidRPr="0019782E" w:rsidRDefault="00C36896" w:rsidP="00714457">
            <w:pPr>
              <w:pStyle w:val="NormalWeb"/>
              <w:jc w:val="center"/>
              <w:rPr>
                <w:rFonts w:ascii="Times New Roman" w:hAnsi="Times New Roman" w:cs="Times New Roman"/>
                <w:sz w:val="20"/>
                <w:szCs w:val="20"/>
                <w:lang w:val="en-GB"/>
              </w:rPr>
            </w:pPr>
          </w:p>
        </w:tc>
        <w:tc>
          <w:tcPr>
            <w:tcW w:w="0" w:type="auto"/>
          </w:tcPr>
          <w:p w14:paraId="62769F6E" w14:textId="77777777" w:rsidR="00C36896" w:rsidRPr="0019782E" w:rsidRDefault="00C36896" w:rsidP="00714457">
            <w:pPr>
              <w:pStyle w:val="NormalWeb"/>
              <w:jc w:val="center"/>
              <w:rPr>
                <w:rFonts w:ascii="Times New Roman" w:hAnsi="Times New Roman" w:cs="Times New Roman"/>
                <w:sz w:val="20"/>
                <w:szCs w:val="20"/>
              </w:rPr>
            </w:pPr>
            <w:r w:rsidRPr="0019782E">
              <w:rPr>
                <w:rFonts w:ascii="Times New Roman" w:hAnsi="Times New Roman" w:cs="Times New Roman"/>
                <w:b/>
                <w:bCs/>
                <w:sz w:val="20"/>
                <w:szCs w:val="20"/>
              </w:rPr>
              <w:t>2.6 GHz</w:t>
            </w:r>
          </w:p>
        </w:tc>
        <w:tc>
          <w:tcPr>
            <w:tcW w:w="0" w:type="auto"/>
          </w:tcPr>
          <w:p w14:paraId="7BCF3160" w14:textId="77777777" w:rsidR="00C36896" w:rsidRPr="0019782E" w:rsidRDefault="00C36896" w:rsidP="00714457">
            <w:pPr>
              <w:pStyle w:val="NormalWeb"/>
              <w:jc w:val="center"/>
              <w:rPr>
                <w:rFonts w:ascii="Times New Roman" w:hAnsi="Times New Roman" w:cs="Times New Roman"/>
                <w:sz w:val="20"/>
                <w:szCs w:val="20"/>
              </w:rPr>
            </w:pPr>
            <w:r w:rsidRPr="0019782E">
              <w:rPr>
                <w:rFonts w:ascii="Times New Roman" w:hAnsi="Times New Roman" w:cs="Times New Roman"/>
                <w:b/>
                <w:bCs/>
                <w:sz w:val="20"/>
                <w:szCs w:val="20"/>
              </w:rPr>
              <w:t>3.5 GHz</w:t>
            </w:r>
          </w:p>
        </w:tc>
        <w:tc>
          <w:tcPr>
            <w:tcW w:w="0" w:type="auto"/>
          </w:tcPr>
          <w:p w14:paraId="56A617B9" w14:textId="77777777" w:rsidR="00C36896" w:rsidRPr="0019782E" w:rsidRDefault="00C36896" w:rsidP="00714457">
            <w:pPr>
              <w:pStyle w:val="NormalWeb"/>
              <w:jc w:val="center"/>
              <w:rPr>
                <w:rFonts w:ascii="Times New Roman" w:hAnsi="Times New Roman" w:cs="Times New Roman"/>
                <w:sz w:val="20"/>
                <w:szCs w:val="20"/>
              </w:rPr>
            </w:pPr>
            <w:r w:rsidRPr="0019782E">
              <w:rPr>
                <w:rFonts w:ascii="Times New Roman" w:hAnsi="Times New Roman" w:cs="Times New Roman"/>
                <w:b/>
                <w:bCs/>
                <w:sz w:val="20"/>
                <w:szCs w:val="20"/>
              </w:rPr>
              <w:t>4.9 GHz</w:t>
            </w:r>
          </w:p>
        </w:tc>
        <w:tc>
          <w:tcPr>
            <w:tcW w:w="0" w:type="auto"/>
          </w:tcPr>
          <w:p w14:paraId="3CE90B1E" w14:textId="77777777" w:rsidR="00C36896" w:rsidRPr="0019782E" w:rsidRDefault="00C36896" w:rsidP="00714457">
            <w:pPr>
              <w:pStyle w:val="NormalWeb"/>
              <w:jc w:val="center"/>
              <w:rPr>
                <w:rFonts w:ascii="Times New Roman" w:hAnsi="Times New Roman" w:cs="Times New Roman"/>
                <w:b/>
                <w:bCs/>
                <w:sz w:val="20"/>
                <w:szCs w:val="20"/>
              </w:rPr>
            </w:pPr>
            <w:r w:rsidRPr="0019782E">
              <w:rPr>
                <w:rFonts w:ascii="Times New Roman" w:hAnsi="Times New Roman" w:cs="Times New Roman"/>
                <w:b/>
                <w:bCs/>
                <w:sz w:val="20"/>
                <w:szCs w:val="20"/>
              </w:rPr>
              <w:t>7 GHz</w:t>
            </w:r>
          </w:p>
        </w:tc>
      </w:tr>
      <w:tr w:rsidR="00C36896" w:rsidRPr="0019782E" w14:paraId="70437E8D" w14:textId="77777777" w:rsidTr="00714457">
        <w:trPr>
          <w:trHeight w:val="56"/>
          <w:jc w:val="center"/>
        </w:trPr>
        <w:tc>
          <w:tcPr>
            <w:tcW w:w="0" w:type="auto"/>
          </w:tcPr>
          <w:p w14:paraId="1A22CDE0" w14:textId="77777777" w:rsidR="00C36896" w:rsidRPr="0019782E" w:rsidRDefault="00C36896" w:rsidP="00714457">
            <w:pPr>
              <w:pStyle w:val="NormalWeb"/>
              <w:jc w:val="center"/>
              <w:rPr>
                <w:rFonts w:ascii="Times New Roman" w:hAnsi="Times New Roman" w:cs="Times New Roman"/>
                <w:sz w:val="20"/>
                <w:szCs w:val="20"/>
              </w:rPr>
            </w:pPr>
            <w:r w:rsidRPr="0019782E">
              <w:rPr>
                <w:rFonts w:ascii="Times New Roman" w:hAnsi="Times New Roman" w:cs="Times New Roman"/>
                <w:sz w:val="20"/>
                <w:szCs w:val="20"/>
              </w:rPr>
              <w:t>Isolation in vertical domain (dB)</w:t>
            </w:r>
          </w:p>
        </w:tc>
        <w:tc>
          <w:tcPr>
            <w:tcW w:w="0" w:type="auto"/>
          </w:tcPr>
          <w:p w14:paraId="4440D082" w14:textId="77777777" w:rsidR="00C36896" w:rsidRPr="0019782E" w:rsidRDefault="00C36896" w:rsidP="00714457">
            <w:pPr>
              <w:pStyle w:val="NormalWeb"/>
              <w:jc w:val="center"/>
              <w:rPr>
                <w:rFonts w:ascii="Times New Roman" w:hAnsi="Times New Roman" w:cs="Times New Roman"/>
                <w:sz w:val="20"/>
                <w:szCs w:val="20"/>
              </w:rPr>
            </w:pPr>
            <w:r w:rsidRPr="0019782E">
              <w:rPr>
                <w:rFonts w:ascii="Times New Roman" w:hAnsi="Times New Roman" w:cs="Times New Roman"/>
                <w:sz w:val="20"/>
                <w:szCs w:val="20"/>
              </w:rPr>
              <w:t>-54</w:t>
            </w:r>
          </w:p>
        </w:tc>
        <w:tc>
          <w:tcPr>
            <w:tcW w:w="0" w:type="auto"/>
          </w:tcPr>
          <w:p w14:paraId="058BE5AB" w14:textId="77777777" w:rsidR="00C36896" w:rsidRPr="0019782E" w:rsidRDefault="00C36896" w:rsidP="00714457">
            <w:pPr>
              <w:pStyle w:val="NormalWeb"/>
              <w:jc w:val="center"/>
              <w:rPr>
                <w:rFonts w:ascii="Times New Roman" w:hAnsi="Times New Roman" w:cs="Times New Roman"/>
                <w:sz w:val="20"/>
                <w:szCs w:val="20"/>
              </w:rPr>
            </w:pPr>
            <w:r w:rsidRPr="0019782E">
              <w:rPr>
                <w:rFonts w:ascii="Times New Roman" w:hAnsi="Times New Roman" w:cs="Times New Roman"/>
                <w:sz w:val="20"/>
                <w:szCs w:val="20"/>
              </w:rPr>
              <w:t>-52</w:t>
            </w:r>
          </w:p>
        </w:tc>
        <w:tc>
          <w:tcPr>
            <w:tcW w:w="0" w:type="auto"/>
          </w:tcPr>
          <w:p w14:paraId="62F68DD0" w14:textId="77777777" w:rsidR="00C36896" w:rsidRPr="0019782E" w:rsidRDefault="00C36896" w:rsidP="00714457">
            <w:pPr>
              <w:pStyle w:val="NormalWeb"/>
              <w:jc w:val="center"/>
              <w:rPr>
                <w:rFonts w:ascii="Times New Roman" w:hAnsi="Times New Roman" w:cs="Times New Roman"/>
                <w:sz w:val="20"/>
                <w:szCs w:val="20"/>
              </w:rPr>
            </w:pPr>
            <w:r w:rsidRPr="0019782E">
              <w:rPr>
                <w:rFonts w:ascii="Times New Roman" w:hAnsi="Times New Roman" w:cs="Times New Roman"/>
                <w:sz w:val="20"/>
                <w:szCs w:val="20"/>
              </w:rPr>
              <w:t>-56</w:t>
            </w:r>
          </w:p>
        </w:tc>
        <w:tc>
          <w:tcPr>
            <w:tcW w:w="0" w:type="auto"/>
          </w:tcPr>
          <w:p w14:paraId="27AB4359" w14:textId="77777777" w:rsidR="00C36896" w:rsidRPr="0019782E" w:rsidRDefault="00C36896" w:rsidP="00714457">
            <w:pPr>
              <w:pStyle w:val="NormalWeb"/>
              <w:jc w:val="center"/>
              <w:rPr>
                <w:rFonts w:ascii="Times New Roman" w:hAnsi="Times New Roman" w:cs="Times New Roman"/>
                <w:sz w:val="20"/>
                <w:szCs w:val="20"/>
              </w:rPr>
            </w:pPr>
          </w:p>
        </w:tc>
      </w:tr>
      <w:tr w:rsidR="00C36896" w:rsidRPr="0019782E" w14:paraId="09DBF974" w14:textId="77777777" w:rsidTr="00714457">
        <w:trPr>
          <w:trHeight w:val="56"/>
          <w:jc w:val="center"/>
        </w:trPr>
        <w:tc>
          <w:tcPr>
            <w:tcW w:w="0" w:type="auto"/>
          </w:tcPr>
          <w:p w14:paraId="685AE387" w14:textId="77777777" w:rsidR="00C36896" w:rsidRPr="0019782E" w:rsidRDefault="00C36896" w:rsidP="00714457">
            <w:pPr>
              <w:pStyle w:val="NormalWeb"/>
              <w:jc w:val="center"/>
              <w:rPr>
                <w:rFonts w:ascii="Times New Roman" w:hAnsi="Times New Roman" w:cs="Times New Roman"/>
                <w:sz w:val="20"/>
                <w:szCs w:val="20"/>
              </w:rPr>
            </w:pPr>
            <w:r w:rsidRPr="0019782E">
              <w:rPr>
                <w:rFonts w:ascii="Times New Roman" w:hAnsi="Times New Roman" w:cs="Times New Roman"/>
                <w:sz w:val="20"/>
                <w:szCs w:val="20"/>
              </w:rPr>
              <w:t>Isolation in horizontal domain (dB)</w:t>
            </w:r>
          </w:p>
        </w:tc>
        <w:tc>
          <w:tcPr>
            <w:tcW w:w="0" w:type="auto"/>
          </w:tcPr>
          <w:p w14:paraId="01D79913" w14:textId="77777777" w:rsidR="00C36896" w:rsidRPr="0019782E" w:rsidRDefault="00C36896" w:rsidP="00714457">
            <w:pPr>
              <w:pStyle w:val="NormalWeb"/>
              <w:jc w:val="center"/>
              <w:rPr>
                <w:rFonts w:ascii="Times New Roman" w:hAnsi="Times New Roman" w:cs="Times New Roman"/>
                <w:sz w:val="20"/>
                <w:szCs w:val="20"/>
              </w:rPr>
            </w:pPr>
            <w:r w:rsidRPr="0019782E">
              <w:rPr>
                <w:rFonts w:ascii="Times New Roman" w:hAnsi="Times New Roman" w:cs="Times New Roman"/>
                <w:sz w:val="20"/>
                <w:szCs w:val="20"/>
              </w:rPr>
              <w:t>-31</w:t>
            </w:r>
          </w:p>
        </w:tc>
        <w:tc>
          <w:tcPr>
            <w:tcW w:w="0" w:type="auto"/>
          </w:tcPr>
          <w:p w14:paraId="47181803" w14:textId="77777777" w:rsidR="00C36896" w:rsidRPr="008E6448" w:rsidRDefault="00C36896" w:rsidP="00714457">
            <w:pPr>
              <w:pStyle w:val="NormalWeb"/>
              <w:jc w:val="center"/>
              <w:rPr>
                <w:rFonts w:ascii="Times New Roman" w:hAnsi="Times New Roman" w:cs="Times New Roman"/>
                <w:sz w:val="20"/>
                <w:szCs w:val="20"/>
              </w:rPr>
            </w:pPr>
            <w:r w:rsidRPr="008E6448">
              <w:rPr>
                <w:rFonts w:ascii="Times New Roman" w:hAnsi="Times New Roman" w:cs="Times New Roman"/>
                <w:sz w:val="20"/>
                <w:szCs w:val="20"/>
              </w:rPr>
              <w:t>-34</w:t>
            </w:r>
          </w:p>
        </w:tc>
        <w:tc>
          <w:tcPr>
            <w:tcW w:w="0" w:type="auto"/>
          </w:tcPr>
          <w:p w14:paraId="025E0815" w14:textId="77777777" w:rsidR="00C36896" w:rsidRPr="008E6448" w:rsidRDefault="00C36896" w:rsidP="00714457">
            <w:pPr>
              <w:pStyle w:val="NormalWeb"/>
              <w:jc w:val="center"/>
              <w:rPr>
                <w:rFonts w:ascii="Times New Roman" w:hAnsi="Times New Roman" w:cs="Times New Roman"/>
                <w:sz w:val="20"/>
                <w:szCs w:val="20"/>
              </w:rPr>
            </w:pPr>
            <w:r w:rsidRPr="008E6448">
              <w:rPr>
                <w:rFonts w:ascii="Times New Roman" w:hAnsi="Times New Roman" w:cs="Times New Roman"/>
                <w:sz w:val="20"/>
                <w:szCs w:val="20"/>
              </w:rPr>
              <w:t>-46</w:t>
            </w:r>
          </w:p>
        </w:tc>
        <w:tc>
          <w:tcPr>
            <w:tcW w:w="0" w:type="auto"/>
          </w:tcPr>
          <w:p w14:paraId="6C68C1B4" w14:textId="77777777" w:rsidR="00C36896" w:rsidRPr="008E6448" w:rsidRDefault="00C36896" w:rsidP="00714457">
            <w:pPr>
              <w:pStyle w:val="NormalWeb"/>
              <w:jc w:val="center"/>
              <w:rPr>
                <w:rFonts w:ascii="Times New Roman" w:hAnsi="Times New Roman" w:cs="Times New Roman"/>
                <w:sz w:val="20"/>
                <w:szCs w:val="20"/>
              </w:rPr>
            </w:pPr>
            <w:r w:rsidRPr="008E6448">
              <w:rPr>
                <w:rFonts w:ascii="Times New Roman" w:hAnsi="Times New Roman" w:cs="Times New Roman"/>
                <w:sz w:val="20"/>
                <w:szCs w:val="20"/>
              </w:rPr>
              <w:t>-55</w:t>
            </w:r>
          </w:p>
        </w:tc>
      </w:tr>
    </w:tbl>
    <w:p w14:paraId="1ED171A5" w14:textId="577B93AF" w:rsidR="00C36896" w:rsidRDefault="00C36896" w:rsidP="00AF4AAE">
      <w:pPr>
        <w:rPr>
          <w:lang w:eastAsia="zh-CN"/>
        </w:rPr>
      </w:pPr>
    </w:p>
    <w:p w14:paraId="77E9A69D" w14:textId="77777777" w:rsidR="00C36896" w:rsidRPr="00707B14" w:rsidRDefault="00C36896" w:rsidP="00C36896">
      <w:r w:rsidRPr="00707B14">
        <w:rPr>
          <w:b/>
          <w:bCs/>
          <w:lang w:eastAsia="zh-CN"/>
        </w:rPr>
        <w:t xml:space="preserve">Proposal </w:t>
      </w:r>
      <w:r>
        <w:rPr>
          <w:b/>
          <w:bCs/>
          <w:lang w:eastAsia="zh-CN"/>
        </w:rPr>
        <w:t>2</w:t>
      </w:r>
      <w:r w:rsidRPr="00707B14">
        <w:rPr>
          <w:lang w:eastAsia="zh-CN"/>
        </w:rPr>
        <w:t>:</w:t>
      </w:r>
      <w:r w:rsidRPr="00707B14">
        <w:t xml:space="preserve"> Remove OTA TX IMD requirement for </w:t>
      </w:r>
      <w:r w:rsidRPr="00707B14">
        <w:rPr>
          <w:i/>
          <w:iCs/>
        </w:rPr>
        <w:t>BS type 1-O</w:t>
      </w:r>
      <w:r w:rsidRPr="00707B14">
        <w:t xml:space="preserve"> in FR1 bands above 5 GHz, reuse the existing approach implemented for FR2 requirement.</w:t>
      </w:r>
    </w:p>
    <w:p w14:paraId="3ADD8055" w14:textId="3BF9DF1B" w:rsidR="00C36896" w:rsidRPr="00DA040B" w:rsidRDefault="00C36896" w:rsidP="00AF4AAE">
      <w:pPr>
        <w:rPr>
          <w:lang w:eastAsia="zh-CN"/>
        </w:rPr>
      </w:pPr>
      <w:r w:rsidRPr="00AB54FC">
        <w:rPr>
          <w:b/>
          <w:bCs/>
          <w:lang w:eastAsia="zh-CN"/>
        </w:rPr>
        <w:t xml:space="preserve">Proposal </w:t>
      </w:r>
      <w:r>
        <w:rPr>
          <w:b/>
          <w:bCs/>
          <w:lang w:eastAsia="zh-CN"/>
        </w:rPr>
        <w:t>3</w:t>
      </w:r>
      <w:r w:rsidRPr="00AB54FC">
        <w:rPr>
          <w:lang w:eastAsia="zh-CN"/>
        </w:rPr>
        <w:t>: Arrange work-split for the implementation of the radiated TX IMD requirement optimization for high frequency bands in FR1.</w:t>
      </w:r>
    </w:p>
    <w:p w14:paraId="0C19D90E" w14:textId="77777777" w:rsidR="00AF4AAE" w:rsidRPr="00647D31" w:rsidRDefault="00AF4AAE" w:rsidP="0017468D">
      <w:pPr>
        <w:pStyle w:val="Heading1"/>
      </w:pPr>
      <w:r w:rsidRPr="00647D31">
        <w:t>References</w:t>
      </w:r>
    </w:p>
    <w:p w14:paraId="56A89965" w14:textId="77777777" w:rsidR="00AF4AAE" w:rsidRPr="00647D31" w:rsidRDefault="00AF4AAE" w:rsidP="00AF4AAE">
      <w:r w:rsidRPr="00647D31">
        <w:t>[1]</w:t>
      </w:r>
      <w:r w:rsidRPr="00647D31">
        <w:tab/>
      </w:r>
      <w:r w:rsidRPr="00647D31">
        <w:tab/>
      </w:r>
      <w:bookmarkStart w:id="0" w:name="_Hlk197415311"/>
      <w:r w:rsidRPr="00647D31">
        <w:t>R4-2416279</w:t>
      </w:r>
      <w:bookmarkEnd w:id="0"/>
      <w:r w:rsidRPr="00647D31">
        <w:t>, TX IMD test for high frequency band in FR1, RAN4#112-bis, Hefei</w:t>
      </w:r>
    </w:p>
    <w:p w14:paraId="1D119115" w14:textId="77777777" w:rsidR="00AF4AAE" w:rsidRPr="00647D31" w:rsidRDefault="00AF4AAE" w:rsidP="00AF4AAE">
      <w:r w:rsidRPr="00647D31">
        <w:t>[2]</w:t>
      </w:r>
      <w:r w:rsidRPr="00647D31">
        <w:tab/>
      </w:r>
      <w:r w:rsidRPr="00647D31">
        <w:tab/>
        <w:t>R4-2502279, Way Forward for [114][303] NR_BS_RF_Part2_CLTA, RAN4#114, Athens</w:t>
      </w:r>
    </w:p>
    <w:p w14:paraId="45F7A0DB" w14:textId="170265D6" w:rsidR="00AF4AAE" w:rsidRPr="00647D31" w:rsidRDefault="00AF4AAE" w:rsidP="00AF4AAE">
      <w:r w:rsidRPr="00647D31">
        <w:t>[3]</w:t>
      </w:r>
      <w:r w:rsidRPr="00647D31">
        <w:tab/>
      </w:r>
      <w:r w:rsidRPr="00647D31">
        <w:tab/>
        <w:t>R4-2504701, Way Forward for CLTA, RAN4#114bis, Wuhan</w:t>
      </w:r>
    </w:p>
    <w:p w14:paraId="47E2BD50" w14:textId="77777777" w:rsidR="00AF4AAE" w:rsidRPr="00647D31" w:rsidRDefault="00AF4AAE" w:rsidP="00AF4AAE">
      <w:r w:rsidRPr="00647D31">
        <w:t>[6]</w:t>
      </w:r>
      <w:r w:rsidRPr="00647D31">
        <w:tab/>
      </w:r>
      <w:r w:rsidRPr="00647D31">
        <w:tab/>
        <w:t>R4-1708099, Transmitter intermodulation requirements for NR base stations, RAN4#84</w:t>
      </w:r>
    </w:p>
    <w:p w14:paraId="6085720A" w14:textId="2D7A7076" w:rsidR="00AF4AAE" w:rsidRPr="00647D31" w:rsidRDefault="00AF4AAE" w:rsidP="00AF4AAE">
      <w:r w:rsidRPr="00647D31">
        <w:t>[7]</w:t>
      </w:r>
      <w:r w:rsidRPr="00647D31">
        <w:tab/>
      </w:r>
      <w:r w:rsidRPr="00647D31">
        <w:tab/>
        <w:t>R4-1706823, Range 2 - TX IMD, RAN4 Meeting NR#2</w:t>
      </w:r>
    </w:p>
    <w:p w14:paraId="240FF1FA" w14:textId="7BF0EA84" w:rsidR="00AF4AAE" w:rsidRPr="00AF4AAE" w:rsidRDefault="00035505" w:rsidP="00AF4AAE">
      <w:r w:rsidRPr="00647D31">
        <w:t>[8]</w:t>
      </w:r>
      <w:r w:rsidRPr="00647D31">
        <w:tab/>
      </w:r>
      <w:r w:rsidRPr="00647D31">
        <w:tab/>
        <w:t>R4-2508657, Way Forward for [115][303] NR_BS_RF</w:t>
      </w:r>
      <w:r w:rsidRPr="00035505">
        <w:t>_Part2_CLTA_SE: CLTA</w:t>
      </w:r>
      <w:r>
        <w:t>, RAN4#115</w:t>
      </w:r>
    </w:p>
    <w:sectPr w:rsidR="00AF4AAE" w:rsidRPr="00AF4AAE"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F6C7EB" w14:textId="77777777" w:rsidR="002606F8" w:rsidRPr="00A10429" w:rsidRDefault="002606F8" w:rsidP="0064547A">
      <w:pPr>
        <w:spacing w:after="0"/>
        <w:rPr>
          <w:kern w:val="2"/>
          <w:lang w:eastAsia="zh-CN"/>
        </w:rPr>
      </w:pPr>
      <w:r>
        <w:separator/>
      </w:r>
    </w:p>
  </w:endnote>
  <w:endnote w:type="continuationSeparator" w:id="0">
    <w:p w14:paraId="46CE8F87" w14:textId="77777777" w:rsidR="002606F8" w:rsidRPr="00A10429" w:rsidRDefault="002606F8"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charset w:val="80"/>
    <w:family w:val="auto"/>
    <w:pitch w:val="variable"/>
    <w:sig w:usb0="00000000" w:usb1="08070000" w:usb2="00000010" w:usb3="00000000" w:csb0="00020093"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DengXian">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A790BA" w14:textId="77777777" w:rsidR="002606F8" w:rsidRPr="00A10429" w:rsidRDefault="002606F8" w:rsidP="0064547A">
      <w:pPr>
        <w:spacing w:after="0"/>
        <w:rPr>
          <w:kern w:val="2"/>
          <w:lang w:eastAsia="zh-CN"/>
        </w:rPr>
      </w:pPr>
      <w:r>
        <w:separator/>
      </w:r>
    </w:p>
  </w:footnote>
  <w:footnote w:type="continuationSeparator" w:id="0">
    <w:p w14:paraId="3AFF1831" w14:textId="77777777" w:rsidR="002606F8" w:rsidRPr="00A10429" w:rsidRDefault="002606F8" w:rsidP="0064547A">
      <w:pPr>
        <w:spacing w:after="0"/>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AD0F5A"/>
    <w:multiLevelType w:val="multilevel"/>
    <w:tmpl w:val="C3C636DE"/>
    <w:lvl w:ilvl="0">
      <w:start w:val="1"/>
      <w:numFmt w:val="lowerLetter"/>
      <w:lvlText w:val="%1)"/>
      <w:lvlJc w:val="left"/>
      <w:pPr>
        <w:ind w:left="360" w:hanging="360"/>
      </w:pPr>
      <w:rPr>
        <w:rFont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 w15:restartNumberingAfterBreak="0">
    <w:nsid w:val="38F97953"/>
    <w:multiLevelType w:val="multilevel"/>
    <w:tmpl w:val="91B09422"/>
    <w:lvl w:ilvl="0">
      <w:start w:val="2"/>
      <w:numFmt w:val="decimal"/>
      <w:lvlText w:val="%1"/>
      <w:lvlJc w:val="left"/>
      <w:pPr>
        <w:ind w:left="405" w:hanging="405"/>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 w15:restartNumberingAfterBreak="0">
    <w:nsid w:val="3F805443"/>
    <w:multiLevelType w:val="hybridMultilevel"/>
    <w:tmpl w:val="91388B1C"/>
    <w:lvl w:ilvl="0" w:tplc="957AE35A">
      <w:start w:val="3"/>
      <w:numFmt w:val="bullet"/>
      <w:lvlText w:val="-"/>
      <w:lvlJc w:val="left"/>
      <w:pPr>
        <w:ind w:left="720" w:hanging="360"/>
      </w:pPr>
      <w:rPr>
        <w:rFonts w:ascii="Calibri" w:eastAsia="Times New Rom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8" w15:restartNumberingAfterBreak="0">
    <w:nsid w:val="70C7446A"/>
    <w:multiLevelType w:val="hybridMultilevel"/>
    <w:tmpl w:val="C11CFF84"/>
    <w:lvl w:ilvl="0" w:tplc="7C9C029E">
      <w:start w:val="2"/>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num w:numId="1">
    <w:abstractNumId w:val="5"/>
  </w:num>
  <w:num w:numId="2">
    <w:abstractNumId w:val="1"/>
  </w:num>
  <w:num w:numId="3">
    <w:abstractNumId w:val="4"/>
  </w:num>
  <w:num w:numId="4">
    <w:abstractNumId w:val="6"/>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8"/>
  </w:num>
  <w:num w:numId="8">
    <w:abstractNumId w:val="0"/>
  </w:num>
  <w:num w:numId="9">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spelling="clean" w:grammar="clean"/>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698"/>
    <w:rsid w:val="0000283E"/>
    <w:rsid w:val="00002AF8"/>
    <w:rsid w:val="000049B1"/>
    <w:rsid w:val="00004B4A"/>
    <w:rsid w:val="00005055"/>
    <w:rsid w:val="0000532F"/>
    <w:rsid w:val="00005510"/>
    <w:rsid w:val="0000585F"/>
    <w:rsid w:val="0000664B"/>
    <w:rsid w:val="000066AC"/>
    <w:rsid w:val="000068DA"/>
    <w:rsid w:val="0000695D"/>
    <w:rsid w:val="00007783"/>
    <w:rsid w:val="0000788B"/>
    <w:rsid w:val="00010FCF"/>
    <w:rsid w:val="0001144F"/>
    <w:rsid w:val="00011C29"/>
    <w:rsid w:val="0001310A"/>
    <w:rsid w:val="0001335E"/>
    <w:rsid w:val="000134D3"/>
    <w:rsid w:val="000134EA"/>
    <w:rsid w:val="00013C34"/>
    <w:rsid w:val="000142FF"/>
    <w:rsid w:val="00014F8B"/>
    <w:rsid w:val="0001521F"/>
    <w:rsid w:val="000160F7"/>
    <w:rsid w:val="00016143"/>
    <w:rsid w:val="00016D9E"/>
    <w:rsid w:val="00017375"/>
    <w:rsid w:val="000178B7"/>
    <w:rsid w:val="000201C7"/>
    <w:rsid w:val="0002199F"/>
    <w:rsid w:val="00021CF0"/>
    <w:rsid w:val="00023757"/>
    <w:rsid w:val="00023B66"/>
    <w:rsid w:val="0002419E"/>
    <w:rsid w:val="00024FC1"/>
    <w:rsid w:val="00025688"/>
    <w:rsid w:val="000256CD"/>
    <w:rsid w:val="000257C7"/>
    <w:rsid w:val="00026025"/>
    <w:rsid w:val="0002624C"/>
    <w:rsid w:val="00027262"/>
    <w:rsid w:val="0002781C"/>
    <w:rsid w:val="000308CD"/>
    <w:rsid w:val="000309D5"/>
    <w:rsid w:val="00030CE4"/>
    <w:rsid w:val="00030D2D"/>
    <w:rsid w:val="00031BB2"/>
    <w:rsid w:val="00031F4A"/>
    <w:rsid w:val="0003209A"/>
    <w:rsid w:val="000322E7"/>
    <w:rsid w:val="000328AD"/>
    <w:rsid w:val="0003379A"/>
    <w:rsid w:val="00033BBF"/>
    <w:rsid w:val="000346D6"/>
    <w:rsid w:val="000348D2"/>
    <w:rsid w:val="00035505"/>
    <w:rsid w:val="000363CC"/>
    <w:rsid w:val="000371E4"/>
    <w:rsid w:val="00037A80"/>
    <w:rsid w:val="000408DE"/>
    <w:rsid w:val="00040CD4"/>
    <w:rsid w:val="00041630"/>
    <w:rsid w:val="0004178B"/>
    <w:rsid w:val="00042511"/>
    <w:rsid w:val="00044C28"/>
    <w:rsid w:val="00044F34"/>
    <w:rsid w:val="000503D5"/>
    <w:rsid w:val="00050E97"/>
    <w:rsid w:val="0005157B"/>
    <w:rsid w:val="00052F5C"/>
    <w:rsid w:val="00053567"/>
    <w:rsid w:val="00053E8E"/>
    <w:rsid w:val="0005451D"/>
    <w:rsid w:val="00054C34"/>
    <w:rsid w:val="00054D46"/>
    <w:rsid w:val="00055967"/>
    <w:rsid w:val="0005655F"/>
    <w:rsid w:val="0006018C"/>
    <w:rsid w:val="00060FE3"/>
    <w:rsid w:val="00061483"/>
    <w:rsid w:val="0006280E"/>
    <w:rsid w:val="00064870"/>
    <w:rsid w:val="00065C39"/>
    <w:rsid w:val="00065D20"/>
    <w:rsid w:val="00065F75"/>
    <w:rsid w:val="00065F76"/>
    <w:rsid w:val="00067448"/>
    <w:rsid w:val="00070CA9"/>
    <w:rsid w:val="0007125D"/>
    <w:rsid w:val="00071F1A"/>
    <w:rsid w:val="000722A2"/>
    <w:rsid w:val="00072DEC"/>
    <w:rsid w:val="00073A13"/>
    <w:rsid w:val="00073F9A"/>
    <w:rsid w:val="0007426D"/>
    <w:rsid w:val="000742F1"/>
    <w:rsid w:val="000747F0"/>
    <w:rsid w:val="00075063"/>
    <w:rsid w:val="00075248"/>
    <w:rsid w:val="0007587D"/>
    <w:rsid w:val="00076356"/>
    <w:rsid w:val="00076663"/>
    <w:rsid w:val="000769FE"/>
    <w:rsid w:val="00076B09"/>
    <w:rsid w:val="00076EB1"/>
    <w:rsid w:val="0007702A"/>
    <w:rsid w:val="00077273"/>
    <w:rsid w:val="00077537"/>
    <w:rsid w:val="00080C15"/>
    <w:rsid w:val="00081070"/>
    <w:rsid w:val="00081554"/>
    <w:rsid w:val="00081C11"/>
    <w:rsid w:val="00081CBC"/>
    <w:rsid w:val="00082136"/>
    <w:rsid w:val="0008234B"/>
    <w:rsid w:val="000823EF"/>
    <w:rsid w:val="000826B2"/>
    <w:rsid w:val="00083B89"/>
    <w:rsid w:val="00083E20"/>
    <w:rsid w:val="00084AAE"/>
    <w:rsid w:val="000854D2"/>
    <w:rsid w:val="0008756E"/>
    <w:rsid w:val="0009052F"/>
    <w:rsid w:val="00090809"/>
    <w:rsid w:val="00090B61"/>
    <w:rsid w:val="0009138D"/>
    <w:rsid w:val="0009283F"/>
    <w:rsid w:val="00092B72"/>
    <w:rsid w:val="00093417"/>
    <w:rsid w:val="00093796"/>
    <w:rsid w:val="00094102"/>
    <w:rsid w:val="00094284"/>
    <w:rsid w:val="00095015"/>
    <w:rsid w:val="00097DDF"/>
    <w:rsid w:val="00097F7D"/>
    <w:rsid w:val="000A1AC6"/>
    <w:rsid w:val="000A2857"/>
    <w:rsid w:val="000A290C"/>
    <w:rsid w:val="000A35B5"/>
    <w:rsid w:val="000A37BC"/>
    <w:rsid w:val="000A49A8"/>
    <w:rsid w:val="000A67F8"/>
    <w:rsid w:val="000A734F"/>
    <w:rsid w:val="000B1F19"/>
    <w:rsid w:val="000B2202"/>
    <w:rsid w:val="000B278F"/>
    <w:rsid w:val="000B3530"/>
    <w:rsid w:val="000B35FA"/>
    <w:rsid w:val="000B3A4A"/>
    <w:rsid w:val="000B3AF7"/>
    <w:rsid w:val="000B43E7"/>
    <w:rsid w:val="000B4AA6"/>
    <w:rsid w:val="000B556B"/>
    <w:rsid w:val="000B5987"/>
    <w:rsid w:val="000B64C3"/>
    <w:rsid w:val="000B6E48"/>
    <w:rsid w:val="000B6E80"/>
    <w:rsid w:val="000B6F80"/>
    <w:rsid w:val="000B7F99"/>
    <w:rsid w:val="000C0420"/>
    <w:rsid w:val="000C07C0"/>
    <w:rsid w:val="000C2079"/>
    <w:rsid w:val="000C2424"/>
    <w:rsid w:val="000C39A4"/>
    <w:rsid w:val="000C3D96"/>
    <w:rsid w:val="000C4942"/>
    <w:rsid w:val="000C49D0"/>
    <w:rsid w:val="000C5EE6"/>
    <w:rsid w:val="000C6635"/>
    <w:rsid w:val="000C6B27"/>
    <w:rsid w:val="000C6E48"/>
    <w:rsid w:val="000C7637"/>
    <w:rsid w:val="000C7EB3"/>
    <w:rsid w:val="000D0085"/>
    <w:rsid w:val="000D0E9A"/>
    <w:rsid w:val="000D10AB"/>
    <w:rsid w:val="000D115A"/>
    <w:rsid w:val="000D18DF"/>
    <w:rsid w:val="000D1970"/>
    <w:rsid w:val="000D2422"/>
    <w:rsid w:val="000D2C5E"/>
    <w:rsid w:val="000D5118"/>
    <w:rsid w:val="000D55CE"/>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2EB1"/>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F6"/>
    <w:rsid w:val="000F40E2"/>
    <w:rsid w:val="000F4300"/>
    <w:rsid w:val="000F485D"/>
    <w:rsid w:val="000F4A54"/>
    <w:rsid w:val="000F4EC3"/>
    <w:rsid w:val="000F526C"/>
    <w:rsid w:val="000F567C"/>
    <w:rsid w:val="000F5755"/>
    <w:rsid w:val="000F57B5"/>
    <w:rsid w:val="000F5F70"/>
    <w:rsid w:val="000F632A"/>
    <w:rsid w:val="000F73D2"/>
    <w:rsid w:val="000F78F0"/>
    <w:rsid w:val="0010029A"/>
    <w:rsid w:val="00100E5C"/>
    <w:rsid w:val="00101494"/>
    <w:rsid w:val="001017FF"/>
    <w:rsid w:val="00101C27"/>
    <w:rsid w:val="00103A28"/>
    <w:rsid w:val="0010582B"/>
    <w:rsid w:val="00106F66"/>
    <w:rsid w:val="00107163"/>
    <w:rsid w:val="00107C55"/>
    <w:rsid w:val="00107FF8"/>
    <w:rsid w:val="00110C09"/>
    <w:rsid w:val="001120B3"/>
    <w:rsid w:val="001126EF"/>
    <w:rsid w:val="00112B0B"/>
    <w:rsid w:val="0011368D"/>
    <w:rsid w:val="001148F6"/>
    <w:rsid w:val="00114FA5"/>
    <w:rsid w:val="001153E5"/>
    <w:rsid w:val="001155AC"/>
    <w:rsid w:val="00116A2D"/>
    <w:rsid w:val="00116D97"/>
    <w:rsid w:val="0011722B"/>
    <w:rsid w:val="001208B7"/>
    <w:rsid w:val="0012169C"/>
    <w:rsid w:val="00121FF5"/>
    <w:rsid w:val="00123821"/>
    <w:rsid w:val="00124289"/>
    <w:rsid w:val="00124E13"/>
    <w:rsid w:val="00126CA6"/>
    <w:rsid w:val="001308F6"/>
    <w:rsid w:val="0013169D"/>
    <w:rsid w:val="00132700"/>
    <w:rsid w:val="0013378D"/>
    <w:rsid w:val="00133D05"/>
    <w:rsid w:val="00134523"/>
    <w:rsid w:val="00136061"/>
    <w:rsid w:val="001360CC"/>
    <w:rsid w:val="00136834"/>
    <w:rsid w:val="00136D29"/>
    <w:rsid w:val="00136F3D"/>
    <w:rsid w:val="00137982"/>
    <w:rsid w:val="001402F2"/>
    <w:rsid w:val="00140C8D"/>
    <w:rsid w:val="0014152A"/>
    <w:rsid w:val="00141FC0"/>
    <w:rsid w:val="00144511"/>
    <w:rsid w:val="00145CDD"/>
    <w:rsid w:val="001460F4"/>
    <w:rsid w:val="0014612A"/>
    <w:rsid w:val="001467B0"/>
    <w:rsid w:val="001467CE"/>
    <w:rsid w:val="00146A28"/>
    <w:rsid w:val="00146C80"/>
    <w:rsid w:val="00146F82"/>
    <w:rsid w:val="0015432E"/>
    <w:rsid w:val="00154449"/>
    <w:rsid w:val="00154782"/>
    <w:rsid w:val="001559C7"/>
    <w:rsid w:val="00155FC8"/>
    <w:rsid w:val="00156368"/>
    <w:rsid w:val="00157359"/>
    <w:rsid w:val="00157EC4"/>
    <w:rsid w:val="001617B9"/>
    <w:rsid w:val="00161FFF"/>
    <w:rsid w:val="00162690"/>
    <w:rsid w:val="0016274A"/>
    <w:rsid w:val="00162CC9"/>
    <w:rsid w:val="00163132"/>
    <w:rsid w:val="00163AFF"/>
    <w:rsid w:val="00163C61"/>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68D"/>
    <w:rsid w:val="00174A3D"/>
    <w:rsid w:val="00175B25"/>
    <w:rsid w:val="00176367"/>
    <w:rsid w:val="0017793C"/>
    <w:rsid w:val="00177CA1"/>
    <w:rsid w:val="00180A37"/>
    <w:rsid w:val="0018149C"/>
    <w:rsid w:val="00181C7F"/>
    <w:rsid w:val="00182BCA"/>
    <w:rsid w:val="00183889"/>
    <w:rsid w:val="00183CEE"/>
    <w:rsid w:val="00184F92"/>
    <w:rsid w:val="001856EB"/>
    <w:rsid w:val="00185B97"/>
    <w:rsid w:val="00186634"/>
    <w:rsid w:val="00186D2E"/>
    <w:rsid w:val="001876A5"/>
    <w:rsid w:val="00187BDF"/>
    <w:rsid w:val="00187D2B"/>
    <w:rsid w:val="00190D3D"/>
    <w:rsid w:val="00192AB7"/>
    <w:rsid w:val="00193B74"/>
    <w:rsid w:val="00194B46"/>
    <w:rsid w:val="0019591E"/>
    <w:rsid w:val="00196E90"/>
    <w:rsid w:val="00197367"/>
    <w:rsid w:val="00197B20"/>
    <w:rsid w:val="00197EC2"/>
    <w:rsid w:val="001A0665"/>
    <w:rsid w:val="001A1C89"/>
    <w:rsid w:val="001A2689"/>
    <w:rsid w:val="001A32ED"/>
    <w:rsid w:val="001A3878"/>
    <w:rsid w:val="001A4100"/>
    <w:rsid w:val="001A49E4"/>
    <w:rsid w:val="001A4FA5"/>
    <w:rsid w:val="001A678E"/>
    <w:rsid w:val="001A76D9"/>
    <w:rsid w:val="001B0B5B"/>
    <w:rsid w:val="001B0E71"/>
    <w:rsid w:val="001B1F60"/>
    <w:rsid w:val="001B2301"/>
    <w:rsid w:val="001B32C5"/>
    <w:rsid w:val="001B3849"/>
    <w:rsid w:val="001B39CE"/>
    <w:rsid w:val="001B3C61"/>
    <w:rsid w:val="001B4C1A"/>
    <w:rsid w:val="001B54DB"/>
    <w:rsid w:val="001B6B07"/>
    <w:rsid w:val="001B75C4"/>
    <w:rsid w:val="001B7694"/>
    <w:rsid w:val="001B77B1"/>
    <w:rsid w:val="001C0BCA"/>
    <w:rsid w:val="001C0F6B"/>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10AC"/>
    <w:rsid w:val="001D2063"/>
    <w:rsid w:val="001D2361"/>
    <w:rsid w:val="001D273C"/>
    <w:rsid w:val="001D36C0"/>
    <w:rsid w:val="001D4516"/>
    <w:rsid w:val="001D4FDF"/>
    <w:rsid w:val="001D59D0"/>
    <w:rsid w:val="001D6509"/>
    <w:rsid w:val="001D6A00"/>
    <w:rsid w:val="001D7276"/>
    <w:rsid w:val="001D76A8"/>
    <w:rsid w:val="001D7703"/>
    <w:rsid w:val="001E04CA"/>
    <w:rsid w:val="001E0541"/>
    <w:rsid w:val="001E114B"/>
    <w:rsid w:val="001E139E"/>
    <w:rsid w:val="001E2128"/>
    <w:rsid w:val="001E29D5"/>
    <w:rsid w:val="001E2F97"/>
    <w:rsid w:val="001E391D"/>
    <w:rsid w:val="001E3F28"/>
    <w:rsid w:val="001E44BD"/>
    <w:rsid w:val="001E4E41"/>
    <w:rsid w:val="001E5761"/>
    <w:rsid w:val="001E5DD0"/>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42"/>
    <w:rsid w:val="001F5F5D"/>
    <w:rsid w:val="001F6D9D"/>
    <w:rsid w:val="001F769A"/>
    <w:rsid w:val="001F7B0F"/>
    <w:rsid w:val="00200D69"/>
    <w:rsid w:val="002013B0"/>
    <w:rsid w:val="002019EC"/>
    <w:rsid w:val="00202016"/>
    <w:rsid w:val="00203620"/>
    <w:rsid w:val="002044F6"/>
    <w:rsid w:val="0020502B"/>
    <w:rsid w:val="002055A9"/>
    <w:rsid w:val="00205B14"/>
    <w:rsid w:val="00205EE2"/>
    <w:rsid w:val="002100B3"/>
    <w:rsid w:val="0021147E"/>
    <w:rsid w:val="0021162B"/>
    <w:rsid w:val="00212131"/>
    <w:rsid w:val="0021245C"/>
    <w:rsid w:val="00213F0D"/>
    <w:rsid w:val="002145B5"/>
    <w:rsid w:val="002147A1"/>
    <w:rsid w:val="00215978"/>
    <w:rsid w:val="002173C7"/>
    <w:rsid w:val="00217A80"/>
    <w:rsid w:val="00217ED3"/>
    <w:rsid w:val="0022200D"/>
    <w:rsid w:val="00222346"/>
    <w:rsid w:val="00222BE2"/>
    <w:rsid w:val="00223700"/>
    <w:rsid w:val="00223FC1"/>
    <w:rsid w:val="0022422B"/>
    <w:rsid w:val="0022451D"/>
    <w:rsid w:val="00225AF7"/>
    <w:rsid w:val="00225CCE"/>
    <w:rsid w:val="0022640E"/>
    <w:rsid w:val="0022659A"/>
    <w:rsid w:val="002267D6"/>
    <w:rsid w:val="00226E46"/>
    <w:rsid w:val="00227636"/>
    <w:rsid w:val="00230138"/>
    <w:rsid w:val="00230DA4"/>
    <w:rsid w:val="00230F58"/>
    <w:rsid w:val="002329AA"/>
    <w:rsid w:val="002337C2"/>
    <w:rsid w:val="0023431B"/>
    <w:rsid w:val="002344FE"/>
    <w:rsid w:val="002353AF"/>
    <w:rsid w:val="00235BCF"/>
    <w:rsid w:val="00235E3B"/>
    <w:rsid w:val="0023691D"/>
    <w:rsid w:val="00237B90"/>
    <w:rsid w:val="00240EE5"/>
    <w:rsid w:val="00241635"/>
    <w:rsid w:val="00241943"/>
    <w:rsid w:val="00241BD4"/>
    <w:rsid w:val="00241EB2"/>
    <w:rsid w:val="00241FA1"/>
    <w:rsid w:val="00243E44"/>
    <w:rsid w:val="002446CD"/>
    <w:rsid w:val="00244F13"/>
    <w:rsid w:val="0024548A"/>
    <w:rsid w:val="00245B88"/>
    <w:rsid w:val="00245C71"/>
    <w:rsid w:val="0024633C"/>
    <w:rsid w:val="002466A6"/>
    <w:rsid w:val="00246E1C"/>
    <w:rsid w:val="00246F22"/>
    <w:rsid w:val="00247BBE"/>
    <w:rsid w:val="00250029"/>
    <w:rsid w:val="00250260"/>
    <w:rsid w:val="002505BC"/>
    <w:rsid w:val="002505EE"/>
    <w:rsid w:val="00250C95"/>
    <w:rsid w:val="0025149C"/>
    <w:rsid w:val="00252694"/>
    <w:rsid w:val="002534FB"/>
    <w:rsid w:val="00254232"/>
    <w:rsid w:val="0025438E"/>
    <w:rsid w:val="00255560"/>
    <w:rsid w:val="0025707E"/>
    <w:rsid w:val="002572D9"/>
    <w:rsid w:val="00260279"/>
    <w:rsid w:val="0026044C"/>
    <w:rsid w:val="002606F8"/>
    <w:rsid w:val="00260705"/>
    <w:rsid w:val="00260B80"/>
    <w:rsid w:val="002614AD"/>
    <w:rsid w:val="00261524"/>
    <w:rsid w:val="002615A3"/>
    <w:rsid w:val="00261840"/>
    <w:rsid w:val="00261921"/>
    <w:rsid w:val="0026197E"/>
    <w:rsid w:val="002634BD"/>
    <w:rsid w:val="00263DC6"/>
    <w:rsid w:val="002646A8"/>
    <w:rsid w:val="00264AE0"/>
    <w:rsid w:val="00264B96"/>
    <w:rsid w:val="00270F84"/>
    <w:rsid w:val="00270F85"/>
    <w:rsid w:val="00271102"/>
    <w:rsid w:val="00271347"/>
    <w:rsid w:val="0027165B"/>
    <w:rsid w:val="00272043"/>
    <w:rsid w:val="002733D6"/>
    <w:rsid w:val="00274A7B"/>
    <w:rsid w:val="002753F6"/>
    <w:rsid w:val="002758E6"/>
    <w:rsid w:val="00275C6C"/>
    <w:rsid w:val="00275EAD"/>
    <w:rsid w:val="002765B2"/>
    <w:rsid w:val="00276AD0"/>
    <w:rsid w:val="00276FF1"/>
    <w:rsid w:val="00280D59"/>
    <w:rsid w:val="0028151D"/>
    <w:rsid w:val="00281711"/>
    <w:rsid w:val="00281A16"/>
    <w:rsid w:val="00281AE9"/>
    <w:rsid w:val="00282193"/>
    <w:rsid w:val="002829F6"/>
    <w:rsid w:val="00282BA4"/>
    <w:rsid w:val="002834E2"/>
    <w:rsid w:val="0028397A"/>
    <w:rsid w:val="0028649D"/>
    <w:rsid w:val="00286A7A"/>
    <w:rsid w:val="0028787D"/>
    <w:rsid w:val="002878A1"/>
    <w:rsid w:val="00290438"/>
    <w:rsid w:val="00290469"/>
    <w:rsid w:val="00290BF1"/>
    <w:rsid w:val="00291CEF"/>
    <w:rsid w:val="00292326"/>
    <w:rsid w:val="002924FD"/>
    <w:rsid w:val="00292A7A"/>
    <w:rsid w:val="0029566F"/>
    <w:rsid w:val="00295A8F"/>
    <w:rsid w:val="00295B68"/>
    <w:rsid w:val="002A001C"/>
    <w:rsid w:val="002A0146"/>
    <w:rsid w:val="002A02B7"/>
    <w:rsid w:val="002A0599"/>
    <w:rsid w:val="002A1A4D"/>
    <w:rsid w:val="002A4635"/>
    <w:rsid w:val="002A6695"/>
    <w:rsid w:val="002A6CB5"/>
    <w:rsid w:val="002A6FAE"/>
    <w:rsid w:val="002A71AA"/>
    <w:rsid w:val="002A7450"/>
    <w:rsid w:val="002B03B3"/>
    <w:rsid w:val="002B3ABA"/>
    <w:rsid w:val="002B3FCC"/>
    <w:rsid w:val="002B4EF5"/>
    <w:rsid w:val="002B58D7"/>
    <w:rsid w:val="002B7795"/>
    <w:rsid w:val="002B78AA"/>
    <w:rsid w:val="002C09F2"/>
    <w:rsid w:val="002C281F"/>
    <w:rsid w:val="002C3DA2"/>
    <w:rsid w:val="002C457C"/>
    <w:rsid w:val="002C496C"/>
    <w:rsid w:val="002C583D"/>
    <w:rsid w:val="002C656B"/>
    <w:rsid w:val="002C6972"/>
    <w:rsid w:val="002C74DD"/>
    <w:rsid w:val="002C785A"/>
    <w:rsid w:val="002C7C29"/>
    <w:rsid w:val="002D00E4"/>
    <w:rsid w:val="002D078E"/>
    <w:rsid w:val="002D0C75"/>
    <w:rsid w:val="002D1314"/>
    <w:rsid w:val="002D1880"/>
    <w:rsid w:val="002D3534"/>
    <w:rsid w:val="002D3E08"/>
    <w:rsid w:val="002D49F9"/>
    <w:rsid w:val="002D506B"/>
    <w:rsid w:val="002D509E"/>
    <w:rsid w:val="002D5E1A"/>
    <w:rsid w:val="002D7E4C"/>
    <w:rsid w:val="002E0814"/>
    <w:rsid w:val="002E0B43"/>
    <w:rsid w:val="002E0C68"/>
    <w:rsid w:val="002E1AA9"/>
    <w:rsid w:val="002E2071"/>
    <w:rsid w:val="002E23DF"/>
    <w:rsid w:val="002E2404"/>
    <w:rsid w:val="002E2DE8"/>
    <w:rsid w:val="002E2F7F"/>
    <w:rsid w:val="002E35B8"/>
    <w:rsid w:val="002E36ED"/>
    <w:rsid w:val="002E38AA"/>
    <w:rsid w:val="002E397F"/>
    <w:rsid w:val="002E3B3A"/>
    <w:rsid w:val="002E3F07"/>
    <w:rsid w:val="002E51B9"/>
    <w:rsid w:val="002E5846"/>
    <w:rsid w:val="002E591F"/>
    <w:rsid w:val="002E5B82"/>
    <w:rsid w:val="002E5DEC"/>
    <w:rsid w:val="002E6047"/>
    <w:rsid w:val="002E750D"/>
    <w:rsid w:val="002F047B"/>
    <w:rsid w:val="002F09A2"/>
    <w:rsid w:val="002F0FEA"/>
    <w:rsid w:val="002F1558"/>
    <w:rsid w:val="002F1DBE"/>
    <w:rsid w:val="002F1F4D"/>
    <w:rsid w:val="002F22A3"/>
    <w:rsid w:val="002F25AB"/>
    <w:rsid w:val="002F2AD7"/>
    <w:rsid w:val="002F3680"/>
    <w:rsid w:val="002F3856"/>
    <w:rsid w:val="002F3F06"/>
    <w:rsid w:val="002F3FE6"/>
    <w:rsid w:val="002F4142"/>
    <w:rsid w:val="002F4209"/>
    <w:rsid w:val="002F495E"/>
    <w:rsid w:val="002F4EEC"/>
    <w:rsid w:val="002F581A"/>
    <w:rsid w:val="002F5B7D"/>
    <w:rsid w:val="002F5CF8"/>
    <w:rsid w:val="002F6ED3"/>
    <w:rsid w:val="002F709A"/>
    <w:rsid w:val="002F79CD"/>
    <w:rsid w:val="002F7D70"/>
    <w:rsid w:val="003007E7"/>
    <w:rsid w:val="00301F58"/>
    <w:rsid w:val="00302D41"/>
    <w:rsid w:val="003030A0"/>
    <w:rsid w:val="00303292"/>
    <w:rsid w:val="00303B90"/>
    <w:rsid w:val="003041DD"/>
    <w:rsid w:val="00305269"/>
    <w:rsid w:val="00305A3C"/>
    <w:rsid w:val="00307026"/>
    <w:rsid w:val="0030757F"/>
    <w:rsid w:val="00307C43"/>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5EE4"/>
    <w:rsid w:val="00336D82"/>
    <w:rsid w:val="00337698"/>
    <w:rsid w:val="003408F4"/>
    <w:rsid w:val="00342FF0"/>
    <w:rsid w:val="0034357C"/>
    <w:rsid w:val="00343E64"/>
    <w:rsid w:val="00346AC1"/>
    <w:rsid w:val="0034792E"/>
    <w:rsid w:val="00347EE4"/>
    <w:rsid w:val="003516D1"/>
    <w:rsid w:val="0035188A"/>
    <w:rsid w:val="00351E6A"/>
    <w:rsid w:val="0035207A"/>
    <w:rsid w:val="0035237C"/>
    <w:rsid w:val="003524DF"/>
    <w:rsid w:val="0035447E"/>
    <w:rsid w:val="00355B5C"/>
    <w:rsid w:val="00357962"/>
    <w:rsid w:val="0036050E"/>
    <w:rsid w:val="00362355"/>
    <w:rsid w:val="0036506F"/>
    <w:rsid w:val="00365191"/>
    <w:rsid w:val="0036626B"/>
    <w:rsid w:val="003666B7"/>
    <w:rsid w:val="00366A37"/>
    <w:rsid w:val="00367318"/>
    <w:rsid w:val="0036745A"/>
    <w:rsid w:val="00367BA3"/>
    <w:rsid w:val="00367D1E"/>
    <w:rsid w:val="00372A7D"/>
    <w:rsid w:val="00372D51"/>
    <w:rsid w:val="00372E2E"/>
    <w:rsid w:val="0037336A"/>
    <w:rsid w:val="003737BE"/>
    <w:rsid w:val="00374925"/>
    <w:rsid w:val="00375B26"/>
    <w:rsid w:val="00375E55"/>
    <w:rsid w:val="0037652B"/>
    <w:rsid w:val="0037666E"/>
    <w:rsid w:val="00376BED"/>
    <w:rsid w:val="00377D58"/>
    <w:rsid w:val="00380711"/>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86C68"/>
    <w:rsid w:val="003903DA"/>
    <w:rsid w:val="0039085F"/>
    <w:rsid w:val="003911AB"/>
    <w:rsid w:val="0039133C"/>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4488"/>
    <w:rsid w:val="003A4C2D"/>
    <w:rsid w:val="003A62C5"/>
    <w:rsid w:val="003A63F6"/>
    <w:rsid w:val="003A7061"/>
    <w:rsid w:val="003A7A32"/>
    <w:rsid w:val="003B0020"/>
    <w:rsid w:val="003B0194"/>
    <w:rsid w:val="003B2308"/>
    <w:rsid w:val="003B277B"/>
    <w:rsid w:val="003B2F49"/>
    <w:rsid w:val="003B32B4"/>
    <w:rsid w:val="003B4550"/>
    <w:rsid w:val="003B4810"/>
    <w:rsid w:val="003B4DAB"/>
    <w:rsid w:val="003B643C"/>
    <w:rsid w:val="003B6E0D"/>
    <w:rsid w:val="003B7087"/>
    <w:rsid w:val="003B77B8"/>
    <w:rsid w:val="003B7AAC"/>
    <w:rsid w:val="003C0278"/>
    <w:rsid w:val="003C0BB7"/>
    <w:rsid w:val="003C0FB5"/>
    <w:rsid w:val="003C1039"/>
    <w:rsid w:val="003C1439"/>
    <w:rsid w:val="003C421A"/>
    <w:rsid w:val="003C4B33"/>
    <w:rsid w:val="003C63A7"/>
    <w:rsid w:val="003C77D2"/>
    <w:rsid w:val="003D02D5"/>
    <w:rsid w:val="003D069C"/>
    <w:rsid w:val="003D0728"/>
    <w:rsid w:val="003D1BB6"/>
    <w:rsid w:val="003D2634"/>
    <w:rsid w:val="003D2EA7"/>
    <w:rsid w:val="003D463F"/>
    <w:rsid w:val="003D57E8"/>
    <w:rsid w:val="003D5FD7"/>
    <w:rsid w:val="003D63E0"/>
    <w:rsid w:val="003D79D9"/>
    <w:rsid w:val="003D7E7B"/>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6D0D"/>
    <w:rsid w:val="003E71F8"/>
    <w:rsid w:val="003E79BC"/>
    <w:rsid w:val="003E7B44"/>
    <w:rsid w:val="003E7C17"/>
    <w:rsid w:val="003E7CC5"/>
    <w:rsid w:val="003E7E11"/>
    <w:rsid w:val="003F0F3F"/>
    <w:rsid w:val="003F1380"/>
    <w:rsid w:val="003F173D"/>
    <w:rsid w:val="003F1D57"/>
    <w:rsid w:val="003F23DA"/>
    <w:rsid w:val="003F2E1C"/>
    <w:rsid w:val="003F4196"/>
    <w:rsid w:val="003F48AF"/>
    <w:rsid w:val="003F5071"/>
    <w:rsid w:val="003F69CC"/>
    <w:rsid w:val="003F6CF8"/>
    <w:rsid w:val="00400222"/>
    <w:rsid w:val="00400456"/>
    <w:rsid w:val="00400C4A"/>
    <w:rsid w:val="004012B3"/>
    <w:rsid w:val="0040193A"/>
    <w:rsid w:val="00401B84"/>
    <w:rsid w:val="0040266A"/>
    <w:rsid w:val="00402879"/>
    <w:rsid w:val="00403C32"/>
    <w:rsid w:val="004048E8"/>
    <w:rsid w:val="00404FC1"/>
    <w:rsid w:val="00405461"/>
    <w:rsid w:val="0040649A"/>
    <w:rsid w:val="0040652B"/>
    <w:rsid w:val="00407525"/>
    <w:rsid w:val="00410062"/>
    <w:rsid w:val="004109BD"/>
    <w:rsid w:val="00410CC7"/>
    <w:rsid w:val="00410D07"/>
    <w:rsid w:val="00410D81"/>
    <w:rsid w:val="0041154F"/>
    <w:rsid w:val="00411C0A"/>
    <w:rsid w:val="004121EA"/>
    <w:rsid w:val="00413880"/>
    <w:rsid w:val="00414018"/>
    <w:rsid w:val="00414B6F"/>
    <w:rsid w:val="00414D91"/>
    <w:rsid w:val="00415A9F"/>
    <w:rsid w:val="004169A3"/>
    <w:rsid w:val="00417701"/>
    <w:rsid w:val="00417781"/>
    <w:rsid w:val="00421057"/>
    <w:rsid w:val="004214EC"/>
    <w:rsid w:val="00421653"/>
    <w:rsid w:val="004217AD"/>
    <w:rsid w:val="004219BF"/>
    <w:rsid w:val="004221C6"/>
    <w:rsid w:val="00424410"/>
    <w:rsid w:val="00424C45"/>
    <w:rsid w:val="0042537F"/>
    <w:rsid w:val="004255D1"/>
    <w:rsid w:val="00425DB3"/>
    <w:rsid w:val="00427583"/>
    <w:rsid w:val="004277ED"/>
    <w:rsid w:val="00427A34"/>
    <w:rsid w:val="00430784"/>
    <w:rsid w:val="00430968"/>
    <w:rsid w:val="004310AB"/>
    <w:rsid w:val="004319C2"/>
    <w:rsid w:val="00431F7A"/>
    <w:rsid w:val="00432764"/>
    <w:rsid w:val="00433A11"/>
    <w:rsid w:val="0043509E"/>
    <w:rsid w:val="00435974"/>
    <w:rsid w:val="00436ABB"/>
    <w:rsid w:val="00436FDA"/>
    <w:rsid w:val="0043784A"/>
    <w:rsid w:val="00437BF2"/>
    <w:rsid w:val="0044019E"/>
    <w:rsid w:val="0044039B"/>
    <w:rsid w:val="00441CB2"/>
    <w:rsid w:val="0044201A"/>
    <w:rsid w:val="00443217"/>
    <w:rsid w:val="00443676"/>
    <w:rsid w:val="004436DD"/>
    <w:rsid w:val="00444A4D"/>
    <w:rsid w:val="0044560C"/>
    <w:rsid w:val="00446155"/>
    <w:rsid w:val="004465DF"/>
    <w:rsid w:val="0044753F"/>
    <w:rsid w:val="00451383"/>
    <w:rsid w:val="004521D3"/>
    <w:rsid w:val="0045290C"/>
    <w:rsid w:val="00452EFA"/>
    <w:rsid w:val="0045408C"/>
    <w:rsid w:val="00454651"/>
    <w:rsid w:val="00455313"/>
    <w:rsid w:val="00455F92"/>
    <w:rsid w:val="00455FBB"/>
    <w:rsid w:val="00456FE8"/>
    <w:rsid w:val="00460A75"/>
    <w:rsid w:val="00461F01"/>
    <w:rsid w:val="004623EA"/>
    <w:rsid w:val="00462966"/>
    <w:rsid w:val="00463575"/>
    <w:rsid w:val="004638E8"/>
    <w:rsid w:val="00465DF9"/>
    <w:rsid w:val="0046613E"/>
    <w:rsid w:val="0046627B"/>
    <w:rsid w:val="00466FA5"/>
    <w:rsid w:val="004676C5"/>
    <w:rsid w:val="00467867"/>
    <w:rsid w:val="00467FDF"/>
    <w:rsid w:val="00470505"/>
    <w:rsid w:val="00470783"/>
    <w:rsid w:val="004717C7"/>
    <w:rsid w:val="00471B2C"/>
    <w:rsid w:val="004723D0"/>
    <w:rsid w:val="00472470"/>
    <w:rsid w:val="00472BA0"/>
    <w:rsid w:val="00473D41"/>
    <w:rsid w:val="004747D5"/>
    <w:rsid w:val="004750A1"/>
    <w:rsid w:val="004758B3"/>
    <w:rsid w:val="00475D15"/>
    <w:rsid w:val="00476D39"/>
    <w:rsid w:val="00476E14"/>
    <w:rsid w:val="004771B5"/>
    <w:rsid w:val="004807A8"/>
    <w:rsid w:val="004813E7"/>
    <w:rsid w:val="00482018"/>
    <w:rsid w:val="0048212C"/>
    <w:rsid w:val="004821FF"/>
    <w:rsid w:val="00482C6F"/>
    <w:rsid w:val="00483173"/>
    <w:rsid w:val="004833A0"/>
    <w:rsid w:val="004834F5"/>
    <w:rsid w:val="00483761"/>
    <w:rsid w:val="00490190"/>
    <w:rsid w:val="004905B0"/>
    <w:rsid w:val="004908FA"/>
    <w:rsid w:val="00490A6D"/>
    <w:rsid w:val="0049190E"/>
    <w:rsid w:val="00491BF7"/>
    <w:rsid w:val="00491DC7"/>
    <w:rsid w:val="0049213D"/>
    <w:rsid w:val="004923F3"/>
    <w:rsid w:val="00492DC5"/>
    <w:rsid w:val="00496068"/>
    <w:rsid w:val="00496170"/>
    <w:rsid w:val="00496D7B"/>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5AD2"/>
    <w:rsid w:val="004B7343"/>
    <w:rsid w:val="004C0260"/>
    <w:rsid w:val="004C0607"/>
    <w:rsid w:val="004C0E72"/>
    <w:rsid w:val="004C114D"/>
    <w:rsid w:val="004C1552"/>
    <w:rsid w:val="004C178B"/>
    <w:rsid w:val="004C1856"/>
    <w:rsid w:val="004C230A"/>
    <w:rsid w:val="004C2680"/>
    <w:rsid w:val="004C273D"/>
    <w:rsid w:val="004C48EE"/>
    <w:rsid w:val="004C4E5E"/>
    <w:rsid w:val="004C4F9B"/>
    <w:rsid w:val="004C63A8"/>
    <w:rsid w:val="004C651B"/>
    <w:rsid w:val="004C671F"/>
    <w:rsid w:val="004C75CD"/>
    <w:rsid w:val="004C7841"/>
    <w:rsid w:val="004C7988"/>
    <w:rsid w:val="004C7B89"/>
    <w:rsid w:val="004D21DE"/>
    <w:rsid w:val="004D2A2D"/>
    <w:rsid w:val="004D3EAE"/>
    <w:rsid w:val="004D425E"/>
    <w:rsid w:val="004D53AA"/>
    <w:rsid w:val="004D6899"/>
    <w:rsid w:val="004D68B1"/>
    <w:rsid w:val="004D77F5"/>
    <w:rsid w:val="004D7AD2"/>
    <w:rsid w:val="004D7C64"/>
    <w:rsid w:val="004E07AF"/>
    <w:rsid w:val="004E0920"/>
    <w:rsid w:val="004E1E88"/>
    <w:rsid w:val="004E2D44"/>
    <w:rsid w:val="004E3C4B"/>
    <w:rsid w:val="004E40B3"/>
    <w:rsid w:val="004E4E98"/>
    <w:rsid w:val="004E751C"/>
    <w:rsid w:val="004E7E0E"/>
    <w:rsid w:val="004F2041"/>
    <w:rsid w:val="004F268F"/>
    <w:rsid w:val="004F269B"/>
    <w:rsid w:val="004F2868"/>
    <w:rsid w:val="004F3233"/>
    <w:rsid w:val="004F34CA"/>
    <w:rsid w:val="004F363F"/>
    <w:rsid w:val="004F3F4E"/>
    <w:rsid w:val="004F467E"/>
    <w:rsid w:val="004F4D22"/>
    <w:rsid w:val="004F5A68"/>
    <w:rsid w:val="004F62CD"/>
    <w:rsid w:val="004F7322"/>
    <w:rsid w:val="004F7894"/>
    <w:rsid w:val="005006E2"/>
    <w:rsid w:val="00500FBE"/>
    <w:rsid w:val="0050146B"/>
    <w:rsid w:val="00501878"/>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24E5"/>
    <w:rsid w:val="0051338D"/>
    <w:rsid w:val="00513FA0"/>
    <w:rsid w:val="00514241"/>
    <w:rsid w:val="00514C80"/>
    <w:rsid w:val="005150D2"/>
    <w:rsid w:val="0051531D"/>
    <w:rsid w:val="0051544C"/>
    <w:rsid w:val="00515EB3"/>
    <w:rsid w:val="00516F9B"/>
    <w:rsid w:val="005176DF"/>
    <w:rsid w:val="00517FDA"/>
    <w:rsid w:val="005206D5"/>
    <w:rsid w:val="005208FB"/>
    <w:rsid w:val="005211AB"/>
    <w:rsid w:val="00521ACD"/>
    <w:rsid w:val="0052312D"/>
    <w:rsid w:val="005238E9"/>
    <w:rsid w:val="00525095"/>
    <w:rsid w:val="0052512E"/>
    <w:rsid w:val="00525F4C"/>
    <w:rsid w:val="00526534"/>
    <w:rsid w:val="0052771D"/>
    <w:rsid w:val="00527A63"/>
    <w:rsid w:val="00527C83"/>
    <w:rsid w:val="0053231C"/>
    <w:rsid w:val="00532AA1"/>
    <w:rsid w:val="005335CB"/>
    <w:rsid w:val="00534A2D"/>
    <w:rsid w:val="00534EAD"/>
    <w:rsid w:val="00535207"/>
    <w:rsid w:val="005368B4"/>
    <w:rsid w:val="00537386"/>
    <w:rsid w:val="005375B6"/>
    <w:rsid w:val="00537723"/>
    <w:rsid w:val="00537927"/>
    <w:rsid w:val="005400AA"/>
    <w:rsid w:val="00540183"/>
    <w:rsid w:val="005401AB"/>
    <w:rsid w:val="00540CE7"/>
    <w:rsid w:val="00540E2D"/>
    <w:rsid w:val="0054251F"/>
    <w:rsid w:val="00544BC8"/>
    <w:rsid w:val="0054519E"/>
    <w:rsid w:val="0054544C"/>
    <w:rsid w:val="00545A1C"/>
    <w:rsid w:val="00545C0F"/>
    <w:rsid w:val="00546A98"/>
    <w:rsid w:val="0054719A"/>
    <w:rsid w:val="00550275"/>
    <w:rsid w:val="005524EE"/>
    <w:rsid w:val="00552557"/>
    <w:rsid w:val="00552D87"/>
    <w:rsid w:val="005530C6"/>
    <w:rsid w:val="00554B06"/>
    <w:rsid w:val="00554C80"/>
    <w:rsid w:val="0055507D"/>
    <w:rsid w:val="005559BA"/>
    <w:rsid w:val="00555A76"/>
    <w:rsid w:val="005564BC"/>
    <w:rsid w:val="0055671D"/>
    <w:rsid w:val="00557448"/>
    <w:rsid w:val="00560097"/>
    <w:rsid w:val="0056015F"/>
    <w:rsid w:val="00560449"/>
    <w:rsid w:val="005607A4"/>
    <w:rsid w:val="0056285C"/>
    <w:rsid w:val="00563687"/>
    <w:rsid w:val="00563D36"/>
    <w:rsid w:val="00563FB6"/>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3C0"/>
    <w:rsid w:val="005745C0"/>
    <w:rsid w:val="005746CE"/>
    <w:rsid w:val="00576150"/>
    <w:rsid w:val="00577915"/>
    <w:rsid w:val="00577AA2"/>
    <w:rsid w:val="00577B03"/>
    <w:rsid w:val="00580585"/>
    <w:rsid w:val="00580619"/>
    <w:rsid w:val="00581859"/>
    <w:rsid w:val="00581908"/>
    <w:rsid w:val="00581D47"/>
    <w:rsid w:val="00582803"/>
    <w:rsid w:val="00582B4E"/>
    <w:rsid w:val="005830F7"/>
    <w:rsid w:val="005831F3"/>
    <w:rsid w:val="00583A10"/>
    <w:rsid w:val="00583AC3"/>
    <w:rsid w:val="00584556"/>
    <w:rsid w:val="00584935"/>
    <w:rsid w:val="00585772"/>
    <w:rsid w:val="00586CAD"/>
    <w:rsid w:val="00586DE3"/>
    <w:rsid w:val="005875E0"/>
    <w:rsid w:val="00587872"/>
    <w:rsid w:val="005879B7"/>
    <w:rsid w:val="00587BCD"/>
    <w:rsid w:val="00587E2E"/>
    <w:rsid w:val="00587E3D"/>
    <w:rsid w:val="005902E4"/>
    <w:rsid w:val="00590CEE"/>
    <w:rsid w:val="0059196C"/>
    <w:rsid w:val="00591CC5"/>
    <w:rsid w:val="00591E62"/>
    <w:rsid w:val="00591F60"/>
    <w:rsid w:val="00592DCF"/>
    <w:rsid w:val="00593104"/>
    <w:rsid w:val="005933FF"/>
    <w:rsid w:val="00593545"/>
    <w:rsid w:val="00594130"/>
    <w:rsid w:val="00594794"/>
    <w:rsid w:val="00594B9F"/>
    <w:rsid w:val="005969C8"/>
    <w:rsid w:val="00596FF9"/>
    <w:rsid w:val="0059793D"/>
    <w:rsid w:val="00597A82"/>
    <w:rsid w:val="00597B46"/>
    <w:rsid w:val="005A1049"/>
    <w:rsid w:val="005A152C"/>
    <w:rsid w:val="005A2CD6"/>
    <w:rsid w:val="005A3C2D"/>
    <w:rsid w:val="005A4E59"/>
    <w:rsid w:val="005A5B1F"/>
    <w:rsid w:val="005A6891"/>
    <w:rsid w:val="005A6EFF"/>
    <w:rsid w:val="005A7475"/>
    <w:rsid w:val="005A759A"/>
    <w:rsid w:val="005B022A"/>
    <w:rsid w:val="005B0987"/>
    <w:rsid w:val="005B2177"/>
    <w:rsid w:val="005B39E2"/>
    <w:rsid w:val="005B3D19"/>
    <w:rsid w:val="005B3F97"/>
    <w:rsid w:val="005B5569"/>
    <w:rsid w:val="005B6E41"/>
    <w:rsid w:val="005C04DB"/>
    <w:rsid w:val="005C0CDA"/>
    <w:rsid w:val="005C153C"/>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7E1"/>
    <w:rsid w:val="005D2B05"/>
    <w:rsid w:val="005D2F87"/>
    <w:rsid w:val="005D3156"/>
    <w:rsid w:val="005D331D"/>
    <w:rsid w:val="005D3DDF"/>
    <w:rsid w:val="005D4072"/>
    <w:rsid w:val="005D4CC4"/>
    <w:rsid w:val="005D4F18"/>
    <w:rsid w:val="005D5B75"/>
    <w:rsid w:val="005D608F"/>
    <w:rsid w:val="005E023C"/>
    <w:rsid w:val="005E05CD"/>
    <w:rsid w:val="005E0E55"/>
    <w:rsid w:val="005E249C"/>
    <w:rsid w:val="005E28F0"/>
    <w:rsid w:val="005E2A5C"/>
    <w:rsid w:val="005E2D24"/>
    <w:rsid w:val="005E2F3F"/>
    <w:rsid w:val="005E3919"/>
    <w:rsid w:val="005E3EA2"/>
    <w:rsid w:val="005E43FC"/>
    <w:rsid w:val="005E44BF"/>
    <w:rsid w:val="005E475F"/>
    <w:rsid w:val="005E4BF7"/>
    <w:rsid w:val="005E4D38"/>
    <w:rsid w:val="005E4E79"/>
    <w:rsid w:val="005E4E8F"/>
    <w:rsid w:val="005E500F"/>
    <w:rsid w:val="005E5958"/>
    <w:rsid w:val="005E6086"/>
    <w:rsid w:val="005E612F"/>
    <w:rsid w:val="005E6A0B"/>
    <w:rsid w:val="005E6AA5"/>
    <w:rsid w:val="005E79CF"/>
    <w:rsid w:val="005E7B63"/>
    <w:rsid w:val="005E7C51"/>
    <w:rsid w:val="005F0EBB"/>
    <w:rsid w:val="005F111D"/>
    <w:rsid w:val="005F1BBB"/>
    <w:rsid w:val="005F1C95"/>
    <w:rsid w:val="005F1FA1"/>
    <w:rsid w:val="005F43E7"/>
    <w:rsid w:val="005F466E"/>
    <w:rsid w:val="005F5231"/>
    <w:rsid w:val="005F5C82"/>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274"/>
    <w:rsid w:val="00612517"/>
    <w:rsid w:val="00612D2E"/>
    <w:rsid w:val="00612ED4"/>
    <w:rsid w:val="006131EB"/>
    <w:rsid w:val="006135A8"/>
    <w:rsid w:val="006138FB"/>
    <w:rsid w:val="00613F20"/>
    <w:rsid w:val="0061456E"/>
    <w:rsid w:val="006147E3"/>
    <w:rsid w:val="006148A7"/>
    <w:rsid w:val="00615093"/>
    <w:rsid w:val="00615713"/>
    <w:rsid w:val="00615DAC"/>
    <w:rsid w:val="00616AD5"/>
    <w:rsid w:val="0061762E"/>
    <w:rsid w:val="006178D6"/>
    <w:rsid w:val="00617B0E"/>
    <w:rsid w:val="00617B69"/>
    <w:rsid w:val="00617C21"/>
    <w:rsid w:val="0062028B"/>
    <w:rsid w:val="006204A5"/>
    <w:rsid w:val="00620A90"/>
    <w:rsid w:val="00620F17"/>
    <w:rsid w:val="006226E1"/>
    <w:rsid w:val="00622FE4"/>
    <w:rsid w:val="00624236"/>
    <w:rsid w:val="0062459B"/>
    <w:rsid w:val="006248A6"/>
    <w:rsid w:val="0062573D"/>
    <w:rsid w:val="00625751"/>
    <w:rsid w:val="00627421"/>
    <w:rsid w:val="00627425"/>
    <w:rsid w:val="006278EE"/>
    <w:rsid w:val="00630503"/>
    <w:rsid w:val="00630C3B"/>
    <w:rsid w:val="006312A6"/>
    <w:rsid w:val="006313DB"/>
    <w:rsid w:val="0063149E"/>
    <w:rsid w:val="006322F0"/>
    <w:rsid w:val="0063294D"/>
    <w:rsid w:val="0063375F"/>
    <w:rsid w:val="00634F25"/>
    <w:rsid w:val="00635064"/>
    <w:rsid w:val="0063682E"/>
    <w:rsid w:val="00636EC4"/>
    <w:rsid w:val="00637151"/>
    <w:rsid w:val="006376A7"/>
    <w:rsid w:val="00637945"/>
    <w:rsid w:val="00637A1D"/>
    <w:rsid w:val="00637F73"/>
    <w:rsid w:val="00637FF0"/>
    <w:rsid w:val="006401E0"/>
    <w:rsid w:val="00640358"/>
    <w:rsid w:val="006404FF"/>
    <w:rsid w:val="006407E5"/>
    <w:rsid w:val="0064126D"/>
    <w:rsid w:val="00641A36"/>
    <w:rsid w:val="0064307F"/>
    <w:rsid w:val="00643359"/>
    <w:rsid w:val="00643EA8"/>
    <w:rsid w:val="00644010"/>
    <w:rsid w:val="006450F0"/>
    <w:rsid w:val="0064547A"/>
    <w:rsid w:val="00645788"/>
    <w:rsid w:val="0064580C"/>
    <w:rsid w:val="00645951"/>
    <w:rsid w:val="00645BE7"/>
    <w:rsid w:val="006461E0"/>
    <w:rsid w:val="00647D31"/>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2783"/>
    <w:rsid w:val="006629A3"/>
    <w:rsid w:val="00663A4E"/>
    <w:rsid w:val="00664CD3"/>
    <w:rsid w:val="00664E34"/>
    <w:rsid w:val="006654FB"/>
    <w:rsid w:val="00665910"/>
    <w:rsid w:val="00665D37"/>
    <w:rsid w:val="00665FDC"/>
    <w:rsid w:val="006667DA"/>
    <w:rsid w:val="00666869"/>
    <w:rsid w:val="00670570"/>
    <w:rsid w:val="006707C2"/>
    <w:rsid w:val="006711A3"/>
    <w:rsid w:val="0067290C"/>
    <w:rsid w:val="00673627"/>
    <w:rsid w:val="006736E0"/>
    <w:rsid w:val="006738A7"/>
    <w:rsid w:val="00673D5B"/>
    <w:rsid w:val="00675963"/>
    <w:rsid w:val="00675EA3"/>
    <w:rsid w:val="0067607D"/>
    <w:rsid w:val="006762A9"/>
    <w:rsid w:val="0067649C"/>
    <w:rsid w:val="00676648"/>
    <w:rsid w:val="00677764"/>
    <w:rsid w:val="00680281"/>
    <w:rsid w:val="006803D1"/>
    <w:rsid w:val="00680548"/>
    <w:rsid w:val="0068129F"/>
    <w:rsid w:val="0068254F"/>
    <w:rsid w:val="0068289E"/>
    <w:rsid w:val="00682E4B"/>
    <w:rsid w:val="00683043"/>
    <w:rsid w:val="00684AB1"/>
    <w:rsid w:val="006857BA"/>
    <w:rsid w:val="00686079"/>
    <w:rsid w:val="00686510"/>
    <w:rsid w:val="00686671"/>
    <w:rsid w:val="006869ED"/>
    <w:rsid w:val="00690FA0"/>
    <w:rsid w:val="00690FEC"/>
    <w:rsid w:val="00691654"/>
    <w:rsid w:val="0069170F"/>
    <w:rsid w:val="006918F9"/>
    <w:rsid w:val="00691A2B"/>
    <w:rsid w:val="00693493"/>
    <w:rsid w:val="00693B64"/>
    <w:rsid w:val="00693C6B"/>
    <w:rsid w:val="00693DCD"/>
    <w:rsid w:val="00693E66"/>
    <w:rsid w:val="006944FD"/>
    <w:rsid w:val="00694505"/>
    <w:rsid w:val="0069518F"/>
    <w:rsid w:val="006955F9"/>
    <w:rsid w:val="00697320"/>
    <w:rsid w:val="006976DF"/>
    <w:rsid w:val="006A0B35"/>
    <w:rsid w:val="006A0FAC"/>
    <w:rsid w:val="006A12E3"/>
    <w:rsid w:val="006A1B63"/>
    <w:rsid w:val="006A21DB"/>
    <w:rsid w:val="006A3C50"/>
    <w:rsid w:val="006A44D6"/>
    <w:rsid w:val="006A7060"/>
    <w:rsid w:val="006A72E9"/>
    <w:rsid w:val="006A7CCE"/>
    <w:rsid w:val="006A7F24"/>
    <w:rsid w:val="006B0917"/>
    <w:rsid w:val="006B1514"/>
    <w:rsid w:val="006B287B"/>
    <w:rsid w:val="006B2D11"/>
    <w:rsid w:val="006B47DB"/>
    <w:rsid w:val="006B7E56"/>
    <w:rsid w:val="006C032D"/>
    <w:rsid w:val="006C05F5"/>
    <w:rsid w:val="006C0D1A"/>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A27"/>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A76"/>
    <w:rsid w:val="006D7129"/>
    <w:rsid w:val="006D7756"/>
    <w:rsid w:val="006E028A"/>
    <w:rsid w:val="006E0F9A"/>
    <w:rsid w:val="006E169C"/>
    <w:rsid w:val="006E1EB1"/>
    <w:rsid w:val="006E2291"/>
    <w:rsid w:val="006E3843"/>
    <w:rsid w:val="006E38FC"/>
    <w:rsid w:val="006E3BD2"/>
    <w:rsid w:val="006E3CB5"/>
    <w:rsid w:val="006E414A"/>
    <w:rsid w:val="006E4483"/>
    <w:rsid w:val="006E471D"/>
    <w:rsid w:val="006E488D"/>
    <w:rsid w:val="006E4DE3"/>
    <w:rsid w:val="006E55C3"/>
    <w:rsid w:val="006E5A2B"/>
    <w:rsid w:val="006E651D"/>
    <w:rsid w:val="006F000B"/>
    <w:rsid w:val="006F0FDA"/>
    <w:rsid w:val="006F132E"/>
    <w:rsid w:val="006F38CF"/>
    <w:rsid w:val="006F39AA"/>
    <w:rsid w:val="006F39AE"/>
    <w:rsid w:val="006F42AE"/>
    <w:rsid w:val="006F5128"/>
    <w:rsid w:val="006F5AD3"/>
    <w:rsid w:val="006F65D6"/>
    <w:rsid w:val="006F6940"/>
    <w:rsid w:val="006F7CFD"/>
    <w:rsid w:val="00701BBB"/>
    <w:rsid w:val="00703AD8"/>
    <w:rsid w:val="00703EE7"/>
    <w:rsid w:val="0070510C"/>
    <w:rsid w:val="007051FC"/>
    <w:rsid w:val="00705C38"/>
    <w:rsid w:val="00705C76"/>
    <w:rsid w:val="00705E3C"/>
    <w:rsid w:val="007062F8"/>
    <w:rsid w:val="0070636B"/>
    <w:rsid w:val="007068DB"/>
    <w:rsid w:val="007069F7"/>
    <w:rsid w:val="00707848"/>
    <w:rsid w:val="007078E7"/>
    <w:rsid w:val="00707B14"/>
    <w:rsid w:val="00707CC0"/>
    <w:rsid w:val="00707D7A"/>
    <w:rsid w:val="00710CE0"/>
    <w:rsid w:val="007120E5"/>
    <w:rsid w:val="00712234"/>
    <w:rsid w:val="0071281E"/>
    <w:rsid w:val="00713E27"/>
    <w:rsid w:val="007141DC"/>
    <w:rsid w:val="00714CE2"/>
    <w:rsid w:val="00714FAF"/>
    <w:rsid w:val="0071572C"/>
    <w:rsid w:val="00715746"/>
    <w:rsid w:val="00715A5B"/>
    <w:rsid w:val="00716168"/>
    <w:rsid w:val="007174FC"/>
    <w:rsid w:val="00717F8C"/>
    <w:rsid w:val="0072085C"/>
    <w:rsid w:val="00720969"/>
    <w:rsid w:val="00720D96"/>
    <w:rsid w:val="0072128B"/>
    <w:rsid w:val="0072169C"/>
    <w:rsid w:val="00721928"/>
    <w:rsid w:val="00722BAC"/>
    <w:rsid w:val="0072319E"/>
    <w:rsid w:val="00723FC5"/>
    <w:rsid w:val="0072471D"/>
    <w:rsid w:val="00725192"/>
    <w:rsid w:val="007257CB"/>
    <w:rsid w:val="00725871"/>
    <w:rsid w:val="00726C28"/>
    <w:rsid w:val="0072704C"/>
    <w:rsid w:val="00730F80"/>
    <w:rsid w:val="0073102C"/>
    <w:rsid w:val="00731616"/>
    <w:rsid w:val="00731D52"/>
    <w:rsid w:val="00732472"/>
    <w:rsid w:val="00732763"/>
    <w:rsid w:val="00732A4A"/>
    <w:rsid w:val="0073332B"/>
    <w:rsid w:val="0073337E"/>
    <w:rsid w:val="00734046"/>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466E4"/>
    <w:rsid w:val="00750C5F"/>
    <w:rsid w:val="00751418"/>
    <w:rsid w:val="007518C7"/>
    <w:rsid w:val="00751DA0"/>
    <w:rsid w:val="00751EB1"/>
    <w:rsid w:val="00752920"/>
    <w:rsid w:val="00752CBF"/>
    <w:rsid w:val="00753695"/>
    <w:rsid w:val="00753A12"/>
    <w:rsid w:val="0075405B"/>
    <w:rsid w:val="0075490F"/>
    <w:rsid w:val="00754E86"/>
    <w:rsid w:val="00757696"/>
    <w:rsid w:val="00761540"/>
    <w:rsid w:val="00761D2B"/>
    <w:rsid w:val="00762396"/>
    <w:rsid w:val="00762891"/>
    <w:rsid w:val="00763D3E"/>
    <w:rsid w:val="00764180"/>
    <w:rsid w:val="007656F7"/>
    <w:rsid w:val="00765DB0"/>
    <w:rsid w:val="00766AC1"/>
    <w:rsid w:val="00766C0D"/>
    <w:rsid w:val="00770F70"/>
    <w:rsid w:val="00771039"/>
    <w:rsid w:val="007710FF"/>
    <w:rsid w:val="007711BE"/>
    <w:rsid w:val="00771582"/>
    <w:rsid w:val="00772A78"/>
    <w:rsid w:val="00772BB9"/>
    <w:rsid w:val="00772EF3"/>
    <w:rsid w:val="0077304B"/>
    <w:rsid w:val="007732E0"/>
    <w:rsid w:val="00773609"/>
    <w:rsid w:val="00773C76"/>
    <w:rsid w:val="00773D56"/>
    <w:rsid w:val="007743E3"/>
    <w:rsid w:val="0077441B"/>
    <w:rsid w:val="00774EF5"/>
    <w:rsid w:val="00775CF0"/>
    <w:rsid w:val="00775D36"/>
    <w:rsid w:val="00775D6C"/>
    <w:rsid w:val="007766FF"/>
    <w:rsid w:val="00776FEA"/>
    <w:rsid w:val="00777B8E"/>
    <w:rsid w:val="007800FE"/>
    <w:rsid w:val="00780EDC"/>
    <w:rsid w:val="00781646"/>
    <w:rsid w:val="007825DF"/>
    <w:rsid w:val="00783348"/>
    <w:rsid w:val="007836DF"/>
    <w:rsid w:val="007840F7"/>
    <w:rsid w:val="00784752"/>
    <w:rsid w:val="007847DC"/>
    <w:rsid w:val="0078518C"/>
    <w:rsid w:val="00787390"/>
    <w:rsid w:val="007875B2"/>
    <w:rsid w:val="00787AD7"/>
    <w:rsid w:val="00790F58"/>
    <w:rsid w:val="007921CA"/>
    <w:rsid w:val="00792D0D"/>
    <w:rsid w:val="007934F6"/>
    <w:rsid w:val="00793702"/>
    <w:rsid w:val="0079435B"/>
    <w:rsid w:val="007945A5"/>
    <w:rsid w:val="0079460D"/>
    <w:rsid w:val="007949FF"/>
    <w:rsid w:val="00794A78"/>
    <w:rsid w:val="007951CE"/>
    <w:rsid w:val="00795711"/>
    <w:rsid w:val="00796F94"/>
    <w:rsid w:val="0079754A"/>
    <w:rsid w:val="007A013F"/>
    <w:rsid w:val="007A0F4D"/>
    <w:rsid w:val="007A1208"/>
    <w:rsid w:val="007A14B0"/>
    <w:rsid w:val="007A1832"/>
    <w:rsid w:val="007A18A5"/>
    <w:rsid w:val="007A334B"/>
    <w:rsid w:val="007A3E2D"/>
    <w:rsid w:val="007A3F0B"/>
    <w:rsid w:val="007A443E"/>
    <w:rsid w:val="007A4D8A"/>
    <w:rsid w:val="007A544F"/>
    <w:rsid w:val="007A58DF"/>
    <w:rsid w:val="007A5C28"/>
    <w:rsid w:val="007A6026"/>
    <w:rsid w:val="007A6C74"/>
    <w:rsid w:val="007A798B"/>
    <w:rsid w:val="007A7C13"/>
    <w:rsid w:val="007A7F62"/>
    <w:rsid w:val="007B043E"/>
    <w:rsid w:val="007B0B23"/>
    <w:rsid w:val="007B10C8"/>
    <w:rsid w:val="007B260E"/>
    <w:rsid w:val="007B3759"/>
    <w:rsid w:val="007B75EA"/>
    <w:rsid w:val="007B7840"/>
    <w:rsid w:val="007C0182"/>
    <w:rsid w:val="007C1502"/>
    <w:rsid w:val="007C1B39"/>
    <w:rsid w:val="007C225A"/>
    <w:rsid w:val="007C3B80"/>
    <w:rsid w:val="007C3F08"/>
    <w:rsid w:val="007C563E"/>
    <w:rsid w:val="007C5DBD"/>
    <w:rsid w:val="007C71BC"/>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E0188"/>
    <w:rsid w:val="007E0248"/>
    <w:rsid w:val="007E030D"/>
    <w:rsid w:val="007E045E"/>
    <w:rsid w:val="007E06F7"/>
    <w:rsid w:val="007E0F61"/>
    <w:rsid w:val="007E1DF7"/>
    <w:rsid w:val="007E221A"/>
    <w:rsid w:val="007E22F1"/>
    <w:rsid w:val="007E28FF"/>
    <w:rsid w:val="007E3F9A"/>
    <w:rsid w:val="007E46B9"/>
    <w:rsid w:val="007E6A5B"/>
    <w:rsid w:val="007F00E1"/>
    <w:rsid w:val="007F074D"/>
    <w:rsid w:val="007F0C30"/>
    <w:rsid w:val="007F1517"/>
    <w:rsid w:val="007F19C1"/>
    <w:rsid w:val="007F212C"/>
    <w:rsid w:val="007F3773"/>
    <w:rsid w:val="007F388E"/>
    <w:rsid w:val="007F3B02"/>
    <w:rsid w:val="007F4465"/>
    <w:rsid w:val="007F471C"/>
    <w:rsid w:val="007F4974"/>
    <w:rsid w:val="007F6170"/>
    <w:rsid w:val="007F61D8"/>
    <w:rsid w:val="007F64C3"/>
    <w:rsid w:val="007F68D9"/>
    <w:rsid w:val="007F69DE"/>
    <w:rsid w:val="007F6D31"/>
    <w:rsid w:val="007F6F5B"/>
    <w:rsid w:val="007F76E3"/>
    <w:rsid w:val="00802691"/>
    <w:rsid w:val="00802CB9"/>
    <w:rsid w:val="00802E53"/>
    <w:rsid w:val="00803141"/>
    <w:rsid w:val="008032F7"/>
    <w:rsid w:val="00803302"/>
    <w:rsid w:val="00804A6E"/>
    <w:rsid w:val="00805B7F"/>
    <w:rsid w:val="0080626A"/>
    <w:rsid w:val="008062DA"/>
    <w:rsid w:val="00806D89"/>
    <w:rsid w:val="00807772"/>
    <w:rsid w:val="008079F1"/>
    <w:rsid w:val="00807A82"/>
    <w:rsid w:val="008103AD"/>
    <w:rsid w:val="008110DA"/>
    <w:rsid w:val="008117E7"/>
    <w:rsid w:val="00812852"/>
    <w:rsid w:val="008138BF"/>
    <w:rsid w:val="00813EE9"/>
    <w:rsid w:val="008143B6"/>
    <w:rsid w:val="008143E4"/>
    <w:rsid w:val="008149EE"/>
    <w:rsid w:val="00814E27"/>
    <w:rsid w:val="00814FF9"/>
    <w:rsid w:val="008155B6"/>
    <w:rsid w:val="008157CB"/>
    <w:rsid w:val="00815B1F"/>
    <w:rsid w:val="00815CE3"/>
    <w:rsid w:val="00816DD3"/>
    <w:rsid w:val="00816EB5"/>
    <w:rsid w:val="00820D82"/>
    <w:rsid w:val="00821853"/>
    <w:rsid w:val="008222E4"/>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1991"/>
    <w:rsid w:val="00831B32"/>
    <w:rsid w:val="008325B0"/>
    <w:rsid w:val="00833242"/>
    <w:rsid w:val="00833969"/>
    <w:rsid w:val="008339E1"/>
    <w:rsid w:val="00833A66"/>
    <w:rsid w:val="008340E6"/>
    <w:rsid w:val="0083489E"/>
    <w:rsid w:val="00835407"/>
    <w:rsid w:val="00835631"/>
    <w:rsid w:val="008367EE"/>
    <w:rsid w:val="00836FB9"/>
    <w:rsid w:val="008378E8"/>
    <w:rsid w:val="00840B65"/>
    <w:rsid w:val="008410B0"/>
    <w:rsid w:val="008414BD"/>
    <w:rsid w:val="0084205F"/>
    <w:rsid w:val="008423CE"/>
    <w:rsid w:val="0084241C"/>
    <w:rsid w:val="0084259B"/>
    <w:rsid w:val="008434BD"/>
    <w:rsid w:val="0084364E"/>
    <w:rsid w:val="008436F0"/>
    <w:rsid w:val="00843C2A"/>
    <w:rsid w:val="00843F2B"/>
    <w:rsid w:val="008443BD"/>
    <w:rsid w:val="00845A7E"/>
    <w:rsid w:val="00845D3A"/>
    <w:rsid w:val="00846D6D"/>
    <w:rsid w:val="00846D88"/>
    <w:rsid w:val="00850EAC"/>
    <w:rsid w:val="008519BC"/>
    <w:rsid w:val="00851C71"/>
    <w:rsid w:val="00851E9B"/>
    <w:rsid w:val="00852C35"/>
    <w:rsid w:val="008538F5"/>
    <w:rsid w:val="00853BBE"/>
    <w:rsid w:val="00855058"/>
    <w:rsid w:val="00855643"/>
    <w:rsid w:val="00855917"/>
    <w:rsid w:val="00855D25"/>
    <w:rsid w:val="00856887"/>
    <w:rsid w:val="00856A2C"/>
    <w:rsid w:val="00857D58"/>
    <w:rsid w:val="00860515"/>
    <w:rsid w:val="008617C5"/>
    <w:rsid w:val="00861E9A"/>
    <w:rsid w:val="00862D23"/>
    <w:rsid w:val="008633FD"/>
    <w:rsid w:val="00863540"/>
    <w:rsid w:val="00863EA2"/>
    <w:rsid w:val="00865512"/>
    <w:rsid w:val="00865B58"/>
    <w:rsid w:val="00866903"/>
    <w:rsid w:val="00866915"/>
    <w:rsid w:val="00866D90"/>
    <w:rsid w:val="00866FC9"/>
    <w:rsid w:val="008671E6"/>
    <w:rsid w:val="0086738B"/>
    <w:rsid w:val="00867EA3"/>
    <w:rsid w:val="008708BC"/>
    <w:rsid w:val="00870FC5"/>
    <w:rsid w:val="00871174"/>
    <w:rsid w:val="00872042"/>
    <w:rsid w:val="00872991"/>
    <w:rsid w:val="008733B1"/>
    <w:rsid w:val="00874248"/>
    <w:rsid w:val="00874436"/>
    <w:rsid w:val="0087449B"/>
    <w:rsid w:val="00875336"/>
    <w:rsid w:val="0087579F"/>
    <w:rsid w:val="0087619F"/>
    <w:rsid w:val="0087780E"/>
    <w:rsid w:val="00877B90"/>
    <w:rsid w:val="00877C71"/>
    <w:rsid w:val="00877CC2"/>
    <w:rsid w:val="008825A5"/>
    <w:rsid w:val="00883A32"/>
    <w:rsid w:val="00884ABE"/>
    <w:rsid w:val="00885A78"/>
    <w:rsid w:val="0088610D"/>
    <w:rsid w:val="00886459"/>
    <w:rsid w:val="00887509"/>
    <w:rsid w:val="00887BFE"/>
    <w:rsid w:val="00890173"/>
    <w:rsid w:val="0089023D"/>
    <w:rsid w:val="00890464"/>
    <w:rsid w:val="0089047C"/>
    <w:rsid w:val="008905FA"/>
    <w:rsid w:val="00890B0F"/>
    <w:rsid w:val="00891B6B"/>
    <w:rsid w:val="00894402"/>
    <w:rsid w:val="0089462D"/>
    <w:rsid w:val="008946FF"/>
    <w:rsid w:val="00894CB2"/>
    <w:rsid w:val="008957E1"/>
    <w:rsid w:val="00895962"/>
    <w:rsid w:val="008963C9"/>
    <w:rsid w:val="00897BDF"/>
    <w:rsid w:val="008A0544"/>
    <w:rsid w:val="008A156C"/>
    <w:rsid w:val="008A1C0C"/>
    <w:rsid w:val="008A218F"/>
    <w:rsid w:val="008A24E9"/>
    <w:rsid w:val="008A27DC"/>
    <w:rsid w:val="008A31EF"/>
    <w:rsid w:val="008A3848"/>
    <w:rsid w:val="008A38D0"/>
    <w:rsid w:val="008A46C0"/>
    <w:rsid w:val="008A4E9F"/>
    <w:rsid w:val="008A50A5"/>
    <w:rsid w:val="008A53FC"/>
    <w:rsid w:val="008A665B"/>
    <w:rsid w:val="008A78B9"/>
    <w:rsid w:val="008A7DBE"/>
    <w:rsid w:val="008B069C"/>
    <w:rsid w:val="008B099C"/>
    <w:rsid w:val="008B0EE6"/>
    <w:rsid w:val="008B1F5B"/>
    <w:rsid w:val="008B3864"/>
    <w:rsid w:val="008B3A21"/>
    <w:rsid w:val="008B468B"/>
    <w:rsid w:val="008B52A8"/>
    <w:rsid w:val="008B52D3"/>
    <w:rsid w:val="008B54D8"/>
    <w:rsid w:val="008B579C"/>
    <w:rsid w:val="008B592D"/>
    <w:rsid w:val="008B5F2B"/>
    <w:rsid w:val="008B635D"/>
    <w:rsid w:val="008B64F7"/>
    <w:rsid w:val="008B6AF8"/>
    <w:rsid w:val="008B7C2E"/>
    <w:rsid w:val="008B7E6D"/>
    <w:rsid w:val="008C084D"/>
    <w:rsid w:val="008C10A5"/>
    <w:rsid w:val="008C2225"/>
    <w:rsid w:val="008C23CE"/>
    <w:rsid w:val="008C273A"/>
    <w:rsid w:val="008C30AB"/>
    <w:rsid w:val="008C3F87"/>
    <w:rsid w:val="008C56E6"/>
    <w:rsid w:val="008C5B5C"/>
    <w:rsid w:val="008C5E15"/>
    <w:rsid w:val="008C5FF6"/>
    <w:rsid w:val="008C6918"/>
    <w:rsid w:val="008C7E6C"/>
    <w:rsid w:val="008D0556"/>
    <w:rsid w:val="008D0E58"/>
    <w:rsid w:val="008D105D"/>
    <w:rsid w:val="008D15DC"/>
    <w:rsid w:val="008D1BD5"/>
    <w:rsid w:val="008D1C18"/>
    <w:rsid w:val="008D2BCE"/>
    <w:rsid w:val="008D4206"/>
    <w:rsid w:val="008D4416"/>
    <w:rsid w:val="008D5371"/>
    <w:rsid w:val="008D63D3"/>
    <w:rsid w:val="008D698E"/>
    <w:rsid w:val="008D6C2B"/>
    <w:rsid w:val="008D70AA"/>
    <w:rsid w:val="008D70B5"/>
    <w:rsid w:val="008D7176"/>
    <w:rsid w:val="008D7F85"/>
    <w:rsid w:val="008E0015"/>
    <w:rsid w:val="008E0A8B"/>
    <w:rsid w:val="008E0EF1"/>
    <w:rsid w:val="008E0FD6"/>
    <w:rsid w:val="008E1607"/>
    <w:rsid w:val="008E2D4A"/>
    <w:rsid w:val="008E3F61"/>
    <w:rsid w:val="008E4272"/>
    <w:rsid w:val="008E46C8"/>
    <w:rsid w:val="008E4DF2"/>
    <w:rsid w:val="008E5133"/>
    <w:rsid w:val="008E5296"/>
    <w:rsid w:val="008E61DF"/>
    <w:rsid w:val="008E63A8"/>
    <w:rsid w:val="008E6438"/>
    <w:rsid w:val="008E6448"/>
    <w:rsid w:val="008E78BA"/>
    <w:rsid w:val="008F0A33"/>
    <w:rsid w:val="008F1A27"/>
    <w:rsid w:val="008F2020"/>
    <w:rsid w:val="008F2096"/>
    <w:rsid w:val="008F215A"/>
    <w:rsid w:val="008F229A"/>
    <w:rsid w:val="008F3701"/>
    <w:rsid w:val="008F407B"/>
    <w:rsid w:val="008F4974"/>
    <w:rsid w:val="008F4E6A"/>
    <w:rsid w:val="008F58E8"/>
    <w:rsid w:val="008F7030"/>
    <w:rsid w:val="008F7F14"/>
    <w:rsid w:val="009018E5"/>
    <w:rsid w:val="00901B5F"/>
    <w:rsid w:val="00902927"/>
    <w:rsid w:val="00902D50"/>
    <w:rsid w:val="00903940"/>
    <w:rsid w:val="00903A60"/>
    <w:rsid w:val="009049F1"/>
    <w:rsid w:val="0090527F"/>
    <w:rsid w:val="009053FE"/>
    <w:rsid w:val="00906705"/>
    <w:rsid w:val="00906A6B"/>
    <w:rsid w:val="009072CE"/>
    <w:rsid w:val="00910A50"/>
    <w:rsid w:val="00911A69"/>
    <w:rsid w:val="0091239F"/>
    <w:rsid w:val="0091248D"/>
    <w:rsid w:val="00912B35"/>
    <w:rsid w:val="00913094"/>
    <w:rsid w:val="0091476C"/>
    <w:rsid w:val="00914AE9"/>
    <w:rsid w:val="00915043"/>
    <w:rsid w:val="009160C0"/>
    <w:rsid w:val="00916340"/>
    <w:rsid w:val="00917385"/>
    <w:rsid w:val="00920CAB"/>
    <w:rsid w:val="009212D0"/>
    <w:rsid w:val="009212EC"/>
    <w:rsid w:val="00921977"/>
    <w:rsid w:val="00923700"/>
    <w:rsid w:val="0092398C"/>
    <w:rsid w:val="00923BC1"/>
    <w:rsid w:val="00924515"/>
    <w:rsid w:val="00924B7E"/>
    <w:rsid w:val="0092529D"/>
    <w:rsid w:val="009276B3"/>
    <w:rsid w:val="00927894"/>
    <w:rsid w:val="00930120"/>
    <w:rsid w:val="00931B7C"/>
    <w:rsid w:val="00933182"/>
    <w:rsid w:val="00933AFF"/>
    <w:rsid w:val="00934E5A"/>
    <w:rsid w:val="009354B0"/>
    <w:rsid w:val="00935C20"/>
    <w:rsid w:val="00935F4E"/>
    <w:rsid w:val="0093685B"/>
    <w:rsid w:val="00937551"/>
    <w:rsid w:val="00937F6E"/>
    <w:rsid w:val="009403FE"/>
    <w:rsid w:val="00940C35"/>
    <w:rsid w:val="00940F1E"/>
    <w:rsid w:val="0094108E"/>
    <w:rsid w:val="00942BBA"/>
    <w:rsid w:val="00944FA2"/>
    <w:rsid w:val="00945B00"/>
    <w:rsid w:val="00945CCE"/>
    <w:rsid w:val="00945F77"/>
    <w:rsid w:val="00946849"/>
    <w:rsid w:val="00947045"/>
    <w:rsid w:val="00947EB5"/>
    <w:rsid w:val="00950BCB"/>
    <w:rsid w:val="00950C35"/>
    <w:rsid w:val="00951D0F"/>
    <w:rsid w:val="00951E51"/>
    <w:rsid w:val="009526C5"/>
    <w:rsid w:val="00952B46"/>
    <w:rsid w:val="00953472"/>
    <w:rsid w:val="009544D7"/>
    <w:rsid w:val="009553AC"/>
    <w:rsid w:val="00955DC0"/>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331"/>
    <w:rsid w:val="00963428"/>
    <w:rsid w:val="00963BCD"/>
    <w:rsid w:val="009644D5"/>
    <w:rsid w:val="0096468A"/>
    <w:rsid w:val="00965D0E"/>
    <w:rsid w:val="00967098"/>
    <w:rsid w:val="00967DF2"/>
    <w:rsid w:val="00970E56"/>
    <w:rsid w:val="009719DF"/>
    <w:rsid w:val="00973E26"/>
    <w:rsid w:val="00974949"/>
    <w:rsid w:val="009762E8"/>
    <w:rsid w:val="009778E5"/>
    <w:rsid w:val="00977C6D"/>
    <w:rsid w:val="00980FCC"/>
    <w:rsid w:val="00982099"/>
    <w:rsid w:val="009830EE"/>
    <w:rsid w:val="00984E48"/>
    <w:rsid w:val="00985C65"/>
    <w:rsid w:val="009861C5"/>
    <w:rsid w:val="00987534"/>
    <w:rsid w:val="0099184E"/>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FAC"/>
    <w:rsid w:val="009A3445"/>
    <w:rsid w:val="009A3674"/>
    <w:rsid w:val="009A5636"/>
    <w:rsid w:val="009A59DC"/>
    <w:rsid w:val="009A5C5B"/>
    <w:rsid w:val="009A6C21"/>
    <w:rsid w:val="009A7288"/>
    <w:rsid w:val="009A7963"/>
    <w:rsid w:val="009B03FF"/>
    <w:rsid w:val="009B04A5"/>
    <w:rsid w:val="009B09D6"/>
    <w:rsid w:val="009B0F6A"/>
    <w:rsid w:val="009B1657"/>
    <w:rsid w:val="009B25E3"/>
    <w:rsid w:val="009B2D62"/>
    <w:rsid w:val="009B2E09"/>
    <w:rsid w:val="009B3553"/>
    <w:rsid w:val="009B3E95"/>
    <w:rsid w:val="009B4599"/>
    <w:rsid w:val="009B4678"/>
    <w:rsid w:val="009B4709"/>
    <w:rsid w:val="009B4AC5"/>
    <w:rsid w:val="009B6933"/>
    <w:rsid w:val="009B6BA5"/>
    <w:rsid w:val="009B6C2F"/>
    <w:rsid w:val="009B7152"/>
    <w:rsid w:val="009C0B8F"/>
    <w:rsid w:val="009C114A"/>
    <w:rsid w:val="009C211E"/>
    <w:rsid w:val="009C290F"/>
    <w:rsid w:val="009C3533"/>
    <w:rsid w:val="009C378B"/>
    <w:rsid w:val="009C4082"/>
    <w:rsid w:val="009C52B9"/>
    <w:rsid w:val="009C5FA7"/>
    <w:rsid w:val="009C66C4"/>
    <w:rsid w:val="009C71E1"/>
    <w:rsid w:val="009D005C"/>
    <w:rsid w:val="009D0685"/>
    <w:rsid w:val="009D1598"/>
    <w:rsid w:val="009D2F25"/>
    <w:rsid w:val="009D364B"/>
    <w:rsid w:val="009D3D73"/>
    <w:rsid w:val="009D452F"/>
    <w:rsid w:val="009D491E"/>
    <w:rsid w:val="009D4C61"/>
    <w:rsid w:val="009D4DCC"/>
    <w:rsid w:val="009D5653"/>
    <w:rsid w:val="009D5D45"/>
    <w:rsid w:val="009D647A"/>
    <w:rsid w:val="009D7315"/>
    <w:rsid w:val="009E0BCF"/>
    <w:rsid w:val="009E1C4B"/>
    <w:rsid w:val="009E1CBC"/>
    <w:rsid w:val="009E1EBC"/>
    <w:rsid w:val="009E2B24"/>
    <w:rsid w:val="009E3857"/>
    <w:rsid w:val="009E4088"/>
    <w:rsid w:val="009E5F59"/>
    <w:rsid w:val="009E628C"/>
    <w:rsid w:val="009E6778"/>
    <w:rsid w:val="009F04E8"/>
    <w:rsid w:val="009F0E2A"/>
    <w:rsid w:val="009F11D1"/>
    <w:rsid w:val="009F1563"/>
    <w:rsid w:val="009F2CFC"/>
    <w:rsid w:val="009F3252"/>
    <w:rsid w:val="009F3B10"/>
    <w:rsid w:val="009F4713"/>
    <w:rsid w:val="009F4EAC"/>
    <w:rsid w:val="009F5CA9"/>
    <w:rsid w:val="009F5F46"/>
    <w:rsid w:val="009F6164"/>
    <w:rsid w:val="009F6FFC"/>
    <w:rsid w:val="009F7866"/>
    <w:rsid w:val="009F7FEF"/>
    <w:rsid w:val="00A01109"/>
    <w:rsid w:val="00A01584"/>
    <w:rsid w:val="00A0190B"/>
    <w:rsid w:val="00A01EDD"/>
    <w:rsid w:val="00A03CD2"/>
    <w:rsid w:val="00A04047"/>
    <w:rsid w:val="00A044AB"/>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F4C"/>
    <w:rsid w:val="00A1604D"/>
    <w:rsid w:val="00A177E8"/>
    <w:rsid w:val="00A17DF6"/>
    <w:rsid w:val="00A20516"/>
    <w:rsid w:val="00A20CAF"/>
    <w:rsid w:val="00A211DB"/>
    <w:rsid w:val="00A22689"/>
    <w:rsid w:val="00A227BF"/>
    <w:rsid w:val="00A2362E"/>
    <w:rsid w:val="00A243A4"/>
    <w:rsid w:val="00A25E14"/>
    <w:rsid w:val="00A260F4"/>
    <w:rsid w:val="00A275FC"/>
    <w:rsid w:val="00A27712"/>
    <w:rsid w:val="00A302C3"/>
    <w:rsid w:val="00A30842"/>
    <w:rsid w:val="00A30ACE"/>
    <w:rsid w:val="00A313FD"/>
    <w:rsid w:val="00A329B4"/>
    <w:rsid w:val="00A3376D"/>
    <w:rsid w:val="00A33C39"/>
    <w:rsid w:val="00A3448A"/>
    <w:rsid w:val="00A361C8"/>
    <w:rsid w:val="00A3662B"/>
    <w:rsid w:val="00A367EC"/>
    <w:rsid w:val="00A36EB3"/>
    <w:rsid w:val="00A374B8"/>
    <w:rsid w:val="00A375BB"/>
    <w:rsid w:val="00A37B57"/>
    <w:rsid w:val="00A37CC2"/>
    <w:rsid w:val="00A40093"/>
    <w:rsid w:val="00A401EF"/>
    <w:rsid w:val="00A409AA"/>
    <w:rsid w:val="00A40E43"/>
    <w:rsid w:val="00A40FD9"/>
    <w:rsid w:val="00A411A5"/>
    <w:rsid w:val="00A41291"/>
    <w:rsid w:val="00A4215F"/>
    <w:rsid w:val="00A43B77"/>
    <w:rsid w:val="00A4462F"/>
    <w:rsid w:val="00A456A1"/>
    <w:rsid w:val="00A47CF4"/>
    <w:rsid w:val="00A47F7F"/>
    <w:rsid w:val="00A515A6"/>
    <w:rsid w:val="00A51758"/>
    <w:rsid w:val="00A53700"/>
    <w:rsid w:val="00A54657"/>
    <w:rsid w:val="00A5473D"/>
    <w:rsid w:val="00A55FF9"/>
    <w:rsid w:val="00A569D3"/>
    <w:rsid w:val="00A60708"/>
    <w:rsid w:val="00A622CC"/>
    <w:rsid w:val="00A629CC"/>
    <w:rsid w:val="00A62EA2"/>
    <w:rsid w:val="00A64923"/>
    <w:rsid w:val="00A64CE4"/>
    <w:rsid w:val="00A64E82"/>
    <w:rsid w:val="00A64F8D"/>
    <w:rsid w:val="00A655BF"/>
    <w:rsid w:val="00A657E4"/>
    <w:rsid w:val="00A657F1"/>
    <w:rsid w:val="00A661D4"/>
    <w:rsid w:val="00A669CE"/>
    <w:rsid w:val="00A71438"/>
    <w:rsid w:val="00A71D07"/>
    <w:rsid w:val="00A74ACE"/>
    <w:rsid w:val="00A74CEA"/>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48DA"/>
    <w:rsid w:val="00A95D59"/>
    <w:rsid w:val="00A96186"/>
    <w:rsid w:val="00A96245"/>
    <w:rsid w:val="00A9626D"/>
    <w:rsid w:val="00A9682F"/>
    <w:rsid w:val="00A96C16"/>
    <w:rsid w:val="00A96D22"/>
    <w:rsid w:val="00A973DC"/>
    <w:rsid w:val="00A97592"/>
    <w:rsid w:val="00A979C0"/>
    <w:rsid w:val="00AA1829"/>
    <w:rsid w:val="00AA23F2"/>
    <w:rsid w:val="00AA3C9E"/>
    <w:rsid w:val="00AA3F9A"/>
    <w:rsid w:val="00AA40EB"/>
    <w:rsid w:val="00AA4260"/>
    <w:rsid w:val="00AA4277"/>
    <w:rsid w:val="00AA510F"/>
    <w:rsid w:val="00AA6345"/>
    <w:rsid w:val="00AA64E6"/>
    <w:rsid w:val="00AA657A"/>
    <w:rsid w:val="00AA6D8F"/>
    <w:rsid w:val="00AA6FC4"/>
    <w:rsid w:val="00AA7F13"/>
    <w:rsid w:val="00AB0208"/>
    <w:rsid w:val="00AB0D58"/>
    <w:rsid w:val="00AB1140"/>
    <w:rsid w:val="00AB2FFA"/>
    <w:rsid w:val="00AB3179"/>
    <w:rsid w:val="00AB350E"/>
    <w:rsid w:val="00AB3D40"/>
    <w:rsid w:val="00AB412D"/>
    <w:rsid w:val="00AB418B"/>
    <w:rsid w:val="00AB4B38"/>
    <w:rsid w:val="00AB54FC"/>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BC9"/>
    <w:rsid w:val="00AC70A2"/>
    <w:rsid w:val="00AC78FE"/>
    <w:rsid w:val="00AD06F2"/>
    <w:rsid w:val="00AD0C64"/>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57BA"/>
    <w:rsid w:val="00AE5BB6"/>
    <w:rsid w:val="00AE5D52"/>
    <w:rsid w:val="00AE65B1"/>
    <w:rsid w:val="00AF103F"/>
    <w:rsid w:val="00AF26BC"/>
    <w:rsid w:val="00AF2818"/>
    <w:rsid w:val="00AF2F41"/>
    <w:rsid w:val="00AF473D"/>
    <w:rsid w:val="00AF4AAE"/>
    <w:rsid w:val="00AF514C"/>
    <w:rsid w:val="00AF514D"/>
    <w:rsid w:val="00AF56AE"/>
    <w:rsid w:val="00AF572D"/>
    <w:rsid w:val="00AF646D"/>
    <w:rsid w:val="00AF68E5"/>
    <w:rsid w:val="00AF6CD9"/>
    <w:rsid w:val="00AF711A"/>
    <w:rsid w:val="00AF7761"/>
    <w:rsid w:val="00AF7DC1"/>
    <w:rsid w:val="00B013DC"/>
    <w:rsid w:val="00B02258"/>
    <w:rsid w:val="00B02648"/>
    <w:rsid w:val="00B031A5"/>
    <w:rsid w:val="00B04B32"/>
    <w:rsid w:val="00B04F87"/>
    <w:rsid w:val="00B0554E"/>
    <w:rsid w:val="00B056C4"/>
    <w:rsid w:val="00B070A9"/>
    <w:rsid w:val="00B07723"/>
    <w:rsid w:val="00B1010C"/>
    <w:rsid w:val="00B1016D"/>
    <w:rsid w:val="00B1151A"/>
    <w:rsid w:val="00B11D8D"/>
    <w:rsid w:val="00B11F5E"/>
    <w:rsid w:val="00B12B8D"/>
    <w:rsid w:val="00B13FBD"/>
    <w:rsid w:val="00B145B6"/>
    <w:rsid w:val="00B14B09"/>
    <w:rsid w:val="00B14E65"/>
    <w:rsid w:val="00B153D0"/>
    <w:rsid w:val="00B15450"/>
    <w:rsid w:val="00B15DE2"/>
    <w:rsid w:val="00B15E3C"/>
    <w:rsid w:val="00B17B43"/>
    <w:rsid w:val="00B21230"/>
    <w:rsid w:val="00B225AA"/>
    <w:rsid w:val="00B22EBA"/>
    <w:rsid w:val="00B240B1"/>
    <w:rsid w:val="00B2492B"/>
    <w:rsid w:val="00B25EC7"/>
    <w:rsid w:val="00B26EB9"/>
    <w:rsid w:val="00B2732D"/>
    <w:rsid w:val="00B277C2"/>
    <w:rsid w:val="00B27E50"/>
    <w:rsid w:val="00B300B9"/>
    <w:rsid w:val="00B30141"/>
    <w:rsid w:val="00B30BD9"/>
    <w:rsid w:val="00B314E5"/>
    <w:rsid w:val="00B31DE3"/>
    <w:rsid w:val="00B3203E"/>
    <w:rsid w:val="00B32AE4"/>
    <w:rsid w:val="00B33524"/>
    <w:rsid w:val="00B33C9E"/>
    <w:rsid w:val="00B34083"/>
    <w:rsid w:val="00B35AB3"/>
    <w:rsid w:val="00B360A2"/>
    <w:rsid w:val="00B366AE"/>
    <w:rsid w:val="00B36894"/>
    <w:rsid w:val="00B36AE6"/>
    <w:rsid w:val="00B3713C"/>
    <w:rsid w:val="00B3717F"/>
    <w:rsid w:val="00B3747D"/>
    <w:rsid w:val="00B4053B"/>
    <w:rsid w:val="00B413D1"/>
    <w:rsid w:val="00B42566"/>
    <w:rsid w:val="00B425B4"/>
    <w:rsid w:val="00B43044"/>
    <w:rsid w:val="00B43568"/>
    <w:rsid w:val="00B448DC"/>
    <w:rsid w:val="00B455A2"/>
    <w:rsid w:val="00B4663B"/>
    <w:rsid w:val="00B46ADC"/>
    <w:rsid w:val="00B47976"/>
    <w:rsid w:val="00B50063"/>
    <w:rsid w:val="00B50A54"/>
    <w:rsid w:val="00B51211"/>
    <w:rsid w:val="00B51400"/>
    <w:rsid w:val="00B520E5"/>
    <w:rsid w:val="00B5265B"/>
    <w:rsid w:val="00B54F5B"/>
    <w:rsid w:val="00B555DF"/>
    <w:rsid w:val="00B557B6"/>
    <w:rsid w:val="00B55E3B"/>
    <w:rsid w:val="00B5693D"/>
    <w:rsid w:val="00B575C0"/>
    <w:rsid w:val="00B60101"/>
    <w:rsid w:val="00B60385"/>
    <w:rsid w:val="00B60A3D"/>
    <w:rsid w:val="00B60F46"/>
    <w:rsid w:val="00B612CF"/>
    <w:rsid w:val="00B62248"/>
    <w:rsid w:val="00B62DAB"/>
    <w:rsid w:val="00B631D0"/>
    <w:rsid w:val="00B64096"/>
    <w:rsid w:val="00B64B47"/>
    <w:rsid w:val="00B65338"/>
    <w:rsid w:val="00B6765E"/>
    <w:rsid w:val="00B67838"/>
    <w:rsid w:val="00B67DB4"/>
    <w:rsid w:val="00B67F8E"/>
    <w:rsid w:val="00B70F0A"/>
    <w:rsid w:val="00B70F23"/>
    <w:rsid w:val="00B71902"/>
    <w:rsid w:val="00B72163"/>
    <w:rsid w:val="00B724FA"/>
    <w:rsid w:val="00B72E34"/>
    <w:rsid w:val="00B73662"/>
    <w:rsid w:val="00B74A57"/>
    <w:rsid w:val="00B775F0"/>
    <w:rsid w:val="00B7784C"/>
    <w:rsid w:val="00B77C7D"/>
    <w:rsid w:val="00B80136"/>
    <w:rsid w:val="00B80407"/>
    <w:rsid w:val="00B80E17"/>
    <w:rsid w:val="00B81220"/>
    <w:rsid w:val="00B813C3"/>
    <w:rsid w:val="00B82834"/>
    <w:rsid w:val="00B82A70"/>
    <w:rsid w:val="00B82C44"/>
    <w:rsid w:val="00B82F28"/>
    <w:rsid w:val="00B85811"/>
    <w:rsid w:val="00B85E90"/>
    <w:rsid w:val="00B867CD"/>
    <w:rsid w:val="00B86BC8"/>
    <w:rsid w:val="00B86DC9"/>
    <w:rsid w:val="00B9075C"/>
    <w:rsid w:val="00B91180"/>
    <w:rsid w:val="00B912D9"/>
    <w:rsid w:val="00B9169A"/>
    <w:rsid w:val="00B91B5C"/>
    <w:rsid w:val="00B91D07"/>
    <w:rsid w:val="00B92F84"/>
    <w:rsid w:val="00B93763"/>
    <w:rsid w:val="00B93ACE"/>
    <w:rsid w:val="00B93B42"/>
    <w:rsid w:val="00B94202"/>
    <w:rsid w:val="00B942F3"/>
    <w:rsid w:val="00B9476C"/>
    <w:rsid w:val="00B94E6E"/>
    <w:rsid w:val="00B9521E"/>
    <w:rsid w:val="00B96394"/>
    <w:rsid w:val="00B96FD7"/>
    <w:rsid w:val="00B971DE"/>
    <w:rsid w:val="00B9731A"/>
    <w:rsid w:val="00BA0380"/>
    <w:rsid w:val="00BA03EF"/>
    <w:rsid w:val="00BA0644"/>
    <w:rsid w:val="00BA116F"/>
    <w:rsid w:val="00BA2B22"/>
    <w:rsid w:val="00BA3787"/>
    <w:rsid w:val="00BA448A"/>
    <w:rsid w:val="00BA44B0"/>
    <w:rsid w:val="00BA459C"/>
    <w:rsid w:val="00BA51D8"/>
    <w:rsid w:val="00BA61BF"/>
    <w:rsid w:val="00BA6D61"/>
    <w:rsid w:val="00BA7D12"/>
    <w:rsid w:val="00BB0BF4"/>
    <w:rsid w:val="00BB1012"/>
    <w:rsid w:val="00BB222F"/>
    <w:rsid w:val="00BB2A6F"/>
    <w:rsid w:val="00BB3213"/>
    <w:rsid w:val="00BB36DF"/>
    <w:rsid w:val="00BB3853"/>
    <w:rsid w:val="00BB4184"/>
    <w:rsid w:val="00BB4A19"/>
    <w:rsid w:val="00BB4B7D"/>
    <w:rsid w:val="00BB6A94"/>
    <w:rsid w:val="00BB711A"/>
    <w:rsid w:val="00BB7827"/>
    <w:rsid w:val="00BC01F9"/>
    <w:rsid w:val="00BC0816"/>
    <w:rsid w:val="00BC1C16"/>
    <w:rsid w:val="00BC3618"/>
    <w:rsid w:val="00BC3643"/>
    <w:rsid w:val="00BC3F00"/>
    <w:rsid w:val="00BC4277"/>
    <w:rsid w:val="00BC55D5"/>
    <w:rsid w:val="00BC5C1C"/>
    <w:rsid w:val="00BC6853"/>
    <w:rsid w:val="00BC6B1A"/>
    <w:rsid w:val="00BC7699"/>
    <w:rsid w:val="00BD1057"/>
    <w:rsid w:val="00BD2142"/>
    <w:rsid w:val="00BD2371"/>
    <w:rsid w:val="00BD3B76"/>
    <w:rsid w:val="00BD581E"/>
    <w:rsid w:val="00BD5B22"/>
    <w:rsid w:val="00BD5ED2"/>
    <w:rsid w:val="00BD5FA4"/>
    <w:rsid w:val="00BD6032"/>
    <w:rsid w:val="00BD61AC"/>
    <w:rsid w:val="00BD6279"/>
    <w:rsid w:val="00BD78D6"/>
    <w:rsid w:val="00BD7E39"/>
    <w:rsid w:val="00BE0BC3"/>
    <w:rsid w:val="00BE24F1"/>
    <w:rsid w:val="00BE2C8B"/>
    <w:rsid w:val="00BE3C60"/>
    <w:rsid w:val="00BE4BA5"/>
    <w:rsid w:val="00BE4BDD"/>
    <w:rsid w:val="00BE4FB1"/>
    <w:rsid w:val="00BE5DF6"/>
    <w:rsid w:val="00BE62C8"/>
    <w:rsid w:val="00BE64AD"/>
    <w:rsid w:val="00BE6737"/>
    <w:rsid w:val="00BE738A"/>
    <w:rsid w:val="00BE793B"/>
    <w:rsid w:val="00BE7FCA"/>
    <w:rsid w:val="00BE7FFB"/>
    <w:rsid w:val="00BF0E70"/>
    <w:rsid w:val="00BF125A"/>
    <w:rsid w:val="00BF160C"/>
    <w:rsid w:val="00BF1740"/>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6C22"/>
    <w:rsid w:val="00C074D7"/>
    <w:rsid w:val="00C07EA2"/>
    <w:rsid w:val="00C1019A"/>
    <w:rsid w:val="00C10EB2"/>
    <w:rsid w:val="00C124C5"/>
    <w:rsid w:val="00C1289D"/>
    <w:rsid w:val="00C12BBD"/>
    <w:rsid w:val="00C12E3A"/>
    <w:rsid w:val="00C1319E"/>
    <w:rsid w:val="00C136DA"/>
    <w:rsid w:val="00C14132"/>
    <w:rsid w:val="00C16B5D"/>
    <w:rsid w:val="00C16C2B"/>
    <w:rsid w:val="00C17771"/>
    <w:rsid w:val="00C20512"/>
    <w:rsid w:val="00C21404"/>
    <w:rsid w:val="00C21995"/>
    <w:rsid w:val="00C220ED"/>
    <w:rsid w:val="00C223CF"/>
    <w:rsid w:val="00C2291A"/>
    <w:rsid w:val="00C22DC1"/>
    <w:rsid w:val="00C22DC6"/>
    <w:rsid w:val="00C244A7"/>
    <w:rsid w:val="00C263C8"/>
    <w:rsid w:val="00C266C3"/>
    <w:rsid w:val="00C277AF"/>
    <w:rsid w:val="00C30412"/>
    <w:rsid w:val="00C3190E"/>
    <w:rsid w:val="00C323C9"/>
    <w:rsid w:val="00C33E06"/>
    <w:rsid w:val="00C36896"/>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1E61"/>
    <w:rsid w:val="00C51ECE"/>
    <w:rsid w:val="00C521CE"/>
    <w:rsid w:val="00C5286F"/>
    <w:rsid w:val="00C538B8"/>
    <w:rsid w:val="00C54448"/>
    <w:rsid w:val="00C551B8"/>
    <w:rsid w:val="00C553B9"/>
    <w:rsid w:val="00C562A3"/>
    <w:rsid w:val="00C57053"/>
    <w:rsid w:val="00C61122"/>
    <w:rsid w:val="00C6138A"/>
    <w:rsid w:val="00C61EA3"/>
    <w:rsid w:val="00C62691"/>
    <w:rsid w:val="00C62F91"/>
    <w:rsid w:val="00C63D8B"/>
    <w:rsid w:val="00C63E03"/>
    <w:rsid w:val="00C63F08"/>
    <w:rsid w:val="00C65157"/>
    <w:rsid w:val="00C65997"/>
    <w:rsid w:val="00C65C8F"/>
    <w:rsid w:val="00C66549"/>
    <w:rsid w:val="00C66AD4"/>
    <w:rsid w:val="00C66B47"/>
    <w:rsid w:val="00C6759A"/>
    <w:rsid w:val="00C675A0"/>
    <w:rsid w:val="00C7041B"/>
    <w:rsid w:val="00C70982"/>
    <w:rsid w:val="00C70A39"/>
    <w:rsid w:val="00C71CB4"/>
    <w:rsid w:val="00C721DD"/>
    <w:rsid w:val="00C72B24"/>
    <w:rsid w:val="00C73D48"/>
    <w:rsid w:val="00C761B4"/>
    <w:rsid w:val="00C77553"/>
    <w:rsid w:val="00C77637"/>
    <w:rsid w:val="00C779D2"/>
    <w:rsid w:val="00C81043"/>
    <w:rsid w:val="00C820ED"/>
    <w:rsid w:val="00C82503"/>
    <w:rsid w:val="00C825D1"/>
    <w:rsid w:val="00C82CBB"/>
    <w:rsid w:val="00C846D7"/>
    <w:rsid w:val="00C852AE"/>
    <w:rsid w:val="00C855CA"/>
    <w:rsid w:val="00C857F9"/>
    <w:rsid w:val="00C858F5"/>
    <w:rsid w:val="00C85B3D"/>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F69"/>
    <w:rsid w:val="00C96951"/>
    <w:rsid w:val="00C96E11"/>
    <w:rsid w:val="00C96FC4"/>
    <w:rsid w:val="00C973F9"/>
    <w:rsid w:val="00CA0ABE"/>
    <w:rsid w:val="00CA117B"/>
    <w:rsid w:val="00CA1A99"/>
    <w:rsid w:val="00CA3062"/>
    <w:rsid w:val="00CA3511"/>
    <w:rsid w:val="00CA45C4"/>
    <w:rsid w:val="00CA4FED"/>
    <w:rsid w:val="00CA516E"/>
    <w:rsid w:val="00CA55AB"/>
    <w:rsid w:val="00CA5768"/>
    <w:rsid w:val="00CA5CD6"/>
    <w:rsid w:val="00CA6727"/>
    <w:rsid w:val="00CA75D9"/>
    <w:rsid w:val="00CA7991"/>
    <w:rsid w:val="00CA7C6A"/>
    <w:rsid w:val="00CB0A53"/>
    <w:rsid w:val="00CB0ACE"/>
    <w:rsid w:val="00CB1CF3"/>
    <w:rsid w:val="00CB1FBD"/>
    <w:rsid w:val="00CB24E5"/>
    <w:rsid w:val="00CB3688"/>
    <w:rsid w:val="00CB3C40"/>
    <w:rsid w:val="00CB412D"/>
    <w:rsid w:val="00CB4720"/>
    <w:rsid w:val="00CB4CB0"/>
    <w:rsid w:val="00CB5DA3"/>
    <w:rsid w:val="00CB62C9"/>
    <w:rsid w:val="00CB7567"/>
    <w:rsid w:val="00CC0764"/>
    <w:rsid w:val="00CC0A3E"/>
    <w:rsid w:val="00CC2FE9"/>
    <w:rsid w:val="00CC320E"/>
    <w:rsid w:val="00CC3E30"/>
    <w:rsid w:val="00CC56C3"/>
    <w:rsid w:val="00CC57AF"/>
    <w:rsid w:val="00CC59B4"/>
    <w:rsid w:val="00CC612E"/>
    <w:rsid w:val="00CC6217"/>
    <w:rsid w:val="00CC660D"/>
    <w:rsid w:val="00CC687A"/>
    <w:rsid w:val="00CC714E"/>
    <w:rsid w:val="00CC71F0"/>
    <w:rsid w:val="00CC759D"/>
    <w:rsid w:val="00CC765C"/>
    <w:rsid w:val="00CD099D"/>
    <w:rsid w:val="00CD11EB"/>
    <w:rsid w:val="00CD16DC"/>
    <w:rsid w:val="00CD1791"/>
    <w:rsid w:val="00CD27D5"/>
    <w:rsid w:val="00CD304D"/>
    <w:rsid w:val="00CD3C21"/>
    <w:rsid w:val="00CD57EB"/>
    <w:rsid w:val="00CD5FD1"/>
    <w:rsid w:val="00CD610A"/>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7809"/>
    <w:rsid w:val="00CF1A01"/>
    <w:rsid w:val="00CF2D5C"/>
    <w:rsid w:val="00CF33EF"/>
    <w:rsid w:val="00CF359F"/>
    <w:rsid w:val="00CF399C"/>
    <w:rsid w:val="00CF412D"/>
    <w:rsid w:val="00CF4D05"/>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8CA"/>
    <w:rsid w:val="00D05A4C"/>
    <w:rsid w:val="00D06780"/>
    <w:rsid w:val="00D0682B"/>
    <w:rsid w:val="00D06C3E"/>
    <w:rsid w:val="00D06C55"/>
    <w:rsid w:val="00D07F6F"/>
    <w:rsid w:val="00D1011D"/>
    <w:rsid w:val="00D10C94"/>
    <w:rsid w:val="00D11A33"/>
    <w:rsid w:val="00D12B94"/>
    <w:rsid w:val="00D13A8D"/>
    <w:rsid w:val="00D14F26"/>
    <w:rsid w:val="00D15532"/>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ED3"/>
    <w:rsid w:val="00D26C0F"/>
    <w:rsid w:val="00D270F9"/>
    <w:rsid w:val="00D27176"/>
    <w:rsid w:val="00D278B0"/>
    <w:rsid w:val="00D30576"/>
    <w:rsid w:val="00D328D3"/>
    <w:rsid w:val="00D32D15"/>
    <w:rsid w:val="00D33280"/>
    <w:rsid w:val="00D34532"/>
    <w:rsid w:val="00D3462D"/>
    <w:rsid w:val="00D34BE3"/>
    <w:rsid w:val="00D34C95"/>
    <w:rsid w:val="00D34EC4"/>
    <w:rsid w:val="00D35884"/>
    <w:rsid w:val="00D36382"/>
    <w:rsid w:val="00D37412"/>
    <w:rsid w:val="00D414BC"/>
    <w:rsid w:val="00D446C9"/>
    <w:rsid w:val="00D46EDF"/>
    <w:rsid w:val="00D47A25"/>
    <w:rsid w:val="00D47AEB"/>
    <w:rsid w:val="00D515EE"/>
    <w:rsid w:val="00D525A1"/>
    <w:rsid w:val="00D52A7A"/>
    <w:rsid w:val="00D52F4E"/>
    <w:rsid w:val="00D5446B"/>
    <w:rsid w:val="00D55B01"/>
    <w:rsid w:val="00D56B5E"/>
    <w:rsid w:val="00D57275"/>
    <w:rsid w:val="00D5746E"/>
    <w:rsid w:val="00D57F24"/>
    <w:rsid w:val="00D60F75"/>
    <w:rsid w:val="00D615A9"/>
    <w:rsid w:val="00D6267A"/>
    <w:rsid w:val="00D6290D"/>
    <w:rsid w:val="00D62A08"/>
    <w:rsid w:val="00D62A40"/>
    <w:rsid w:val="00D62E43"/>
    <w:rsid w:val="00D63D33"/>
    <w:rsid w:val="00D64B48"/>
    <w:rsid w:val="00D65828"/>
    <w:rsid w:val="00D65A72"/>
    <w:rsid w:val="00D65FBE"/>
    <w:rsid w:val="00D702BA"/>
    <w:rsid w:val="00D70430"/>
    <w:rsid w:val="00D70688"/>
    <w:rsid w:val="00D70815"/>
    <w:rsid w:val="00D71F98"/>
    <w:rsid w:val="00D72EF5"/>
    <w:rsid w:val="00D74882"/>
    <w:rsid w:val="00D74C1F"/>
    <w:rsid w:val="00D7744F"/>
    <w:rsid w:val="00D80197"/>
    <w:rsid w:val="00D802D9"/>
    <w:rsid w:val="00D80D82"/>
    <w:rsid w:val="00D81A4E"/>
    <w:rsid w:val="00D8240C"/>
    <w:rsid w:val="00D83950"/>
    <w:rsid w:val="00D83D5E"/>
    <w:rsid w:val="00D83E3D"/>
    <w:rsid w:val="00D84741"/>
    <w:rsid w:val="00D84BD0"/>
    <w:rsid w:val="00D84D8F"/>
    <w:rsid w:val="00D852EC"/>
    <w:rsid w:val="00D85960"/>
    <w:rsid w:val="00D86883"/>
    <w:rsid w:val="00D86E50"/>
    <w:rsid w:val="00D878EB"/>
    <w:rsid w:val="00D90A5E"/>
    <w:rsid w:val="00D91948"/>
    <w:rsid w:val="00D923DB"/>
    <w:rsid w:val="00D9298A"/>
    <w:rsid w:val="00D92FFD"/>
    <w:rsid w:val="00D9390A"/>
    <w:rsid w:val="00D9423E"/>
    <w:rsid w:val="00D94A7E"/>
    <w:rsid w:val="00D9563F"/>
    <w:rsid w:val="00D95896"/>
    <w:rsid w:val="00D96334"/>
    <w:rsid w:val="00D963DC"/>
    <w:rsid w:val="00D96E7D"/>
    <w:rsid w:val="00DA016E"/>
    <w:rsid w:val="00DA040B"/>
    <w:rsid w:val="00DA044E"/>
    <w:rsid w:val="00DA15F8"/>
    <w:rsid w:val="00DA16CB"/>
    <w:rsid w:val="00DA1AF0"/>
    <w:rsid w:val="00DA1E3C"/>
    <w:rsid w:val="00DA224E"/>
    <w:rsid w:val="00DA23A0"/>
    <w:rsid w:val="00DA3C36"/>
    <w:rsid w:val="00DA4667"/>
    <w:rsid w:val="00DA4C3B"/>
    <w:rsid w:val="00DA6359"/>
    <w:rsid w:val="00DA6E9B"/>
    <w:rsid w:val="00DA748F"/>
    <w:rsid w:val="00DB02F8"/>
    <w:rsid w:val="00DB0601"/>
    <w:rsid w:val="00DB3091"/>
    <w:rsid w:val="00DB4107"/>
    <w:rsid w:val="00DB42EB"/>
    <w:rsid w:val="00DB4A45"/>
    <w:rsid w:val="00DB4CF8"/>
    <w:rsid w:val="00DB59C4"/>
    <w:rsid w:val="00DB5B97"/>
    <w:rsid w:val="00DB75F0"/>
    <w:rsid w:val="00DB795E"/>
    <w:rsid w:val="00DB7B7A"/>
    <w:rsid w:val="00DC03B4"/>
    <w:rsid w:val="00DC121F"/>
    <w:rsid w:val="00DC21E1"/>
    <w:rsid w:val="00DC25BC"/>
    <w:rsid w:val="00DC3103"/>
    <w:rsid w:val="00DC35D9"/>
    <w:rsid w:val="00DC3899"/>
    <w:rsid w:val="00DC3CD8"/>
    <w:rsid w:val="00DC4104"/>
    <w:rsid w:val="00DC489C"/>
    <w:rsid w:val="00DC5505"/>
    <w:rsid w:val="00DC55EB"/>
    <w:rsid w:val="00DC6492"/>
    <w:rsid w:val="00DC72C6"/>
    <w:rsid w:val="00DC74A6"/>
    <w:rsid w:val="00DC7D27"/>
    <w:rsid w:val="00DD054C"/>
    <w:rsid w:val="00DD05E6"/>
    <w:rsid w:val="00DD0F52"/>
    <w:rsid w:val="00DD1E13"/>
    <w:rsid w:val="00DD2235"/>
    <w:rsid w:val="00DD3124"/>
    <w:rsid w:val="00DD538F"/>
    <w:rsid w:val="00DD5697"/>
    <w:rsid w:val="00DD588F"/>
    <w:rsid w:val="00DD5E80"/>
    <w:rsid w:val="00DD60AB"/>
    <w:rsid w:val="00DD6196"/>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96A"/>
    <w:rsid w:val="00DE3BEF"/>
    <w:rsid w:val="00DE3DF9"/>
    <w:rsid w:val="00DE53FC"/>
    <w:rsid w:val="00DE5727"/>
    <w:rsid w:val="00DE5897"/>
    <w:rsid w:val="00DE590C"/>
    <w:rsid w:val="00DE5CAB"/>
    <w:rsid w:val="00DE7079"/>
    <w:rsid w:val="00DE7501"/>
    <w:rsid w:val="00DE7F4F"/>
    <w:rsid w:val="00DF0DB4"/>
    <w:rsid w:val="00DF1313"/>
    <w:rsid w:val="00DF2FE7"/>
    <w:rsid w:val="00DF3939"/>
    <w:rsid w:val="00DF44DC"/>
    <w:rsid w:val="00DF523A"/>
    <w:rsid w:val="00DF591B"/>
    <w:rsid w:val="00DF5F27"/>
    <w:rsid w:val="00DF6C5A"/>
    <w:rsid w:val="00DF7C03"/>
    <w:rsid w:val="00E00585"/>
    <w:rsid w:val="00E00BD6"/>
    <w:rsid w:val="00E01B4D"/>
    <w:rsid w:val="00E0404E"/>
    <w:rsid w:val="00E044B7"/>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FF2"/>
    <w:rsid w:val="00E1693D"/>
    <w:rsid w:val="00E17E6A"/>
    <w:rsid w:val="00E2016F"/>
    <w:rsid w:val="00E22D4D"/>
    <w:rsid w:val="00E23086"/>
    <w:rsid w:val="00E23A95"/>
    <w:rsid w:val="00E2462A"/>
    <w:rsid w:val="00E2498A"/>
    <w:rsid w:val="00E253E1"/>
    <w:rsid w:val="00E256F1"/>
    <w:rsid w:val="00E25936"/>
    <w:rsid w:val="00E259F0"/>
    <w:rsid w:val="00E25FC3"/>
    <w:rsid w:val="00E26988"/>
    <w:rsid w:val="00E26C86"/>
    <w:rsid w:val="00E26EF6"/>
    <w:rsid w:val="00E26F0F"/>
    <w:rsid w:val="00E316A2"/>
    <w:rsid w:val="00E31999"/>
    <w:rsid w:val="00E33D04"/>
    <w:rsid w:val="00E3422A"/>
    <w:rsid w:val="00E351CB"/>
    <w:rsid w:val="00E35B55"/>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7056"/>
    <w:rsid w:val="00E51347"/>
    <w:rsid w:val="00E5196B"/>
    <w:rsid w:val="00E525AA"/>
    <w:rsid w:val="00E53C9F"/>
    <w:rsid w:val="00E542F5"/>
    <w:rsid w:val="00E54346"/>
    <w:rsid w:val="00E54C27"/>
    <w:rsid w:val="00E5607F"/>
    <w:rsid w:val="00E56689"/>
    <w:rsid w:val="00E56B28"/>
    <w:rsid w:val="00E57311"/>
    <w:rsid w:val="00E57B78"/>
    <w:rsid w:val="00E6051C"/>
    <w:rsid w:val="00E61455"/>
    <w:rsid w:val="00E61D03"/>
    <w:rsid w:val="00E61DB6"/>
    <w:rsid w:val="00E62DC3"/>
    <w:rsid w:val="00E6368C"/>
    <w:rsid w:val="00E647F5"/>
    <w:rsid w:val="00E64989"/>
    <w:rsid w:val="00E6535F"/>
    <w:rsid w:val="00E6619C"/>
    <w:rsid w:val="00E662D2"/>
    <w:rsid w:val="00E6673E"/>
    <w:rsid w:val="00E671E3"/>
    <w:rsid w:val="00E675CD"/>
    <w:rsid w:val="00E67E6F"/>
    <w:rsid w:val="00E70211"/>
    <w:rsid w:val="00E706B8"/>
    <w:rsid w:val="00E70B90"/>
    <w:rsid w:val="00E70CDF"/>
    <w:rsid w:val="00E71CF2"/>
    <w:rsid w:val="00E72A01"/>
    <w:rsid w:val="00E732BD"/>
    <w:rsid w:val="00E74223"/>
    <w:rsid w:val="00E74C4A"/>
    <w:rsid w:val="00E76B29"/>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427E"/>
    <w:rsid w:val="00E9434E"/>
    <w:rsid w:val="00E94A4C"/>
    <w:rsid w:val="00E95A41"/>
    <w:rsid w:val="00E96868"/>
    <w:rsid w:val="00E96B46"/>
    <w:rsid w:val="00E972A5"/>
    <w:rsid w:val="00E97587"/>
    <w:rsid w:val="00E9778E"/>
    <w:rsid w:val="00E97EC5"/>
    <w:rsid w:val="00EA08D7"/>
    <w:rsid w:val="00EA0A11"/>
    <w:rsid w:val="00EA0B64"/>
    <w:rsid w:val="00EA1450"/>
    <w:rsid w:val="00EA1EE0"/>
    <w:rsid w:val="00EA1EE4"/>
    <w:rsid w:val="00EA2868"/>
    <w:rsid w:val="00EA3D2E"/>
    <w:rsid w:val="00EA5C68"/>
    <w:rsid w:val="00EA60C8"/>
    <w:rsid w:val="00EB12DC"/>
    <w:rsid w:val="00EB2E2A"/>
    <w:rsid w:val="00EB36A9"/>
    <w:rsid w:val="00EB3956"/>
    <w:rsid w:val="00EB4280"/>
    <w:rsid w:val="00EB459E"/>
    <w:rsid w:val="00EB483C"/>
    <w:rsid w:val="00EB4A48"/>
    <w:rsid w:val="00EB4FC8"/>
    <w:rsid w:val="00EB5D91"/>
    <w:rsid w:val="00EB636A"/>
    <w:rsid w:val="00EB64B0"/>
    <w:rsid w:val="00EB7147"/>
    <w:rsid w:val="00EB7928"/>
    <w:rsid w:val="00EC083B"/>
    <w:rsid w:val="00EC10B6"/>
    <w:rsid w:val="00EC153C"/>
    <w:rsid w:val="00EC1AE6"/>
    <w:rsid w:val="00EC1D4A"/>
    <w:rsid w:val="00EC2C3A"/>
    <w:rsid w:val="00EC2DB3"/>
    <w:rsid w:val="00EC44A0"/>
    <w:rsid w:val="00EC4CDB"/>
    <w:rsid w:val="00EC6C32"/>
    <w:rsid w:val="00EC70EB"/>
    <w:rsid w:val="00EC77DD"/>
    <w:rsid w:val="00ED0ABD"/>
    <w:rsid w:val="00ED0E64"/>
    <w:rsid w:val="00ED0F0E"/>
    <w:rsid w:val="00ED1001"/>
    <w:rsid w:val="00ED1B83"/>
    <w:rsid w:val="00ED20C8"/>
    <w:rsid w:val="00ED2999"/>
    <w:rsid w:val="00ED315B"/>
    <w:rsid w:val="00ED328B"/>
    <w:rsid w:val="00ED3E0A"/>
    <w:rsid w:val="00ED48F5"/>
    <w:rsid w:val="00ED4A36"/>
    <w:rsid w:val="00ED6F08"/>
    <w:rsid w:val="00ED740F"/>
    <w:rsid w:val="00ED74BE"/>
    <w:rsid w:val="00EE1C29"/>
    <w:rsid w:val="00EE261B"/>
    <w:rsid w:val="00EE26F3"/>
    <w:rsid w:val="00EE3983"/>
    <w:rsid w:val="00EE4690"/>
    <w:rsid w:val="00EE4C2D"/>
    <w:rsid w:val="00EE611C"/>
    <w:rsid w:val="00EE641E"/>
    <w:rsid w:val="00EE7958"/>
    <w:rsid w:val="00EE7A02"/>
    <w:rsid w:val="00EE7EF7"/>
    <w:rsid w:val="00EF0337"/>
    <w:rsid w:val="00EF06D3"/>
    <w:rsid w:val="00EF06DF"/>
    <w:rsid w:val="00EF0C96"/>
    <w:rsid w:val="00EF0E29"/>
    <w:rsid w:val="00EF20F3"/>
    <w:rsid w:val="00EF2480"/>
    <w:rsid w:val="00EF3427"/>
    <w:rsid w:val="00EF3440"/>
    <w:rsid w:val="00EF3D59"/>
    <w:rsid w:val="00EF3FF4"/>
    <w:rsid w:val="00EF5BBE"/>
    <w:rsid w:val="00EF5EB5"/>
    <w:rsid w:val="00EF65A9"/>
    <w:rsid w:val="00EF6AA4"/>
    <w:rsid w:val="00F004AA"/>
    <w:rsid w:val="00F005F6"/>
    <w:rsid w:val="00F01C49"/>
    <w:rsid w:val="00F0233D"/>
    <w:rsid w:val="00F028F8"/>
    <w:rsid w:val="00F03012"/>
    <w:rsid w:val="00F03438"/>
    <w:rsid w:val="00F03784"/>
    <w:rsid w:val="00F04309"/>
    <w:rsid w:val="00F04E8C"/>
    <w:rsid w:val="00F06610"/>
    <w:rsid w:val="00F06D8F"/>
    <w:rsid w:val="00F111D8"/>
    <w:rsid w:val="00F113C2"/>
    <w:rsid w:val="00F118D6"/>
    <w:rsid w:val="00F11A09"/>
    <w:rsid w:val="00F11EC4"/>
    <w:rsid w:val="00F13EB4"/>
    <w:rsid w:val="00F14ABE"/>
    <w:rsid w:val="00F1500C"/>
    <w:rsid w:val="00F15EE9"/>
    <w:rsid w:val="00F16158"/>
    <w:rsid w:val="00F1684C"/>
    <w:rsid w:val="00F16862"/>
    <w:rsid w:val="00F16D2A"/>
    <w:rsid w:val="00F2008F"/>
    <w:rsid w:val="00F2043B"/>
    <w:rsid w:val="00F20C9A"/>
    <w:rsid w:val="00F21090"/>
    <w:rsid w:val="00F23494"/>
    <w:rsid w:val="00F23714"/>
    <w:rsid w:val="00F24CF8"/>
    <w:rsid w:val="00F24FBC"/>
    <w:rsid w:val="00F27B6B"/>
    <w:rsid w:val="00F3104E"/>
    <w:rsid w:val="00F31ECA"/>
    <w:rsid w:val="00F32DDE"/>
    <w:rsid w:val="00F335A8"/>
    <w:rsid w:val="00F33A72"/>
    <w:rsid w:val="00F34055"/>
    <w:rsid w:val="00F34C43"/>
    <w:rsid w:val="00F358F9"/>
    <w:rsid w:val="00F3759B"/>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3CA"/>
    <w:rsid w:val="00F464F1"/>
    <w:rsid w:val="00F4674B"/>
    <w:rsid w:val="00F47C1B"/>
    <w:rsid w:val="00F47D27"/>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7F9"/>
    <w:rsid w:val="00F61C51"/>
    <w:rsid w:val="00F61C9A"/>
    <w:rsid w:val="00F625F1"/>
    <w:rsid w:val="00F62B5E"/>
    <w:rsid w:val="00F64438"/>
    <w:rsid w:val="00F64978"/>
    <w:rsid w:val="00F64E48"/>
    <w:rsid w:val="00F6610B"/>
    <w:rsid w:val="00F66AD9"/>
    <w:rsid w:val="00F66DB1"/>
    <w:rsid w:val="00F67DFC"/>
    <w:rsid w:val="00F67E17"/>
    <w:rsid w:val="00F70227"/>
    <w:rsid w:val="00F70CE5"/>
    <w:rsid w:val="00F710A5"/>
    <w:rsid w:val="00F71751"/>
    <w:rsid w:val="00F7177B"/>
    <w:rsid w:val="00F718C3"/>
    <w:rsid w:val="00F71CA4"/>
    <w:rsid w:val="00F72BE8"/>
    <w:rsid w:val="00F73BB4"/>
    <w:rsid w:val="00F74CA9"/>
    <w:rsid w:val="00F754B1"/>
    <w:rsid w:val="00F767CE"/>
    <w:rsid w:val="00F767EB"/>
    <w:rsid w:val="00F76D51"/>
    <w:rsid w:val="00F76F49"/>
    <w:rsid w:val="00F76F75"/>
    <w:rsid w:val="00F77906"/>
    <w:rsid w:val="00F8180E"/>
    <w:rsid w:val="00F82587"/>
    <w:rsid w:val="00F8261E"/>
    <w:rsid w:val="00F82BF9"/>
    <w:rsid w:val="00F83D10"/>
    <w:rsid w:val="00F83DFD"/>
    <w:rsid w:val="00F856CF"/>
    <w:rsid w:val="00F873D2"/>
    <w:rsid w:val="00F87567"/>
    <w:rsid w:val="00F8765D"/>
    <w:rsid w:val="00F90524"/>
    <w:rsid w:val="00F91CCC"/>
    <w:rsid w:val="00F91DB5"/>
    <w:rsid w:val="00F91EE0"/>
    <w:rsid w:val="00F92112"/>
    <w:rsid w:val="00F92C92"/>
    <w:rsid w:val="00F93043"/>
    <w:rsid w:val="00F9316B"/>
    <w:rsid w:val="00F949CD"/>
    <w:rsid w:val="00F950F9"/>
    <w:rsid w:val="00F95CBC"/>
    <w:rsid w:val="00FA00EE"/>
    <w:rsid w:val="00FA050B"/>
    <w:rsid w:val="00FA0C92"/>
    <w:rsid w:val="00FA1DBA"/>
    <w:rsid w:val="00FA2099"/>
    <w:rsid w:val="00FA2A7B"/>
    <w:rsid w:val="00FA2E80"/>
    <w:rsid w:val="00FA30F1"/>
    <w:rsid w:val="00FA351D"/>
    <w:rsid w:val="00FA378B"/>
    <w:rsid w:val="00FA3E25"/>
    <w:rsid w:val="00FA493F"/>
    <w:rsid w:val="00FA4B77"/>
    <w:rsid w:val="00FA4BA4"/>
    <w:rsid w:val="00FA529B"/>
    <w:rsid w:val="00FA6564"/>
    <w:rsid w:val="00FA669F"/>
    <w:rsid w:val="00FA77B2"/>
    <w:rsid w:val="00FA7DB5"/>
    <w:rsid w:val="00FA7F87"/>
    <w:rsid w:val="00FB03C5"/>
    <w:rsid w:val="00FB0524"/>
    <w:rsid w:val="00FB0FF4"/>
    <w:rsid w:val="00FB11CC"/>
    <w:rsid w:val="00FB1A41"/>
    <w:rsid w:val="00FB2701"/>
    <w:rsid w:val="00FB28D1"/>
    <w:rsid w:val="00FB5811"/>
    <w:rsid w:val="00FB5BC7"/>
    <w:rsid w:val="00FB65C7"/>
    <w:rsid w:val="00FB6789"/>
    <w:rsid w:val="00FB6A8A"/>
    <w:rsid w:val="00FB706A"/>
    <w:rsid w:val="00FB744C"/>
    <w:rsid w:val="00FC0249"/>
    <w:rsid w:val="00FC0837"/>
    <w:rsid w:val="00FC0CFE"/>
    <w:rsid w:val="00FC1202"/>
    <w:rsid w:val="00FC1DB0"/>
    <w:rsid w:val="00FC20D1"/>
    <w:rsid w:val="00FC549D"/>
    <w:rsid w:val="00FC563A"/>
    <w:rsid w:val="00FC5A0B"/>
    <w:rsid w:val="00FC5D95"/>
    <w:rsid w:val="00FC608E"/>
    <w:rsid w:val="00FC65A2"/>
    <w:rsid w:val="00FC6798"/>
    <w:rsid w:val="00FC76AB"/>
    <w:rsid w:val="00FD0D32"/>
    <w:rsid w:val="00FD10D9"/>
    <w:rsid w:val="00FD22C1"/>
    <w:rsid w:val="00FD2A9A"/>
    <w:rsid w:val="00FD4063"/>
    <w:rsid w:val="00FD40FB"/>
    <w:rsid w:val="00FD46AF"/>
    <w:rsid w:val="00FD47CB"/>
    <w:rsid w:val="00FD4E21"/>
    <w:rsid w:val="00FD4F82"/>
    <w:rsid w:val="00FD6239"/>
    <w:rsid w:val="00FD638A"/>
    <w:rsid w:val="00FD7A6F"/>
    <w:rsid w:val="00FD7C39"/>
    <w:rsid w:val="00FE0991"/>
    <w:rsid w:val="00FE110C"/>
    <w:rsid w:val="00FE2482"/>
    <w:rsid w:val="00FE2555"/>
    <w:rsid w:val="00FE38C6"/>
    <w:rsid w:val="00FE47C0"/>
    <w:rsid w:val="00FE4C6D"/>
    <w:rsid w:val="00FE64D8"/>
    <w:rsid w:val="00FE6578"/>
    <w:rsid w:val="00FE7001"/>
    <w:rsid w:val="00FE7E9C"/>
    <w:rsid w:val="00FF0E99"/>
    <w:rsid w:val="00FF0F2E"/>
    <w:rsid w:val="00FF2228"/>
    <w:rsid w:val="00FF2642"/>
    <w:rsid w:val="00FF27BE"/>
    <w:rsid w:val="00FF4508"/>
    <w:rsid w:val="00FF4C36"/>
    <w:rsid w:val="00FF526C"/>
    <w:rsid w:val="00FF5A95"/>
    <w:rsid w:val="00FF5AF0"/>
    <w:rsid w:val="00FF6AFA"/>
    <w:rsid w:val="00FF6CD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4F3604"/>
  <w15:chartTrackingRefBased/>
  <w15:docId w15:val="{8F529B36-7CA3-486C-83C5-43EE7925F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iPriority="0" w:unhideWhenUsed="1" w:qFormat="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36896"/>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E76B2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E76B29"/>
    <w:p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h31,3,l3,list 3"/>
    <w:basedOn w:val="Heading2"/>
    <w:next w:val="Normal"/>
    <w:link w:val="Heading3Char1"/>
    <w:qFormat/>
    <w:rsid w:val="00E76B2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rsid w:val="00E76B29"/>
    <w:pPr>
      <w:ind w:left="1418" w:hanging="1418"/>
      <w:outlineLvl w:val="3"/>
    </w:pPr>
    <w:rPr>
      <w:sz w:val="24"/>
    </w:rPr>
  </w:style>
  <w:style w:type="paragraph" w:styleId="Heading5">
    <w:name w:val="heading 5"/>
    <w:basedOn w:val="Heading4"/>
    <w:next w:val="Normal"/>
    <w:link w:val="Heading5Char"/>
    <w:qFormat/>
    <w:rsid w:val="00E76B29"/>
    <w:pPr>
      <w:ind w:left="1701" w:hanging="1701"/>
      <w:outlineLvl w:val="4"/>
    </w:pPr>
    <w:rPr>
      <w:sz w:val="22"/>
    </w:rPr>
  </w:style>
  <w:style w:type="paragraph" w:styleId="Heading6">
    <w:name w:val="heading 6"/>
    <w:basedOn w:val="H6"/>
    <w:next w:val="Normal"/>
    <w:link w:val="Heading6Char"/>
    <w:qFormat/>
    <w:rsid w:val="00E76B29"/>
    <w:pPr>
      <w:outlineLvl w:val="5"/>
    </w:pPr>
  </w:style>
  <w:style w:type="paragraph" w:styleId="Heading7">
    <w:name w:val="heading 7"/>
    <w:basedOn w:val="H6"/>
    <w:next w:val="Normal"/>
    <w:link w:val="Heading7Char"/>
    <w:qFormat/>
    <w:rsid w:val="00E76B29"/>
    <w:pPr>
      <w:outlineLvl w:val="6"/>
    </w:pPr>
  </w:style>
  <w:style w:type="paragraph" w:styleId="Heading8">
    <w:name w:val="heading 8"/>
    <w:basedOn w:val="Heading1"/>
    <w:next w:val="Normal"/>
    <w:link w:val="Heading8Char"/>
    <w:qFormat/>
    <w:rsid w:val="00E76B29"/>
    <w:pPr>
      <w:ind w:left="0" w:firstLine="0"/>
      <w:outlineLvl w:val="7"/>
    </w:pPr>
  </w:style>
  <w:style w:type="paragraph" w:styleId="Heading9">
    <w:name w:val="heading 9"/>
    <w:basedOn w:val="Heading8"/>
    <w:next w:val="Normal"/>
    <w:link w:val="Heading9Char"/>
    <w:qFormat/>
    <w:rsid w:val="00E76B2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E61455"/>
    <w:rPr>
      <w:rFonts w:ascii="Arial" w:eastAsia="Times New Roman" w:hAnsi="Arial"/>
      <w:sz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61455"/>
    <w:rPr>
      <w:rFonts w:ascii="Arial" w:eastAsia="Times New Roman" w:hAnsi="Arial"/>
      <w:sz w:val="32"/>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h31 Char"/>
    <w:link w:val="Heading3"/>
    <w:rsid w:val="00E61455"/>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61455"/>
    <w:rPr>
      <w:rFonts w:ascii="Arial" w:eastAsia="Times New Roman" w:hAnsi="Arial"/>
      <w:sz w:val="24"/>
    </w:rPr>
  </w:style>
  <w:style w:type="character" w:customStyle="1" w:styleId="Heading5Char">
    <w:name w:val="Heading 5 Char"/>
    <w:link w:val="Heading5"/>
    <w:rsid w:val="00E61455"/>
    <w:rPr>
      <w:rFonts w:ascii="Arial" w:eastAsia="Times New Roman" w:hAnsi="Arial"/>
      <w:sz w:val="22"/>
    </w:rPr>
  </w:style>
  <w:style w:type="character" w:customStyle="1" w:styleId="Heading6Char">
    <w:name w:val="Heading 6 Char"/>
    <w:link w:val="Heading6"/>
    <w:rsid w:val="00E61455"/>
    <w:rPr>
      <w:rFonts w:ascii="Arial" w:eastAsia="Times New Roman" w:hAnsi="Arial"/>
    </w:rPr>
  </w:style>
  <w:style w:type="character" w:customStyle="1" w:styleId="Heading7Char">
    <w:name w:val="Heading 7 Char"/>
    <w:link w:val="Heading7"/>
    <w:rsid w:val="00E61455"/>
    <w:rPr>
      <w:rFonts w:ascii="Arial" w:eastAsia="Times New Roman" w:hAnsi="Arial"/>
    </w:rPr>
  </w:style>
  <w:style w:type="character" w:customStyle="1" w:styleId="Heading8Char">
    <w:name w:val="Heading 8 Char"/>
    <w:link w:val="Heading8"/>
    <w:rsid w:val="00E61455"/>
    <w:rPr>
      <w:rFonts w:ascii="Arial" w:eastAsia="Times New Roman" w:hAnsi="Arial"/>
      <w:sz w:val="36"/>
    </w:rPr>
  </w:style>
  <w:style w:type="character" w:customStyle="1" w:styleId="Heading9Char">
    <w:name w:val="Heading 9 Char"/>
    <w:link w:val="Heading9"/>
    <w:rsid w:val="00E61455"/>
    <w:rPr>
      <w:rFonts w:ascii="Arial" w:eastAsia="Times New Roman" w:hAnsi="Arial"/>
      <w:sz w:val="36"/>
    </w:rPr>
  </w:style>
  <w:style w:type="paragraph" w:styleId="Caption">
    <w:name w:val="caption"/>
    <w:aliases w:val="cap,cap1,cap2,cap11,Caption Char,Légende-figure,Légende-figure Char,Beschrifubg,Beschriftung Char,label,cap11 Char,cap11 Char Char Char,captions,Légende-figure Char Char Char Char,Beschriftung Char Char,cap Char,Caption Char1,Caption Char1 Char"/>
    <w:basedOn w:val="Normal"/>
    <w:next w:val="Normal"/>
    <w:link w:val="CaptionChar2"/>
    <w:qFormat/>
    <w:rsid w:val="006013E0"/>
    <w:pPr>
      <w:snapToGrid w:val="0"/>
      <w:spacing w:after="120"/>
      <w:jc w:val="center"/>
    </w:pPr>
    <w:rPr>
      <w:b/>
      <w:bCs/>
      <w:lang w:val="en-US"/>
    </w:rPr>
  </w:style>
  <w:style w:type="paragraph" w:customStyle="1" w:styleId="TAC">
    <w:name w:val="TAC"/>
    <w:basedOn w:val="TAL"/>
    <w:link w:val="TACChar"/>
    <w:qFormat/>
    <w:rsid w:val="00E76B29"/>
    <w:pPr>
      <w:jc w:val="center"/>
    </w:pPr>
  </w:style>
  <w:style w:type="character" w:customStyle="1" w:styleId="TACChar">
    <w:name w:val="TAC Char"/>
    <w:link w:val="TAC"/>
    <w:qFormat/>
    <w:rsid w:val="006013E0"/>
    <w:rPr>
      <w:rFonts w:ascii="Arial" w:eastAsia="Times New Roman" w:hAnsi="Arial"/>
      <w:sz w:val="18"/>
    </w:rPr>
  </w:style>
  <w:style w:type="paragraph" w:styleId="DocumentMap">
    <w:name w:val="Document Map"/>
    <w:basedOn w:val="Normal"/>
    <w:link w:val="DocumentMapChar"/>
    <w:semiHidden/>
    <w:unhideWhenUsed/>
    <w:rsid w:val="00A51758"/>
    <w:rPr>
      <w:rFonts w:ascii="SimSun"/>
      <w:sz w:val="18"/>
      <w:szCs w:val="18"/>
    </w:rPr>
  </w:style>
  <w:style w:type="character" w:customStyle="1" w:styleId="DocumentMapChar">
    <w:name w:val="Document Map Char"/>
    <w:link w:val="DocumentMap"/>
    <w:semiHidden/>
    <w:rsid w:val="00A51758"/>
    <w:rPr>
      <w:rFonts w:ascii="SimSun" w:hAnsi="Times New Roman"/>
      <w:sz w:val="18"/>
      <w:szCs w:val="18"/>
      <w:lang w:val="en-GB" w:eastAsia="en-US"/>
    </w:rPr>
  </w:style>
  <w:style w:type="table" w:styleId="TableGrid">
    <w:name w:val="Table Grid"/>
    <w:aliases w:val="TableGrid,SGS Table Basic 1"/>
    <w:basedOn w:val="TableNormal"/>
    <w:qFormat/>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unhideWhenUsed/>
    <w:rsid w:val="009212EC"/>
    <w:pPr>
      <w:spacing w:after="0"/>
    </w:pPr>
    <w:rPr>
      <w:sz w:val="18"/>
      <w:szCs w:val="18"/>
    </w:rPr>
  </w:style>
  <w:style w:type="character" w:customStyle="1" w:styleId="BalloonTextChar">
    <w:name w:val="Balloon Text Char"/>
    <w:link w:val="BalloonText"/>
    <w:semiHidden/>
    <w:rsid w:val="009212EC"/>
    <w:rPr>
      <w:rFonts w:ascii="Times New Roman" w:hAnsi="Times New Roman"/>
      <w:sz w:val="18"/>
      <w:szCs w:val="18"/>
      <w:lang w:val="en-GB" w:eastAsia="en-US"/>
    </w:rPr>
  </w:style>
  <w:style w:type="character" w:customStyle="1" w:styleId="TALCar">
    <w:name w:val="TAL Car"/>
    <w:link w:val="TAL"/>
    <w:qFormat/>
    <w:locked/>
    <w:rsid w:val="000371E4"/>
    <w:rPr>
      <w:rFonts w:ascii="Arial" w:eastAsia="Times New Roman" w:hAnsi="Arial"/>
      <w:sz w:val="18"/>
    </w:rPr>
  </w:style>
  <w:style w:type="paragraph" w:customStyle="1" w:styleId="TAL">
    <w:name w:val="TAL"/>
    <w:basedOn w:val="Normal"/>
    <w:link w:val="TALCar"/>
    <w:qFormat/>
    <w:rsid w:val="00E76B29"/>
    <w:pPr>
      <w:keepNext/>
      <w:keepLines/>
      <w:spacing w:after="0"/>
    </w:pPr>
    <w:rPr>
      <w:rFonts w:ascii="Arial" w:hAnsi="Arial"/>
      <w:sz w:val="18"/>
    </w:rPr>
  </w:style>
  <w:style w:type="paragraph" w:customStyle="1" w:styleId="TAH">
    <w:name w:val="TAH"/>
    <w:basedOn w:val="TAC"/>
    <w:link w:val="TAHCar"/>
    <w:qFormat/>
    <w:rsid w:val="00E76B29"/>
    <w:rPr>
      <w:b/>
    </w:rPr>
  </w:style>
  <w:style w:type="character" w:customStyle="1" w:styleId="THChar">
    <w:name w:val="TH Char"/>
    <w:link w:val="TH"/>
    <w:qFormat/>
    <w:locked/>
    <w:rsid w:val="000371E4"/>
    <w:rPr>
      <w:rFonts w:ascii="Arial" w:eastAsia="Times New Roman" w:hAnsi="Arial"/>
      <w:b/>
    </w:rPr>
  </w:style>
  <w:style w:type="paragraph" w:customStyle="1" w:styleId="TH">
    <w:name w:val="TH"/>
    <w:basedOn w:val="Normal"/>
    <w:link w:val="THChar"/>
    <w:qFormat/>
    <w:rsid w:val="00E76B29"/>
    <w:pPr>
      <w:keepNext/>
      <w:keepLines/>
      <w:spacing w:before="60"/>
      <w:jc w:val="center"/>
    </w:pPr>
    <w:rPr>
      <w:rFonts w:ascii="Arial" w:hAnsi="Arial"/>
      <w:b/>
    </w:rPr>
  </w:style>
  <w:style w:type="paragraph" w:customStyle="1" w:styleId="TAN">
    <w:name w:val="TAN"/>
    <w:basedOn w:val="TAL"/>
    <w:link w:val="TANChar"/>
    <w:qFormat/>
    <w:rsid w:val="00E76B29"/>
    <w:pPr>
      <w:ind w:left="851" w:hanging="851"/>
    </w:pPr>
  </w:style>
  <w:style w:type="character" w:customStyle="1" w:styleId="TAHCar">
    <w:name w:val="TAH Car"/>
    <w:link w:val="TAH"/>
    <w:qFormat/>
    <w:rsid w:val="00245C71"/>
    <w:rPr>
      <w:rFonts w:ascii="Arial" w:eastAsia="Times New Roman" w:hAnsi="Arial"/>
      <w:b/>
      <w:sz w:val="18"/>
    </w:rPr>
  </w:style>
  <w:style w:type="character" w:customStyle="1" w:styleId="TANChar">
    <w:name w:val="TAN Char"/>
    <w:link w:val="TAN"/>
    <w:qFormat/>
    <w:rsid w:val="00245C71"/>
    <w:rPr>
      <w:rFonts w:ascii="Arial" w:eastAsia="Times New Roman" w:hAnsi="Arial"/>
      <w:sz w:val="18"/>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E76B29"/>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B971DE"/>
    <w:rPr>
      <w:rFonts w:ascii="Arial" w:eastAsia="Times New Roman" w:hAnsi="Arial"/>
      <w:b/>
      <w:noProof/>
      <w:sz w:val="18"/>
    </w:rPr>
  </w:style>
  <w:style w:type="paragraph" w:styleId="Footer">
    <w:name w:val="footer"/>
    <w:basedOn w:val="Header"/>
    <w:link w:val="FooterChar"/>
    <w:rsid w:val="00E76B29"/>
    <w:pPr>
      <w:jc w:val="center"/>
    </w:pPr>
    <w:rPr>
      <w:i/>
    </w:rPr>
  </w:style>
  <w:style w:type="character" w:customStyle="1" w:styleId="FooterChar">
    <w:name w:val="Footer Char"/>
    <w:link w:val="Footer"/>
    <w:rsid w:val="00B971DE"/>
    <w:rPr>
      <w:rFonts w:ascii="Arial" w:eastAsia="Times New Roman" w:hAnsi="Arial"/>
      <w:b/>
      <w:i/>
      <w:noProof/>
      <w:sz w:val="18"/>
    </w:rPr>
  </w:style>
  <w:style w:type="paragraph" w:styleId="Date">
    <w:name w:val="Date"/>
    <w:basedOn w:val="Normal"/>
    <w:next w:val="Normal"/>
    <w:link w:val="DateChar"/>
    <w:uiPriority w:val="99"/>
    <w:semiHidden/>
    <w:unhideWhenUsed/>
    <w:rsid w:val="004B3A83"/>
    <w:pPr>
      <w:ind w:leftChars="2500" w:left="100"/>
    </w:pPr>
  </w:style>
  <w:style w:type="character" w:customStyle="1" w:styleId="DateChar">
    <w:name w:val="Date Char"/>
    <w:link w:val="Date"/>
    <w:uiPriority w:val="99"/>
    <w:semiHidden/>
    <w:rsid w:val="004B3A83"/>
    <w:rPr>
      <w:rFonts w:ascii="Times New Roman" w:hAnsi="Times New Roman"/>
      <w:lang w:val="en-GB"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Normal"/>
    <w:link w:val="ListParagraphChar"/>
    <w:uiPriority w:val="34"/>
    <w:qFormat/>
    <w:rsid w:val="00D5446B"/>
    <w:pPr>
      <w:ind w:firstLineChars="200" w:firstLine="420"/>
    </w:pPr>
  </w:style>
  <w:style w:type="character" w:customStyle="1" w:styleId="texhtml">
    <w:name w:val="texhtml"/>
    <w:basedOn w:val="DefaultParagraphFont"/>
    <w:rsid w:val="001A49E4"/>
  </w:style>
  <w:style w:type="paragraph" w:styleId="NormalWeb">
    <w:name w:val="Normal (Web)"/>
    <w:basedOn w:val="Normal"/>
    <w:uiPriority w:val="99"/>
    <w:unhideWhenUsed/>
    <w:qFormat/>
    <w:rsid w:val="00C43AF1"/>
    <w:pPr>
      <w:spacing w:before="100" w:beforeAutospacing="1" w:after="100" w:afterAutospacing="1"/>
    </w:pPr>
    <w:rPr>
      <w:rFonts w:ascii="SimSun" w:hAnsi="SimSun" w:cs="SimSun"/>
      <w:sz w:val="24"/>
      <w:szCs w:val="24"/>
      <w:lang w:val="en-US" w:eastAsia="zh-CN"/>
    </w:rPr>
  </w:style>
  <w:style w:type="paragraph" w:styleId="TOC8">
    <w:name w:val="toc 8"/>
    <w:basedOn w:val="TOC1"/>
    <w:semiHidden/>
    <w:rsid w:val="00E76B29"/>
    <w:pPr>
      <w:spacing w:before="180"/>
      <w:ind w:left="2693" w:hanging="2693"/>
    </w:pPr>
    <w:rPr>
      <w:b/>
    </w:rPr>
  </w:style>
  <w:style w:type="paragraph" w:styleId="TOC1">
    <w:name w:val="toc 1"/>
    <w:semiHidden/>
    <w:rsid w:val="00E76B2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E76B2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E76B29"/>
    <w:pPr>
      <w:ind w:left="1701" w:hanging="1701"/>
    </w:pPr>
  </w:style>
  <w:style w:type="paragraph" w:styleId="TOC4">
    <w:name w:val="toc 4"/>
    <w:basedOn w:val="TOC3"/>
    <w:semiHidden/>
    <w:rsid w:val="00E76B29"/>
    <w:pPr>
      <w:ind w:left="1418" w:hanging="1418"/>
    </w:pPr>
  </w:style>
  <w:style w:type="paragraph" w:styleId="TOC3">
    <w:name w:val="toc 3"/>
    <w:basedOn w:val="TOC2"/>
    <w:semiHidden/>
    <w:rsid w:val="00E76B29"/>
    <w:pPr>
      <w:ind w:left="1134" w:hanging="1134"/>
    </w:pPr>
  </w:style>
  <w:style w:type="paragraph" w:styleId="TOC2">
    <w:name w:val="toc 2"/>
    <w:basedOn w:val="TOC1"/>
    <w:semiHidden/>
    <w:rsid w:val="00E76B29"/>
    <w:pPr>
      <w:keepNext w:val="0"/>
      <w:spacing w:before="0"/>
      <w:ind w:left="851" w:hanging="851"/>
    </w:pPr>
    <w:rPr>
      <w:sz w:val="20"/>
    </w:rPr>
  </w:style>
  <w:style w:type="paragraph" w:styleId="Index2">
    <w:name w:val="index 2"/>
    <w:basedOn w:val="Index1"/>
    <w:semiHidden/>
    <w:rsid w:val="00E76B29"/>
    <w:pPr>
      <w:ind w:left="284"/>
    </w:pPr>
  </w:style>
  <w:style w:type="paragraph" w:styleId="Index1">
    <w:name w:val="index 1"/>
    <w:basedOn w:val="Normal"/>
    <w:semiHidden/>
    <w:rsid w:val="00E76B29"/>
    <w:pPr>
      <w:keepLines/>
      <w:spacing w:after="0"/>
    </w:pPr>
  </w:style>
  <w:style w:type="paragraph" w:customStyle="1" w:styleId="ZH">
    <w:name w:val="ZH"/>
    <w:rsid w:val="00E76B2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E76B29"/>
    <w:pPr>
      <w:outlineLvl w:val="9"/>
    </w:pPr>
  </w:style>
  <w:style w:type="paragraph" w:styleId="ListNumber2">
    <w:name w:val="List Number 2"/>
    <w:basedOn w:val="ListNumber"/>
    <w:semiHidden/>
    <w:rsid w:val="00E76B29"/>
    <w:pPr>
      <w:ind w:left="851"/>
    </w:pPr>
  </w:style>
  <w:style w:type="character" w:styleId="FootnoteReference">
    <w:name w:val="footnote reference"/>
    <w:aliases w:val="Appel note de bas de p,Footnote Reference/"/>
    <w:basedOn w:val="DefaultParagraphFont"/>
    <w:semiHidden/>
    <w:rsid w:val="00E76B2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
    <w:basedOn w:val="Normal"/>
    <w:link w:val="FootnoteTextChar"/>
    <w:semiHidden/>
    <w:rsid w:val="00E76B29"/>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V Char"/>
    <w:basedOn w:val="DefaultParagraphFont"/>
    <w:link w:val="FootnoteText"/>
    <w:semiHidden/>
    <w:rsid w:val="003E08FC"/>
    <w:rPr>
      <w:rFonts w:ascii="Times New Roman" w:eastAsia="Times New Roman" w:hAnsi="Times New Roman"/>
      <w:sz w:val="16"/>
    </w:rPr>
  </w:style>
  <w:style w:type="paragraph" w:customStyle="1" w:styleId="TF">
    <w:name w:val="TF"/>
    <w:aliases w:val="left"/>
    <w:basedOn w:val="TH"/>
    <w:link w:val="TFChar"/>
    <w:qFormat/>
    <w:rsid w:val="00E76B29"/>
    <w:pPr>
      <w:keepNext w:val="0"/>
      <w:spacing w:before="0" w:after="240"/>
    </w:pPr>
  </w:style>
  <w:style w:type="paragraph" w:customStyle="1" w:styleId="NO">
    <w:name w:val="NO"/>
    <w:basedOn w:val="Normal"/>
    <w:link w:val="NOChar"/>
    <w:qFormat/>
    <w:rsid w:val="00E76B29"/>
    <w:pPr>
      <w:keepLines/>
      <w:ind w:left="1135" w:hanging="851"/>
    </w:pPr>
  </w:style>
  <w:style w:type="paragraph" w:styleId="TOC9">
    <w:name w:val="toc 9"/>
    <w:basedOn w:val="TOC8"/>
    <w:semiHidden/>
    <w:rsid w:val="00E76B29"/>
    <w:pPr>
      <w:ind w:left="1418" w:hanging="1418"/>
    </w:pPr>
  </w:style>
  <w:style w:type="paragraph" w:customStyle="1" w:styleId="EX">
    <w:name w:val="EX"/>
    <w:basedOn w:val="Normal"/>
    <w:rsid w:val="00E76B29"/>
    <w:pPr>
      <w:keepLines/>
      <w:ind w:left="1702" w:hanging="1418"/>
    </w:pPr>
  </w:style>
  <w:style w:type="paragraph" w:customStyle="1" w:styleId="FP">
    <w:name w:val="FP"/>
    <w:basedOn w:val="Normal"/>
    <w:rsid w:val="00E76B29"/>
    <w:pPr>
      <w:spacing w:after="0"/>
    </w:pPr>
  </w:style>
  <w:style w:type="paragraph" w:customStyle="1" w:styleId="LD">
    <w:name w:val="LD"/>
    <w:rsid w:val="00E76B2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E76B29"/>
    <w:pPr>
      <w:spacing w:after="0"/>
    </w:pPr>
  </w:style>
  <w:style w:type="paragraph" w:customStyle="1" w:styleId="EW">
    <w:name w:val="EW"/>
    <w:basedOn w:val="EX"/>
    <w:rsid w:val="00E76B29"/>
    <w:pPr>
      <w:spacing w:after="0"/>
    </w:pPr>
  </w:style>
  <w:style w:type="paragraph" w:styleId="TOC6">
    <w:name w:val="toc 6"/>
    <w:basedOn w:val="TOC5"/>
    <w:next w:val="Normal"/>
    <w:semiHidden/>
    <w:rsid w:val="00E76B29"/>
    <w:pPr>
      <w:ind w:left="1985" w:hanging="1985"/>
    </w:pPr>
  </w:style>
  <w:style w:type="paragraph" w:styleId="TOC7">
    <w:name w:val="toc 7"/>
    <w:basedOn w:val="TOC6"/>
    <w:next w:val="Normal"/>
    <w:semiHidden/>
    <w:rsid w:val="00E76B29"/>
    <w:pPr>
      <w:ind w:left="2268" w:hanging="2268"/>
    </w:pPr>
  </w:style>
  <w:style w:type="paragraph" w:styleId="ListBullet2">
    <w:name w:val="List Bullet 2"/>
    <w:basedOn w:val="ListBullet"/>
    <w:semiHidden/>
    <w:rsid w:val="00E76B29"/>
    <w:pPr>
      <w:ind w:left="851"/>
    </w:pPr>
  </w:style>
  <w:style w:type="paragraph" w:styleId="ListBullet3">
    <w:name w:val="List Bullet 3"/>
    <w:basedOn w:val="ListBullet2"/>
    <w:semiHidden/>
    <w:rsid w:val="00E76B29"/>
    <w:pPr>
      <w:ind w:left="1135"/>
    </w:pPr>
  </w:style>
  <w:style w:type="paragraph" w:styleId="ListNumber">
    <w:name w:val="List Number"/>
    <w:basedOn w:val="List"/>
    <w:semiHidden/>
    <w:rsid w:val="00E76B29"/>
  </w:style>
  <w:style w:type="paragraph" w:customStyle="1" w:styleId="EQ">
    <w:name w:val="EQ"/>
    <w:basedOn w:val="Normal"/>
    <w:next w:val="Normal"/>
    <w:link w:val="EQChar"/>
    <w:qFormat/>
    <w:rsid w:val="00E76B29"/>
    <w:pPr>
      <w:keepLines/>
      <w:tabs>
        <w:tab w:val="center" w:pos="4536"/>
        <w:tab w:val="right" w:pos="9072"/>
      </w:tabs>
    </w:pPr>
    <w:rPr>
      <w:noProof/>
    </w:rPr>
  </w:style>
  <w:style w:type="paragraph" w:customStyle="1" w:styleId="NF">
    <w:name w:val="NF"/>
    <w:basedOn w:val="NO"/>
    <w:rsid w:val="00E76B29"/>
    <w:pPr>
      <w:keepNext/>
      <w:spacing w:after="0"/>
    </w:pPr>
    <w:rPr>
      <w:rFonts w:ascii="Arial" w:hAnsi="Arial"/>
      <w:sz w:val="18"/>
    </w:rPr>
  </w:style>
  <w:style w:type="paragraph" w:customStyle="1" w:styleId="PL">
    <w:name w:val="PL"/>
    <w:rsid w:val="00E76B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76B29"/>
    <w:pPr>
      <w:jc w:val="right"/>
    </w:pPr>
  </w:style>
  <w:style w:type="paragraph" w:customStyle="1" w:styleId="H6">
    <w:name w:val="H6"/>
    <w:basedOn w:val="Heading5"/>
    <w:next w:val="Normal"/>
    <w:rsid w:val="00E76B29"/>
    <w:pPr>
      <w:ind w:left="1985" w:hanging="1985"/>
      <w:outlineLvl w:val="9"/>
    </w:pPr>
    <w:rPr>
      <w:sz w:val="20"/>
    </w:rPr>
  </w:style>
  <w:style w:type="paragraph" w:customStyle="1" w:styleId="ZA">
    <w:name w:val="ZA"/>
    <w:rsid w:val="00E76B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76B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E76B2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E76B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E76B29"/>
    <w:pPr>
      <w:framePr w:wrap="notBeside" w:y="16161"/>
    </w:pPr>
  </w:style>
  <w:style w:type="character" w:customStyle="1" w:styleId="ZGSM">
    <w:name w:val="ZGSM"/>
    <w:rsid w:val="00E76B29"/>
  </w:style>
  <w:style w:type="paragraph" w:styleId="List2">
    <w:name w:val="List 2"/>
    <w:basedOn w:val="List"/>
    <w:semiHidden/>
    <w:rsid w:val="00E76B29"/>
    <w:pPr>
      <w:ind w:left="851"/>
    </w:pPr>
  </w:style>
  <w:style w:type="paragraph" w:customStyle="1" w:styleId="ZG">
    <w:name w:val="ZG"/>
    <w:rsid w:val="00E76B2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semiHidden/>
    <w:rsid w:val="00E76B29"/>
    <w:pPr>
      <w:ind w:left="1135"/>
    </w:pPr>
  </w:style>
  <w:style w:type="paragraph" w:styleId="List4">
    <w:name w:val="List 4"/>
    <w:basedOn w:val="List3"/>
    <w:semiHidden/>
    <w:rsid w:val="00E76B29"/>
    <w:pPr>
      <w:ind w:left="1418"/>
    </w:pPr>
  </w:style>
  <w:style w:type="paragraph" w:styleId="List5">
    <w:name w:val="List 5"/>
    <w:basedOn w:val="List4"/>
    <w:semiHidden/>
    <w:rsid w:val="00E76B29"/>
    <w:pPr>
      <w:ind w:left="1702"/>
    </w:pPr>
  </w:style>
  <w:style w:type="paragraph" w:customStyle="1" w:styleId="EditorsNote">
    <w:name w:val="Editor's Note"/>
    <w:basedOn w:val="NO"/>
    <w:rsid w:val="00E76B29"/>
    <w:rPr>
      <w:color w:val="FF0000"/>
    </w:rPr>
  </w:style>
  <w:style w:type="paragraph" w:styleId="List">
    <w:name w:val="List"/>
    <w:basedOn w:val="Normal"/>
    <w:semiHidden/>
    <w:rsid w:val="00E76B29"/>
    <w:pPr>
      <w:ind w:left="568" w:hanging="284"/>
    </w:pPr>
  </w:style>
  <w:style w:type="paragraph" w:styleId="ListBullet">
    <w:name w:val="List Bullet"/>
    <w:basedOn w:val="List"/>
    <w:semiHidden/>
    <w:rsid w:val="00E76B29"/>
  </w:style>
  <w:style w:type="paragraph" w:styleId="ListBullet4">
    <w:name w:val="List Bullet 4"/>
    <w:basedOn w:val="ListBullet3"/>
    <w:semiHidden/>
    <w:rsid w:val="00E76B29"/>
    <w:pPr>
      <w:ind w:left="1418"/>
    </w:pPr>
  </w:style>
  <w:style w:type="paragraph" w:styleId="ListBullet5">
    <w:name w:val="List Bullet 5"/>
    <w:basedOn w:val="ListBullet4"/>
    <w:semiHidden/>
    <w:rsid w:val="00E76B29"/>
    <w:pPr>
      <w:ind w:left="1702"/>
    </w:pPr>
  </w:style>
  <w:style w:type="paragraph" w:customStyle="1" w:styleId="B1">
    <w:name w:val="B1"/>
    <w:basedOn w:val="List"/>
    <w:link w:val="B1Char"/>
    <w:qFormat/>
    <w:rsid w:val="00E76B29"/>
  </w:style>
  <w:style w:type="paragraph" w:customStyle="1" w:styleId="B2">
    <w:name w:val="B2"/>
    <w:basedOn w:val="List2"/>
    <w:rsid w:val="00E76B29"/>
  </w:style>
  <w:style w:type="paragraph" w:customStyle="1" w:styleId="B3">
    <w:name w:val="B3"/>
    <w:basedOn w:val="List3"/>
    <w:rsid w:val="00E76B29"/>
  </w:style>
  <w:style w:type="paragraph" w:customStyle="1" w:styleId="B4">
    <w:name w:val="B4"/>
    <w:basedOn w:val="List4"/>
    <w:rsid w:val="00E76B29"/>
  </w:style>
  <w:style w:type="paragraph" w:customStyle="1" w:styleId="B5">
    <w:name w:val="B5"/>
    <w:basedOn w:val="List5"/>
    <w:rsid w:val="00E76B29"/>
  </w:style>
  <w:style w:type="paragraph" w:customStyle="1" w:styleId="ZTD">
    <w:name w:val="ZTD"/>
    <w:basedOn w:val="ZB"/>
    <w:rsid w:val="00E76B29"/>
    <w:pPr>
      <w:framePr w:hRule="auto" w:wrap="notBeside" w:y="852"/>
    </w:pPr>
    <w:rPr>
      <w:i w:val="0"/>
      <w:sz w:val="40"/>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9F04E8"/>
    <w:rPr>
      <w:rFonts w:ascii="Times New Roman" w:eastAsia="Times New Roman" w:hAnsi="Times New Roman"/>
    </w:rPr>
  </w:style>
  <w:style w:type="paragraph" w:customStyle="1" w:styleId="CRCoverPage">
    <w:name w:val="CR Cover Page"/>
    <w:link w:val="CRCoverPageChar"/>
    <w:qFormat/>
    <w:rsid w:val="002D1880"/>
    <w:pPr>
      <w:spacing w:after="120"/>
    </w:pPr>
    <w:rPr>
      <w:rFonts w:ascii="Arial" w:eastAsia="Times New Roman" w:hAnsi="Arial"/>
      <w:lang w:eastAsia="en-US"/>
    </w:rPr>
  </w:style>
  <w:style w:type="character" w:customStyle="1" w:styleId="B1Char">
    <w:name w:val="B1 Char"/>
    <w:link w:val="B1"/>
    <w:qFormat/>
    <w:rsid w:val="00EC10B6"/>
    <w:rPr>
      <w:rFonts w:ascii="Times New Roman" w:eastAsia="Times New Roman" w:hAnsi="Times New Roman"/>
    </w:rPr>
  </w:style>
  <w:style w:type="character" w:styleId="PlaceholderText">
    <w:name w:val="Placeholder Text"/>
    <w:basedOn w:val="DefaultParagraphFont"/>
    <w:uiPriority w:val="99"/>
    <w:semiHidden/>
    <w:rsid w:val="006138FB"/>
    <w:rPr>
      <w:color w:val="808080"/>
    </w:rPr>
  </w:style>
  <w:style w:type="paragraph" w:styleId="BodyText">
    <w:name w:val="Body Text"/>
    <w:aliases w:val="bt,body indent,paragraph 2,body text, ändrad,AvtalBrödtext,ändrad,Bodytext,Compliance,Response,Body3"/>
    <w:basedOn w:val="Normal"/>
    <w:link w:val="BodyTextChar"/>
    <w:rsid w:val="00037A80"/>
    <w:pPr>
      <w:overflowPunct/>
      <w:autoSpaceDE/>
      <w:autoSpaceDN/>
      <w:adjustRightInd/>
      <w:spacing w:after="120"/>
      <w:textAlignment w:val="auto"/>
    </w:pPr>
    <w:rPr>
      <w:rFonts w:eastAsia="SimSun"/>
      <w:lang w:eastAsia="en-US"/>
    </w:rPr>
  </w:style>
  <w:style w:type="character" w:customStyle="1" w:styleId="BodyTextChar">
    <w:name w:val="Body Text Char"/>
    <w:aliases w:val="bt Char,body indent Char,paragraph 2 Char,body text Char, ändrad Char,AvtalBrödtext Char,ändrad Char,Bodytext Char,Compliance Char,Response Char,Body3 Char"/>
    <w:basedOn w:val="DefaultParagraphFont"/>
    <w:link w:val="BodyText"/>
    <w:rsid w:val="00037A80"/>
    <w:rPr>
      <w:rFonts w:ascii="Times New Roman" w:hAnsi="Times New Roman"/>
      <w:lang w:eastAsia="en-US"/>
    </w:rPr>
  </w:style>
  <w:style w:type="character" w:styleId="CommentReference">
    <w:name w:val="annotation reference"/>
    <w:basedOn w:val="DefaultParagraphFont"/>
    <w:uiPriority w:val="99"/>
    <w:unhideWhenUsed/>
    <w:qFormat/>
    <w:rsid w:val="00D058CA"/>
    <w:rPr>
      <w:sz w:val="16"/>
      <w:szCs w:val="16"/>
    </w:rPr>
  </w:style>
  <w:style w:type="paragraph" w:styleId="CommentText">
    <w:name w:val="annotation text"/>
    <w:basedOn w:val="Normal"/>
    <w:link w:val="CommentTextChar"/>
    <w:uiPriority w:val="99"/>
    <w:unhideWhenUsed/>
    <w:qFormat/>
    <w:rsid w:val="00D058CA"/>
  </w:style>
  <w:style w:type="character" w:customStyle="1" w:styleId="CommentTextChar">
    <w:name w:val="Comment Text Char"/>
    <w:basedOn w:val="DefaultParagraphFont"/>
    <w:link w:val="CommentText"/>
    <w:uiPriority w:val="99"/>
    <w:qFormat/>
    <w:rsid w:val="00D058CA"/>
    <w:rPr>
      <w:rFonts w:ascii="Times New Roman" w:eastAsia="Times New Roman" w:hAnsi="Times New Roman"/>
    </w:rPr>
  </w:style>
  <w:style w:type="paragraph" w:styleId="CommentSubject">
    <w:name w:val="annotation subject"/>
    <w:basedOn w:val="CommentText"/>
    <w:next w:val="CommentText"/>
    <w:link w:val="CommentSubjectChar"/>
    <w:semiHidden/>
    <w:unhideWhenUsed/>
    <w:rsid w:val="00D058CA"/>
    <w:rPr>
      <w:b/>
      <w:bCs/>
    </w:rPr>
  </w:style>
  <w:style w:type="character" w:customStyle="1" w:styleId="CommentSubjectChar">
    <w:name w:val="Comment Subject Char"/>
    <w:basedOn w:val="CommentTextChar"/>
    <w:link w:val="CommentSubject"/>
    <w:semiHidden/>
    <w:rsid w:val="00D058CA"/>
    <w:rPr>
      <w:rFonts w:ascii="Times New Roman" w:eastAsia="Times New Roman" w:hAnsi="Times New Roman"/>
      <w:b/>
      <w:bCs/>
    </w:rPr>
  </w:style>
  <w:style w:type="paragraph" w:customStyle="1" w:styleId="CharChar24">
    <w:name w:val="Char Char24"/>
    <w:basedOn w:val="Normal"/>
    <w:semiHidden/>
    <w:rsid w:val="00AF4AA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szCs w:val="24"/>
      <w:lang w:val="en-US" w:eastAsia="en-US"/>
    </w:rPr>
  </w:style>
  <w:style w:type="paragraph" w:customStyle="1" w:styleId="ZchnZchn">
    <w:name w:val="Zchn Zchn"/>
    <w:semiHidden/>
    <w:qFormat/>
    <w:rsid w:val="00AF4AA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ontribution">
    <w:name w:val="contribution"/>
    <w:basedOn w:val="Heading1"/>
    <w:semiHidden/>
    <w:rsid w:val="00AF4AAE"/>
    <w:pPr>
      <w:tabs>
        <w:tab w:val="num" w:pos="45"/>
      </w:tabs>
      <w:ind w:left="405" w:hanging="405"/>
    </w:pPr>
    <w:rPr>
      <w:rFonts w:eastAsia="Arial"/>
      <w:lang w:eastAsia="en-US"/>
    </w:rPr>
  </w:style>
  <w:style w:type="character" w:customStyle="1" w:styleId="NOChar">
    <w:name w:val="NO Char"/>
    <w:link w:val="NO"/>
    <w:qFormat/>
    <w:rsid w:val="00AF4AAE"/>
    <w:rPr>
      <w:rFonts w:ascii="Times New Roman" w:eastAsia="Times New Roman" w:hAnsi="Times New Roman"/>
    </w:rPr>
  </w:style>
  <w:style w:type="character" w:customStyle="1" w:styleId="TALChar">
    <w:name w:val="TAL Char"/>
    <w:qFormat/>
    <w:rsid w:val="00AF4AAE"/>
    <w:rPr>
      <w:rFonts w:ascii="Arial" w:hAnsi="Arial"/>
      <w:sz w:val="18"/>
      <w:szCs w:val="24"/>
      <w:lang w:eastAsia="en-US"/>
    </w:rPr>
  </w:style>
  <w:style w:type="paragraph" w:styleId="IndexHeading">
    <w:name w:val="index heading"/>
    <w:basedOn w:val="Normal"/>
    <w:next w:val="Normal"/>
    <w:semiHidden/>
    <w:rsid w:val="00AF4AAE"/>
    <w:pPr>
      <w:pBdr>
        <w:top w:val="single" w:sz="12" w:space="0" w:color="auto"/>
      </w:pBdr>
      <w:overflowPunct/>
      <w:autoSpaceDE/>
      <w:autoSpaceDN/>
      <w:adjustRightInd/>
      <w:spacing w:before="360" w:after="240"/>
      <w:textAlignment w:val="auto"/>
    </w:pPr>
    <w:rPr>
      <w:b/>
      <w:i/>
      <w:sz w:val="26"/>
      <w:szCs w:val="24"/>
      <w:lang w:val="en-US" w:eastAsia="en-US"/>
    </w:rPr>
  </w:style>
  <w:style w:type="character" w:styleId="Hyperlink">
    <w:name w:val="Hyperlink"/>
    <w:uiPriority w:val="99"/>
    <w:semiHidden/>
    <w:rsid w:val="00AF4AAE"/>
    <w:rPr>
      <w:color w:val="0000FF"/>
      <w:u w:val="single"/>
    </w:rPr>
  </w:style>
  <w:style w:type="character" w:styleId="FollowedHyperlink">
    <w:name w:val="FollowedHyperlink"/>
    <w:uiPriority w:val="99"/>
    <w:semiHidden/>
    <w:rsid w:val="00AF4AAE"/>
    <w:rPr>
      <w:color w:val="800080"/>
      <w:u w:val="single"/>
    </w:rPr>
  </w:style>
  <w:style w:type="paragraph" w:styleId="PlainText">
    <w:name w:val="Plain Text"/>
    <w:basedOn w:val="Normal"/>
    <w:link w:val="PlainTextChar"/>
    <w:semiHidden/>
    <w:rsid w:val="00AF4AAE"/>
    <w:pPr>
      <w:overflowPunct/>
      <w:autoSpaceDE/>
      <w:autoSpaceDN/>
      <w:adjustRightInd/>
      <w:spacing w:after="0"/>
      <w:textAlignment w:val="auto"/>
    </w:pPr>
    <w:rPr>
      <w:rFonts w:ascii="Courier New" w:hAnsi="Courier New"/>
      <w:sz w:val="24"/>
      <w:szCs w:val="24"/>
      <w:lang w:val="nb-NO" w:eastAsia="en-US"/>
    </w:rPr>
  </w:style>
  <w:style w:type="character" w:customStyle="1" w:styleId="PlainTextChar">
    <w:name w:val="Plain Text Char"/>
    <w:basedOn w:val="DefaultParagraphFont"/>
    <w:link w:val="PlainText"/>
    <w:semiHidden/>
    <w:rsid w:val="00AF4AAE"/>
    <w:rPr>
      <w:rFonts w:ascii="Courier New" w:eastAsia="Times New Roman" w:hAnsi="Courier New"/>
      <w:sz w:val="24"/>
      <w:szCs w:val="24"/>
      <w:lang w:val="nb-NO" w:eastAsia="en-US"/>
    </w:rPr>
  </w:style>
  <w:style w:type="paragraph" w:styleId="BodyTextIndent">
    <w:name w:val="Body Text Indent"/>
    <w:basedOn w:val="Normal"/>
    <w:link w:val="BodyTextIndentChar"/>
    <w:semiHidden/>
    <w:rsid w:val="00AF4AAE"/>
    <w:pPr>
      <w:widowControl w:val="0"/>
      <w:overflowPunct/>
      <w:autoSpaceDE/>
      <w:autoSpaceDN/>
      <w:adjustRightInd/>
      <w:spacing w:after="0"/>
      <w:ind w:left="210"/>
      <w:jc w:val="both"/>
      <w:textAlignment w:val="auto"/>
    </w:pPr>
    <w:rPr>
      <w:snapToGrid w:val="0"/>
      <w:kern w:val="2"/>
      <w:sz w:val="21"/>
      <w:szCs w:val="24"/>
      <w:lang w:val="en-US" w:eastAsia="en-US"/>
    </w:rPr>
  </w:style>
  <w:style w:type="character" w:customStyle="1" w:styleId="BodyTextIndentChar">
    <w:name w:val="Body Text Indent Char"/>
    <w:basedOn w:val="DefaultParagraphFont"/>
    <w:link w:val="BodyTextIndent"/>
    <w:semiHidden/>
    <w:rsid w:val="00AF4AAE"/>
    <w:rPr>
      <w:rFonts w:ascii="Times New Roman" w:eastAsia="Times New Roman" w:hAnsi="Times New Roman"/>
      <w:snapToGrid w:val="0"/>
      <w:kern w:val="2"/>
      <w:sz w:val="21"/>
      <w:szCs w:val="24"/>
      <w:lang w:val="en-US" w:eastAsia="en-US"/>
    </w:rPr>
  </w:style>
  <w:style w:type="paragraph" w:styleId="TableofFigures">
    <w:name w:val="table of figures"/>
    <w:basedOn w:val="Normal"/>
    <w:next w:val="Normal"/>
    <w:semiHidden/>
    <w:rsid w:val="00AF4AAE"/>
    <w:pPr>
      <w:overflowPunct/>
      <w:autoSpaceDE/>
      <w:autoSpaceDN/>
      <w:adjustRightInd/>
      <w:spacing w:after="0"/>
      <w:ind w:left="400" w:hanging="400"/>
      <w:jc w:val="center"/>
      <w:textAlignment w:val="auto"/>
    </w:pPr>
    <w:rPr>
      <w:b/>
      <w:sz w:val="24"/>
      <w:szCs w:val="24"/>
      <w:lang w:val="en-US" w:eastAsia="en-US"/>
    </w:rPr>
  </w:style>
  <w:style w:type="paragraph" w:styleId="BodyText2">
    <w:name w:val="Body Text 2"/>
    <w:basedOn w:val="Normal"/>
    <w:link w:val="BodyText2Char"/>
    <w:semiHidden/>
    <w:rsid w:val="00AF4AAE"/>
    <w:pPr>
      <w:overflowPunct/>
      <w:autoSpaceDE/>
      <w:autoSpaceDN/>
      <w:adjustRightInd/>
      <w:spacing w:after="0"/>
      <w:textAlignment w:val="auto"/>
    </w:pPr>
    <w:rPr>
      <w:i/>
      <w:sz w:val="24"/>
      <w:szCs w:val="24"/>
      <w:lang w:val="en-US" w:eastAsia="en-US"/>
    </w:rPr>
  </w:style>
  <w:style w:type="character" w:customStyle="1" w:styleId="BodyText2Char">
    <w:name w:val="Body Text 2 Char"/>
    <w:basedOn w:val="DefaultParagraphFont"/>
    <w:link w:val="BodyText2"/>
    <w:semiHidden/>
    <w:rsid w:val="00AF4AAE"/>
    <w:rPr>
      <w:rFonts w:ascii="Times New Roman" w:eastAsia="Times New Roman" w:hAnsi="Times New Roman"/>
      <w:i/>
      <w:sz w:val="24"/>
      <w:szCs w:val="24"/>
      <w:lang w:val="en-US" w:eastAsia="en-US"/>
    </w:rPr>
  </w:style>
  <w:style w:type="paragraph" w:styleId="BodyTextIndent3">
    <w:name w:val="Body Text Indent 3"/>
    <w:basedOn w:val="Normal"/>
    <w:link w:val="BodyTextIndent3Char"/>
    <w:semiHidden/>
    <w:rsid w:val="00AF4AAE"/>
    <w:pPr>
      <w:overflowPunct/>
      <w:autoSpaceDE/>
      <w:autoSpaceDN/>
      <w:adjustRightInd/>
      <w:spacing w:after="0"/>
      <w:ind w:left="1080"/>
      <w:textAlignment w:val="auto"/>
    </w:pPr>
    <w:rPr>
      <w:sz w:val="24"/>
      <w:szCs w:val="24"/>
      <w:lang w:val="en-US" w:eastAsia="en-US"/>
    </w:rPr>
  </w:style>
  <w:style w:type="character" w:customStyle="1" w:styleId="BodyTextIndent3Char">
    <w:name w:val="Body Text Indent 3 Char"/>
    <w:basedOn w:val="DefaultParagraphFont"/>
    <w:link w:val="BodyTextIndent3"/>
    <w:semiHidden/>
    <w:rsid w:val="00AF4AAE"/>
    <w:rPr>
      <w:rFonts w:ascii="Times New Roman" w:eastAsia="Times New Roman" w:hAnsi="Times New Roman"/>
      <w:sz w:val="24"/>
      <w:szCs w:val="24"/>
      <w:lang w:val="en-US" w:eastAsia="en-US"/>
    </w:rPr>
  </w:style>
  <w:style w:type="character" w:styleId="PageNumber">
    <w:name w:val="page number"/>
    <w:basedOn w:val="DefaultParagraphFont"/>
    <w:semiHidden/>
    <w:rsid w:val="00AF4AAE"/>
  </w:style>
  <w:style w:type="paragraph" w:styleId="BodyText3">
    <w:name w:val="Body Text 3"/>
    <w:basedOn w:val="Normal"/>
    <w:link w:val="BodyText3Char"/>
    <w:semiHidden/>
    <w:rsid w:val="00AF4AAE"/>
    <w:pPr>
      <w:keepNext/>
      <w:keepLines/>
      <w:overflowPunct/>
      <w:autoSpaceDE/>
      <w:autoSpaceDN/>
      <w:adjustRightInd/>
      <w:spacing w:after="0"/>
      <w:textAlignment w:val="auto"/>
    </w:pPr>
    <w:rPr>
      <w:rFonts w:eastAsia="Osaka"/>
      <w:color w:val="000000"/>
      <w:sz w:val="24"/>
      <w:szCs w:val="24"/>
      <w:lang w:val="en-US" w:eastAsia="en-US"/>
    </w:rPr>
  </w:style>
  <w:style w:type="character" w:customStyle="1" w:styleId="BodyText3Char">
    <w:name w:val="Body Text 3 Char"/>
    <w:basedOn w:val="DefaultParagraphFont"/>
    <w:link w:val="BodyText3"/>
    <w:semiHidden/>
    <w:rsid w:val="00AF4AAE"/>
    <w:rPr>
      <w:rFonts w:ascii="Times New Roman" w:eastAsia="Osaka" w:hAnsi="Times New Roman"/>
      <w:color w:val="000000"/>
      <w:sz w:val="24"/>
      <w:szCs w:val="24"/>
      <w:lang w:val="en-US" w:eastAsia="en-US"/>
    </w:rPr>
  </w:style>
  <w:style w:type="paragraph" w:customStyle="1" w:styleId="MotorolaResponse1">
    <w:name w:val="Motorola Response1"/>
    <w:semiHidden/>
    <w:rsid w:val="00AF4AA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Guidance">
    <w:name w:val="Guidance"/>
    <w:basedOn w:val="Normal"/>
    <w:link w:val="GuidanceChar"/>
    <w:rsid w:val="00AF4AAE"/>
    <w:pPr>
      <w:overflowPunct/>
      <w:autoSpaceDE/>
      <w:autoSpaceDN/>
      <w:adjustRightInd/>
      <w:spacing w:after="0"/>
      <w:textAlignment w:val="auto"/>
    </w:pPr>
    <w:rPr>
      <w:rFonts w:eastAsia="MS Mincho"/>
      <w:i/>
      <w:color w:val="0000FF"/>
      <w:sz w:val="24"/>
      <w:szCs w:val="24"/>
      <w:lang w:val="en-US" w:eastAsia="en-US"/>
    </w:rPr>
  </w:style>
  <w:style w:type="character" w:customStyle="1" w:styleId="GuidanceChar">
    <w:name w:val="Guidance Char"/>
    <w:link w:val="Guidance"/>
    <w:rsid w:val="00AF4AAE"/>
    <w:rPr>
      <w:rFonts w:ascii="Times New Roman" w:eastAsia="MS Mincho" w:hAnsi="Times New Roman"/>
      <w:i/>
      <w:color w:val="0000FF"/>
      <w:sz w:val="24"/>
      <w:szCs w:val="24"/>
      <w:lang w:val="en-US" w:eastAsia="en-US"/>
    </w:rPr>
  </w:style>
  <w:style w:type="paragraph" w:customStyle="1" w:styleId="MTDisplayEquation">
    <w:name w:val="MTDisplayEquation"/>
    <w:basedOn w:val="Normal"/>
    <w:semiHidden/>
    <w:rsid w:val="00AF4AAE"/>
    <w:pPr>
      <w:tabs>
        <w:tab w:val="center" w:pos="4820"/>
        <w:tab w:val="right" w:pos="9640"/>
      </w:tabs>
      <w:overflowPunct/>
      <w:autoSpaceDE/>
      <w:autoSpaceDN/>
      <w:adjustRightInd/>
      <w:spacing w:after="0"/>
      <w:textAlignment w:val="auto"/>
    </w:pPr>
    <w:rPr>
      <w:sz w:val="24"/>
      <w:szCs w:val="24"/>
      <w:lang w:val="en-US" w:eastAsia="en-US"/>
    </w:rPr>
  </w:style>
  <w:style w:type="paragraph" w:customStyle="1" w:styleId="Char">
    <w:name w:val="(文字) (文字) Char"/>
    <w:semiHidden/>
    <w:rsid w:val="00AF4AA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rsid w:val="00AF4AAE"/>
    <w:pPr>
      <w:tabs>
        <w:tab w:val="left" w:pos="794"/>
        <w:tab w:val="left" w:pos="1191"/>
        <w:tab w:val="left" w:pos="1588"/>
        <w:tab w:val="left" w:pos="1985"/>
      </w:tabs>
      <w:overflowPunct/>
      <w:autoSpaceDE/>
      <w:autoSpaceDN/>
      <w:adjustRightInd/>
      <w:spacing w:before="80" w:after="0"/>
      <w:ind w:left="794" w:hanging="794"/>
      <w:jc w:val="both"/>
      <w:textAlignment w:val="auto"/>
    </w:pPr>
    <w:rPr>
      <w:rFonts w:eastAsia="Batang"/>
      <w:sz w:val="24"/>
      <w:szCs w:val="24"/>
      <w:lang w:val="fr-FR" w:eastAsia="en-US"/>
    </w:rPr>
  </w:style>
  <w:style w:type="character" w:customStyle="1" w:styleId="enumlev1Char">
    <w:name w:val="enumlev1 Char"/>
    <w:link w:val="enumlev1"/>
    <w:semiHidden/>
    <w:rsid w:val="00AF4AAE"/>
    <w:rPr>
      <w:rFonts w:ascii="Times New Roman" w:eastAsia="Batang" w:hAnsi="Times New Roman"/>
      <w:sz w:val="24"/>
      <w:szCs w:val="24"/>
      <w:lang w:val="fr-FR" w:eastAsia="en-US"/>
    </w:rPr>
  </w:style>
  <w:style w:type="paragraph" w:customStyle="1" w:styleId="FBCharCharCharChar1">
    <w:name w:val="FB Char Char Char Char1"/>
    <w:next w:val="Normal"/>
    <w:semiHidden/>
    <w:rsid w:val="00AF4AAE"/>
    <w:pPr>
      <w:keepNext/>
      <w:tabs>
        <w:tab w:val="num"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AF4AAE"/>
    <w:pPr>
      <w:keepNext/>
      <w:tabs>
        <w:tab w:val="num"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AF4AAE"/>
    <w:pPr>
      <w:keepNext/>
      <w:tabs>
        <w:tab w:val="num"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Heading40">
    <w:name w:val="Heading4"/>
    <w:basedOn w:val="Heading3"/>
    <w:link w:val="Heading4Char0"/>
    <w:semiHidden/>
    <w:rsid w:val="00AF4AAE"/>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lang w:eastAsia="en-US"/>
    </w:rPr>
  </w:style>
  <w:style w:type="character" w:customStyle="1" w:styleId="Heading4Char0">
    <w:name w:val="Heading4 Char"/>
    <w:link w:val="Heading40"/>
    <w:semiHidden/>
    <w:rsid w:val="00AF4AAE"/>
    <w:rPr>
      <w:rFonts w:ascii="Arial" w:eastAsia="Arial" w:hAnsi="Arial"/>
      <w:sz w:val="28"/>
      <w:lang w:eastAsia="en-US"/>
    </w:rPr>
  </w:style>
  <w:style w:type="paragraph" w:customStyle="1" w:styleId="a1">
    <w:name w:val="样式 页眉"/>
    <w:basedOn w:val="Header"/>
    <w:link w:val="Char0"/>
    <w:rsid w:val="00AF4AAE"/>
    <w:rPr>
      <w:rFonts w:eastAsia="Arial"/>
      <w:bCs/>
      <w:sz w:val="22"/>
      <w:lang w:eastAsia="en-US"/>
    </w:rPr>
  </w:style>
  <w:style w:type="character" w:customStyle="1" w:styleId="Char0">
    <w:name w:val="样式 页眉 Char"/>
    <w:link w:val="a1"/>
    <w:rsid w:val="00AF4AAE"/>
    <w:rPr>
      <w:rFonts w:ascii="Arial" w:eastAsia="Arial" w:hAnsi="Arial"/>
      <w:b/>
      <w:bCs/>
      <w:noProof/>
      <w:sz w:val="22"/>
      <w:lang w:eastAsia="en-US"/>
    </w:rPr>
  </w:style>
  <w:style w:type="paragraph" w:customStyle="1" w:styleId="a">
    <w:name w:val="表格题注"/>
    <w:next w:val="Normal"/>
    <w:rsid w:val="00AF4AAE"/>
    <w:pPr>
      <w:numPr>
        <w:numId w:val="3"/>
      </w:numPr>
      <w:spacing w:beforeLines="50" w:before="50" w:afterLines="50" w:after="50"/>
      <w:jc w:val="center"/>
    </w:pPr>
    <w:rPr>
      <w:rFonts w:ascii="Times New Roman" w:eastAsia="Times New Roman" w:hAnsi="Times New Roman"/>
      <w:b/>
      <w:lang w:eastAsia="zh-CN"/>
    </w:rPr>
  </w:style>
  <w:style w:type="paragraph" w:customStyle="1" w:styleId="a0">
    <w:name w:val="插图题注"/>
    <w:next w:val="Normal"/>
    <w:rsid w:val="00AF4AAE"/>
    <w:pPr>
      <w:numPr>
        <w:numId w:val="4"/>
      </w:numPr>
      <w:jc w:val="center"/>
    </w:pPr>
    <w:rPr>
      <w:rFonts w:ascii="Times New Roman" w:eastAsia="Times New Roman" w:hAnsi="Times New Roman"/>
      <w:b/>
      <w:lang w:eastAsia="zh-CN"/>
    </w:rPr>
  </w:style>
  <w:style w:type="character" w:customStyle="1" w:styleId="CaptionChar2">
    <w:name w:val="Caption Char2"/>
    <w:aliases w:val="cap Char1,cap1 Char,cap2 Char,cap11 Char1,Caption Char Char,Légende-figure Char1,Légende-figure Char Char,Beschrifubg Char,Beschriftung Char Char1,label Char,cap11 Char Char,cap11 Char Char Char Char,captions Char,cap Char Char"/>
    <w:link w:val="Caption"/>
    <w:rsid w:val="00AF4AAE"/>
    <w:rPr>
      <w:rFonts w:ascii="Times New Roman" w:eastAsia="Times New Roman" w:hAnsi="Times New Roman"/>
      <w:b/>
      <w:bCs/>
      <w:lang w:val="en-US"/>
    </w:rPr>
  </w:style>
  <w:style w:type="paragraph" w:customStyle="1" w:styleId="Tabletext">
    <w:name w:val="Table_text"/>
    <w:basedOn w:val="Normal"/>
    <w:link w:val="TabletextChar"/>
    <w:rsid w:val="00AF4AA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autoSpaceDE/>
      <w:autoSpaceDN/>
      <w:adjustRightInd/>
      <w:spacing w:before="40" w:after="40"/>
      <w:textAlignment w:val="auto"/>
    </w:pPr>
    <w:rPr>
      <w:rFonts w:eastAsia="SimSun"/>
      <w:sz w:val="22"/>
      <w:szCs w:val="24"/>
      <w:lang w:val="en-US" w:eastAsia="en-US"/>
    </w:rPr>
  </w:style>
  <w:style w:type="character" w:customStyle="1" w:styleId="TFChar">
    <w:name w:val="TF Char"/>
    <w:link w:val="TF"/>
    <w:qFormat/>
    <w:rsid w:val="00AF4AAE"/>
    <w:rPr>
      <w:rFonts w:ascii="Arial" w:eastAsia="Times New Roman" w:hAnsi="Arial"/>
      <w:b/>
    </w:rPr>
  </w:style>
  <w:style w:type="character" w:customStyle="1" w:styleId="CRCoverPageChar">
    <w:name w:val="CR Cover Page Char"/>
    <w:link w:val="CRCoverPage"/>
    <w:rsid w:val="00AF4AAE"/>
    <w:rPr>
      <w:rFonts w:ascii="Arial" w:eastAsia="Times New Roman" w:hAnsi="Arial"/>
      <w:lang w:eastAsia="en-US"/>
    </w:rPr>
  </w:style>
  <w:style w:type="character" w:customStyle="1" w:styleId="EQChar">
    <w:name w:val="EQ Char"/>
    <w:link w:val="EQ"/>
    <w:locked/>
    <w:rsid w:val="00AF4AAE"/>
    <w:rPr>
      <w:rFonts w:ascii="Times New Roman" w:eastAsia="Times New Roman" w:hAnsi="Times New Roman"/>
      <w:noProof/>
    </w:rPr>
  </w:style>
  <w:style w:type="character" w:styleId="Strong">
    <w:name w:val="Strong"/>
    <w:basedOn w:val="DefaultParagraphFont"/>
    <w:uiPriority w:val="22"/>
    <w:qFormat/>
    <w:rsid w:val="00AF4AAE"/>
    <w:rPr>
      <w:b/>
      <w:bCs/>
    </w:rPr>
  </w:style>
  <w:style w:type="paragraph" w:customStyle="1" w:styleId="Tablehead">
    <w:name w:val="Table_head"/>
    <w:basedOn w:val="Normal"/>
    <w:next w:val="Normal"/>
    <w:link w:val="TableheadChar"/>
    <w:rsid w:val="00AF4AAE"/>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autoSpaceDE/>
      <w:autoSpaceDN/>
      <w:adjustRightInd/>
      <w:spacing w:before="80" w:after="80"/>
      <w:jc w:val="center"/>
      <w:textAlignment w:val="auto"/>
    </w:pPr>
    <w:rPr>
      <w:rFonts w:eastAsiaTheme="minorEastAsia"/>
      <w:b/>
      <w:sz w:val="22"/>
      <w:szCs w:val="24"/>
      <w:lang w:val="fr-FR" w:eastAsia="en-US"/>
    </w:rPr>
  </w:style>
  <w:style w:type="paragraph" w:customStyle="1" w:styleId="ECCParagraph">
    <w:name w:val="ECC Paragraph"/>
    <w:basedOn w:val="Normal"/>
    <w:link w:val="ECCParagraphZchn"/>
    <w:rsid w:val="00AF4AAE"/>
    <w:pPr>
      <w:overflowPunct/>
      <w:autoSpaceDE/>
      <w:autoSpaceDN/>
      <w:adjustRightInd/>
      <w:spacing w:after="240"/>
      <w:jc w:val="both"/>
      <w:textAlignment w:val="auto"/>
    </w:pPr>
    <w:rPr>
      <w:rFonts w:ascii="Arial" w:eastAsia="SimSun" w:hAnsi="Arial"/>
      <w:sz w:val="24"/>
      <w:szCs w:val="24"/>
      <w:lang w:val="en-US" w:eastAsia="en-US"/>
    </w:rPr>
  </w:style>
  <w:style w:type="table" w:customStyle="1" w:styleId="ECCTable-redheader">
    <w:name w:val="ECC Table - red header"/>
    <w:basedOn w:val="TableNormal"/>
    <w:uiPriority w:val="99"/>
    <w:rsid w:val="00AF4AAE"/>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character" w:customStyle="1" w:styleId="ECCParagraphZchn">
    <w:name w:val="ECC Paragraph Zchn"/>
    <w:link w:val="ECCParagraph"/>
    <w:locked/>
    <w:rsid w:val="00AF4AAE"/>
    <w:rPr>
      <w:rFonts w:ascii="Arial" w:hAnsi="Arial"/>
      <w:sz w:val="24"/>
      <w:szCs w:val="24"/>
      <w:lang w:val="en-US" w:eastAsia="en-US"/>
    </w:rPr>
  </w:style>
  <w:style w:type="paragraph" w:customStyle="1" w:styleId="TableLegendNote">
    <w:name w:val="Table_Legend_Note"/>
    <w:basedOn w:val="Normal"/>
    <w:next w:val="Normal"/>
    <w:rsid w:val="00AF4AA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autoSpaceDE/>
      <w:autoSpaceDN/>
      <w:adjustRightInd/>
      <w:spacing w:before="80" w:after="0"/>
      <w:ind w:left="-85" w:right="-85"/>
      <w:jc w:val="both"/>
      <w:textAlignment w:val="auto"/>
    </w:pPr>
    <w:rPr>
      <w:rFonts w:eastAsiaTheme="minorEastAsia"/>
      <w:sz w:val="22"/>
      <w:szCs w:val="24"/>
      <w:lang w:val="en-US" w:eastAsia="en-US"/>
    </w:rPr>
  </w:style>
  <w:style w:type="character" w:customStyle="1" w:styleId="TabletextChar">
    <w:name w:val="Table_text Char"/>
    <w:link w:val="Tabletext"/>
    <w:locked/>
    <w:rsid w:val="00AF4AAE"/>
    <w:rPr>
      <w:rFonts w:ascii="Times New Roman" w:hAnsi="Times New Roman"/>
      <w:sz w:val="22"/>
      <w:szCs w:val="24"/>
      <w:lang w:val="en-US" w:eastAsia="en-US"/>
    </w:rPr>
  </w:style>
  <w:style w:type="character" w:customStyle="1" w:styleId="TableheadChar">
    <w:name w:val="Table_head Char"/>
    <w:link w:val="Tablehead"/>
    <w:locked/>
    <w:rsid w:val="00AF4AAE"/>
    <w:rPr>
      <w:rFonts w:ascii="Times New Roman" w:eastAsiaTheme="minorEastAsia" w:hAnsi="Times New Roman"/>
      <w:b/>
      <w:sz w:val="22"/>
      <w:szCs w:val="24"/>
      <w:lang w:val="fr-FR" w:eastAsia="en-US"/>
    </w:rPr>
  </w:style>
  <w:style w:type="paragraph" w:styleId="ListNumber4">
    <w:name w:val="List Number 4"/>
    <w:basedOn w:val="Normal"/>
    <w:unhideWhenUsed/>
    <w:qFormat/>
    <w:rsid w:val="00AF4AAE"/>
    <w:pPr>
      <w:numPr>
        <w:numId w:val="5"/>
      </w:numPr>
      <w:tabs>
        <w:tab w:val="clear" w:pos="720"/>
        <w:tab w:val="num" w:pos="360"/>
        <w:tab w:val="num" w:pos="1209"/>
      </w:tabs>
      <w:overflowPunct/>
      <w:autoSpaceDE/>
      <w:autoSpaceDN/>
      <w:adjustRightInd/>
      <w:spacing w:after="0"/>
      <w:ind w:left="1209" w:firstLine="0"/>
      <w:textAlignment w:val="auto"/>
    </w:pPr>
    <w:rPr>
      <w:rFonts w:eastAsia="MS Mincho"/>
      <w:sz w:val="24"/>
      <w:szCs w:val="24"/>
      <w:lang w:val="en-US"/>
    </w:rPr>
  </w:style>
  <w:style w:type="character" w:customStyle="1" w:styleId="B1Char1">
    <w:name w:val="B1 Char1"/>
    <w:locked/>
    <w:rsid w:val="00AF4AAE"/>
    <w:rPr>
      <w:sz w:val="24"/>
      <w:szCs w:val="24"/>
      <w:lang w:val="en-US" w:eastAsia="zh-CN"/>
    </w:rPr>
  </w:style>
  <w:style w:type="paragraph" w:customStyle="1" w:styleId="Reference">
    <w:name w:val="Reference"/>
    <w:basedOn w:val="Normal"/>
    <w:qFormat/>
    <w:rsid w:val="00AF4AAE"/>
    <w:pPr>
      <w:keepLines/>
      <w:numPr>
        <w:ilvl w:val="1"/>
        <w:numId w:val="6"/>
      </w:numPr>
      <w:tabs>
        <w:tab w:val="left" w:pos="-1985"/>
      </w:tabs>
      <w:overflowPunct/>
      <w:autoSpaceDE/>
      <w:autoSpaceDN/>
      <w:adjustRightInd/>
      <w:spacing w:after="0"/>
      <w:textAlignment w:val="auto"/>
    </w:pPr>
    <w:rPr>
      <w:rFonts w:eastAsia="MS Mincho"/>
      <w:sz w:val="24"/>
      <w:szCs w:val="24"/>
      <w:lang w:val="en-US" w:eastAsia="en-US"/>
    </w:rPr>
  </w:style>
  <w:style w:type="character" w:styleId="UnresolvedMention">
    <w:name w:val="Unresolved Mention"/>
    <w:basedOn w:val="DefaultParagraphFont"/>
    <w:uiPriority w:val="99"/>
    <w:semiHidden/>
    <w:unhideWhenUsed/>
    <w:rsid w:val="00AF4AAE"/>
    <w:rPr>
      <w:color w:val="605E5C"/>
      <w:shd w:val="clear" w:color="auto" w:fill="E1DFDD"/>
    </w:rPr>
  </w:style>
  <w:style w:type="character" w:customStyle="1" w:styleId="authors-info">
    <w:name w:val="authors-info"/>
    <w:basedOn w:val="DefaultParagraphFont"/>
    <w:rsid w:val="00AF4AAE"/>
  </w:style>
  <w:style w:type="character" w:customStyle="1" w:styleId="blue-tooltip">
    <w:name w:val="blue-tooltip"/>
    <w:basedOn w:val="DefaultParagraphFont"/>
    <w:rsid w:val="00AF4AAE"/>
  </w:style>
  <w:style w:type="paragraph" w:customStyle="1" w:styleId="msonormal0">
    <w:name w:val="msonormal"/>
    <w:basedOn w:val="Normal"/>
    <w:rsid w:val="00AF4AAE"/>
    <w:pPr>
      <w:overflowPunct/>
      <w:autoSpaceDE/>
      <w:autoSpaceDN/>
      <w:adjustRightInd/>
      <w:spacing w:before="100" w:beforeAutospacing="1" w:after="100" w:afterAutospacing="1"/>
      <w:textAlignment w:val="auto"/>
    </w:pPr>
    <w:rPr>
      <w:sz w:val="24"/>
      <w:szCs w:val="24"/>
      <w:lang w:val="en-US" w:eastAsia="en-US"/>
    </w:rPr>
  </w:style>
  <w:style w:type="paragraph" w:customStyle="1" w:styleId="font5">
    <w:name w:val="font5"/>
    <w:basedOn w:val="Normal"/>
    <w:rsid w:val="00AF4AAE"/>
    <w:pPr>
      <w:overflowPunct/>
      <w:autoSpaceDE/>
      <w:autoSpaceDN/>
      <w:adjustRightInd/>
      <w:spacing w:before="100" w:beforeAutospacing="1" w:after="100" w:afterAutospacing="1"/>
      <w:textAlignment w:val="auto"/>
    </w:pPr>
    <w:rPr>
      <w:rFonts w:ascii="Tahoma" w:hAnsi="Tahoma" w:cs="Tahoma"/>
      <w:color w:val="000000"/>
      <w:sz w:val="18"/>
      <w:szCs w:val="18"/>
      <w:lang w:val="en-US" w:eastAsia="en-US"/>
    </w:rPr>
  </w:style>
  <w:style w:type="paragraph" w:customStyle="1" w:styleId="font6">
    <w:name w:val="font6"/>
    <w:basedOn w:val="Normal"/>
    <w:rsid w:val="00AF4AAE"/>
    <w:pPr>
      <w:overflowPunct/>
      <w:autoSpaceDE/>
      <w:autoSpaceDN/>
      <w:adjustRightInd/>
      <w:spacing w:before="100" w:beforeAutospacing="1" w:after="100" w:afterAutospacing="1"/>
      <w:textAlignment w:val="auto"/>
    </w:pPr>
    <w:rPr>
      <w:rFonts w:ascii="Tahoma" w:hAnsi="Tahoma" w:cs="Tahoma"/>
      <w:b/>
      <w:bCs/>
      <w:color w:val="000000"/>
      <w:sz w:val="18"/>
      <w:szCs w:val="18"/>
      <w:lang w:val="en-US" w:eastAsia="en-US"/>
    </w:rPr>
  </w:style>
  <w:style w:type="paragraph" w:customStyle="1" w:styleId="xl66">
    <w:name w:val="xl66"/>
    <w:basedOn w:val="Normal"/>
    <w:rsid w:val="00AF4AAE"/>
    <w:pPr>
      <w:pBdr>
        <w:top w:val="single" w:sz="4" w:space="0" w:color="FFFFFF"/>
        <w:left w:val="single" w:sz="4" w:space="0" w:color="FFFFFF"/>
        <w:bottom w:val="single" w:sz="4" w:space="0" w:color="FFFFFF"/>
        <w:right w:val="single" w:sz="4" w:space="0" w:color="FFFFFF"/>
      </w:pBdr>
      <w:shd w:val="clear" w:color="000000" w:fill="75B91A"/>
      <w:overflowPunct/>
      <w:autoSpaceDE/>
      <w:autoSpaceDN/>
      <w:adjustRightInd/>
      <w:spacing w:before="100" w:beforeAutospacing="1" w:after="100" w:afterAutospacing="1"/>
      <w:jc w:val="center"/>
      <w:textAlignment w:val="top"/>
    </w:pPr>
    <w:rPr>
      <w:rFonts w:ascii="Arial" w:hAnsi="Arial" w:cs="Arial"/>
      <w:b/>
      <w:bCs/>
      <w:color w:val="FFFFFF"/>
      <w:sz w:val="18"/>
      <w:szCs w:val="18"/>
      <w:lang w:val="en-US" w:eastAsia="en-US"/>
    </w:rPr>
  </w:style>
  <w:style w:type="paragraph" w:customStyle="1" w:styleId="xl67">
    <w:name w:val="xl67"/>
    <w:basedOn w:val="Normal"/>
    <w:rsid w:val="00AF4AAE"/>
    <w:pPr>
      <w:pBdr>
        <w:top w:val="single" w:sz="4" w:space="0" w:color="FFFFFF"/>
        <w:left w:val="single" w:sz="4" w:space="0" w:color="FFFFFF"/>
        <w:bottom w:val="single" w:sz="4" w:space="0" w:color="FFFFFF"/>
        <w:right w:val="single" w:sz="4" w:space="0" w:color="FFFFFF"/>
      </w:pBdr>
      <w:shd w:val="clear" w:color="000000" w:fill="75B91A"/>
      <w:overflowPunct/>
      <w:autoSpaceDE/>
      <w:autoSpaceDN/>
      <w:adjustRightInd/>
      <w:spacing w:before="100" w:beforeAutospacing="1" w:after="100" w:afterAutospacing="1"/>
      <w:jc w:val="center"/>
      <w:textAlignment w:val="top"/>
    </w:pPr>
    <w:rPr>
      <w:rFonts w:ascii="Arial" w:hAnsi="Arial" w:cs="Arial"/>
      <w:b/>
      <w:bCs/>
      <w:color w:val="FFFFFF"/>
      <w:sz w:val="18"/>
      <w:szCs w:val="18"/>
      <w:lang w:val="en-US" w:eastAsia="en-US"/>
    </w:rPr>
  </w:style>
  <w:style w:type="paragraph" w:customStyle="1" w:styleId="xl68">
    <w:name w:val="xl68"/>
    <w:basedOn w:val="Normal"/>
    <w:rsid w:val="00AF4AAE"/>
    <w:pPr>
      <w:shd w:val="clear" w:color="000000" w:fill="FFFFFF"/>
      <w:overflowPunct/>
      <w:autoSpaceDE/>
      <w:autoSpaceDN/>
      <w:adjustRightInd/>
      <w:spacing w:before="100" w:beforeAutospacing="1" w:after="100" w:afterAutospacing="1"/>
      <w:jc w:val="center"/>
      <w:textAlignment w:val="top"/>
    </w:pPr>
    <w:rPr>
      <w:rFonts w:ascii="Arial" w:hAnsi="Arial" w:cs="Arial"/>
      <w:sz w:val="16"/>
      <w:szCs w:val="16"/>
      <w:lang w:val="en-US" w:eastAsia="en-US"/>
    </w:rPr>
  </w:style>
  <w:style w:type="paragraph" w:customStyle="1" w:styleId="xl69">
    <w:name w:val="xl69"/>
    <w:basedOn w:val="Normal"/>
    <w:rsid w:val="00AF4AAE"/>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0">
    <w:name w:val="xl70"/>
    <w:basedOn w:val="Normal"/>
    <w:rsid w:val="00AF4AAE"/>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1">
    <w:name w:val="xl71"/>
    <w:basedOn w:val="Normal"/>
    <w:rsid w:val="00AF4AAE"/>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2">
    <w:name w:val="xl72"/>
    <w:basedOn w:val="Normal"/>
    <w:rsid w:val="00AF4AAE"/>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3">
    <w:name w:val="xl73"/>
    <w:basedOn w:val="Normal"/>
    <w:rsid w:val="00AF4AAE"/>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4">
    <w:name w:val="xl74"/>
    <w:basedOn w:val="Normal"/>
    <w:rsid w:val="00AF4AAE"/>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5">
    <w:name w:val="xl75"/>
    <w:basedOn w:val="Normal"/>
    <w:rsid w:val="00AF4AAE"/>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6">
    <w:name w:val="xl76"/>
    <w:basedOn w:val="Normal"/>
    <w:rsid w:val="00AF4AAE"/>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7">
    <w:name w:val="xl77"/>
    <w:basedOn w:val="Normal"/>
    <w:rsid w:val="00AF4AAE"/>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8">
    <w:name w:val="xl78"/>
    <w:basedOn w:val="Normal"/>
    <w:rsid w:val="00AF4AAE"/>
    <w:pPr>
      <w:shd w:val="clear" w:color="000000" w:fill="FFFFF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9">
    <w:name w:val="xl79"/>
    <w:basedOn w:val="Normal"/>
    <w:rsid w:val="00AF4AAE"/>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hAnsi="Arial" w:cs="Arial"/>
      <w:color w:val="000000"/>
      <w:sz w:val="16"/>
      <w:szCs w:val="16"/>
      <w:lang w:val="en-US" w:eastAsia="en-US"/>
    </w:rPr>
  </w:style>
  <w:style w:type="paragraph" w:customStyle="1" w:styleId="xl80">
    <w:name w:val="xl80"/>
    <w:basedOn w:val="Normal"/>
    <w:rsid w:val="00AF4AAE"/>
    <w:pPr>
      <w:pBdr>
        <w:top w:val="single" w:sz="4" w:space="0" w:color="A6A6A6"/>
        <w:left w:val="single" w:sz="4" w:space="0" w:color="A6A6A6"/>
        <w:bottom w:val="single" w:sz="4" w:space="0" w:color="A6A6A6"/>
        <w:right w:val="single" w:sz="4" w:space="0" w:color="A6A6A6"/>
      </w:pBdr>
      <w:shd w:val="clear" w:color="000000" w:fill="FFFF00"/>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styleId="NoSpacing">
    <w:name w:val="No Spacing"/>
    <w:uiPriority w:val="1"/>
    <w:qFormat/>
    <w:rsid w:val="00AF4AAE"/>
    <w:pPr>
      <w:overflowPunct w:val="0"/>
      <w:autoSpaceDE w:val="0"/>
      <w:autoSpaceDN w:val="0"/>
      <w:adjustRightInd w:val="0"/>
    </w:pPr>
    <w:rPr>
      <w:rFonts w:ascii="Times New Roman" w:eastAsia="MS Mincho" w:hAnsi="Times New Roman"/>
      <w:lang w:eastAsia="ja-JP"/>
    </w:rPr>
  </w:style>
  <w:style w:type="table" w:customStyle="1" w:styleId="Tabellengitternetz3">
    <w:name w:val="Tabellengitternetz3"/>
    <w:basedOn w:val="TableNormal"/>
    <w:next w:val="TableGrid"/>
    <w:rsid w:val="00AF4AAE"/>
    <w:rPr>
      <w:rFonts w:ascii="CG Times (WN)" w:eastAsia="Arial"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42895950">
      <w:bodyDiv w:val="1"/>
      <w:marLeft w:val="0"/>
      <w:marRight w:val="0"/>
      <w:marTop w:val="0"/>
      <w:marBottom w:val="0"/>
      <w:divBdr>
        <w:top w:val="none" w:sz="0" w:space="0" w:color="auto"/>
        <w:left w:val="none" w:sz="0" w:space="0" w:color="auto"/>
        <w:bottom w:val="none" w:sz="0" w:space="0" w:color="auto"/>
        <w:right w:val="none" w:sz="0" w:space="0" w:color="auto"/>
      </w:divBdr>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62692571">
      <w:bodyDiv w:val="1"/>
      <w:marLeft w:val="0"/>
      <w:marRight w:val="0"/>
      <w:marTop w:val="0"/>
      <w:marBottom w:val="0"/>
      <w:divBdr>
        <w:top w:val="none" w:sz="0" w:space="0" w:color="auto"/>
        <w:left w:val="none" w:sz="0" w:space="0" w:color="auto"/>
        <w:bottom w:val="none" w:sz="0" w:space="0" w:color="auto"/>
        <w:right w:val="none" w:sz="0" w:space="0" w:color="auto"/>
      </w:divBdr>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284317632">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497624050">
      <w:bodyDiv w:val="1"/>
      <w:marLeft w:val="0"/>
      <w:marRight w:val="0"/>
      <w:marTop w:val="0"/>
      <w:marBottom w:val="0"/>
      <w:divBdr>
        <w:top w:val="none" w:sz="0" w:space="0" w:color="auto"/>
        <w:left w:val="none" w:sz="0" w:space="0" w:color="auto"/>
        <w:bottom w:val="none" w:sz="0" w:space="0" w:color="auto"/>
        <w:right w:val="none" w:sz="0" w:space="0" w:color="auto"/>
      </w:divBdr>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675811076">
      <w:bodyDiv w:val="1"/>
      <w:marLeft w:val="0"/>
      <w:marRight w:val="0"/>
      <w:marTop w:val="0"/>
      <w:marBottom w:val="0"/>
      <w:divBdr>
        <w:top w:val="none" w:sz="0" w:space="0" w:color="auto"/>
        <w:left w:val="none" w:sz="0" w:space="0" w:color="auto"/>
        <w:bottom w:val="none" w:sz="0" w:space="0" w:color="auto"/>
        <w:right w:val="none" w:sz="0" w:space="0" w:color="auto"/>
      </w:divBdr>
    </w:div>
    <w:div w:id="676274606">
      <w:bodyDiv w:val="1"/>
      <w:marLeft w:val="0"/>
      <w:marRight w:val="0"/>
      <w:marTop w:val="0"/>
      <w:marBottom w:val="0"/>
      <w:divBdr>
        <w:top w:val="none" w:sz="0" w:space="0" w:color="auto"/>
        <w:left w:val="none" w:sz="0" w:space="0" w:color="auto"/>
        <w:bottom w:val="none" w:sz="0" w:space="0" w:color="auto"/>
        <w:right w:val="none" w:sz="0" w:space="0" w:color="auto"/>
      </w:divBdr>
    </w:div>
    <w:div w:id="758449364">
      <w:bodyDiv w:val="1"/>
      <w:marLeft w:val="0"/>
      <w:marRight w:val="0"/>
      <w:marTop w:val="0"/>
      <w:marBottom w:val="0"/>
      <w:divBdr>
        <w:top w:val="none" w:sz="0" w:space="0" w:color="auto"/>
        <w:left w:val="none" w:sz="0" w:space="0" w:color="auto"/>
        <w:bottom w:val="none" w:sz="0" w:space="0" w:color="auto"/>
        <w:right w:val="none" w:sz="0" w:space="0" w:color="auto"/>
      </w:divBdr>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62396777">
      <w:bodyDiv w:val="1"/>
      <w:marLeft w:val="0"/>
      <w:marRight w:val="0"/>
      <w:marTop w:val="0"/>
      <w:marBottom w:val="0"/>
      <w:divBdr>
        <w:top w:val="none" w:sz="0" w:space="0" w:color="auto"/>
        <w:left w:val="none" w:sz="0" w:space="0" w:color="auto"/>
        <w:bottom w:val="none" w:sz="0" w:space="0" w:color="auto"/>
        <w:right w:val="none" w:sz="0" w:space="0" w:color="auto"/>
      </w:divBdr>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055740346">
      <w:bodyDiv w:val="1"/>
      <w:marLeft w:val="0"/>
      <w:marRight w:val="0"/>
      <w:marTop w:val="0"/>
      <w:marBottom w:val="0"/>
      <w:divBdr>
        <w:top w:val="none" w:sz="0" w:space="0" w:color="auto"/>
        <w:left w:val="none" w:sz="0" w:space="0" w:color="auto"/>
        <w:bottom w:val="none" w:sz="0" w:space="0" w:color="auto"/>
        <w:right w:val="none" w:sz="0" w:space="0" w:color="auto"/>
      </w:divBdr>
    </w:div>
    <w:div w:id="1195390264">
      <w:bodyDiv w:val="1"/>
      <w:marLeft w:val="0"/>
      <w:marRight w:val="0"/>
      <w:marTop w:val="0"/>
      <w:marBottom w:val="0"/>
      <w:divBdr>
        <w:top w:val="none" w:sz="0" w:space="0" w:color="auto"/>
        <w:left w:val="none" w:sz="0" w:space="0" w:color="auto"/>
        <w:bottom w:val="none" w:sz="0" w:space="0" w:color="auto"/>
        <w:right w:val="none" w:sz="0" w:space="0" w:color="auto"/>
      </w:divBdr>
      <w:divsChild>
        <w:div w:id="2094819771">
          <w:marLeft w:val="360"/>
          <w:marRight w:val="0"/>
          <w:marTop w:val="200"/>
          <w:marBottom w:val="0"/>
          <w:divBdr>
            <w:top w:val="none" w:sz="0" w:space="0" w:color="auto"/>
            <w:left w:val="none" w:sz="0" w:space="0" w:color="auto"/>
            <w:bottom w:val="none" w:sz="0" w:space="0" w:color="auto"/>
            <w:right w:val="none" w:sz="0" w:space="0" w:color="auto"/>
          </w:divBdr>
        </w:div>
      </w:divsChild>
    </w:div>
    <w:div w:id="1268540056">
      <w:bodyDiv w:val="1"/>
      <w:marLeft w:val="0"/>
      <w:marRight w:val="0"/>
      <w:marTop w:val="0"/>
      <w:marBottom w:val="0"/>
      <w:divBdr>
        <w:top w:val="none" w:sz="0" w:space="0" w:color="auto"/>
        <w:left w:val="none" w:sz="0" w:space="0" w:color="auto"/>
        <w:bottom w:val="none" w:sz="0" w:space="0" w:color="auto"/>
        <w:right w:val="none" w:sz="0" w:space="0" w:color="auto"/>
      </w:divBdr>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13619960">
      <w:bodyDiv w:val="1"/>
      <w:marLeft w:val="0"/>
      <w:marRight w:val="0"/>
      <w:marTop w:val="0"/>
      <w:marBottom w:val="0"/>
      <w:divBdr>
        <w:top w:val="none" w:sz="0" w:space="0" w:color="auto"/>
        <w:left w:val="none" w:sz="0" w:space="0" w:color="auto"/>
        <w:bottom w:val="none" w:sz="0" w:space="0" w:color="auto"/>
        <w:right w:val="none" w:sz="0" w:space="0" w:color="auto"/>
      </w:divBdr>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833181085">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5.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0003CE-267A-4B0D-A30B-D3549D3C7A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2016</Words>
  <Characters>11494</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13484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 Xizeng</dc:creator>
  <cp:keywords/>
  <cp:lastModifiedBy>Michal Szydelko, Huawei</cp:lastModifiedBy>
  <cp:revision>2</cp:revision>
  <dcterms:created xsi:type="dcterms:W3CDTF">2025-08-15T20:23:00Z</dcterms:created>
  <dcterms:modified xsi:type="dcterms:W3CDTF">2025-08-15T20:23:00Z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9" name="_2015_ms_pID_725343_00">
    <vt:lpwstr>_2015_ms_pID_725343</vt:lpwstr>
  </property>
  <property fmtid="{D5CDD505-2E9C-101B-9397-08002B2CF9AE}" pid="10"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1" name="_2015_ms_pID_7253431_00">
    <vt:lpwstr>_2015_ms_pID_7253431</vt:lpwstr>
  </property>
  <property fmtid="{D5CDD505-2E9C-101B-9397-08002B2CF9AE}" pid="12" name="_2015_ms_pID_7253432">
    <vt:lpwstr>wWTXDCr/gUD4HGjv2bk1OsA=</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1746616308</vt:lpwstr>
  </property>
</Properties>
</file>